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90" w:rsidRPr="00DE7290" w:rsidRDefault="00DE7290" w:rsidP="00F26C9B">
      <w:pPr>
        <w:pStyle w:val="ANormal"/>
        <w:spacing w:line="276" w:lineRule="auto"/>
        <w:rPr>
          <w:rFonts w:ascii="Tahoma" w:hAnsi="Tahoma" w:cs="Tahoma"/>
          <w:noProof/>
        </w:rPr>
      </w:pPr>
    </w:p>
    <w:p w:rsidR="00DE7290" w:rsidRDefault="00DE7290" w:rsidP="00F26C9B">
      <w:pPr>
        <w:pStyle w:val="ANormal"/>
        <w:spacing w:line="276" w:lineRule="auto"/>
        <w:rPr>
          <w:rFonts w:ascii="Tahoma" w:hAnsi="Tahoma" w:cs="Tahoma"/>
          <w:noProof/>
        </w:rPr>
      </w:pPr>
    </w:p>
    <w:p w:rsidR="008C2F1A" w:rsidRPr="00DE7290" w:rsidRDefault="008C2F1A"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DE7290" w:rsidRDefault="00DE7290" w:rsidP="00F26C9B">
      <w:pPr>
        <w:pStyle w:val="ANormal"/>
        <w:spacing w:line="276" w:lineRule="auto"/>
        <w:rPr>
          <w:rFonts w:ascii="Tahoma" w:hAnsi="Tahoma" w:cs="Tahoma"/>
          <w:noProof/>
        </w:rPr>
      </w:pPr>
    </w:p>
    <w:p w:rsidR="00DE7290" w:rsidRPr="00384756" w:rsidRDefault="00DE7290" w:rsidP="00F26C9B">
      <w:pPr>
        <w:pStyle w:val="ANormal"/>
        <w:spacing w:line="276" w:lineRule="auto"/>
        <w:rPr>
          <w:rFonts w:ascii="Tahoma" w:hAnsi="Tahoma" w:cs="Tahoma"/>
          <w:noProof/>
          <w:sz w:val="48"/>
          <w:szCs w:val="48"/>
        </w:rPr>
      </w:pPr>
    </w:p>
    <w:p w:rsidR="00DE7290" w:rsidRPr="00384756" w:rsidRDefault="00DE7290" w:rsidP="00F26C9B">
      <w:pPr>
        <w:pStyle w:val="naslov20"/>
        <w:ind w:right="0"/>
        <w:rPr>
          <w:color w:val="548DD4" w:themeColor="text2" w:themeTint="99"/>
          <w:sz w:val="40"/>
          <w:szCs w:val="40"/>
        </w:rPr>
      </w:pPr>
      <w:r w:rsidRPr="00384756">
        <w:rPr>
          <w:color w:val="548DD4" w:themeColor="text2" w:themeTint="99"/>
          <w:sz w:val="40"/>
          <w:szCs w:val="40"/>
        </w:rPr>
        <w:t>ZAKLJUČNI RAČUN</w:t>
      </w:r>
      <w:r w:rsidR="008C2F1A" w:rsidRPr="00384756">
        <w:rPr>
          <w:color w:val="548DD4" w:themeColor="text2" w:themeTint="99"/>
          <w:sz w:val="40"/>
          <w:szCs w:val="40"/>
        </w:rPr>
        <w:t xml:space="preserve"> PRORAČUNA OBČINE ŽIROVNICA</w:t>
      </w:r>
    </w:p>
    <w:p w:rsidR="00DE7290" w:rsidRPr="00384756" w:rsidRDefault="00DE7290" w:rsidP="00F26C9B">
      <w:pPr>
        <w:pStyle w:val="naslov20"/>
        <w:ind w:right="0"/>
        <w:rPr>
          <w:color w:val="548DD4" w:themeColor="text2" w:themeTint="99"/>
          <w:sz w:val="40"/>
          <w:szCs w:val="40"/>
        </w:rPr>
      </w:pPr>
      <w:r w:rsidRPr="00384756">
        <w:rPr>
          <w:color w:val="548DD4" w:themeColor="text2" w:themeTint="99"/>
          <w:sz w:val="40"/>
          <w:szCs w:val="40"/>
        </w:rPr>
        <w:t>za leto 2016</w:t>
      </w:r>
    </w:p>
    <w:p w:rsidR="00622EDD" w:rsidRPr="00384756" w:rsidRDefault="00622EDD" w:rsidP="00F26C9B">
      <w:pPr>
        <w:pStyle w:val="ANormal"/>
        <w:spacing w:line="276" w:lineRule="auto"/>
        <w:rPr>
          <w:rFonts w:ascii="Tahoma" w:hAnsi="Tahoma" w:cs="Tahoma"/>
          <w:noProof/>
          <w:sz w:val="48"/>
          <w:szCs w:val="48"/>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Default="00622EDD" w:rsidP="00F26C9B">
      <w:pPr>
        <w:pStyle w:val="ANormal"/>
        <w:spacing w:line="276" w:lineRule="auto"/>
        <w:rPr>
          <w:rFonts w:ascii="Tahoma" w:hAnsi="Tahoma" w:cs="Tahoma"/>
          <w:noProof/>
        </w:rPr>
      </w:pPr>
    </w:p>
    <w:p w:rsidR="00622EDD" w:rsidRPr="005B5C97" w:rsidRDefault="00622EDD" w:rsidP="00F26C9B">
      <w:pPr>
        <w:pStyle w:val="Podnaslov"/>
        <w:spacing w:line="276" w:lineRule="auto"/>
        <w:rPr>
          <w:rStyle w:val="Intenzivenpoudarek1"/>
          <w:i/>
        </w:rPr>
      </w:pPr>
      <w:r w:rsidRPr="005B5C97">
        <w:rPr>
          <w:rStyle w:val="Intenzivenpoudarek1"/>
          <w:i/>
        </w:rPr>
        <w:t>ŽIROVNICA, MAREC 2017</w:t>
      </w:r>
    </w:p>
    <w:p w:rsidR="00DE7290" w:rsidRPr="00DE7290" w:rsidRDefault="00DE7290" w:rsidP="00575E49">
      <w:pPr>
        <w:overflowPunct/>
        <w:autoSpaceDE/>
        <w:autoSpaceDN/>
        <w:adjustRightInd/>
        <w:spacing w:before="0" w:after="0" w:line="276" w:lineRule="auto"/>
        <w:ind w:left="0"/>
        <w:jc w:val="both"/>
        <w:textAlignment w:val="auto"/>
        <w:rPr>
          <w:rFonts w:ascii="Tahoma" w:hAnsi="Tahoma" w:cs="Tahoma"/>
        </w:rPr>
      </w:pPr>
      <w:r w:rsidRPr="00DE7290">
        <w:rPr>
          <w:rFonts w:ascii="Tahoma" w:hAnsi="Tahoma" w:cs="Tahoma"/>
        </w:rPr>
        <w:br w:type="page"/>
      </w:r>
    </w:p>
    <w:p w:rsidR="0028480B" w:rsidRPr="00384756" w:rsidRDefault="0028480B" w:rsidP="00F26C9B">
      <w:pPr>
        <w:pStyle w:val="naslov30"/>
        <w:rPr>
          <w:sz w:val="32"/>
          <w:szCs w:val="32"/>
        </w:rPr>
      </w:pPr>
      <w:bookmarkStart w:id="0" w:name="_Toc288558834"/>
      <w:bookmarkStart w:id="1" w:name="_Toc288559024"/>
      <w:bookmarkStart w:id="2" w:name="_Toc288559227"/>
      <w:bookmarkStart w:id="3" w:name="_Toc350754406"/>
      <w:r w:rsidRPr="00384756">
        <w:rPr>
          <w:sz w:val="32"/>
          <w:szCs w:val="32"/>
        </w:rPr>
        <w:lastRenderedPageBreak/>
        <w:t>ZAKLJUČNI RAČUN PRORAČUNA OBČINE ŽIROVNICA ZA LETO 201</w:t>
      </w:r>
      <w:r w:rsidR="00B52644" w:rsidRPr="00384756">
        <w:rPr>
          <w:sz w:val="32"/>
          <w:szCs w:val="32"/>
        </w:rPr>
        <w:t>6</w:t>
      </w:r>
      <w:bookmarkEnd w:id="0"/>
      <w:bookmarkEnd w:id="1"/>
      <w:bookmarkEnd w:id="2"/>
      <w:bookmarkEnd w:id="3"/>
    </w:p>
    <w:p w:rsidR="0028480B" w:rsidRPr="00A67258" w:rsidRDefault="0028480B" w:rsidP="00575E49">
      <w:pPr>
        <w:overflowPunct/>
        <w:autoSpaceDE/>
        <w:autoSpaceDN/>
        <w:adjustRightInd/>
        <w:spacing w:before="0" w:after="0" w:line="276" w:lineRule="auto"/>
        <w:ind w:left="0"/>
        <w:jc w:val="both"/>
        <w:textAlignment w:val="auto"/>
        <w:rPr>
          <w:rFonts w:ascii="Tahoma" w:hAnsi="Tahoma" w:cs="Tahoma"/>
          <w:sz w:val="18"/>
          <w:szCs w:val="18"/>
          <w:lang w:eastAsia="sl-SI"/>
        </w:rPr>
      </w:pPr>
    </w:p>
    <w:p w:rsidR="0028480B" w:rsidRPr="00B52644"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 xml:space="preserve">Na podlagi tretjega odstavka 98. člena Zakona o javnih financah (Uradni list RS, št. 79/99 in spremembe) in 18. člena Statuta občine Žirovnica (Ur. list RS št. </w:t>
      </w:r>
      <w:r w:rsidR="00B52644" w:rsidRPr="00B52644">
        <w:rPr>
          <w:rFonts w:ascii="Tahoma" w:hAnsi="Tahoma" w:cs="Tahoma"/>
          <w:lang w:eastAsia="sl-SI"/>
        </w:rPr>
        <w:t xml:space="preserve">23/99, 55/11-UPB1, 76/12, 19/13, </w:t>
      </w:r>
      <w:r w:rsidRPr="00B52644">
        <w:rPr>
          <w:rFonts w:ascii="Tahoma" w:hAnsi="Tahoma" w:cs="Tahoma"/>
          <w:lang w:eastAsia="sl-SI"/>
        </w:rPr>
        <w:t>50/14</w:t>
      </w:r>
      <w:r w:rsidR="00B52644" w:rsidRPr="00B52644">
        <w:rPr>
          <w:rFonts w:ascii="Tahoma" w:hAnsi="Tahoma" w:cs="Tahoma"/>
          <w:lang w:eastAsia="sl-SI"/>
        </w:rPr>
        <w:t xml:space="preserve"> in 85/16</w:t>
      </w:r>
      <w:r w:rsidRPr="00B52644">
        <w:rPr>
          <w:rFonts w:ascii="Tahoma" w:hAnsi="Tahoma" w:cs="Tahoma"/>
          <w:lang w:eastAsia="sl-SI"/>
        </w:rPr>
        <w:t>) je občinski svet Občine Žirovnica na svoji ____. seji dne _______ sprejel</w:t>
      </w:r>
    </w:p>
    <w:p w:rsidR="0028480B" w:rsidRPr="00B52644"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p>
    <w:p w:rsidR="0028480B" w:rsidRPr="00B52644" w:rsidRDefault="0028480B" w:rsidP="00575E49">
      <w:pPr>
        <w:overflowPunct/>
        <w:autoSpaceDE/>
        <w:autoSpaceDN/>
        <w:adjustRightInd/>
        <w:spacing w:before="0" w:after="0" w:line="276" w:lineRule="auto"/>
        <w:ind w:left="0"/>
        <w:jc w:val="center"/>
        <w:textAlignment w:val="auto"/>
        <w:rPr>
          <w:rFonts w:ascii="Tahoma" w:hAnsi="Tahoma" w:cs="Tahoma"/>
          <w:b/>
          <w:lang w:eastAsia="sl-SI"/>
        </w:rPr>
      </w:pPr>
      <w:r w:rsidRPr="00B52644">
        <w:rPr>
          <w:rFonts w:ascii="Tahoma" w:hAnsi="Tahoma" w:cs="Tahoma"/>
          <w:b/>
          <w:lang w:eastAsia="sl-SI"/>
        </w:rPr>
        <w:t>ZAKLJUČNI RAČUN</w:t>
      </w:r>
    </w:p>
    <w:p w:rsidR="0028480B" w:rsidRPr="00B52644"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b/>
          <w:lang w:eastAsia="sl-SI"/>
        </w:rPr>
        <w:t>PRORAČUNA OBČINE ŽIROVNICA ZA LETO 201</w:t>
      </w:r>
      <w:r w:rsidR="00B52644">
        <w:rPr>
          <w:rFonts w:ascii="Tahoma" w:hAnsi="Tahoma" w:cs="Tahoma"/>
          <w:b/>
          <w:lang w:eastAsia="sl-SI"/>
        </w:rPr>
        <w:t>6</w:t>
      </w:r>
    </w:p>
    <w:p w:rsidR="0028480B" w:rsidRPr="00B52644"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lang w:eastAsia="sl-SI"/>
        </w:rPr>
        <w:t>1. člen</w:t>
      </w:r>
    </w:p>
    <w:p w:rsidR="0028480B" w:rsidRPr="00B52644"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Sprejme se zaključni račun proračuna Občine Žirovnica za leto 201</w:t>
      </w:r>
      <w:r w:rsidR="00B52644">
        <w:rPr>
          <w:rFonts w:ascii="Tahoma" w:hAnsi="Tahoma" w:cs="Tahoma"/>
          <w:lang w:eastAsia="sl-SI"/>
        </w:rPr>
        <w:t>6</w:t>
      </w:r>
      <w:r w:rsidRPr="00B52644">
        <w:rPr>
          <w:rFonts w:ascii="Tahoma" w:hAnsi="Tahoma" w:cs="Tahoma"/>
          <w:lang w:eastAsia="sl-SI"/>
        </w:rPr>
        <w:t>.</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D508A2"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2. člen</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Zaključni račun proračuna Občine Žirovnica za leto 201</w:t>
      </w:r>
      <w:r w:rsidR="00D508A2" w:rsidRPr="00D508A2">
        <w:rPr>
          <w:rFonts w:ascii="Tahoma" w:hAnsi="Tahoma" w:cs="Tahoma"/>
          <w:lang w:eastAsia="sl-SI"/>
        </w:rPr>
        <w:t>6</w:t>
      </w:r>
      <w:r w:rsidRPr="00D508A2">
        <w:rPr>
          <w:rFonts w:ascii="Tahoma" w:hAnsi="Tahoma" w:cs="Tahoma"/>
          <w:lang w:eastAsia="sl-SI"/>
        </w:rPr>
        <w:t xml:space="preserve"> sestavljajo splošni in posebni del, ter načrt razvojnih programov. </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Občine Žirovnica za leto 201</w:t>
      </w:r>
      <w:r w:rsidR="00D508A2" w:rsidRPr="00D508A2">
        <w:rPr>
          <w:rFonts w:ascii="Tahoma" w:hAnsi="Tahoma" w:cs="Tahoma"/>
          <w:lang w:eastAsia="sl-SI"/>
        </w:rPr>
        <w:t>6</w:t>
      </w:r>
      <w:r w:rsidRPr="00D508A2">
        <w:rPr>
          <w:rFonts w:ascii="Tahoma" w:hAnsi="Tahoma" w:cs="Tahoma"/>
          <w:lang w:eastAsia="sl-SI"/>
        </w:rPr>
        <w:t xml:space="preserve">. </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Sestavni del zaključnega računa je tudi načrt razvojnih programov, v katerem je podan prikaz podatkov o načrtovanih vrednostih posameznih projektov, njihovih spremembah tekom leta 201</w:t>
      </w:r>
      <w:r w:rsidR="00D508A2" w:rsidRPr="00D508A2">
        <w:rPr>
          <w:rFonts w:ascii="Tahoma" w:hAnsi="Tahoma" w:cs="Tahoma"/>
          <w:lang w:eastAsia="sl-SI"/>
        </w:rPr>
        <w:t>6</w:t>
      </w:r>
      <w:r w:rsidRPr="00D508A2">
        <w:rPr>
          <w:rFonts w:ascii="Tahoma" w:hAnsi="Tahoma" w:cs="Tahoma"/>
          <w:lang w:eastAsia="sl-SI"/>
        </w:rPr>
        <w:t xml:space="preserve"> ter o njihovi realizaciji v tem letu. </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D508A2"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3. člen</w:t>
      </w:r>
    </w:p>
    <w:p w:rsidR="0028480B" w:rsidRPr="00D508A2"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Zaključni račun proračuna Občine Žirovnica za leto 201</w:t>
      </w:r>
      <w:r w:rsidR="00D508A2" w:rsidRPr="00D508A2">
        <w:rPr>
          <w:rFonts w:ascii="Tahoma" w:hAnsi="Tahoma" w:cs="Tahoma"/>
          <w:lang w:eastAsia="sl-SI"/>
        </w:rPr>
        <w:t>6</w:t>
      </w:r>
      <w:r w:rsidRPr="00D508A2">
        <w:rPr>
          <w:rFonts w:ascii="Tahoma" w:hAnsi="Tahoma" w:cs="Tahoma"/>
          <w:lang w:eastAsia="sl-SI"/>
        </w:rPr>
        <w:t xml:space="preserve"> izkazuje</w:t>
      </w:r>
      <w:r w:rsidR="00D508A2" w:rsidRPr="00D508A2">
        <w:rPr>
          <w:rFonts w:ascii="Tahoma" w:hAnsi="Tahoma" w:cs="Tahoma"/>
          <w:lang w:eastAsia="sl-SI"/>
        </w:rPr>
        <w:t xml:space="preserve"> (v EUR </w:t>
      </w:r>
      <w:r w:rsidR="00D508A2" w:rsidRPr="00D508A2">
        <w:rPr>
          <w:rFonts w:ascii="Tahoma" w:hAnsi="Tahoma" w:cs="Tahoma"/>
          <w:sz w:val="16"/>
          <w:szCs w:val="16"/>
          <w:lang w:eastAsia="sl-SI"/>
        </w:rPr>
        <w:t>brez centov</w:t>
      </w:r>
      <w:r w:rsidR="00D508A2" w:rsidRPr="00D508A2">
        <w:rPr>
          <w:rFonts w:ascii="Tahoma" w:hAnsi="Tahoma" w:cs="Tahoma"/>
          <w:lang w:eastAsia="sl-SI"/>
        </w:rPr>
        <w:t>)</w:t>
      </w:r>
      <w:r w:rsidRPr="00D508A2">
        <w:rPr>
          <w:rFonts w:ascii="Tahoma" w:hAnsi="Tahoma" w:cs="Tahoma"/>
          <w:lang w:eastAsia="sl-SI"/>
        </w:rPr>
        <w:t>:</w:t>
      </w:r>
    </w:p>
    <w:tbl>
      <w:tblPr>
        <w:tblW w:w="9478" w:type="dxa"/>
        <w:tblInd w:w="70" w:type="dxa"/>
        <w:tblCellMar>
          <w:left w:w="70" w:type="dxa"/>
          <w:right w:w="70" w:type="dxa"/>
        </w:tblCellMar>
        <w:tblLook w:val="0000" w:firstRow="0" w:lastRow="0" w:firstColumn="0" w:lastColumn="0" w:noHBand="0" w:noVBand="0"/>
      </w:tblPr>
      <w:tblGrid>
        <w:gridCol w:w="919"/>
        <w:gridCol w:w="64"/>
        <w:gridCol w:w="6814"/>
        <w:gridCol w:w="1681"/>
      </w:tblGrid>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F26C9B">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b/>
                <w:sz w:val="18"/>
                <w:szCs w:val="18"/>
              </w:rPr>
            </w:pPr>
            <w:r w:rsidRPr="00D508A2">
              <w:rPr>
                <w:rFonts w:ascii="Tahoma" w:hAnsi="Tahoma" w:cs="Tahoma"/>
                <w:b/>
                <w:sz w:val="18"/>
                <w:szCs w:val="18"/>
              </w:rPr>
              <w:t>A. BILANCA PRIHODKOV IN ODHODKOV</w:t>
            </w:r>
          </w:p>
        </w:tc>
        <w:tc>
          <w:tcPr>
            <w:tcW w:w="1681" w:type="dxa"/>
            <w:tcBorders>
              <w:top w:val="nil"/>
              <w:left w:val="nil"/>
              <w:bottom w:val="nil"/>
              <w:right w:val="nil"/>
            </w:tcBorders>
            <w:shd w:val="clear" w:color="auto" w:fill="auto"/>
            <w:noWrap/>
            <w:vAlign w:val="bottom"/>
          </w:tcPr>
          <w:p w:rsidR="0028480B" w:rsidRPr="008F3C35" w:rsidRDefault="0028480B" w:rsidP="00F26C9B">
            <w:pPr>
              <w:spacing w:before="0" w:after="0" w:line="276" w:lineRule="auto"/>
              <w:ind w:left="0"/>
              <w:jc w:val="right"/>
              <w:rPr>
                <w:rFonts w:ascii="Tahoma" w:hAnsi="Tahoma" w:cs="Tahoma"/>
                <w:b/>
                <w:sz w:val="18"/>
                <w:szCs w:val="18"/>
              </w:rPr>
            </w:pPr>
          </w:p>
        </w:tc>
      </w:tr>
      <w:tr w:rsidR="0028480B" w:rsidRPr="0028480B" w:rsidTr="0028480B">
        <w:trPr>
          <w:trHeight w:val="228"/>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4" w:name="_Toc288558835"/>
            <w:bookmarkStart w:id="5" w:name="_Toc288558888"/>
            <w:r w:rsidRPr="00D508A2">
              <w:rPr>
                <w:rFonts w:ascii="Tahoma" w:hAnsi="Tahoma" w:cs="Tahoma"/>
                <w:sz w:val="18"/>
                <w:szCs w:val="18"/>
                <w:u w:val="single"/>
              </w:rPr>
              <w:t>I. SKUPAJ PRIHODKI (70+71+72+73+74)</w:t>
            </w:r>
            <w:bookmarkEnd w:id="4"/>
            <w:bookmarkEnd w:id="5"/>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3.720.591</w:t>
            </w:r>
          </w:p>
        </w:tc>
      </w:tr>
      <w:tr w:rsidR="0028480B" w:rsidRPr="0028480B" w:rsidTr="0028480B">
        <w:trPr>
          <w:trHeight w:val="228"/>
        </w:trPr>
        <w:tc>
          <w:tcPr>
            <w:tcW w:w="983" w:type="dxa"/>
            <w:gridSpan w:val="2"/>
            <w:tcBorders>
              <w:top w:val="nil"/>
              <w:left w:val="nil"/>
              <w:bottom w:val="nil"/>
              <w:right w:val="nil"/>
            </w:tcBorders>
            <w:shd w:val="clear" w:color="auto" w:fill="auto"/>
            <w:vAlign w:val="bottom"/>
          </w:tcPr>
          <w:p w:rsidR="0028480B" w:rsidRPr="00D508A2" w:rsidRDefault="0028480B" w:rsidP="00F26C9B">
            <w:pPr>
              <w:spacing w:before="0" w:after="0" w:line="276" w:lineRule="auto"/>
              <w:ind w:left="0"/>
              <w:rPr>
                <w:rFonts w:ascii="Tahoma" w:hAnsi="Tahoma" w:cs="Tahoma"/>
                <w:sz w:val="18"/>
                <w:szCs w:val="18"/>
              </w:rPr>
            </w:pPr>
          </w:p>
        </w:tc>
        <w:tc>
          <w:tcPr>
            <w:tcW w:w="6814" w:type="dxa"/>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bookmarkStart w:id="6" w:name="_Toc288558837"/>
            <w:bookmarkStart w:id="7" w:name="_Toc288558890"/>
            <w:r w:rsidRPr="00D508A2">
              <w:rPr>
                <w:rFonts w:ascii="Tahoma" w:hAnsi="Tahoma" w:cs="Tahoma"/>
                <w:sz w:val="18"/>
                <w:szCs w:val="18"/>
              </w:rPr>
              <w:t>TEKOČI PRIHODKI (70+71)</w:t>
            </w:r>
            <w:bookmarkEnd w:id="6"/>
            <w:bookmarkEnd w:id="7"/>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3.525.955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8" w:name="_Toc288558839"/>
            <w:bookmarkStart w:id="9" w:name="_Toc288558892"/>
            <w:r w:rsidRPr="00D508A2">
              <w:rPr>
                <w:rFonts w:ascii="Tahoma" w:hAnsi="Tahoma" w:cs="Tahoma"/>
                <w:sz w:val="18"/>
                <w:szCs w:val="18"/>
                <w:u w:val="single"/>
              </w:rPr>
              <w:t>70</w:t>
            </w:r>
            <w:bookmarkEnd w:id="8"/>
            <w:bookmarkEnd w:id="9"/>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10" w:name="_Toc288558840"/>
            <w:bookmarkStart w:id="11" w:name="_Toc288558893"/>
            <w:r w:rsidRPr="00D508A2">
              <w:rPr>
                <w:rFonts w:ascii="Tahoma" w:hAnsi="Tahoma" w:cs="Tahoma"/>
                <w:sz w:val="18"/>
                <w:szCs w:val="18"/>
                <w:u w:val="single"/>
              </w:rPr>
              <w:t>DAVČNI PRIHODKI (700+703+704)</w:t>
            </w:r>
            <w:bookmarkEnd w:id="10"/>
            <w:bookmarkEnd w:id="11"/>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2.665.550</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700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Davki na dohodek in dobiček</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2.219.184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703</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Davki na premoženje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350.115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704</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Domači davki na blago in storitve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88.614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706</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Drugi davki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7.638</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12" w:name="_Toc288558842"/>
            <w:bookmarkStart w:id="13" w:name="_Toc288558895"/>
            <w:r w:rsidRPr="00D508A2">
              <w:rPr>
                <w:rFonts w:ascii="Tahoma" w:hAnsi="Tahoma" w:cs="Tahoma"/>
                <w:sz w:val="18"/>
                <w:szCs w:val="18"/>
                <w:u w:val="single"/>
              </w:rPr>
              <w:t>71</w:t>
            </w:r>
            <w:bookmarkEnd w:id="12"/>
            <w:bookmarkEnd w:id="13"/>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14" w:name="_Toc288558843"/>
            <w:bookmarkStart w:id="15" w:name="_Toc288558896"/>
            <w:r w:rsidRPr="00D508A2">
              <w:rPr>
                <w:rFonts w:ascii="Tahoma" w:hAnsi="Tahoma" w:cs="Tahoma"/>
                <w:sz w:val="18"/>
                <w:szCs w:val="18"/>
                <w:u w:val="single"/>
              </w:rPr>
              <w:t>NEDAVČNI PRIHODKI (710+711+712+714)</w:t>
            </w:r>
            <w:bookmarkEnd w:id="14"/>
            <w:bookmarkEnd w:id="15"/>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860.405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710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Udeležba na dobičku in dohodki od premoženja</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323.987</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711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Takse in pristojbine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4.125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712</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Globe in druge denarne kazni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6.000</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714</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Drugi nedavčni prihodki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526.293</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16" w:name="_Toc288558845"/>
            <w:bookmarkStart w:id="17" w:name="_Toc288558898"/>
            <w:r w:rsidRPr="00D508A2">
              <w:rPr>
                <w:rFonts w:ascii="Tahoma" w:hAnsi="Tahoma" w:cs="Tahoma"/>
                <w:sz w:val="18"/>
                <w:szCs w:val="18"/>
                <w:u w:val="single"/>
              </w:rPr>
              <w:t>72</w:t>
            </w:r>
            <w:bookmarkEnd w:id="16"/>
            <w:bookmarkEnd w:id="17"/>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18" w:name="_Toc288558846"/>
            <w:bookmarkStart w:id="19" w:name="_Toc288558899"/>
            <w:r w:rsidRPr="00D508A2">
              <w:rPr>
                <w:rFonts w:ascii="Tahoma" w:hAnsi="Tahoma" w:cs="Tahoma"/>
                <w:sz w:val="18"/>
                <w:szCs w:val="18"/>
                <w:u w:val="single"/>
              </w:rPr>
              <w:t>KAPITALSKI PRIHODKI (720+722)</w:t>
            </w:r>
            <w:bookmarkEnd w:id="18"/>
            <w:bookmarkEnd w:id="19"/>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23.086</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720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Prihodki od prodaje osnovnih sredstev</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6</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722</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Prihodki od prodaje zemljišč in neopredmetenih dolgoročnih sredstev</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23.080</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20" w:name="_Toc288558848"/>
            <w:bookmarkStart w:id="21" w:name="_Toc288558901"/>
            <w:r w:rsidRPr="00D508A2">
              <w:rPr>
                <w:rFonts w:ascii="Tahoma" w:hAnsi="Tahoma" w:cs="Tahoma"/>
                <w:sz w:val="18"/>
                <w:szCs w:val="18"/>
                <w:u w:val="single"/>
              </w:rPr>
              <w:t>74</w:t>
            </w:r>
            <w:bookmarkEnd w:id="20"/>
            <w:bookmarkEnd w:id="21"/>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22" w:name="_Toc288558849"/>
            <w:bookmarkStart w:id="23" w:name="_Toc288558902"/>
            <w:r w:rsidRPr="00D508A2">
              <w:rPr>
                <w:rFonts w:ascii="Tahoma" w:hAnsi="Tahoma" w:cs="Tahoma"/>
                <w:sz w:val="18"/>
                <w:szCs w:val="18"/>
                <w:u w:val="single"/>
              </w:rPr>
              <w:t>TRANSFERNI PRIHODKI (740+741)</w:t>
            </w:r>
            <w:bookmarkEnd w:id="22"/>
            <w:bookmarkEnd w:id="23"/>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171.540</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740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Transferni prihodki iz drugih javnofinančnih institucij</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111.568</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741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Prejeta sredstva iz državnega proračuna iz sredstev proračuna EU</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59.972</w:t>
            </w:r>
          </w:p>
        </w:tc>
      </w:tr>
      <w:tr w:rsidR="0028480B" w:rsidRPr="0028480B" w:rsidTr="0028480B">
        <w:trPr>
          <w:trHeight w:val="234"/>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24" w:name="_Toc288558851"/>
            <w:bookmarkStart w:id="25" w:name="_Toc288558904"/>
            <w:r w:rsidRPr="00D508A2">
              <w:rPr>
                <w:rFonts w:ascii="Tahoma" w:hAnsi="Tahoma" w:cs="Tahoma"/>
                <w:sz w:val="18"/>
                <w:szCs w:val="18"/>
                <w:u w:val="single"/>
              </w:rPr>
              <w:t>II. SKUPAJ ODHODKI (40+41+42+43+45)</w:t>
            </w:r>
            <w:bookmarkEnd w:id="24"/>
            <w:bookmarkEnd w:id="25"/>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3.014.789</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26" w:name="_Toc288558853"/>
            <w:bookmarkStart w:id="27" w:name="_Toc288558906"/>
            <w:r w:rsidRPr="00D508A2">
              <w:rPr>
                <w:rFonts w:ascii="Tahoma" w:hAnsi="Tahoma" w:cs="Tahoma"/>
                <w:sz w:val="18"/>
                <w:szCs w:val="18"/>
                <w:u w:val="single"/>
              </w:rPr>
              <w:t>40</w:t>
            </w:r>
            <w:bookmarkEnd w:id="26"/>
            <w:bookmarkEnd w:id="27"/>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28" w:name="_Toc288558854"/>
            <w:bookmarkStart w:id="29" w:name="_Toc288558907"/>
            <w:r w:rsidRPr="00D508A2">
              <w:rPr>
                <w:rFonts w:ascii="Tahoma" w:hAnsi="Tahoma" w:cs="Tahoma"/>
                <w:sz w:val="18"/>
                <w:szCs w:val="18"/>
                <w:u w:val="single"/>
              </w:rPr>
              <w:t>TEKOČI ODHODKI (400+401+402+403+409)</w:t>
            </w:r>
            <w:bookmarkEnd w:id="28"/>
            <w:bookmarkEnd w:id="29"/>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970.682</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400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Plače in drugi izdatki zaposlenim</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232.450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401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Prispevki delodajalcev za socialno varnost</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34.930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402</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Izdatki za blago in storitve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698.195</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403</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Plačila domačih obresti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108</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lastRenderedPageBreak/>
              <w:t>409</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Rezerve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5.000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30" w:name="_Toc288558856"/>
            <w:bookmarkStart w:id="31" w:name="_Toc288558909"/>
            <w:r w:rsidRPr="00D508A2">
              <w:rPr>
                <w:rFonts w:ascii="Tahoma" w:hAnsi="Tahoma" w:cs="Tahoma"/>
                <w:sz w:val="18"/>
                <w:szCs w:val="18"/>
                <w:u w:val="single"/>
              </w:rPr>
              <w:t>41</w:t>
            </w:r>
            <w:bookmarkEnd w:id="30"/>
            <w:bookmarkEnd w:id="31"/>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32" w:name="_Toc288558857"/>
            <w:bookmarkStart w:id="33" w:name="_Toc288558910"/>
            <w:r w:rsidRPr="00D508A2">
              <w:rPr>
                <w:rFonts w:ascii="Tahoma" w:hAnsi="Tahoma" w:cs="Tahoma"/>
                <w:sz w:val="18"/>
                <w:szCs w:val="18"/>
                <w:u w:val="single"/>
              </w:rPr>
              <w:t>TEKOČI TRANSFERI (410+411+412+413)</w:t>
            </w:r>
            <w:bookmarkEnd w:id="32"/>
            <w:bookmarkEnd w:id="33"/>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1.236.588</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410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Subvencije</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7.601</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411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Transferi posameznikom in gospodinjstvom</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651.955</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412</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Transferi neprofitnim organizacijam in ustanovam</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198.476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413</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Drugi tekoči domači transferi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378.556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34" w:name="_Toc288558859"/>
            <w:bookmarkStart w:id="35" w:name="_Toc288558912"/>
            <w:r w:rsidRPr="00D508A2">
              <w:rPr>
                <w:rFonts w:ascii="Tahoma" w:hAnsi="Tahoma" w:cs="Tahoma"/>
                <w:sz w:val="18"/>
                <w:szCs w:val="18"/>
                <w:u w:val="single"/>
              </w:rPr>
              <w:t>42</w:t>
            </w:r>
            <w:bookmarkEnd w:id="34"/>
            <w:bookmarkEnd w:id="35"/>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36" w:name="_Toc288558860"/>
            <w:bookmarkStart w:id="37" w:name="_Toc288558913"/>
            <w:r w:rsidRPr="00D508A2">
              <w:rPr>
                <w:rFonts w:ascii="Tahoma" w:hAnsi="Tahoma" w:cs="Tahoma"/>
                <w:sz w:val="18"/>
                <w:szCs w:val="18"/>
                <w:u w:val="single"/>
              </w:rPr>
              <w:t>INVESTICIJSKI ODHODKI (420)</w:t>
            </w:r>
            <w:bookmarkEnd w:id="36"/>
            <w:bookmarkEnd w:id="37"/>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744.376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420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Nakup in gradnja osnovnih sredstev</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744.376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38" w:name="_Toc288558862"/>
            <w:bookmarkStart w:id="39" w:name="_Toc288558915"/>
            <w:r w:rsidRPr="00D508A2">
              <w:rPr>
                <w:rFonts w:ascii="Tahoma" w:hAnsi="Tahoma" w:cs="Tahoma"/>
                <w:sz w:val="18"/>
                <w:szCs w:val="18"/>
                <w:u w:val="single"/>
              </w:rPr>
              <w:t>43</w:t>
            </w:r>
            <w:bookmarkEnd w:id="38"/>
            <w:bookmarkEnd w:id="39"/>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40" w:name="_Toc288558863"/>
            <w:bookmarkStart w:id="41" w:name="_Toc288558916"/>
            <w:r w:rsidRPr="00D508A2">
              <w:rPr>
                <w:rFonts w:ascii="Tahoma" w:hAnsi="Tahoma" w:cs="Tahoma"/>
                <w:sz w:val="18"/>
                <w:szCs w:val="18"/>
                <w:u w:val="single"/>
              </w:rPr>
              <w:t>INVESTICIJSKI TRANSFERI (431+432)</w:t>
            </w:r>
            <w:bookmarkEnd w:id="40"/>
            <w:bookmarkEnd w:id="41"/>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63.143</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431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Investicijski transferi pravnim in fizičnim osebam, ki niso proračunski uporabniki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7.525</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432</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Investicijski transferi proračunskim uporabnikom</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55.618</w:t>
            </w:r>
          </w:p>
        </w:tc>
      </w:tr>
      <w:tr w:rsidR="0028480B" w:rsidRPr="0028480B" w:rsidTr="0028480B">
        <w:trPr>
          <w:trHeight w:val="345"/>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III. PRORAČUNSKI PRESEŽEK (PRIMANKLJAJ) (I.-II.)  (skupaj prihodki minus skupaj odhodki)</w:t>
            </w:r>
          </w:p>
        </w:tc>
        <w:tc>
          <w:tcPr>
            <w:tcW w:w="1681" w:type="dxa"/>
            <w:tcBorders>
              <w:top w:val="nil"/>
              <w:left w:val="nil"/>
              <w:bottom w:val="nil"/>
              <w:right w:val="nil"/>
            </w:tcBorders>
            <w:shd w:val="clear" w:color="auto" w:fill="auto"/>
            <w:noWrap/>
            <w:vAlign w:val="bottom"/>
          </w:tcPr>
          <w:p w:rsidR="0028480B" w:rsidRPr="008F3C35" w:rsidRDefault="008F3C35" w:rsidP="00F26C9B">
            <w:pPr>
              <w:pStyle w:val="Odstavekseznama"/>
              <w:spacing w:before="0" w:after="0" w:line="276" w:lineRule="auto"/>
              <w:ind w:left="0"/>
              <w:jc w:val="right"/>
              <w:rPr>
                <w:rFonts w:ascii="Tahoma" w:hAnsi="Tahoma" w:cs="Tahoma"/>
                <w:sz w:val="18"/>
                <w:szCs w:val="18"/>
                <w:u w:val="single"/>
              </w:rPr>
            </w:pPr>
            <w:r>
              <w:rPr>
                <w:rFonts w:ascii="Tahoma" w:hAnsi="Tahoma" w:cs="Tahoma"/>
                <w:sz w:val="18"/>
                <w:szCs w:val="18"/>
                <w:u w:val="single"/>
              </w:rPr>
              <w:t>705.791</w:t>
            </w: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III./1. PRIMARNI PRESEŽEK (PRIMANKLJAJ) (I. – 7102) – (II.-403-404) (skupaj prihodki brez prihodkov od obresti minus skupaj odhodki brez plačil obresti)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705.738</w:t>
            </w:r>
          </w:p>
        </w:tc>
      </w:tr>
      <w:tr w:rsidR="0028480B" w:rsidRPr="0028480B" w:rsidTr="0028480B">
        <w:trPr>
          <w:trHeight w:val="345"/>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III./2. TEKOČI PRESEŽEK (PRIMANKLJAJ) (70+71)-(40+41) (tekoči prihodki minus tekoči odhodki in tekoči transferi)</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1.318.685</w:t>
            </w:r>
          </w:p>
        </w:tc>
      </w:tr>
      <w:tr w:rsidR="0028480B" w:rsidRPr="0028480B" w:rsidTr="0028480B">
        <w:trPr>
          <w:trHeight w:val="255"/>
        </w:trPr>
        <w:tc>
          <w:tcPr>
            <w:tcW w:w="919" w:type="dxa"/>
            <w:tcBorders>
              <w:top w:val="nil"/>
              <w:left w:val="nil"/>
              <w:bottom w:val="nil"/>
              <w:right w:val="nil"/>
            </w:tcBorders>
            <w:shd w:val="clear" w:color="auto" w:fill="auto"/>
            <w:noWrap/>
            <w:vAlign w:val="bottom"/>
          </w:tcPr>
          <w:p w:rsidR="0028480B" w:rsidRPr="00D508A2" w:rsidRDefault="0028480B" w:rsidP="00F26C9B">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b/>
                <w:sz w:val="18"/>
                <w:szCs w:val="18"/>
              </w:rPr>
            </w:pPr>
            <w:r w:rsidRPr="00D508A2">
              <w:rPr>
                <w:rFonts w:ascii="Tahoma" w:hAnsi="Tahoma" w:cs="Tahoma"/>
                <w:b/>
                <w:sz w:val="18"/>
                <w:szCs w:val="18"/>
              </w:rPr>
              <w:t>B. RAČUN FINANČNIH TERJATEV IN NALOŽB</w:t>
            </w:r>
          </w:p>
        </w:tc>
        <w:tc>
          <w:tcPr>
            <w:tcW w:w="1681" w:type="dxa"/>
            <w:tcBorders>
              <w:top w:val="nil"/>
              <w:left w:val="nil"/>
              <w:bottom w:val="nil"/>
              <w:right w:val="nil"/>
            </w:tcBorders>
            <w:shd w:val="clear" w:color="auto" w:fill="auto"/>
            <w:noWrap/>
            <w:vAlign w:val="bottom"/>
          </w:tcPr>
          <w:p w:rsidR="0028480B" w:rsidRPr="008F3C35" w:rsidRDefault="0028480B" w:rsidP="00F26C9B">
            <w:pPr>
              <w:spacing w:before="0" w:after="0" w:line="276" w:lineRule="auto"/>
              <w:ind w:left="0"/>
              <w:jc w:val="right"/>
              <w:rPr>
                <w:rFonts w:ascii="Tahoma" w:hAnsi="Tahoma" w:cs="Tahoma"/>
                <w:b/>
                <w:sz w:val="18"/>
                <w:szCs w:val="18"/>
              </w:rPr>
            </w:pP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42" w:name="_Toc288558865"/>
            <w:bookmarkStart w:id="43" w:name="_Toc288558918"/>
            <w:r w:rsidRPr="00D508A2">
              <w:rPr>
                <w:rFonts w:ascii="Tahoma" w:hAnsi="Tahoma" w:cs="Tahoma"/>
                <w:sz w:val="18"/>
                <w:szCs w:val="18"/>
                <w:u w:val="single"/>
              </w:rPr>
              <w:t>IV. PREJETA VRAČILA DANIH POSOJIL IN PRODAJA KAPITALSKIH DELEŽEV</w:t>
            </w:r>
            <w:bookmarkEnd w:id="42"/>
            <w:bookmarkEnd w:id="43"/>
            <w:r w:rsidRPr="00D508A2">
              <w:rPr>
                <w:rFonts w:ascii="Tahoma" w:hAnsi="Tahoma" w:cs="Tahoma"/>
                <w:sz w:val="18"/>
                <w:szCs w:val="18"/>
                <w:u w:val="single"/>
              </w:rPr>
              <w:t xml:space="preserve"> </w:t>
            </w:r>
            <w:bookmarkStart w:id="44" w:name="_Toc288558866"/>
            <w:bookmarkStart w:id="45" w:name="_Toc288558919"/>
            <w:r w:rsidRPr="00D508A2">
              <w:rPr>
                <w:rFonts w:ascii="Tahoma" w:hAnsi="Tahoma" w:cs="Tahoma"/>
                <w:sz w:val="18"/>
                <w:szCs w:val="18"/>
                <w:u w:val="single"/>
              </w:rPr>
              <w:t>(750+751+752)</w:t>
            </w:r>
            <w:bookmarkEnd w:id="44"/>
            <w:bookmarkEnd w:id="45"/>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bookmarkStart w:id="46" w:name="_Toc288558868"/>
            <w:bookmarkStart w:id="47" w:name="_Toc288558921"/>
            <w:r w:rsidRPr="00D508A2">
              <w:rPr>
                <w:rFonts w:ascii="Tahoma" w:hAnsi="Tahoma" w:cs="Tahoma"/>
                <w:sz w:val="18"/>
                <w:szCs w:val="18"/>
              </w:rPr>
              <w:t>75</w:t>
            </w:r>
            <w:bookmarkEnd w:id="46"/>
            <w:bookmarkEnd w:id="47"/>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bookmarkStart w:id="48" w:name="_Toc288558869"/>
            <w:bookmarkStart w:id="49" w:name="_Toc288558922"/>
            <w:r w:rsidRPr="00D508A2">
              <w:rPr>
                <w:rFonts w:ascii="Tahoma" w:hAnsi="Tahoma" w:cs="Tahoma"/>
                <w:sz w:val="18"/>
                <w:szCs w:val="18"/>
              </w:rPr>
              <w:t>PREJETA VRAČILA DANIH POSOJIL IN PRODAJA KAPITALSKIH DELEŽEV)</w:t>
            </w:r>
            <w:bookmarkEnd w:id="48"/>
            <w:bookmarkEnd w:id="49"/>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750</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Prejeta vračila danih posojil</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V. DANA POSOJILA IN POVEČANJE KAPITALSKIH DELEŽEV (440+441+442)</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18.248</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44</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DANA POSOJILA IN POVEČANJE KAPITALSKIH DELEŽEV</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18.248</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441</w:t>
            </w:r>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Povečanje kapitalskih deležev in finančnih naložb</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rPr>
            </w:pPr>
            <w:r>
              <w:rPr>
                <w:rFonts w:ascii="Tahoma" w:hAnsi="Tahoma" w:cs="Tahoma"/>
                <w:sz w:val="18"/>
                <w:szCs w:val="18"/>
              </w:rPr>
              <w:t>18.248</w:t>
            </w:r>
          </w:p>
        </w:tc>
      </w:tr>
      <w:tr w:rsidR="0028480B" w:rsidRPr="0028480B" w:rsidTr="0028480B">
        <w:trPr>
          <w:trHeight w:val="250"/>
        </w:trPr>
        <w:tc>
          <w:tcPr>
            <w:tcW w:w="7797" w:type="dxa"/>
            <w:gridSpan w:val="3"/>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VI. PREJETA MINUS DANA POSOJILA IN SPREMEMBE KAPITALSKIH DELŽEV (IV. – V) </w:t>
            </w:r>
          </w:p>
        </w:tc>
        <w:tc>
          <w:tcPr>
            <w:tcW w:w="1681" w:type="dxa"/>
            <w:tcBorders>
              <w:top w:val="nil"/>
              <w:left w:val="nil"/>
              <w:bottom w:val="nil"/>
              <w:right w:val="nil"/>
            </w:tcBorders>
            <w:shd w:val="clear" w:color="auto" w:fill="auto"/>
            <w:noWrap/>
            <w:vAlign w:val="bottom"/>
          </w:tcPr>
          <w:p w:rsidR="0028480B" w:rsidRPr="008F3C35" w:rsidRDefault="008F3C35"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-18.248</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F26C9B">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b/>
                <w:sz w:val="18"/>
                <w:szCs w:val="18"/>
              </w:rPr>
            </w:pPr>
            <w:r w:rsidRPr="00D508A2">
              <w:rPr>
                <w:rFonts w:ascii="Tahoma" w:hAnsi="Tahoma" w:cs="Tahoma"/>
                <w:b/>
                <w:sz w:val="18"/>
                <w:szCs w:val="18"/>
              </w:rPr>
              <w:t>C. RAČUN FINANCIRANJA</w:t>
            </w:r>
          </w:p>
        </w:tc>
        <w:tc>
          <w:tcPr>
            <w:tcW w:w="1681" w:type="dxa"/>
            <w:tcBorders>
              <w:top w:val="nil"/>
              <w:left w:val="nil"/>
              <w:bottom w:val="nil"/>
              <w:right w:val="nil"/>
            </w:tcBorders>
            <w:shd w:val="clear" w:color="auto" w:fill="auto"/>
            <w:noWrap/>
            <w:vAlign w:val="bottom"/>
          </w:tcPr>
          <w:p w:rsidR="0028480B" w:rsidRPr="008F3C35" w:rsidRDefault="0028480B" w:rsidP="00F26C9B">
            <w:pPr>
              <w:spacing w:before="0" w:after="0" w:line="276" w:lineRule="auto"/>
              <w:ind w:left="0"/>
              <w:jc w:val="right"/>
              <w:rPr>
                <w:rFonts w:ascii="Tahoma" w:hAnsi="Tahoma" w:cs="Tahoma"/>
                <w:b/>
                <w:sz w:val="18"/>
                <w:szCs w:val="18"/>
              </w:rPr>
            </w:pP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50" w:name="_Toc288558871"/>
            <w:bookmarkStart w:id="51" w:name="_Toc288558924"/>
            <w:r w:rsidRPr="00D508A2">
              <w:rPr>
                <w:rFonts w:ascii="Tahoma" w:hAnsi="Tahoma" w:cs="Tahoma"/>
                <w:sz w:val="18"/>
                <w:szCs w:val="18"/>
                <w:u w:val="single"/>
              </w:rPr>
              <w:t>VII. ZADOLŽEVANJE (500+501)</w:t>
            </w:r>
            <w:bookmarkEnd w:id="50"/>
            <w:bookmarkEnd w:id="51"/>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60.904</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bookmarkStart w:id="52" w:name="_Toc288558873"/>
            <w:bookmarkStart w:id="53" w:name="_Toc288558926"/>
            <w:r w:rsidRPr="00D508A2">
              <w:rPr>
                <w:rFonts w:ascii="Tahoma" w:hAnsi="Tahoma" w:cs="Tahoma"/>
                <w:sz w:val="18"/>
                <w:szCs w:val="18"/>
              </w:rPr>
              <w:t>50</w:t>
            </w:r>
            <w:bookmarkEnd w:id="52"/>
            <w:bookmarkEnd w:id="53"/>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bookmarkStart w:id="54" w:name="_Toc288558874"/>
            <w:bookmarkStart w:id="55" w:name="_Toc288558927"/>
            <w:r w:rsidRPr="00D508A2">
              <w:rPr>
                <w:rFonts w:ascii="Tahoma" w:hAnsi="Tahoma" w:cs="Tahoma"/>
                <w:sz w:val="18"/>
                <w:szCs w:val="18"/>
              </w:rPr>
              <w:t>ZADOLŽEVANJE</w:t>
            </w:r>
            <w:bookmarkEnd w:id="54"/>
            <w:bookmarkEnd w:id="55"/>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rPr>
            </w:pPr>
            <w:r>
              <w:rPr>
                <w:rFonts w:ascii="Tahoma" w:hAnsi="Tahoma" w:cs="Tahoma"/>
                <w:sz w:val="18"/>
                <w:szCs w:val="18"/>
              </w:rPr>
              <w:t>60.904</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500</w:t>
            </w:r>
          </w:p>
        </w:tc>
        <w:tc>
          <w:tcPr>
            <w:tcW w:w="6878" w:type="dxa"/>
            <w:gridSpan w:val="2"/>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Domače zadolževanje</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rPr>
            </w:pPr>
            <w:r>
              <w:rPr>
                <w:rFonts w:ascii="Tahoma" w:hAnsi="Tahoma" w:cs="Tahoma"/>
                <w:sz w:val="18"/>
                <w:szCs w:val="18"/>
              </w:rPr>
              <w:t>60.904</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bookmarkStart w:id="56" w:name="_Toc288558876"/>
            <w:bookmarkStart w:id="57" w:name="_Toc288558929"/>
            <w:r w:rsidRPr="00D508A2">
              <w:rPr>
                <w:rFonts w:ascii="Tahoma" w:hAnsi="Tahoma" w:cs="Tahoma"/>
                <w:sz w:val="18"/>
                <w:szCs w:val="18"/>
                <w:u w:val="single"/>
              </w:rPr>
              <w:t>VIII. ODPLAČILA DOLGA (550+551)</w:t>
            </w:r>
            <w:bookmarkEnd w:id="56"/>
            <w:bookmarkEnd w:id="57"/>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20.591</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bookmarkStart w:id="58" w:name="_Toc288558878"/>
            <w:bookmarkStart w:id="59" w:name="_Toc288558931"/>
            <w:r w:rsidRPr="00D508A2">
              <w:rPr>
                <w:rFonts w:ascii="Tahoma" w:hAnsi="Tahoma" w:cs="Tahoma"/>
                <w:sz w:val="18"/>
                <w:szCs w:val="18"/>
              </w:rPr>
              <w:t>55</w:t>
            </w:r>
            <w:bookmarkEnd w:id="58"/>
            <w:bookmarkEnd w:id="59"/>
          </w:p>
        </w:tc>
        <w:tc>
          <w:tcPr>
            <w:tcW w:w="6878" w:type="dxa"/>
            <w:gridSpan w:val="2"/>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rPr>
            </w:pPr>
            <w:bookmarkStart w:id="60" w:name="_Toc288558879"/>
            <w:bookmarkStart w:id="61" w:name="_Toc288558932"/>
            <w:r w:rsidRPr="00D508A2">
              <w:rPr>
                <w:rFonts w:ascii="Tahoma" w:hAnsi="Tahoma" w:cs="Tahoma"/>
                <w:sz w:val="18"/>
                <w:szCs w:val="18"/>
              </w:rPr>
              <w:t>ODPLAČILA DOLGA</w:t>
            </w:r>
            <w:bookmarkEnd w:id="60"/>
            <w:bookmarkEnd w:id="61"/>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rPr>
            </w:pPr>
            <w:r>
              <w:rPr>
                <w:rFonts w:ascii="Tahoma" w:hAnsi="Tahoma" w:cs="Tahoma"/>
                <w:sz w:val="18"/>
                <w:szCs w:val="18"/>
              </w:rPr>
              <w:t>20.591</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550</w:t>
            </w:r>
          </w:p>
        </w:tc>
        <w:tc>
          <w:tcPr>
            <w:tcW w:w="6878" w:type="dxa"/>
            <w:gridSpan w:val="2"/>
            <w:tcBorders>
              <w:top w:val="nil"/>
              <w:left w:val="nil"/>
              <w:bottom w:val="nil"/>
              <w:right w:val="nil"/>
            </w:tcBorders>
            <w:shd w:val="clear" w:color="auto" w:fill="auto"/>
            <w:noWrap/>
            <w:vAlign w:val="bottom"/>
          </w:tcPr>
          <w:p w:rsidR="0028480B" w:rsidRPr="00D508A2" w:rsidRDefault="0028480B" w:rsidP="00575E49">
            <w:pPr>
              <w:spacing w:before="0" w:after="0" w:line="276" w:lineRule="auto"/>
              <w:ind w:left="0"/>
              <w:jc w:val="both"/>
              <w:rPr>
                <w:rFonts w:ascii="Tahoma" w:hAnsi="Tahoma" w:cs="Tahoma"/>
                <w:sz w:val="18"/>
                <w:szCs w:val="18"/>
              </w:rPr>
            </w:pPr>
            <w:r w:rsidRPr="00D508A2">
              <w:rPr>
                <w:rFonts w:ascii="Tahoma" w:hAnsi="Tahoma" w:cs="Tahoma"/>
                <w:sz w:val="18"/>
                <w:szCs w:val="18"/>
              </w:rPr>
              <w:t xml:space="preserve">Odplačila </w:t>
            </w:r>
            <w:r w:rsidR="008C2F1A">
              <w:rPr>
                <w:rFonts w:ascii="Tahoma" w:hAnsi="Tahoma" w:cs="Tahoma"/>
                <w:sz w:val="18"/>
                <w:szCs w:val="18"/>
              </w:rPr>
              <w:t>domačega dolga</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rPr>
            </w:pPr>
            <w:r>
              <w:rPr>
                <w:rFonts w:ascii="Tahoma" w:hAnsi="Tahoma" w:cs="Tahoma"/>
                <w:sz w:val="18"/>
                <w:szCs w:val="18"/>
              </w:rPr>
              <w:t>20.591</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IX. SPREMEMBA STANJA SREDSTEV NA RAČUNU (I.+IV.+VII.-II.-V.-VIII.)</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727.856</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 NETO ZADOLŽEVANJE (VII.-VIII.)</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40.313</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XI. NETO FINANCIRANJE (VI.+X.-IX.)</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-705.791</w:t>
            </w:r>
          </w:p>
        </w:tc>
      </w:tr>
      <w:tr w:rsidR="0028480B" w:rsidRPr="0028480B" w:rsidTr="0028480B">
        <w:trPr>
          <w:trHeight w:val="240"/>
        </w:trPr>
        <w:tc>
          <w:tcPr>
            <w:tcW w:w="7797" w:type="dxa"/>
            <w:gridSpan w:val="3"/>
            <w:tcBorders>
              <w:top w:val="nil"/>
              <w:left w:val="nil"/>
              <w:bottom w:val="nil"/>
              <w:right w:val="nil"/>
            </w:tcBorders>
            <w:shd w:val="clear" w:color="auto" w:fill="auto"/>
            <w:vAlign w:val="bottom"/>
          </w:tcPr>
          <w:p w:rsidR="0028480B" w:rsidRPr="00D508A2" w:rsidRDefault="0028480B" w:rsidP="00575E49">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XII. STANJE SREDSTEV NA RAČUNIH NA DAN 31.12. PRETEKLEGA LETA</w:t>
            </w:r>
          </w:p>
        </w:tc>
        <w:tc>
          <w:tcPr>
            <w:tcW w:w="1681" w:type="dxa"/>
            <w:tcBorders>
              <w:top w:val="nil"/>
              <w:left w:val="nil"/>
              <w:bottom w:val="nil"/>
              <w:right w:val="nil"/>
            </w:tcBorders>
            <w:shd w:val="clear" w:color="auto" w:fill="auto"/>
            <w:noWrap/>
            <w:vAlign w:val="bottom"/>
          </w:tcPr>
          <w:p w:rsidR="0028480B" w:rsidRPr="008F3C35" w:rsidRDefault="008C2F1A" w:rsidP="00575E49">
            <w:pPr>
              <w:spacing w:before="0" w:after="0" w:line="276" w:lineRule="auto"/>
              <w:ind w:left="0"/>
              <w:jc w:val="right"/>
              <w:rPr>
                <w:rFonts w:ascii="Tahoma" w:hAnsi="Tahoma" w:cs="Tahoma"/>
                <w:sz w:val="18"/>
                <w:szCs w:val="18"/>
                <w:u w:val="single"/>
              </w:rPr>
            </w:pPr>
            <w:r>
              <w:rPr>
                <w:rFonts w:ascii="Tahoma" w:hAnsi="Tahoma" w:cs="Tahoma"/>
                <w:sz w:val="18"/>
                <w:szCs w:val="18"/>
                <w:u w:val="single"/>
              </w:rPr>
              <w:t>195.632</w:t>
            </w:r>
          </w:p>
        </w:tc>
      </w:tr>
    </w:tbl>
    <w:p w:rsidR="0028480B" w:rsidRPr="008C2F1A" w:rsidRDefault="0028480B" w:rsidP="00575E49">
      <w:pPr>
        <w:spacing w:before="0" w:after="0" w:line="276" w:lineRule="auto"/>
        <w:ind w:left="0"/>
        <w:jc w:val="both"/>
        <w:rPr>
          <w:rFonts w:ascii="Tahoma" w:hAnsi="Tahoma" w:cs="Tahoma"/>
        </w:rPr>
      </w:pPr>
    </w:p>
    <w:p w:rsidR="0028480B" w:rsidRPr="008C2F1A"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4. člen</w:t>
      </w:r>
    </w:p>
    <w:p w:rsidR="0028480B" w:rsidRPr="008C2F1A" w:rsidRDefault="0028480B" w:rsidP="00575E49">
      <w:pPr>
        <w:overflowPunct/>
        <w:autoSpaceDE/>
        <w:autoSpaceDN/>
        <w:adjustRightInd/>
        <w:spacing w:before="0" w:after="0" w:line="276" w:lineRule="auto"/>
        <w:ind w:left="0"/>
        <w:jc w:val="both"/>
        <w:textAlignment w:val="auto"/>
        <w:rPr>
          <w:rFonts w:ascii="Tahoma" w:hAnsi="Tahoma"/>
        </w:rPr>
      </w:pPr>
      <w:r w:rsidRPr="008C2F1A">
        <w:rPr>
          <w:rFonts w:ascii="Tahoma" w:hAnsi="Tahoma" w:cs="Tahoma"/>
          <w:lang w:eastAsia="sl-SI"/>
        </w:rPr>
        <w:t xml:space="preserve">Presežek </w:t>
      </w:r>
      <w:r w:rsidR="00F52EB4" w:rsidRPr="008C2F1A">
        <w:rPr>
          <w:rFonts w:ascii="Tahoma" w:hAnsi="Tahoma" w:cs="Tahoma"/>
          <w:lang w:eastAsia="sl-SI"/>
        </w:rPr>
        <w:t xml:space="preserve">prihodkov in drugih prejemkov nad </w:t>
      </w:r>
      <w:r w:rsidRPr="008C2F1A">
        <w:rPr>
          <w:rFonts w:ascii="Tahoma" w:hAnsi="Tahoma" w:cs="Tahoma"/>
          <w:lang w:eastAsia="sl-SI"/>
        </w:rPr>
        <w:t>odhodk</w:t>
      </w:r>
      <w:r w:rsidR="00F52EB4" w:rsidRPr="008C2F1A">
        <w:rPr>
          <w:rFonts w:ascii="Tahoma" w:hAnsi="Tahoma" w:cs="Tahoma"/>
          <w:lang w:eastAsia="sl-SI"/>
        </w:rPr>
        <w:t>i</w:t>
      </w:r>
      <w:r w:rsidRPr="008C2F1A">
        <w:rPr>
          <w:rFonts w:ascii="Tahoma" w:hAnsi="Tahoma" w:cs="Tahoma"/>
          <w:lang w:eastAsia="sl-SI"/>
        </w:rPr>
        <w:t xml:space="preserve"> in drugi</w:t>
      </w:r>
      <w:r w:rsidR="00F52EB4" w:rsidRPr="008C2F1A">
        <w:rPr>
          <w:rFonts w:ascii="Tahoma" w:hAnsi="Tahoma" w:cs="Tahoma"/>
          <w:lang w:eastAsia="sl-SI"/>
        </w:rPr>
        <w:t>mi</w:t>
      </w:r>
      <w:r w:rsidRPr="008C2F1A">
        <w:rPr>
          <w:rFonts w:ascii="Tahoma" w:hAnsi="Tahoma" w:cs="Tahoma"/>
          <w:lang w:eastAsia="sl-SI"/>
        </w:rPr>
        <w:t xml:space="preserve"> izdatk</w:t>
      </w:r>
      <w:r w:rsidR="00F52EB4" w:rsidRPr="008C2F1A">
        <w:rPr>
          <w:rFonts w:ascii="Tahoma" w:hAnsi="Tahoma" w:cs="Tahoma"/>
          <w:lang w:eastAsia="sl-SI"/>
        </w:rPr>
        <w:t>i</w:t>
      </w:r>
      <w:r w:rsidRPr="008C2F1A">
        <w:rPr>
          <w:rFonts w:ascii="Tahoma" w:hAnsi="Tahoma" w:cs="Tahoma"/>
          <w:lang w:eastAsia="sl-SI"/>
        </w:rPr>
        <w:t>, po zaključnem računu proračuna za leto 201</w:t>
      </w:r>
      <w:r w:rsidR="00F52EB4" w:rsidRPr="008C2F1A">
        <w:rPr>
          <w:rFonts w:ascii="Tahoma" w:hAnsi="Tahoma" w:cs="Tahoma"/>
          <w:lang w:eastAsia="sl-SI"/>
        </w:rPr>
        <w:t>6</w:t>
      </w:r>
      <w:r w:rsidRPr="008C2F1A">
        <w:rPr>
          <w:rFonts w:ascii="Tahoma" w:hAnsi="Tahoma" w:cs="Tahoma"/>
          <w:lang w:eastAsia="sl-SI"/>
        </w:rPr>
        <w:t xml:space="preserve"> v višini </w:t>
      </w:r>
      <w:r w:rsidR="008C2F1A" w:rsidRPr="008C2F1A">
        <w:rPr>
          <w:rFonts w:ascii="Tahoma" w:hAnsi="Tahoma" w:cs="Tahoma"/>
          <w:lang w:eastAsia="sl-SI"/>
        </w:rPr>
        <w:t>727.856</w:t>
      </w:r>
      <w:r w:rsidRPr="008C2F1A">
        <w:rPr>
          <w:rFonts w:ascii="Tahoma" w:hAnsi="Tahoma" w:cs="Tahoma"/>
          <w:lang w:eastAsia="sl-SI"/>
        </w:rPr>
        <w:t xml:space="preserve"> EUR, se bo</w:t>
      </w:r>
      <w:r w:rsidR="00F52EB4" w:rsidRPr="008C2F1A">
        <w:rPr>
          <w:rFonts w:ascii="Tahoma" w:hAnsi="Tahoma" w:cs="Tahoma"/>
          <w:lang w:eastAsia="sl-SI"/>
        </w:rPr>
        <w:t xml:space="preserve"> razporedil v proračun tekočega leta.</w:t>
      </w:r>
    </w:p>
    <w:p w:rsidR="0028480B" w:rsidRPr="008C2F1A"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8C2F1A" w:rsidRDefault="0028480B" w:rsidP="00575E49">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5. člen</w:t>
      </w:r>
    </w:p>
    <w:p w:rsidR="0028480B" w:rsidRPr="00F52EB4"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Ta sklep se objavi v Uradnem listu Republike Slovenije in začne veljati z dnem objave.</w:t>
      </w:r>
    </w:p>
    <w:p w:rsidR="0028480B" w:rsidRPr="00F52EB4"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F52EB4"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F52EB4"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 xml:space="preserve">Datum: </w:t>
      </w:r>
    </w:p>
    <w:p w:rsidR="0028480B" w:rsidRPr="00F52EB4" w:rsidRDefault="00F52EB4" w:rsidP="00575E49">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Številka: 410-0001</w:t>
      </w:r>
      <w:r w:rsidR="0028480B" w:rsidRPr="00F52EB4">
        <w:rPr>
          <w:rFonts w:ascii="Tahoma" w:hAnsi="Tahoma" w:cs="Tahoma"/>
          <w:lang w:eastAsia="sl-SI"/>
        </w:rPr>
        <w:t>/201</w:t>
      </w:r>
      <w:r w:rsidRPr="00F52EB4">
        <w:rPr>
          <w:rFonts w:ascii="Tahoma" w:hAnsi="Tahoma" w:cs="Tahoma"/>
          <w:lang w:eastAsia="sl-SI"/>
        </w:rPr>
        <w:t>7</w:t>
      </w:r>
    </w:p>
    <w:p w:rsidR="0028480B" w:rsidRPr="00F52EB4" w:rsidRDefault="0028480B" w:rsidP="00575E49">
      <w:pPr>
        <w:overflowPunct/>
        <w:autoSpaceDE/>
        <w:autoSpaceDN/>
        <w:adjustRightInd/>
        <w:spacing w:before="0" w:after="0" w:line="276" w:lineRule="auto"/>
        <w:ind w:left="0"/>
        <w:jc w:val="right"/>
        <w:textAlignment w:val="auto"/>
        <w:rPr>
          <w:rFonts w:ascii="Tahoma" w:hAnsi="Tahoma" w:cs="Tahoma"/>
          <w:b/>
          <w:lang w:eastAsia="sl-SI"/>
        </w:rPr>
      </w:pPr>
      <w:r w:rsidRPr="00F52EB4">
        <w:rPr>
          <w:rFonts w:ascii="Tahoma" w:hAnsi="Tahoma" w:cs="Tahoma"/>
          <w:b/>
          <w:lang w:eastAsia="sl-SI"/>
        </w:rPr>
        <w:t>Leopold Pogačar</w:t>
      </w:r>
    </w:p>
    <w:p w:rsidR="0028480B" w:rsidRPr="00F52EB4" w:rsidRDefault="0028480B" w:rsidP="00575E49">
      <w:pPr>
        <w:overflowPunct/>
        <w:autoSpaceDE/>
        <w:autoSpaceDN/>
        <w:adjustRightInd/>
        <w:spacing w:before="0" w:after="0" w:line="276" w:lineRule="auto"/>
        <w:ind w:left="0"/>
        <w:jc w:val="right"/>
        <w:textAlignment w:val="auto"/>
        <w:rPr>
          <w:rFonts w:ascii="Tahoma" w:hAnsi="Tahoma" w:cs="Tahoma"/>
          <w:b/>
          <w:lang w:eastAsia="sl-SI"/>
        </w:rPr>
      </w:pPr>
      <w:r w:rsidRPr="00F52EB4">
        <w:rPr>
          <w:rFonts w:ascii="Tahoma" w:hAnsi="Tahoma" w:cs="Tahoma"/>
          <w:b/>
          <w:lang w:eastAsia="sl-SI"/>
        </w:rPr>
        <w:t>ŽUPAN</w:t>
      </w:r>
    </w:p>
    <w:p w:rsidR="0028480B" w:rsidRPr="008C2F1A" w:rsidRDefault="0028480B" w:rsidP="00575E49">
      <w:pPr>
        <w:overflowPunct/>
        <w:autoSpaceDE/>
        <w:autoSpaceDN/>
        <w:adjustRightInd/>
        <w:spacing w:before="0" w:after="0" w:line="276" w:lineRule="auto"/>
        <w:ind w:left="0"/>
        <w:jc w:val="both"/>
        <w:textAlignment w:val="auto"/>
        <w:rPr>
          <w:rFonts w:ascii="Tahoma" w:hAnsi="Tahoma" w:cs="Tahoma"/>
          <w:b/>
          <w:lang w:eastAsia="sl-SI"/>
        </w:rPr>
      </w:pPr>
      <w:r w:rsidRPr="008C2F1A">
        <w:rPr>
          <w:rFonts w:ascii="Tahoma" w:hAnsi="Tahoma" w:cs="Tahoma"/>
          <w:b/>
          <w:lang w:eastAsia="sl-SI"/>
        </w:rPr>
        <w:br w:type="page"/>
      </w:r>
    </w:p>
    <w:p w:rsidR="0028480B" w:rsidRPr="00384756" w:rsidRDefault="0028480B" w:rsidP="00F26C9B">
      <w:pPr>
        <w:pStyle w:val="naslov30"/>
        <w:rPr>
          <w:sz w:val="32"/>
          <w:szCs w:val="32"/>
        </w:rPr>
      </w:pPr>
      <w:bookmarkStart w:id="62" w:name="_Toc288558881"/>
      <w:bookmarkStart w:id="63" w:name="_Toc288559025"/>
      <w:bookmarkStart w:id="64" w:name="_Toc288559228"/>
      <w:bookmarkStart w:id="65" w:name="_Toc350754407"/>
      <w:r w:rsidRPr="00384756">
        <w:rPr>
          <w:sz w:val="32"/>
          <w:szCs w:val="32"/>
        </w:rPr>
        <w:lastRenderedPageBreak/>
        <w:t>OBRAZLOŽITEV ZAKLJUČNEGA RAČUNA PRORAČUNA OBČINE ŽIROVNICA ZA LETO 2016</w:t>
      </w:r>
      <w:bookmarkEnd w:id="62"/>
      <w:bookmarkEnd w:id="63"/>
      <w:bookmarkEnd w:id="64"/>
      <w:bookmarkEnd w:id="65"/>
    </w:p>
    <w:p w:rsidR="0028480B" w:rsidRPr="0028480B" w:rsidRDefault="0028480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384756" w:rsidRDefault="0028480B" w:rsidP="00F26C9B">
      <w:pPr>
        <w:pStyle w:val="naslov20"/>
        <w:ind w:right="0"/>
        <w:rPr>
          <w:color w:val="548DD4" w:themeColor="text2" w:themeTint="99"/>
          <w:szCs w:val="28"/>
        </w:rPr>
      </w:pPr>
      <w:bookmarkStart w:id="66" w:name="_Toc288559229"/>
      <w:bookmarkStart w:id="67" w:name="_Toc350754408"/>
      <w:r w:rsidRPr="00384756">
        <w:rPr>
          <w:color w:val="548DD4" w:themeColor="text2" w:themeTint="99"/>
          <w:szCs w:val="28"/>
        </w:rPr>
        <w:t>1. SPLOŠNI DEL ZAKLJUČNEGA RAČUNA PRORAČUNA</w:t>
      </w:r>
      <w:bookmarkEnd w:id="66"/>
      <w:bookmarkEnd w:id="67"/>
    </w:p>
    <w:p w:rsidR="0028480B" w:rsidRPr="0028480B" w:rsidRDefault="0028480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F26C9B">
      <w:pPr>
        <w:pStyle w:val="naslov30"/>
        <w:spacing w:line="276" w:lineRule="auto"/>
        <w:rPr>
          <w:color w:val="548DD4" w:themeColor="text2" w:themeTint="99"/>
          <w:sz w:val="24"/>
        </w:rPr>
      </w:pPr>
      <w:bookmarkStart w:id="68" w:name="_Toc350754409"/>
      <w:r w:rsidRPr="0028480B">
        <w:rPr>
          <w:color w:val="548DD4" w:themeColor="text2" w:themeTint="99"/>
          <w:sz w:val="24"/>
        </w:rPr>
        <w:t>1.1. Makroekonomska izhodišča, na osnovi katerih je bil pripravljen proračun in spremembe makroekonomskih gibanj med letom</w:t>
      </w:r>
      <w:bookmarkEnd w:id="68"/>
    </w:p>
    <w:p w:rsidR="0028480B" w:rsidRPr="0028480B" w:rsidRDefault="0028480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1A3CD7" w:rsidRPr="001A3CD7"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1A3CD7">
        <w:rPr>
          <w:rFonts w:ascii="Tahoma" w:hAnsi="Tahoma" w:cs="Tahoma"/>
          <w:lang w:eastAsia="sl-SI"/>
        </w:rPr>
        <w:t>Proračun Občine Žirovnica za leto 201</w:t>
      </w:r>
      <w:r w:rsidR="001A3CD7" w:rsidRPr="001A3CD7">
        <w:rPr>
          <w:rFonts w:ascii="Tahoma" w:hAnsi="Tahoma" w:cs="Tahoma"/>
          <w:lang w:eastAsia="sl-SI"/>
        </w:rPr>
        <w:t>6</w:t>
      </w:r>
      <w:r w:rsidRPr="001A3CD7">
        <w:rPr>
          <w:rFonts w:ascii="Tahoma" w:hAnsi="Tahoma" w:cs="Tahoma"/>
          <w:lang w:eastAsia="sl-SI"/>
        </w:rPr>
        <w:t xml:space="preserve"> je Občinski svet Občine Žirovnica sprejel na svoji 2. seji dne 18.12.2014</w:t>
      </w:r>
      <w:r w:rsidR="001A3CD7" w:rsidRPr="001A3CD7">
        <w:rPr>
          <w:rFonts w:ascii="Tahoma" w:hAnsi="Tahoma" w:cs="Tahoma"/>
          <w:lang w:eastAsia="sl-SI"/>
        </w:rPr>
        <w:t xml:space="preserve">, prvi </w:t>
      </w:r>
      <w:r w:rsidRPr="001A3CD7">
        <w:rPr>
          <w:rFonts w:ascii="Tahoma" w:hAnsi="Tahoma" w:cs="Tahoma"/>
          <w:lang w:eastAsia="sl-SI"/>
        </w:rPr>
        <w:t xml:space="preserve">rebalans proračuna na svoji </w:t>
      </w:r>
      <w:r w:rsidR="001A3CD7" w:rsidRPr="001A3CD7">
        <w:rPr>
          <w:rFonts w:ascii="Tahoma" w:hAnsi="Tahoma" w:cs="Tahoma"/>
          <w:lang w:eastAsia="sl-SI"/>
        </w:rPr>
        <w:t>9</w:t>
      </w:r>
      <w:r w:rsidRPr="001A3CD7">
        <w:rPr>
          <w:rFonts w:ascii="Tahoma" w:hAnsi="Tahoma" w:cs="Tahoma"/>
          <w:lang w:eastAsia="sl-SI"/>
        </w:rPr>
        <w:t>. seji dne 2</w:t>
      </w:r>
      <w:r w:rsidR="001A3CD7" w:rsidRPr="001A3CD7">
        <w:rPr>
          <w:rFonts w:ascii="Tahoma" w:hAnsi="Tahoma" w:cs="Tahoma"/>
          <w:lang w:eastAsia="sl-SI"/>
        </w:rPr>
        <w:t>5</w:t>
      </w:r>
      <w:r w:rsidRPr="001A3CD7">
        <w:rPr>
          <w:rFonts w:ascii="Tahoma" w:hAnsi="Tahoma" w:cs="Tahoma"/>
          <w:lang w:eastAsia="sl-SI"/>
        </w:rPr>
        <w:t>.</w:t>
      </w:r>
      <w:r w:rsidR="001A3CD7" w:rsidRPr="001A3CD7">
        <w:rPr>
          <w:rFonts w:ascii="Tahoma" w:hAnsi="Tahoma" w:cs="Tahoma"/>
          <w:lang w:eastAsia="sl-SI"/>
        </w:rPr>
        <w:t>2</w:t>
      </w:r>
      <w:r w:rsidRPr="001A3CD7">
        <w:rPr>
          <w:rFonts w:ascii="Tahoma" w:hAnsi="Tahoma" w:cs="Tahoma"/>
          <w:lang w:eastAsia="sl-SI"/>
        </w:rPr>
        <w:t>.201</w:t>
      </w:r>
      <w:r w:rsidR="001A3CD7" w:rsidRPr="001A3CD7">
        <w:rPr>
          <w:rFonts w:ascii="Tahoma" w:hAnsi="Tahoma" w:cs="Tahoma"/>
          <w:lang w:eastAsia="sl-SI"/>
        </w:rPr>
        <w:t xml:space="preserve">6 in drugi rebalans proračuna na svoji 11. </w:t>
      </w:r>
      <w:r w:rsidR="003F639C">
        <w:rPr>
          <w:rFonts w:ascii="Tahoma" w:hAnsi="Tahoma" w:cs="Tahoma"/>
          <w:lang w:eastAsia="sl-SI"/>
        </w:rPr>
        <w:t>s</w:t>
      </w:r>
      <w:r w:rsidR="001A3CD7" w:rsidRPr="001A3CD7">
        <w:rPr>
          <w:rFonts w:ascii="Tahoma" w:hAnsi="Tahoma" w:cs="Tahoma"/>
          <w:lang w:eastAsia="sl-SI"/>
        </w:rPr>
        <w:t>eji dne 26.5.2016</w:t>
      </w:r>
      <w:r w:rsidR="0014409B">
        <w:rPr>
          <w:rFonts w:ascii="Tahoma" w:hAnsi="Tahoma" w:cs="Tahoma"/>
          <w:lang w:eastAsia="sl-SI"/>
        </w:rPr>
        <w:t>.</w:t>
      </w:r>
    </w:p>
    <w:p w:rsidR="004B4B67" w:rsidRPr="004B4B67" w:rsidRDefault="001A3CD7" w:rsidP="00575E49">
      <w:pPr>
        <w:overflowPunct/>
        <w:autoSpaceDE/>
        <w:autoSpaceDN/>
        <w:adjustRightInd/>
        <w:spacing w:before="0" w:after="0" w:line="276" w:lineRule="auto"/>
        <w:ind w:left="0"/>
        <w:jc w:val="both"/>
        <w:textAlignment w:val="auto"/>
        <w:rPr>
          <w:rFonts w:ascii="Tahoma" w:hAnsi="Tahoma" w:cs="Tahoma"/>
        </w:rPr>
      </w:pPr>
      <w:r w:rsidRPr="004B4B67">
        <w:rPr>
          <w:rFonts w:ascii="Tahoma" w:hAnsi="Tahoma" w:cs="Tahoma"/>
          <w:lang w:eastAsia="sl-SI"/>
        </w:rPr>
        <w:t xml:space="preserve">Razlog za prvi rebalans proračuna za leto 2016 je bila potreba po znižanju ocene prihodkov iz naslova dohodnine, ki jo je izračunalo Ministrstvo za finance, prav tako so bile takrat narejene </w:t>
      </w:r>
      <w:r w:rsidRPr="004B4B67">
        <w:rPr>
          <w:rFonts w:ascii="Tahoma" w:hAnsi="Tahoma" w:cs="Tahoma"/>
        </w:rPr>
        <w:t xml:space="preserve">nove ocene, </w:t>
      </w:r>
      <w:r w:rsidR="004B4B67" w:rsidRPr="004B4B67">
        <w:rPr>
          <w:rFonts w:ascii="Tahoma" w:hAnsi="Tahoma" w:cs="Tahoma"/>
        </w:rPr>
        <w:t>določenih</w:t>
      </w:r>
      <w:r w:rsidRPr="004B4B67">
        <w:rPr>
          <w:rFonts w:ascii="Tahoma" w:hAnsi="Tahoma" w:cs="Tahoma"/>
        </w:rPr>
        <w:t xml:space="preserve"> prihodkov, glede na njihovo realizacijo v letu </w:t>
      </w:r>
      <w:r w:rsidR="0055110C">
        <w:rPr>
          <w:rFonts w:ascii="Tahoma" w:hAnsi="Tahoma" w:cs="Tahoma"/>
        </w:rPr>
        <w:t>2014</w:t>
      </w:r>
      <w:r w:rsidRPr="004B4B67">
        <w:rPr>
          <w:rFonts w:ascii="Tahoma" w:hAnsi="Tahoma" w:cs="Tahoma"/>
        </w:rPr>
        <w:t xml:space="preserve"> ter vključitev v proračun nekaterih prihodkov iz naslova sofinanciranj. </w:t>
      </w:r>
      <w:r w:rsidR="004B4B67" w:rsidRPr="004B4B67">
        <w:rPr>
          <w:rFonts w:ascii="Tahoma" w:hAnsi="Tahoma" w:cs="Tahoma"/>
        </w:rPr>
        <w:t xml:space="preserve">V skupnem so se tako planirani prihodki povišali za </w:t>
      </w:r>
      <w:r w:rsidR="004B4B67" w:rsidRPr="004B4B67">
        <w:rPr>
          <w:rFonts w:ascii="Tahoma" w:hAnsi="Tahoma" w:cs="Tahoma"/>
          <w:lang w:eastAsia="sl-SI"/>
        </w:rPr>
        <w:t>181.394 EUR, hkrati se je načrtovalo za 79.096 EUR nižje zadolževanje proračuna za investicijo v kanalizacijsko omrežje Breg. V prvem rebalansu proračuna je bila načrtovana zadolžitev v višini 260.904 EUR. V proračun leta 2016 pa se je razporedil tudi presežek sredstev na računih ugotovljen po zaključnem računu v višini 194.327 EUR.</w:t>
      </w:r>
    </w:p>
    <w:p w:rsidR="001A3CD7" w:rsidRPr="00E61D78" w:rsidRDefault="001A3CD7" w:rsidP="00575E49">
      <w:pPr>
        <w:overflowPunct/>
        <w:autoSpaceDE/>
        <w:autoSpaceDN/>
        <w:adjustRightInd/>
        <w:spacing w:before="0" w:after="0" w:line="276" w:lineRule="auto"/>
        <w:ind w:left="0"/>
        <w:jc w:val="both"/>
        <w:textAlignment w:val="auto"/>
        <w:rPr>
          <w:rFonts w:ascii="Tahoma" w:hAnsi="Tahoma" w:cs="Tahoma"/>
          <w:lang w:eastAsia="sl-SI"/>
        </w:rPr>
      </w:pPr>
      <w:r w:rsidRPr="00E61D78">
        <w:rPr>
          <w:rFonts w:ascii="Tahoma" w:hAnsi="Tahoma" w:cs="Tahoma"/>
          <w:lang w:eastAsia="sl-SI"/>
        </w:rPr>
        <w:t xml:space="preserve">Na odhodkovni strani je bilo </w:t>
      </w:r>
      <w:r w:rsidR="00902618">
        <w:rPr>
          <w:rFonts w:ascii="Tahoma" w:hAnsi="Tahoma" w:cs="Tahoma"/>
          <w:lang w:eastAsia="sl-SI"/>
        </w:rPr>
        <w:t>s</w:t>
      </w:r>
      <w:r w:rsidR="004B4B67" w:rsidRPr="00E61D78">
        <w:rPr>
          <w:rFonts w:ascii="Tahoma" w:hAnsi="Tahoma" w:cs="Tahoma"/>
          <w:lang w:eastAsia="sl-SI"/>
        </w:rPr>
        <w:t xml:space="preserve"> prvim rebalansom proračuna </w:t>
      </w:r>
      <w:r w:rsidRPr="00E61D78">
        <w:rPr>
          <w:rFonts w:ascii="Tahoma" w:hAnsi="Tahoma" w:cs="Tahoma"/>
          <w:lang w:eastAsia="sl-SI"/>
        </w:rPr>
        <w:t xml:space="preserve">potrebno dodatno načrtovati nekatere investicijske odhodke, saj </w:t>
      </w:r>
      <w:r w:rsidR="004B4B67" w:rsidRPr="00E61D78">
        <w:rPr>
          <w:rFonts w:ascii="Tahoma" w:hAnsi="Tahoma" w:cs="Tahoma"/>
          <w:lang w:eastAsia="sl-SI"/>
        </w:rPr>
        <w:t xml:space="preserve">so se nekatere investicije finančno prenesle v leto 2016 </w:t>
      </w:r>
      <w:r w:rsidRPr="00E61D78">
        <w:rPr>
          <w:rFonts w:ascii="Tahoma" w:hAnsi="Tahoma" w:cs="Tahoma"/>
          <w:lang w:eastAsia="sl-SI"/>
        </w:rPr>
        <w:t>(prizidek k OŠ Žirovnica, infrastruktura ob kanalizaciji GORKI), prav tako je bilo na investicijskem projektu Kanalizacija Breg potrebno zagotoviti dodatna sredstva, ki so se ob izdelavi projektne dokumentacije uskladila s projektantskim predračunom.</w:t>
      </w:r>
      <w:r w:rsidR="00E61D78" w:rsidRPr="00E61D78">
        <w:rPr>
          <w:rFonts w:ascii="Tahoma" w:hAnsi="Tahoma" w:cs="Tahoma"/>
          <w:lang w:eastAsia="sl-SI"/>
        </w:rPr>
        <w:t xml:space="preserve"> Tekoč</w:t>
      </w:r>
      <w:r w:rsidR="00902618">
        <w:rPr>
          <w:rFonts w:ascii="Tahoma" w:hAnsi="Tahoma" w:cs="Tahoma"/>
          <w:lang w:eastAsia="sl-SI"/>
        </w:rPr>
        <w:t>i</w:t>
      </w:r>
      <w:r w:rsidR="00E61D78" w:rsidRPr="00E61D78">
        <w:rPr>
          <w:rFonts w:ascii="Tahoma" w:hAnsi="Tahoma" w:cs="Tahoma"/>
          <w:lang w:eastAsia="sl-SI"/>
        </w:rPr>
        <w:t xml:space="preserve"> del proračuna se je uskladil z dejansko realiziranimi stroški v preteklem letu oziroma se prilagajal proračunskim možnostim, glede na to, da so bila izračunana sredstva primerne porabe nižja od dejansko nastalih stroškov, ki jih ima občina za izvajanje svojih zakonskih nalog. </w:t>
      </w:r>
      <w:r w:rsidRPr="00E61D78">
        <w:rPr>
          <w:rFonts w:ascii="Tahoma" w:hAnsi="Tahoma" w:cs="Tahoma"/>
          <w:lang w:eastAsia="sl-SI"/>
        </w:rPr>
        <w:t xml:space="preserve">Celotni odhodki proračuna </w:t>
      </w:r>
      <w:r w:rsidR="00E61D78" w:rsidRPr="00E61D78">
        <w:rPr>
          <w:rFonts w:ascii="Tahoma" w:hAnsi="Tahoma" w:cs="Tahoma"/>
          <w:lang w:eastAsia="sl-SI"/>
        </w:rPr>
        <w:t xml:space="preserve">so </w:t>
      </w:r>
      <w:r w:rsidRPr="00E61D78">
        <w:rPr>
          <w:rFonts w:ascii="Tahoma" w:hAnsi="Tahoma" w:cs="Tahoma"/>
          <w:lang w:eastAsia="sl-SI"/>
        </w:rPr>
        <w:t>se z rebalansom poviš</w:t>
      </w:r>
      <w:r w:rsidR="00E61D78" w:rsidRPr="00E61D78">
        <w:rPr>
          <w:rFonts w:ascii="Tahoma" w:hAnsi="Tahoma" w:cs="Tahoma"/>
          <w:lang w:eastAsia="sl-SI"/>
        </w:rPr>
        <w:t>ali</w:t>
      </w:r>
      <w:r w:rsidRPr="00E61D78">
        <w:rPr>
          <w:rFonts w:ascii="Tahoma" w:hAnsi="Tahoma" w:cs="Tahoma"/>
          <w:lang w:eastAsia="sl-SI"/>
        </w:rPr>
        <w:t xml:space="preserve"> za 296.625 EUR, predvsem na račun višjih investicijskih odhodkov.</w:t>
      </w:r>
    </w:p>
    <w:p w:rsidR="001A3CD7" w:rsidRDefault="00902618"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S</w:t>
      </w:r>
      <w:r w:rsidR="001A3CD7" w:rsidRPr="00E61D78">
        <w:rPr>
          <w:rFonts w:ascii="Tahoma" w:hAnsi="Tahoma" w:cs="Tahoma"/>
          <w:lang w:eastAsia="sl-SI"/>
        </w:rPr>
        <w:t xml:space="preserve"> </w:t>
      </w:r>
      <w:r w:rsidR="00E61D78" w:rsidRPr="00E61D78">
        <w:rPr>
          <w:rFonts w:ascii="Tahoma" w:hAnsi="Tahoma" w:cs="Tahoma"/>
          <w:lang w:eastAsia="sl-SI"/>
        </w:rPr>
        <w:t xml:space="preserve">prvim rebalansom </w:t>
      </w:r>
      <w:r w:rsidR="001A3CD7" w:rsidRPr="00E61D78">
        <w:rPr>
          <w:rFonts w:ascii="Tahoma" w:hAnsi="Tahoma" w:cs="Tahoma"/>
          <w:lang w:eastAsia="sl-SI"/>
        </w:rPr>
        <w:t xml:space="preserve">proračuna za leto 2016 so </w:t>
      </w:r>
      <w:r w:rsidR="00E61D78" w:rsidRPr="00E61D78">
        <w:rPr>
          <w:rFonts w:ascii="Tahoma" w:hAnsi="Tahoma" w:cs="Tahoma"/>
          <w:lang w:eastAsia="sl-SI"/>
        </w:rPr>
        <w:t xml:space="preserve">bili </w:t>
      </w:r>
      <w:r w:rsidR="001A3CD7" w:rsidRPr="00E61D78">
        <w:rPr>
          <w:rFonts w:ascii="Tahoma" w:hAnsi="Tahoma" w:cs="Tahoma"/>
          <w:lang w:eastAsia="sl-SI"/>
        </w:rPr>
        <w:t xml:space="preserve">tako načrtovani prihodki v višini 3.623.437 EUR, odhodki v višini 4.039.828 EUR, odplačilo dolga v višini 20.591 EUR in nakup kapitalskih deležev v višini 18.249 EUR, primanjkljaj v višini 416.391 EUR </w:t>
      </w:r>
      <w:r w:rsidR="00E61D78" w:rsidRPr="00E61D78">
        <w:rPr>
          <w:rFonts w:ascii="Tahoma" w:hAnsi="Tahoma" w:cs="Tahoma"/>
          <w:lang w:eastAsia="sl-SI"/>
        </w:rPr>
        <w:t xml:space="preserve">pa naj bi se </w:t>
      </w:r>
      <w:r w:rsidR="001A3CD7" w:rsidRPr="00E61D78">
        <w:rPr>
          <w:rFonts w:ascii="Tahoma" w:hAnsi="Tahoma" w:cs="Tahoma"/>
          <w:lang w:eastAsia="sl-SI"/>
        </w:rPr>
        <w:t xml:space="preserve"> kril iz sredstev na računih v višini 194.327 EUR in z zadolžitvijo proračuna v višini 260.904 EUR.</w:t>
      </w:r>
    </w:p>
    <w:p w:rsidR="00E61D78" w:rsidRDefault="00E61D78" w:rsidP="00575E49">
      <w:pPr>
        <w:overflowPunct/>
        <w:autoSpaceDE/>
        <w:autoSpaceDN/>
        <w:adjustRightInd/>
        <w:spacing w:before="0" w:after="0" w:line="276" w:lineRule="auto"/>
        <w:ind w:left="0"/>
        <w:jc w:val="both"/>
        <w:textAlignment w:val="auto"/>
        <w:rPr>
          <w:rFonts w:ascii="Tahoma" w:hAnsi="Tahoma" w:cs="Tahoma"/>
          <w:lang w:eastAsia="sl-SI"/>
        </w:rPr>
      </w:pPr>
    </w:p>
    <w:p w:rsidR="00E61D78" w:rsidRPr="00E61D78" w:rsidRDefault="00E61D78"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Glede na to, da zaradi nepravnomočnega gradbenega dovoljena za izgradnjo fekalne kanalizacije Breg ni bilo mogoče pričeti z investicijo, posledično ne bi bilo </w:t>
      </w:r>
      <w:r w:rsidRPr="00E61D78">
        <w:rPr>
          <w:rFonts w:ascii="Tahoma" w:hAnsi="Tahoma" w:cs="Tahoma"/>
          <w:lang w:eastAsia="sl-SI"/>
        </w:rPr>
        <w:t xml:space="preserve">možno </w:t>
      </w:r>
      <w:proofErr w:type="spellStart"/>
      <w:r w:rsidRPr="00E61D78">
        <w:rPr>
          <w:rFonts w:ascii="Tahoma" w:hAnsi="Tahoma" w:cs="Tahoma"/>
          <w:lang w:eastAsia="sl-SI"/>
        </w:rPr>
        <w:t>počrpati</w:t>
      </w:r>
      <w:proofErr w:type="spellEnd"/>
      <w:r w:rsidRPr="00E61D78">
        <w:rPr>
          <w:rFonts w:ascii="Tahoma" w:hAnsi="Tahoma" w:cs="Tahoma"/>
          <w:lang w:eastAsia="sl-SI"/>
        </w:rPr>
        <w:t xml:space="preserve"> investicijskih sredstev po 23. členu ZFO-1</w:t>
      </w:r>
      <w:r>
        <w:rPr>
          <w:rFonts w:ascii="Tahoma" w:hAnsi="Tahoma" w:cs="Tahoma"/>
          <w:lang w:eastAsia="sl-SI"/>
        </w:rPr>
        <w:t xml:space="preserve"> za predmetna vlaganja, je bil v maju potreben še drugi rebalans proračuna za leto 2016. </w:t>
      </w:r>
      <w:proofErr w:type="spellStart"/>
      <w:r>
        <w:rPr>
          <w:rFonts w:ascii="Tahoma" w:hAnsi="Tahoma" w:cs="Tahoma"/>
          <w:lang w:eastAsia="sl-SI"/>
        </w:rPr>
        <w:t>Rebalansiral</w:t>
      </w:r>
      <w:proofErr w:type="spellEnd"/>
      <w:r>
        <w:rPr>
          <w:rFonts w:ascii="Tahoma" w:hAnsi="Tahoma" w:cs="Tahoma"/>
          <w:lang w:eastAsia="sl-SI"/>
        </w:rPr>
        <w:t xml:space="preserve"> se je </w:t>
      </w:r>
      <w:r w:rsidRPr="00E61D78">
        <w:rPr>
          <w:rFonts w:ascii="Tahoma" w:hAnsi="Tahoma" w:cs="Tahoma"/>
          <w:lang w:eastAsia="sl-SI"/>
        </w:rPr>
        <w:t xml:space="preserve">plan investicij v delu, ki se </w:t>
      </w:r>
      <w:r>
        <w:rPr>
          <w:rFonts w:ascii="Tahoma" w:hAnsi="Tahoma" w:cs="Tahoma"/>
          <w:lang w:eastAsia="sl-SI"/>
        </w:rPr>
        <w:t xml:space="preserve">je </w:t>
      </w:r>
      <w:r w:rsidRPr="00E61D78">
        <w:rPr>
          <w:rFonts w:ascii="Tahoma" w:hAnsi="Tahoma" w:cs="Tahoma"/>
          <w:lang w:eastAsia="sl-SI"/>
        </w:rPr>
        <w:t>nanaša</w:t>
      </w:r>
      <w:r>
        <w:rPr>
          <w:rFonts w:ascii="Tahoma" w:hAnsi="Tahoma" w:cs="Tahoma"/>
          <w:lang w:eastAsia="sl-SI"/>
        </w:rPr>
        <w:t>l</w:t>
      </w:r>
      <w:r w:rsidRPr="00E61D78">
        <w:rPr>
          <w:rFonts w:ascii="Tahoma" w:hAnsi="Tahoma" w:cs="Tahoma"/>
          <w:lang w:eastAsia="sl-SI"/>
        </w:rPr>
        <w:t xml:space="preserve"> na izgradnjo kanalizacijskega omrežja in </w:t>
      </w:r>
      <w:r w:rsidR="003F639C">
        <w:rPr>
          <w:rFonts w:ascii="Tahoma" w:hAnsi="Tahoma" w:cs="Tahoma"/>
          <w:lang w:eastAsia="sl-SI"/>
        </w:rPr>
        <w:t xml:space="preserve">bi začeli graditi </w:t>
      </w:r>
      <w:r w:rsidRPr="00E61D78">
        <w:rPr>
          <w:rFonts w:ascii="Tahoma" w:hAnsi="Tahoma" w:cs="Tahoma"/>
          <w:lang w:eastAsia="sl-SI"/>
        </w:rPr>
        <w:t>kanalizacij</w:t>
      </w:r>
      <w:r w:rsidR="003F639C">
        <w:rPr>
          <w:rFonts w:ascii="Tahoma" w:hAnsi="Tahoma" w:cs="Tahoma"/>
          <w:lang w:eastAsia="sl-SI"/>
        </w:rPr>
        <w:t>o</w:t>
      </w:r>
      <w:r w:rsidRPr="00E61D78">
        <w:rPr>
          <w:rFonts w:ascii="Tahoma" w:hAnsi="Tahoma" w:cs="Tahoma"/>
          <w:lang w:eastAsia="sl-SI"/>
        </w:rPr>
        <w:t xml:space="preserve"> v vasi Moste namesto v vasi Breg.</w:t>
      </w:r>
    </w:p>
    <w:p w:rsidR="00E61D78" w:rsidRPr="00E61D78" w:rsidRDefault="003F639C"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Ob tem so bile </w:t>
      </w:r>
      <w:r w:rsidR="00E61D78" w:rsidRPr="00E61D78">
        <w:rPr>
          <w:rFonts w:ascii="Tahoma" w:hAnsi="Tahoma" w:cs="Tahoma"/>
          <w:lang w:eastAsia="sl-SI"/>
        </w:rPr>
        <w:t xml:space="preserve">na prihodkovni strani proračuna narejene tudi nove ocene, nekaterih prihodkov </w:t>
      </w:r>
      <w:r>
        <w:rPr>
          <w:rFonts w:ascii="Tahoma" w:hAnsi="Tahoma" w:cs="Tahoma"/>
          <w:lang w:eastAsia="sl-SI"/>
        </w:rPr>
        <w:t xml:space="preserve">glede na </w:t>
      </w:r>
      <w:r w:rsidR="00E61D78" w:rsidRPr="00E61D78">
        <w:rPr>
          <w:rFonts w:ascii="Tahoma" w:hAnsi="Tahoma" w:cs="Tahoma"/>
          <w:lang w:eastAsia="sl-SI"/>
        </w:rPr>
        <w:t>njihovo realizacijo v prvi polovici leta 2016.</w:t>
      </w:r>
    </w:p>
    <w:p w:rsidR="00E61D78" w:rsidRPr="00E61D78" w:rsidRDefault="00E61D78" w:rsidP="00575E49">
      <w:pPr>
        <w:overflowPunct/>
        <w:autoSpaceDE/>
        <w:autoSpaceDN/>
        <w:adjustRightInd/>
        <w:spacing w:before="0" w:after="0" w:line="276" w:lineRule="auto"/>
        <w:ind w:left="0"/>
        <w:jc w:val="both"/>
        <w:textAlignment w:val="auto"/>
        <w:rPr>
          <w:rFonts w:ascii="Tahoma" w:hAnsi="Tahoma" w:cs="Tahoma"/>
          <w:lang w:eastAsia="sl-SI"/>
        </w:rPr>
      </w:pPr>
      <w:r w:rsidRPr="00E61D78">
        <w:rPr>
          <w:rFonts w:ascii="Tahoma" w:hAnsi="Tahoma" w:cs="Tahoma"/>
          <w:lang w:eastAsia="sl-SI"/>
        </w:rPr>
        <w:t xml:space="preserve">V skupnem </w:t>
      </w:r>
      <w:r w:rsidR="003F639C">
        <w:rPr>
          <w:rFonts w:ascii="Tahoma" w:hAnsi="Tahoma" w:cs="Tahoma"/>
          <w:lang w:eastAsia="sl-SI"/>
        </w:rPr>
        <w:t xml:space="preserve">so </w:t>
      </w:r>
      <w:r w:rsidRPr="00E61D78">
        <w:rPr>
          <w:rFonts w:ascii="Tahoma" w:hAnsi="Tahoma" w:cs="Tahoma"/>
          <w:lang w:eastAsia="sl-SI"/>
        </w:rPr>
        <w:t xml:space="preserve">se tako prihodki proračuna z rebalansom </w:t>
      </w:r>
      <w:r w:rsidR="003F639C">
        <w:rPr>
          <w:rFonts w:ascii="Tahoma" w:hAnsi="Tahoma" w:cs="Tahoma"/>
          <w:lang w:eastAsia="sl-SI"/>
        </w:rPr>
        <w:t>zvišali</w:t>
      </w:r>
      <w:r w:rsidRPr="00E61D78">
        <w:rPr>
          <w:rFonts w:ascii="Tahoma" w:hAnsi="Tahoma" w:cs="Tahoma"/>
          <w:lang w:eastAsia="sl-SI"/>
        </w:rPr>
        <w:t xml:space="preserve"> za 295.312</w:t>
      </w:r>
      <w:r w:rsidR="00902618">
        <w:rPr>
          <w:rFonts w:ascii="Tahoma" w:hAnsi="Tahoma" w:cs="Tahoma"/>
          <w:lang w:eastAsia="sl-SI"/>
        </w:rPr>
        <w:t xml:space="preserve"> EUR</w:t>
      </w:r>
      <w:r w:rsidRPr="00E61D78">
        <w:rPr>
          <w:rFonts w:ascii="Tahoma" w:hAnsi="Tahoma" w:cs="Tahoma"/>
          <w:lang w:eastAsia="sl-SI"/>
        </w:rPr>
        <w:t xml:space="preserve">, hkrati pa je </w:t>
      </w:r>
      <w:r w:rsidR="003F639C">
        <w:rPr>
          <w:rFonts w:ascii="Tahoma" w:hAnsi="Tahoma" w:cs="Tahoma"/>
          <w:lang w:eastAsia="sl-SI"/>
        </w:rPr>
        <w:t xml:space="preserve">bilo </w:t>
      </w:r>
      <w:r w:rsidRPr="00E61D78">
        <w:rPr>
          <w:rFonts w:ascii="Tahoma" w:hAnsi="Tahoma" w:cs="Tahoma"/>
          <w:lang w:eastAsia="sl-SI"/>
        </w:rPr>
        <w:t>načrtovano tudi za 80.000 EUR višje zadolževanje proračuna za investicijo v kanalizacijsko omrežje Moste</w:t>
      </w:r>
      <w:r w:rsidR="003F639C">
        <w:rPr>
          <w:rFonts w:ascii="Tahoma" w:hAnsi="Tahoma" w:cs="Tahoma"/>
          <w:lang w:eastAsia="sl-SI"/>
        </w:rPr>
        <w:t xml:space="preserve">, skupaj naj bi se proračun v letu 2016 </w:t>
      </w:r>
      <w:r w:rsidRPr="00E61D78">
        <w:rPr>
          <w:rFonts w:ascii="Tahoma" w:hAnsi="Tahoma" w:cs="Tahoma"/>
          <w:lang w:eastAsia="sl-SI"/>
        </w:rPr>
        <w:t xml:space="preserve">zadolžil za 340.904 EUR, vendar </w:t>
      </w:r>
      <w:r w:rsidR="003F639C">
        <w:rPr>
          <w:rFonts w:ascii="Tahoma" w:hAnsi="Tahoma" w:cs="Tahoma"/>
          <w:lang w:eastAsia="sl-SI"/>
        </w:rPr>
        <w:t xml:space="preserve">naj bi bila </w:t>
      </w:r>
      <w:r w:rsidRPr="00E61D78">
        <w:rPr>
          <w:rFonts w:ascii="Tahoma" w:hAnsi="Tahoma" w:cs="Tahoma"/>
          <w:lang w:eastAsia="sl-SI"/>
        </w:rPr>
        <w:t xml:space="preserve">dejanska realizacija zadolžitve odvisna od terminskega poteka izgradnje kanalizacijskega omrežja. Celotni odhodki proračuna </w:t>
      </w:r>
      <w:r w:rsidR="003F639C">
        <w:rPr>
          <w:rFonts w:ascii="Tahoma" w:hAnsi="Tahoma" w:cs="Tahoma"/>
          <w:lang w:eastAsia="sl-SI"/>
        </w:rPr>
        <w:t xml:space="preserve">so </w:t>
      </w:r>
      <w:r w:rsidRPr="00E61D78">
        <w:rPr>
          <w:rFonts w:ascii="Tahoma" w:hAnsi="Tahoma" w:cs="Tahoma"/>
          <w:lang w:eastAsia="sl-SI"/>
        </w:rPr>
        <w:t xml:space="preserve">se </w:t>
      </w:r>
      <w:r w:rsidR="003F639C">
        <w:rPr>
          <w:rFonts w:ascii="Tahoma" w:hAnsi="Tahoma" w:cs="Tahoma"/>
          <w:lang w:eastAsia="sl-SI"/>
        </w:rPr>
        <w:t xml:space="preserve">tako </w:t>
      </w:r>
      <w:r w:rsidRPr="00E61D78">
        <w:rPr>
          <w:rFonts w:ascii="Tahoma" w:hAnsi="Tahoma" w:cs="Tahoma"/>
          <w:lang w:eastAsia="sl-SI"/>
        </w:rPr>
        <w:t>z rebalansom poviš</w:t>
      </w:r>
      <w:r w:rsidR="003F639C">
        <w:rPr>
          <w:rFonts w:ascii="Tahoma" w:hAnsi="Tahoma" w:cs="Tahoma"/>
          <w:lang w:eastAsia="sl-SI"/>
        </w:rPr>
        <w:t>ali</w:t>
      </w:r>
      <w:r w:rsidRPr="00E61D78">
        <w:rPr>
          <w:rFonts w:ascii="Tahoma" w:hAnsi="Tahoma" w:cs="Tahoma"/>
          <w:lang w:eastAsia="sl-SI"/>
        </w:rPr>
        <w:t xml:space="preserve"> za 376.616 EUR.</w:t>
      </w:r>
    </w:p>
    <w:p w:rsidR="00E61D78" w:rsidRDefault="00E61D78" w:rsidP="00575E49">
      <w:pPr>
        <w:overflowPunct/>
        <w:autoSpaceDE/>
        <w:autoSpaceDN/>
        <w:adjustRightInd/>
        <w:spacing w:before="0" w:after="0" w:line="276" w:lineRule="auto"/>
        <w:ind w:left="0"/>
        <w:jc w:val="both"/>
        <w:textAlignment w:val="auto"/>
        <w:rPr>
          <w:rFonts w:ascii="Tahoma" w:hAnsi="Tahoma" w:cs="Tahoma"/>
          <w:lang w:eastAsia="sl-SI"/>
        </w:rPr>
      </w:pPr>
      <w:r w:rsidRPr="00E61D78">
        <w:rPr>
          <w:rFonts w:ascii="Tahoma" w:hAnsi="Tahoma" w:cs="Tahoma"/>
          <w:lang w:eastAsia="sl-SI"/>
        </w:rPr>
        <w:lastRenderedPageBreak/>
        <w:t xml:space="preserve">Z rebalansom proračuna za leto 2016 so </w:t>
      </w:r>
      <w:r w:rsidR="003F639C">
        <w:rPr>
          <w:rFonts w:ascii="Tahoma" w:hAnsi="Tahoma" w:cs="Tahoma"/>
          <w:lang w:eastAsia="sl-SI"/>
        </w:rPr>
        <w:t xml:space="preserve">bili </w:t>
      </w:r>
      <w:r w:rsidRPr="00E61D78">
        <w:rPr>
          <w:rFonts w:ascii="Tahoma" w:hAnsi="Tahoma" w:cs="Tahoma"/>
          <w:lang w:eastAsia="sl-SI"/>
        </w:rPr>
        <w:t xml:space="preserve">tako načrtovani prihodki v višini 3.918.749 EUR, odhodki v višini 4.426.444 EUR, primanjkljaj v višini 507.695 EUR </w:t>
      </w:r>
      <w:r w:rsidR="003F639C">
        <w:rPr>
          <w:rFonts w:ascii="Tahoma" w:hAnsi="Tahoma" w:cs="Tahoma"/>
          <w:lang w:eastAsia="sl-SI"/>
        </w:rPr>
        <w:t xml:space="preserve">pa naj bi se </w:t>
      </w:r>
      <w:r w:rsidRPr="00E61D78">
        <w:rPr>
          <w:rFonts w:ascii="Tahoma" w:hAnsi="Tahoma" w:cs="Tahoma"/>
          <w:lang w:eastAsia="sl-SI"/>
        </w:rPr>
        <w:t>kril iz sredstev na računih v višini 195.632 EUR in z zadolžitvijo proračuna v višini 350.904 EUR.</w:t>
      </w:r>
    </w:p>
    <w:p w:rsidR="00E61D78" w:rsidRPr="003F639C" w:rsidRDefault="00E61D78"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3F639C" w:rsidRDefault="003F639C" w:rsidP="00575E49">
      <w:pPr>
        <w:tabs>
          <w:tab w:val="left" w:pos="432"/>
          <w:tab w:val="left" w:pos="720"/>
          <w:tab w:val="left" w:pos="1296"/>
          <w:tab w:val="left" w:pos="3456"/>
          <w:tab w:val="left" w:pos="15408"/>
        </w:tabs>
        <w:overflowPunct/>
        <w:autoSpaceDE/>
        <w:autoSpaceDN/>
        <w:adjustRightInd/>
        <w:spacing w:before="0" w:after="0" w:line="276" w:lineRule="auto"/>
        <w:ind w:left="0"/>
        <w:jc w:val="both"/>
        <w:textAlignment w:val="auto"/>
        <w:rPr>
          <w:rFonts w:ascii="Tahoma" w:hAnsi="Tahoma" w:cs="Tahoma"/>
          <w:b/>
          <w:lang w:eastAsia="sl-SI"/>
        </w:rPr>
      </w:pPr>
      <w:r w:rsidRPr="003F639C">
        <w:rPr>
          <w:rFonts w:ascii="Tahoma" w:hAnsi="Tahoma" w:cs="Tahoma"/>
          <w:lang w:eastAsia="sl-SI"/>
        </w:rPr>
        <w:t>P</w:t>
      </w:r>
      <w:r w:rsidR="0028480B" w:rsidRPr="003F639C">
        <w:rPr>
          <w:rFonts w:ascii="Tahoma" w:hAnsi="Tahoma" w:cs="Tahoma"/>
          <w:lang w:eastAsia="sl-SI"/>
        </w:rPr>
        <w:t>roračun je bil izdelan na podlagi naslednjih izhodišč za ovrednotenje programov neposrednih in posrednih porabnikov proračuna občine Žirovnica za leto 201</w:t>
      </w:r>
      <w:r w:rsidRPr="003F639C">
        <w:rPr>
          <w:rFonts w:ascii="Tahoma" w:hAnsi="Tahoma" w:cs="Tahoma"/>
          <w:lang w:eastAsia="sl-SI"/>
        </w:rPr>
        <w:t>6</w:t>
      </w:r>
      <w:r w:rsidR="0028480B" w:rsidRPr="003F639C">
        <w:rPr>
          <w:rFonts w:ascii="Tahoma" w:hAnsi="Tahoma" w:cs="Tahoma"/>
          <w:lang w:eastAsia="sl-SI"/>
        </w:rPr>
        <w:t>:</w:t>
      </w:r>
    </w:p>
    <w:p w:rsidR="0028480B" w:rsidRPr="003F639C"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3F639C">
        <w:rPr>
          <w:rFonts w:ascii="Tahoma" w:hAnsi="Tahoma"/>
          <w:lang w:eastAsia="sl-SI"/>
        </w:rPr>
        <w:t>Izračun primerne porabe občin, dohodnine in finančne izravnave za leto 201</w:t>
      </w:r>
      <w:r w:rsidR="003F639C" w:rsidRPr="003F639C">
        <w:rPr>
          <w:rFonts w:ascii="Tahoma" w:hAnsi="Tahoma"/>
          <w:lang w:eastAsia="sl-SI"/>
        </w:rPr>
        <w:t>6</w:t>
      </w:r>
      <w:r w:rsidRPr="003F639C">
        <w:rPr>
          <w:rFonts w:ascii="Tahoma" w:hAnsi="Tahoma"/>
          <w:lang w:eastAsia="sl-SI"/>
        </w:rPr>
        <w:t>, št. 4101-3/2015/</w:t>
      </w:r>
      <w:r w:rsidR="003F639C" w:rsidRPr="003F639C">
        <w:rPr>
          <w:rFonts w:ascii="Tahoma" w:hAnsi="Tahoma"/>
          <w:lang w:eastAsia="sl-SI"/>
        </w:rPr>
        <w:t>3</w:t>
      </w:r>
      <w:r w:rsidRPr="003F639C">
        <w:rPr>
          <w:rFonts w:ascii="Tahoma" w:hAnsi="Tahoma"/>
          <w:lang w:eastAsia="sl-SI"/>
        </w:rPr>
        <w:t xml:space="preserve"> z dne </w:t>
      </w:r>
      <w:r w:rsidR="003F639C" w:rsidRPr="003F639C">
        <w:rPr>
          <w:rFonts w:ascii="Tahoma" w:hAnsi="Tahoma"/>
          <w:lang w:eastAsia="sl-SI"/>
        </w:rPr>
        <w:t>14.12.</w:t>
      </w:r>
      <w:r w:rsidRPr="003F639C">
        <w:rPr>
          <w:rFonts w:ascii="Tahoma" w:hAnsi="Tahoma"/>
          <w:lang w:eastAsia="sl-SI"/>
        </w:rPr>
        <w:t>2015.</w:t>
      </w:r>
    </w:p>
    <w:p w:rsidR="0028480B" w:rsidRPr="003F639C"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3F639C">
        <w:rPr>
          <w:rFonts w:ascii="Tahoma" w:hAnsi="Tahoma"/>
          <w:lang w:eastAsia="sl-SI"/>
        </w:rPr>
        <w:t>višina ostalih davčnih in nedavčnih prihodkov je bila ocenjena glede na realizacijo leta 201</w:t>
      </w:r>
      <w:r w:rsidR="003F639C" w:rsidRPr="003F639C">
        <w:rPr>
          <w:rFonts w:ascii="Tahoma" w:hAnsi="Tahoma"/>
          <w:lang w:eastAsia="sl-SI"/>
        </w:rPr>
        <w:t>5</w:t>
      </w:r>
    </w:p>
    <w:p w:rsidR="0028480B" w:rsidRPr="003F639C"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3F639C">
        <w:rPr>
          <w:rFonts w:ascii="Tahoma" w:hAnsi="Tahoma"/>
          <w:lang w:eastAsia="sl-SI"/>
        </w:rPr>
        <w:t>višina kapitalskih prihodkov je bila oblikovana na pričakovanih donosih</w:t>
      </w:r>
    </w:p>
    <w:p w:rsidR="0028480B" w:rsidRPr="003F639C"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3F639C">
        <w:rPr>
          <w:rFonts w:ascii="Tahoma" w:hAnsi="Tahoma"/>
          <w:lang w:eastAsia="sl-SI"/>
        </w:rPr>
        <w:t>višina transfernih prihodkov je bila oblikovana na osnovi pričakovanih sofinanciranj posameznih investicij</w:t>
      </w:r>
    </w:p>
    <w:p w:rsidR="0028480B" w:rsidRPr="00924589"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924589">
        <w:rPr>
          <w:rFonts w:ascii="Tahoma" w:hAnsi="Tahoma"/>
          <w:lang w:eastAsia="sl-SI"/>
        </w:rPr>
        <w:t>realna rast povprečne bruto plače na zaposlenega v javnem sektorju: -0,5%</w:t>
      </w:r>
    </w:p>
    <w:p w:rsidR="0028480B" w:rsidRPr="00924589" w:rsidRDefault="0028480B" w:rsidP="00575E49">
      <w:pPr>
        <w:numPr>
          <w:ilvl w:val="0"/>
          <w:numId w:val="20"/>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924589">
        <w:rPr>
          <w:rFonts w:ascii="Tahoma" w:hAnsi="Tahoma"/>
          <w:lang w:eastAsia="sl-SI"/>
        </w:rPr>
        <w:t>povprečna letna rast cen (I-XII/I-XII, povprečje leta): 1,</w:t>
      </w:r>
      <w:r w:rsidR="00924589" w:rsidRPr="00924589">
        <w:rPr>
          <w:rFonts w:ascii="Tahoma" w:hAnsi="Tahoma"/>
          <w:lang w:eastAsia="sl-SI"/>
        </w:rPr>
        <w:t>5</w:t>
      </w:r>
      <w:r w:rsidRPr="00924589">
        <w:rPr>
          <w:rFonts w:ascii="Tahoma" w:hAnsi="Tahoma"/>
          <w:lang w:eastAsia="sl-SI"/>
        </w:rPr>
        <w:t>%.</w:t>
      </w:r>
    </w:p>
    <w:p w:rsidR="0028480B" w:rsidRPr="00114B4A" w:rsidRDefault="0028480B" w:rsidP="00575E49">
      <w:pPr>
        <w:overflowPunct/>
        <w:autoSpaceDE/>
        <w:autoSpaceDN/>
        <w:adjustRightInd/>
        <w:spacing w:before="0" w:after="0" w:line="276" w:lineRule="auto"/>
        <w:ind w:left="0"/>
        <w:jc w:val="both"/>
        <w:textAlignment w:val="auto"/>
        <w:rPr>
          <w:rFonts w:ascii="Tahoma" w:hAnsi="Tahoma" w:cs="Tahoma"/>
          <w:lang w:eastAsia="sl-SI"/>
        </w:rPr>
      </w:pPr>
      <w:r w:rsidRPr="00114B4A">
        <w:rPr>
          <w:rFonts w:ascii="Tahoma" w:hAnsi="Tahoma" w:cs="Tahoma"/>
          <w:lang w:eastAsia="sl-SI"/>
        </w:rPr>
        <w:t xml:space="preserve">Po podatkih </w:t>
      </w:r>
      <w:r w:rsidR="00B46DA9">
        <w:rPr>
          <w:rFonts w:ascii="Tahoma" w:hAnsi="Tahoma" w:cs="Tahoma"/>
          <w:lang w:eastAsia="sl-SI"/>
        </w:rPr>
        <w:t>SUR</w:t>
      </w:r>
      <w:r w:rsidR="00192E52">
        <w:rPr>
          <w:rFonts w:ascii="Tahoma" w:hAnsi="Tahoma" w:cs="Tahoma"/>
          <w:lang w:eastAsia="sl-SI"/>
        </w:rPr>
        <w:t>S</w:t>
      </w:r>
      <w:r w:rsidR="00B46DA9">
        <w:rPr>
          <w:rFonts w:ascii="Tahoma" w:hAnsi="Tahoma" w:cs="Tahoma"/>
          <w:lang w:eastAsia="sl-SI"/>
        </w:rPr>
        <w:t xml:space="preserve"> je bila v letu 2016 realna rast povprečne bruto </w:t>
      </w:r>
      <w:r w:rsidRPr="00114B4A">
        <w:rPr>
          <w:rFonts w:ascii="Tahoma" w:hAnsi="Tahoma" w:cs="Tahoma"/>
          <w:lang w:eastAsia="sl-SI"/>
        </w:rPr>
        <w:t xml:space="preserve">plače v javnem sektorju </w:t>
      </w:r>
      <w:r w:rsidR="00B46DA9">
        <w:rPr>
          <w:rFonts w:ascii="Tahoma" w:hAnsi="Tahoma" w:cs="Tahoma"/>
          <w:lang w:eastAsia="sl-SI"/>
        </w:rPr>
        <w:t>2,4%</w:t>
      </w:r>
      <w:r w:rsidRPr="00114B4A">
        <w:rPr>
          <w:rFonts w:ascii="Tahoma" w:hAnsi="Tahoma" w:cs="Tahoma"/>
          <w:lang w:eastAsia="sl-SI"/>
        </w:rPr>
        <w:t xml:space="preserve">, </w:t>
      </w:r>
      <w:r w:rsidR="00114B4A" w:rsidRPr="00114B4A">
        <w:rPr>
          <w:rFonts w:ascii="Tahoma" w:hAnsi="Tahoma" w:cs="Tahoma"/>
          <w:lang w:eastAsia="sl-SI"/>
        </w:rPr>
        <w:t>inflacija</w:t>
      </w:r>
      <w:r w:rsidRPr="00114B4A">
        <w:rPr>
          <w:rFonts w:ascii="Tahoma" w:hAnsi="Tahoma" w:cs="Tahoma"/>
          <w:lang w:eastAsia="sl-SI"/>
        </w:rPr>
        <w:t xml:space="preserve"> </w:t>
      </w:r>
      <w:r w:rsidR="00B46DA9">
        <w:rPr>
          <w:rFonts w:ascii="Tahoma" w:hAnsi="Tahoma" w:cs="Tahoma"/>
          <w:lang w:eastAsia="sl-SI"/>
        </w:rPr>
        <w:t xml:space="preserve">pa </w:t>
      </w:r>
      <w:r w:rsidRPr="00114B4A">
        <w:rPr>
          <w:rFonts w:ascii="Tahoma" w:hAnsi="Tahoma" w:cs="Tahoma"/>
          <w:lang w:eastAsia="sl-SI"/>
        </w:rPr>
        <w:t>0,5% (januar 201</w:t>
      </w:r>
      <w:r w:rsidR="00114B4A" w:rsidRPr="00114B4A">
        <w:rPr>
          <w:rFonts w:ascii="Tahoma" w:hAnsi="Tahoma" w:cs="Tahoma"/>
          <w:lang w:eastAsia="sl-SI"/>
        </w:rPr>
        <w:t>6</w:t>
      </w:r>
      <w:r w:rsidRPr="00114B4A">
        <w:rPr>
          <w:rFonts w:ascii="Tahoma" w:hAnsi="Tahoma" w:cs="Tahoma"/>
          <w:lang w:eastAsia="sl-SI"/>
        </w:rPr>
        <w:t>-december 201</w:t>
      </w:r>
      <w:r w:rsidR="00114B4A" w:rsidRPr="00114B4A">
        <w:rPr>
          <w:rFonts w:ascii="Tahoma" w:hAnsi="Tahoma" w:cs="Tahoma"/>
          <w:lang w:eastAsia="sl-SI"/>
        </w:rPr>
        <w:t>6</w:t>
      </w:r>
      <w:r w:rsidRPr="00114B4A">
        <w:rPr>
          <w:rFonts w:ascii="Tahoma" w:hAnsi="Tahoma" w:cs="Tahoma"/>
          <w:lang w:eastAsia="sl-SI"/>
        </w:rPr>
        <w:t>).</w:t>
      </w:r>
    </w:p>
    <w:p w:rsidR="0028480B" w:rsidRDefault="0028480B" w:rsidP="00575E49">
      <w:pPr>
        <w:overflowPunct/>
        <w:autoSpaceDE/>
        <w:autoSpaceDN/>
        <w:adjustRightInd/>
        <w:spacing w:before="0" w:after="0" w:line="276" w:lineRule="auto"/>
        <w:ind w:left="0"/>
        <w:jc w:val="both"/>
        <w:textAlignment w:val="auto"/>
        <w:rPr>
          <w:rFonts w:ascii="Tahoma" w:hAnsi="Tahoma" w:cs="Tahoma"/>
          <w:lang w:eastAsia="sl-SI"/>
        </w:rPr>
      </w:pPr>
    </w:p>
    <w:p w:rsidR="001A3CD7" w:rsidRPr="00A67258" w:rsidRDefault="001A3CD7" w:rsidP="00575E49">
      <w:pPr>
        <w:overflowPunct/>
        <w:autoSpaceDE/>
        <w:autoSpaceDN/>
        <w:adjustRightInd/>
        <w:spacing w:before="0" w:after="0" w:line="276" w:lineRule="auto"/>
        <w:ind w:left="0"/>
        <w:jc w:val="both"/>
        <w:textAlignment w:val="auto"/>
        <w:rPr>
          <w:rFonts w:ascii="Tahoma" w:hAnsi="Tahoma" w:cs="Tahoma"/>
          <w:lang w:eastAsia="sl-SI"/>
        </w:rPr>
      </w:pPr>
    </w:p>
    <w:p w:rsidR="0028480B" w:rsidRPr="0028480B" w:rsidRDefault="0028480B" w:rsidP="00F26C9B">
      <w:pPr>
        <w:pStyle w:val="naslov30"/>
        <w:spacing w:line="276" w:lineRule="auto"/>
        <w:rPr>
          <w:iCs/>
          <w:color w:val="548DD4" w:themeColor="text2" w:themeTint="99"/>
          <w:sz w:val="24"/>
        </w:rPr>
      </w:pPr>
      <w:bookmarkStart w:id="69" w:name="_Toc350754410"/>
      <w:r w:rsidRPr="0028480B">
        <w:rPr>
          <w:iCs/>
          <w:color w:val="548DD4" w:themeColor="text2" w:themeTint="99"/>
          <w:sz w:val="24"/>
        </w:rPr>
        <w:t>1.2. Poročilo o realizaciji prejemkov in izdatkov občinskega proračuna, proračunskem presežku ali primanjkljaju in zadolževanju proračuna z obrazložitvijo pomembnejših odstopanj med sprejetimi in realiziranimi prejemki in izdatki, presežkom oziroma primanjkljajem in zadolževanjem</w:t>
      </w:r>
      <w:bookmarkEnd w:id="69"/>
    </w:p>
    <w:p w:rsidR="00DE7290" w:rsidRPr="00DE7290" w:rsidRDefault="00DE7290" w:rsidP="00575E49">
      <w:pPr>
        <w:overflowPunct/>
        <w:autoSpaceDE/>
        <w:autoSpaceDN/>
        <w:adjustRightInd/>
        <w:spacing w:before="0" w:after="0" w:line="276" w:lineRule="auto"/>
        <w:ind w:left="0"/>
        <w:jc w:val="both"/>
        <w:textAlignment w:val="auto"/>
        <w:rPr>
          <w:rFonts w:ascii="Tahoma" w:hAnsi="Tahoma" w:cs="Tahoma"/>
          <w:lang w:eastAsia="sl-SI"/>
        </w:rPr>
      </w:pPr>
    </w:p>
    <w:p w:rsidR="00DE7290" w:rsidRPr="00384756" w:rsidRDefault="00DE7290" w:rsidP="00F26C9B">
      <w:pPr>
        <w:pStyle w:val="NaslovTOC"/>
        <w:spacing w:after="240"/>
      </w:pPr>
      <w:bookmarkStart w:id="70" w:name="_Toc475961978"/>
      <w:r w:rsidRPr="00384756">
        <w:t>A. BILANCA PRIHODKOV IN ODHODKOV</w:t>
      </w:r>
      <w:r w:rsidRPr="00384756">
        <w:tab/>
        <w:t>705.791 €</w:t>
      </w:r>
      <w:bookmarkEnd w:id="70"/>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0415BE" w:rsidRDefault="00DE7290" w:rsidP="00575E49">
      <w:pPr>
        <w:widowControl w:val="0"/>
        <w:spacing w:after="0" w:line="276" w:lineRule="auto"/>
        <w:ind w:left="0"/>
        <w:jc w:val="both"/>
        <w:rPr>
          <w:rFonts w:ascii="Tahoma" w:hAnsi="Tahoma" w:cs="Tahoma"/>
          <w:bCs/>
        </w:rPr>
      </w:pPr>
      <w:r w:rsidRPr="000415BE">
        <w:rPr>
          <w:rFonts w:ascii="Tahoma" w:hAnsi="Tahoma" w:cs="Tahoma"/>
          <w:bCs/>
          <w:lang w:val="x-none"/>
        </w:rPr>
        <w:t>Bilanca prihodkov in odhodkov</w:t>
      </w:r>
      <w:r w:rsidRPr="000415BE">
        <w:rPr>
          <w:rFonts w:ascii="Tahoma" w:hAnsi="Tahoma" w:cs="Tahoma"/>
          <w:lang w:val="x-none"/>
        </w:rPr>
        <w:t xml:space="preserve"> zajema realizirane prihodke v višini </w:t>
      </w:r>
      <w:r w:rsidRPr="000415BE">
        <w:rPr>
          <w:rFonts w:ascii="Tahoma" w:hAnsi="Tahoma" w:cs="Tahoma"/>
          <w:bCs/>
          <w:lang w:val="x-none"/>
        </w:rPr>
        <w:t>3.720.581 EUR</w:t>
      </w:r>
      <w:r w:rsidRPr="000415BE">
        <w:rPr>
          <w:rFonts w:ascii="Tahoma" w:hAnsi="Tahoma" w:cs="Tahoma"/>
          <w:lang w:val="x-none"/>
        </w:rPr>
        <w:t xml:space="preserve"> in odhodke v višini </w:t>
      </w:r>
      <w:r w:rsidRPr="000415BE">
        <w:rPr>
          <w:rFonts w:ascii="Tahoma" w:hAnsi="Tahoma" w:cs="Tahoma"/>
          <w:bCs/>
          <w:lang w:val="x-none"/>
        </w:rPr>
        <w:t>3.014.789 EUR</w:t>
      </w:r>
      <w:r w:rsidRPr="000415BE">
        <w:rPr>
          <w:rFonts w:ascii="Tahoma" w:hAnsi="Tahoma" w:cs="Tahoma"/>
          <w:lang w:val="x-none"/>
        </w:rPr>
        <w:t xml:space="preserve"> ter izkazuje presežek</w:t>
      </w:r>
      <w:r w:rsidR="005B5C97">
        <w:rPr>
          <w:rFonts w:ascii="Tahoma" w:hAnsi="Tahoma" w:cs="Tahoma"/>
        </w:rPr>
        <w:t xml:space="preserve"> prihodkov nad odhodki</w:t>
      </w:r>
      <w:r w:rsidRPr="000415BE">
        <w:rPr>
          <w:rFonts w:ascii="Tahoma" w:hAnsi="Tahoma" w:cs="Tahoma"/>
          <w:lang w:val="x-none"/>
        </w:rPr>
        <w:t xml:space="preserve">  v višini </w:t>
      </w:r>
      <w:r w:rsidRPr="000415BE">
        <w:rPr>
          <w:rFonts w:ascii="Tahoma" w:hAnsi="Tahoma" w:cs="Tahoma"/>
          <w:bCs/>
          <w:lang w:val="x-none"/>
        </w:rPr>
        <w:t>705.791 EUR.</w:t>
      </w:r>
    </w:p>
    <w:p w:rsidR="00DE7290" w:rsidRPr="004B20C0" w:rsidRDefault="00DE7290" w:rsidP="00F26C9B">
      <w:pPr>
        <w:pStyle w:val="AHeading4"/>
        <w:tabs>
          <w:tab w:val="decimal" w:pos="9200"/>
        </w:tabs>
        <w:spacing w:before="360" w:after="120" w:line="276" w:lineRule="auto"/>
        <w:rPr>
          <w:rStyle w:val="Intenzivenpoudarek"/>
          <w:b/>
          <w:sz w:val="28"/>
        </w:rPr>
      </w:pPr>
      <w:bookmarkStart w:id="71" w:name="_Toc475961979"/>
      <w:r w:rsidRPr="004B20C0">
        <w:rPr>
          <w:rStyle w:val="Intenzivenpoudarek"/>
          <w:b/>
          <w:sz w:val="28"/>
        </w:rPr>
        <w:t xml:space="preserve">4 ODHODKI </w:t>
      </w:r>
      <w:r w:rsidRPr="004B20C0">
        <w:rPr>
          <w:rStyle w:val="Intenzivenpoudarek"/>
          <w:b/>
          <w:sz w:val="28"/>
        </w:rPr>
        <w:tab/>
        <w:t>3.014.789 €</w:t>
      </w:r>
      <w:bookmarkEnd w:id="71"/>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Celotni izdatki proračuna v letu 2016 so znašali 3.014.789 EUR, od tega so tekoči izdatki (odhodki in transferi) znašali 2.207.270 EUR oziroma 73,2% celotnih izdatkov, oziroma 98,9% sredstev primerne porabe, ki je bila občini v letu 2016 izračunana v višini 2.231.519 EUR.</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Investicijski izdatki proračuna (odhodki in transferi) so znašali 807.519 EUR oziroma 26,8% celotnih proračunskih izdatkov.</w:t>
      </w:r>
    </w:p>
    <w:p w:rsidR="000415BE" w:rsidRPr="000415BE" w:rsidRDefault="000415BE" w:rsidP="00575E49">
      <w:pPr>
        <w:widowControl w:val="0"/>
        <w:spacing w:after="0" w:line="276" w:lineRule="auto"/>
        <w:ind w:left="0"/>
        <w:jc w:val="both"/>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2" w:name="_Toc475961980"/>
      <w:r w:rsidRPr="006215D4">
        <w:rPr>
          <w:rStyle w:val="Intenzivenpoudarek1"/>
          <w:b/>
          <w:sz w:val="24"/>
          <w:szCs w:val="24"/>
        </w:rPr>
        <w:t xml:space="preserve">40 TEKOČI ODHODKI </w:t>
      </w:r>
      <w:r w:rsidRPr="006215D4">
        <w:rPr>
          <w:rStyle w:val="Intenzivenpoudarek1"/>
          <w:b/>
          <w:sz w:val="24"/>
          <w:szCs w:val="24"/>
        </w:rPr>
        <w:tab/>
        <w:t>970.682 €</w:t>
      </w:r>
      <w:bookmarkEnd w:id="7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Tekoči odhodki predstavljajo stroške plač in izdatkov zaposlenim, prispevke delodajalcev za socialno varnost, izdatke za blago in storitve, plačila obresti in rezerve. V letu 2016 so bili realizirani v višini 970.682 EUR oziroma 86,9% načrtovanih. </w:t>
      </w:r>
    </w:p>
    <w:p w:rsidR="002035C4" w:rsidRDefault="002035C4" w:rsidP="00575E49">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400 Plače in drugi izdatki zaposlenim </w:t>
      </w:r>
      <w:r w:rsidRPr="005B5C97">
        <w:rPr>
          <w:rStyle w:val="Intenzivenpoudarek1"/>
          <w:i/>
        </w:rPr>
        <w:tab/>
        <w:t>232.450 €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400 po posameznih proračunskih postavkah je bila sledeča:</w:t>
      </w:r>
    </w:p>
    <w:tbl>
      <w:tblPr>
        <w:tblStyle w:val="Slog51"/>
        <w:tblW w:w="10314" w:type="dxa"/>
        <w:tblLayout w:type="fixed"/>
        <w:tblLook w:val="0020" w:firstRow="1" w:lastRow="0" w:firstColumn="0" w:lastColumn="0" w:noHBand="0" w:noVBand="0"/>
      </w:tblPr>
      <w:tblGrid>
        <w:gridCol w:w="570"/>
        <w:gridCol w:w="3366"/>
        <w:gridCol w:w="1530"/>
        <w:gridCol w:w="1770"/>
        <w:gridCol w:w="1740"/>
        <w:gridCol w:w="1338"/>
      </w:tblGrid>
      <w:tr w:rsidR="00DE7290" w:rsidRPr="006215D4" w:rsidTr="00CA77F1">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PP</w:t>
            </w:r>
          </w:p>
        </w:tc>
        <w:tc>
          <w:tcPr>
            <w:tcW w:w="3366"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338"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Cs/>
                <w:color w:val="000000"/>
                <w:sz w:val="16"/>
                <w:szCs w:val="16"/>
                <w:lang w:val="x-none"/>
              </w:rPr>
            </w:pPr>
            <w:r w:rsidRPr="006215D4">
              <w:rPr>
                <w:rFonts w:cs="Tahoma"/>
                <w:bCs/>
                <w:color w:val="000000"/>
                <w:sz w:val="16"/>
                <w:szCs w:val="16"/>
                <w:lang w:val="x-none"/>
              </w:rPr>
              <w:t>400</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251.372</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232.450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18.922</w:t>
            </w:r>
          </w:p>
        </w:tc>
        <w:tc>
          <w:tcPr>
            <w:tcW w:w="1338"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92</w:t>
            </w:r>
          </w:p>
        </w:tc>
      </w:tr>
      <w:tr w:rsidR="00DE7290" w:rsidRPr="006215D4" w:rsidTr="00CA77F1">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0121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38.920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38.883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37</w:t>
            </w:r>
          </w:p>
        </w:tc>
        <w:tc>
          <w:tcPr>
            <w:tcW w:w="1338"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0601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212.452</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193.567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18.885</w:t>
            </w:r>
          </w:p>
        </w:tc>
        <w:tc>
          <w:tcPr>
            <w:tcW w:w="1338"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91</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401 Prispevki delodajalcev za socialno varnost </w:t>
      </w:r>
      <w:r w:rsidRPr="005B5C97">
        <w:rPr>
          <w:rStyle w:val="Intenzivenpoudarek1"/>
          <w:i/>
        </w:rPr>
        <w:tab/>
        <w:t>34.930 €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401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6215D4" w:rsidTr="006215D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PP</w:t>
            </w:r>
          </w:p>
        </w:tc>
        <w:tc>
          <w:tcPr>
            <w:tcW w:w="3366"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29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Cs/>
                <w:color w:val="000000"/>
                <w:sz w:val="16"/>
                <w:szCs w:val="16"/>
                <w:lang w:val="x-none"/>
              </w:rPr>
            </w:pPr>
            <w:r w:rsidRPr="006215D4">
              <w:rPr>
                <w:rFonts w:cs="Tahoma"/>
                <w:bCs/>
                <w:color w:val="000000"/>
                <w:sz w:val="16"/>
                <w:szCs w:val="16"/>
                <w:lang w:val="x-none"/>
              </w:rPr>
              <w:t>401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38.325</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34.930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3.395</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91</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0121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6.205</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6.105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100</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98</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0601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32.120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28.825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3.295</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402 Izdatki za blago in storitve </w:t>
      </w:r>
      <w:r w:rsidRPr="005B5C97">
        <w:rPr>
          <w:rStyle w:val="Intenzivenpoudarek1"/>
          <w:i/>
        </w:rPr>
        <w:tab/>
        <w:t>698.195 €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402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6215D4" w:rsidTr="006215D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PP</w:t>
            </w:r>
          </w:p>
        </w:tc>
        <w:tc>
          <w:tcPr>
            <w:tcW w:w="3366"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29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Cs/>
                <w:color w:val="000000"/>
                <w:sz w:val="16"/>
                <w:szCs w:val="16"/>
                <w:lang w:val="x-none"/>
              </w:rPr>
            </w:pPr>
            <w:r w:rsidRPr="006215D4">
              <w:rPr>
                <w:rFonts w:cs="Tahoma"/>
                <w:bCs/>
                <w:color w:val="000000"/>
                <w:sz w:val="16"/>
                <w:szCs w:val="16"/>
                <w:lang w:val="x-none"/>
              </w:rPr>
              <w:t>402</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817.388</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698.195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119.192</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85</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28.200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19.399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8.802</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0103</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12.300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11.449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851</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93</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0121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10.608</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10.546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62</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0122</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29.910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26.085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3.825</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87</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0123</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20.000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17.858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2.142</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0201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2.780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1.141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1.639</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41</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0211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4.110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1.305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2.805</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32</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0301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4.452</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3.386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1.066</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76</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1.045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1.155</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48</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0411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5.000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1.874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3.126</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37</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0422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3.934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266</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94</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0423</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OBČINSKE PROSLAVE (25. in 26. JUNIJ)</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2.008</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1.977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31</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98</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0424</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6.500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5.836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664</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0425</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500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0426</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1.826</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1.279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547</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70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0431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1.600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855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745</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53</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0602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69.794</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60.071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9.723</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86</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0611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PROGRAM MODERNIZACIJE UPRAVE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190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0612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12.810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11.011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1.799</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86</w:t>
            </w:r>
          </w:p>
        </w:tc>
      </w:tr>
    </w:tbl>
    <w:p w:rsidR="00083A7F" w:rsidRDefault="00083A7F">
      <w:r>
        <w:br w:type="page"/>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083A7F" w:rsidRPr="006215D4" w:rsidTr="00575E4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083A7F" w:rsidRPr="006215D4" w:rsidRDefault="00083A7F"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lastRenderedPageBreak/>
              <w:t>PP</w:t>
            </w:r>
          </w:p>
        </w:tc>
        <w:tc>
          <w:tcPr>
            <w:tcW w:w="3366" w:type="dxa"/>
          </w:tcPr>
          <w:p w:rsidR="00083A7F" w:rsidRPr="006215D4"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083A7F" w:rsidRPr="006215D4" w:rsidRDefault="00083A7F"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083A7F" w:rsidRPr="006215D4"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083A7F" w:rsidRPr="006215D4" w:rsidRDefault="00083A7F"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290" w:type="dxa"/>
          </w:tcPr>
          <w:p w:rsidR="00083A7F" w:rsidRPr="006215D4"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F26C9B">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0701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8.140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7.348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792</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0801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3.990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3.964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26</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1121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2.736</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2.551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185</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93</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1131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30.000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29.442</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558</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98</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1231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5.185</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5.185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1301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147.200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144.433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2.767</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98</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1302</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69.000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57.153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11.847</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83</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1331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31.655</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19.176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12.479</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61</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1341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25.000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23.497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1.503</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94</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1342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19.600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19.466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134</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1401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1.895</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1.895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1402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19.321</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19.319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1414</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2.700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1.656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1.044</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61</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1502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2.065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2.135</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49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1511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14.000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5.720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8.280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41</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1514</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945</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945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1601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31.600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8.198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23.402</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26</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1602</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15.000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13.380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1.620</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89</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1611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9.000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7.512</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1.488</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83</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1631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23.150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23.113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37</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1633</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15.578</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15.436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142</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99</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1651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5.500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4.457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1.043</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81</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1661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94.260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91.682</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2.578</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97</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1671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9.200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2.101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7.099</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23</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1721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1.100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1.097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3</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1801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1.170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1.078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92</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92</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1851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6.884</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6.883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2001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186</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186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2031</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121</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121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2201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74</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73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1</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99</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403 Plačila domačih obresti </w:t>
      </w:r>
      <w:r w:rsidRPr="005B5C97">
        <w:rPr>
          <w:rStyle w:val="Intenzivenpoudarek1"/>
          <w:i/>
        </w:rPr>
        <w:tab/>
        <w:t>108 €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403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6215D4" w:rsidTr="006215D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PP</w:t>
            </w:r>
          </w:p>
        </w:tc>
        <w:tc>
          <w:tcPr>
            <w:tcW w:w="3366"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29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6215D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Cs/>
                <w:color w:val="000000"/>
                <w:sz w:val="16"/>
                <w:szCs w:val="16"/>
                <w:lang w:val="x-none"/>
              </w:rPr>
            </w:pPr>
            <w:r w:rsidRPr="006215D4">
              <w:rPr>
                <w:rFonts w:cs="Tahoma"/>
                <w:bCs/>
                <w:color w:val="000000"/>
                <w:sz w:val="16"/>
                <w:szCs w:val="16"/>
                <w:lang w:val="x-none"/>
              </w:rPr>
              <w:t>403</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756</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108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648</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14</w:t>
            </w:r>
          </w:p>
        </w:tc>
      </w:tr>
      <w:tr w:rsidR="00DE7290" w:rsidRPr="006215D4" w:rsidTr="006215D4">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2201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756</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648</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14</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lastRenderedPageBreak/>
        <w:t xml:space="preserve">409 Rezerve </w:t>
      </w:r>
      <w:r w:rsidRPr="005B5C97">
        <w:rPr>
          <w:rStyle w:val="Intenzivenpoudarek1"/>
          <w:i/>
        </w:rPr>
        <w:tab/>
        <w:t>5.000 €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409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6215D4" w:rsidTr="00846EC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PP</w:t>
            </w:r>
          </w:p>
        </w:tc>
        <w:tc>
          <w:tcPr>
            <w:tcW w:w="3366"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proračun: 2016</w:t>
            </w:r>
          </w:p>
        </w:tc>
        <w:tc>
          <w:tcPr>
            <w:tcW w:w="177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6215D4">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both"/>
              <w:rPr>
                <w:rFonts w:cs="Tahoma"/>
                <w:b w:val="0"/>
                <w:color w:val="000000"/>
                <w:sz w:val="16"/>
                <w:szCs w:val="16"/>
                <w:lang w:val="x-none"/>
              </w:rPr>
            </w:pPr>
            <w:r w:rsidRPr="006215D4">
              <w:rPr>
                <w:rFonts w:cs="Tahoma"/>
                <w:b w:val="0"/>
                <w:color w:val="000000"/>
                <w:sz w:val="16"/>
                <w:szCs w:val="16"/>
                <w:lang w:val="x-none"/>
              </w:rPr>
              <w:t>razlika (plan-</w:t>
            </w:r>
            <w:proofErr w:type="spellStart"/>
            <w:r w:rsidRPr="006215D4">
              <w:rPr>
                <w:rFonts w:cs="Tahoma"/>
                <w:b w:val="0"/>
                <w:color w:val="000000"/>
                <w:sz w:val="16"/>
                <w:szCs w:val="16"/>
                <w:lang w:val="x-none"/>
              </w:rPr>
              <w:t>realiz</w:t>
            </w:r>
            <w:proofErr w:type="spellEnd"/>
            <w:r w:rsidRPr="006215D4">
              <w:rPr>
                <w:rFonts w:cs="Tahoma"/>
                <w:b w:val="0"/>
                <w:color w:val="000000"/>
                <w:sz w:val="16"/>
                <w:szCs w:val="16"/>
                <w:lang w:val="x-none"/>
              </w:rPr>
              <w:t>)</w:t>
            </w:r>
          </w:p>
        </w:tc>
        <w:tc>
          <w:tcPr>
            <w:tcW w:w="1290" w:type="dxa"/>
          </w:tcPr>
          <w:p w:rsidR="00DE7290" w:rsidRPr="006215D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6215D4">
              <w:rPr>
                <w:rFonts w:cs="Tahoma"/>
                <w:b w:val="0"/>
                <w:color w:val="000000"/>
                <w:sz w:val="16"/>
                <w:szCs w:val="16"/>
                <w:lang w:val="x-none"/>
              </w:rPr>
              <w:t>ind</w:t>
            </w:r>
            <w:proofErr w:type="spellEnd"/>
            <w:r w:rsidRPr="006215D4">
              <w:rPr>
                <w:rFonts w:cs="Tahoma"/>
                <w:b w:val="0"/>
                <w:color w:val="000000"/>
                <w:sz w:val="16"/>
                <w:szCs w:val="16"/>
                <w:lang w:val="x-none"/>
              </w:rPr>
              <w:t xml:space="preserve"> (real/plan)</w:t>
            </w:r>
          </w:p>
        </w:tc>
      </w:tr>
      <w:tr w:rsidR="00DE7290" w:rsidRPr="006215D4"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bCs/>
                <w:color w:val="000000"/>
                <w:sz w:val="16"/>
                <w:szCs w:val="16"/>
                <w:lang w:val="x-none"/>
              </w:rPr>
            </w:pPr>
            <w:r w:rsidRPr="006215D4">
              <w:rPr>
                <w:rFonts w:cs="Tahoma"/>
                <w:bCs/>
                <w:color w:val="000000"/>
                <w:sz w:val="16"/>
                <w:szCs w:val="16"/>
                <w:lang w:val="x-none"/>
              </w:rPr>
              <w:t>409</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9.580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bCs/>
                <w:color w:val="000000"/>
                <w:sz w:val="16"/>
                <w:szCs w:val="16"/>
                <w:lang w:val="x-none"/>
              </w:rPr>
            </w:pPr>
            <w:r w:rsidRPr="006215D4">
              <w:rPr>
                <w:rFonts w:cs="Tahoma"/>
                <w:bCs/>
                <w:color w:val="000000"/>
                <w:sz w:val="16"/>
                <w:szCs w:val="16"/>
                <w:lang w:val="x-none"/>
              </w:rPr>
              <w:t>4.580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6215D4">
              <w:rPr>
                <w:rFonts w:cs="Tahoma"/>
                <w:bCs/>
                <w:color w:val="000000"/>
                <w:sz w:val="16"/>
                <w:szCs w:val="16"/>
                <w:lang w:val="x-none"/>
              </w:rPr>
              <w:t>52</w:t>
            </w:r>
          </w:p>
        </w:tc>
      </w:tr>
      <w:tr w:rsidR="00DE7290" w:rsidRPr="006215D4"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2301</w:t>
            </w:r>
          </w:p>
        </w:tc>
        <w:tc>
          <w:tcPr>
            <w:tcW w:w="3366" w:type="dxa"/>
          </w:tcPr>
          <w:p w:rsidR="00DE7290" w:rsidRPr="006215D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5.000</w:t>
            </w:r>
          </w:p>
        </w:tc>
        <w:tc>
          <w:tcPr>
            <w:tcW w:w="177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0</w:t>
            </w:r>
          </w:p>
        </w:tc>
        <w:tc>
          <w:tcPr>
            <w:tcW w:w="1290" w:type="dxa"/>
          </w:tcPr>
          <w:p w:rsidR="00DE7290" w:rsidRPr="006215D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100</w:t>
            </w:r>
          </w:p>
        </w:tc>
      </w:tr>
      <w:tr w:rsidR="00DE7290" w:rsidRPr="006215D4"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6215D4" w:rsidRDefault="00DE7290" w:rsidP="00575E49">
            <w:pPr>
              <w:widowControl w:val="0"/>
              <w:spacing w:after="0" w:line="276" w:lineRule="auto"/>
              <w:ind w:left="0"/>
              <w:jc w:val="both"/>
              <w:rPr>
                <w:rFonts w:cs="Tahoma"/>
                <w:color w:val="000000"/>
                <w:sz w:val="16"/>
                <w:szCs w:val="16"/>
                <w:lang w:val="x-none"/>
              </w:rPr>
            </w:pPr>
            <w:r w:rsidRPr="006215D4">
              <w:rPr>
                <w:rFonts w:cs="Tahoma"/>
                <w:color w:val="000000"/>
                <w:sz w:val="16"/>
                <w:szCs w:val="16"/>
                <w:lang w:val="x-none"/>
              </w:rPr>
              <w:t>2302</w:t>
            </w:r>
          </w:p>
        </w:tc>
        <w:tc>
          <w:tcPr>
            <w:tcW w:w="3366" w:type="dxa"/>
          </w:tcPr>
          <w:p w:rsidR="00DE7290" w:rsidRPr="006215D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4.580</w:t>
            </w:r>
          </w:p>
        </w:tc>
        <w:tc>
          <w:tcPr>
            <w:tcW w:w="177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6215D4" w:rsidRDefault="00DE7290" w:rsidP="00575E49">
            <w:pPr>
              <w:widowControl w:val="0"/>
              <w:spacing w:after="0" w:line="276" w:lineRule="auto"/>
              <w:ind w:left="0"/>
              <w:jc w:val="right"/>
              <w:rPr>
                <w:rFonts w:cs="Tahoma"/>
                <w:color w:val="000000"/>
                <w:sz w:val="16"/>
                <w:szCs w:val="16"/>
                <w:lang w:val="x-none"/>
              </w:rPr>
            </w:pPr>
            <w:r w:rsidRPr="006215D4">
              <w:rPr>
                <w:rFonts w:cs="Tahoma"/>
                <w:color w:val="000000"/>
                <w:sz w:val="16"/>
                <w:szCs w:val="16"/>
                <w:lang w:val="x-none"/>
              </w:rPr>
              <w:t>4.580</w:t>
            </w:r>
          </w:p>
        </w:tc>
        <w:tc>
          <w:tcPr>
            <w:tcW w:w="1290" w:type="dxa"/>
          </w:tcPr>
          <w:p w:rsidR="00DE7290" w:rsidRPr="006215D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6215D4">
              <w:rPr>
                <w:rFonts w:cs="Tahoma"/>
                <w:color w:val="000000"/>
                <w:sz w:val="16"/>
                <w:szCs w:val="16"/>
                <w:lang w:val="x-none"/>
              </w:rPr>
              <w:t>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3" w:name="_Toc475961981"/>
      <w:r w:rsidRPr="006215D4">
        <w:rPr>
          <w:rStyle w:val="Intenzivenpoudarek1"/>
          <w:b/>
          <w:sz w:val="24"/>
          <w:szCs w:val="24"/>
        </w:rPr>
        <w:t xml:space="preserve">41 TEKOČI TRANSFERI </w:t>
      </w:r>
      <w:r w:rsidRPr="006215D4">
        <w:rPr>
          <w:rStyle w:val="Intenzivenpoudarek1"/>
          <w:b/>
          <w:sz w:val="24"/>
          <w:szCs w:val="24"/>
        </w:rPr>
        <w:tab/>
        <w:t>1.236.588 €</w:t>
      </w:r>
      <w:bookmarkEnd w:id="73"/>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Tekoči transferi vsebujejo subvencije, transfere posameznikom in gospodinjstvom, transfere neprofitnim organizacijam in ustanovam in druge tekoče domače transfere. Realizirani so bili v višini 1.236.588 EUR oziroma 92,6% načrtovanih.</w:t>
      </w:r>
    </w:p>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410 Subvencije </w:t>
      </w:r>
      <w:r w:rsidRPr="005B5C97">
        <w:rPr>
          <w:rStyle w:val="Intenzivenpoudarek1"/>
          <w:i/>
        </w:rPr>
        <w:tab/>
        <w:t>7.601 €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410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846EC9" w:rsidTr="00846EC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PP</w:t>
            </w:r>
          </w:p>
        </w:tc>
        <w:tc>
          <w:tcPr>
            <w:tcW w:w="3366"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77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w:t>
            </w:r>
            <w:proofErr w:type="spellStart"/>
            <w:r w:rsidRPr="00846EC9">
              <w:rPr>
                <w:rFonts w:cs="Tahoma"/>
                <w:b w:val="0"/>
                <w:color w:val="000000"/>
                <w:sz w:val="16"/>
                <w:szCs w:val="16"/>
                <w:lang w:val="x-none"/>
              </w:rPr>
              <w:t>realiz</w:t>
            </w:r>
            <w:proofErr w:type="spellEnd"/>
            <w:r w:rsidRPr="00846EC9">
              <w:rPr>
                <w:rFonts w:cs="Tahoma"/>
                <w:b w:val="0"/>
                <w:color w:val="000000"/>
                <w:sz w:val="16"/>
                <w:szCs w:val="16"/>
                <w:lang w:val="x-none"/>
              </w:rPr>
              <w:t>)</w:t>
            </w:r>
          </w:p>
        </w:tc>
        <w:tc>
          <w:tcPr>
            <w:tcW w:w="129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410</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10.473</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7.601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2.872</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73</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1101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5.500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5.257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243</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96</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1401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4.973</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2.344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2.629</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47</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411 Transferi posameznikom in gospodinjstvom </w:t>
      </w:r>
      <w:r w:rsidRPr="005B5C97">
        <w:rPr>
          <w:rStyle w:val="Intenzivenpoudarek1"/>
          <w:i/>
        </w:rPr>
        <w:tab/>
        <w:t>651.955 €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411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846EC9" w:rsidTr="00846EC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PP</w:t>
            </w:r>
          </w:p>
        </w:tc>
        <w:tc>
          <w:tcPr>
            <w:tcW w:w="3366"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77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w:t>
            </w:r>
            <w:proofErr w:type="spellStart"/>
            <w:r w:rsidRPr="00846EC9">
              <w:rPr>
                <w:rFonts w:cs="Tahoma"/>
                <w:b w:val="0"/>
                <w:color w:val="000000"/>
                <w:sz w:val="16"/>
                <w:szCs w:val="16"/>
                <w:lang w:val="x-none"/>
              </w:rPr>
              <w:t>realiz</w:t>
            </w:r>
            <w:proofErr w:type="spellEnd"/>
            <w:r w:rsidRPr="00846EC9">
              <w:rPr>
                <w:rFonts w:cs="Tahoma"/>
                <w:b w:val="0"/>
                <w:color w:val="000000"/>
                <w:sz w:val="16"/>
                <w:szCs w:val="16"/>
                <w:lang w:val="x-none"/>
              </w:rPr>
              <w:t>)</w:t>
            </w:r>
          </w:p>
        </w:tc>
        <w:tc>
          <w:tcPr>
            <w:tcW w:w="129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411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678.520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651.955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26.565</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96</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3.985</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2.025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1.960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51</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524</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467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57</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1231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24.307</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16.415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7.892</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68</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1901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436.092</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436.054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38</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1951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52.900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44.840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8.060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85</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1952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308</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308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16.914</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14.800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2.114</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88</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2011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21.222</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16.934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4.288</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2012</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51.828</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50.777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1.051</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98</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2021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62.760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62.759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2031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3.879</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3.230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649</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83</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2032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3.801</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3.346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455</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88</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lastRenderedPageBreak/>
        <w:t xml:space="preserve">412 Transferi nepridobitnim organizacijam in ustanovam </w:t>
      </w:r>
      <w:r w:rsidRPr="005B5C97">
        <w:rPr>
          <w:rStyle w:val="Intenzivenpoudarek1"/>
          <w:i/>
        </w:rPr>
        <w:tab/>
        <w:t>198.476 €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412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846EC9" w:rsidTr="00846EC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PP</w:t>
            </w:r>
          </w:p>
        </w:tc>
        <w:tc>
          <w:tcPr>
            <w:tcW w:w="3366"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77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w:t>
            </w:r>
            <w:proofErr w:type="spellStart"/>
            <w:r w:rsidRPr="00846EC9">
              <w:rPr>
                <w:rFonts w:cs="Tahoma"/>
                <w:b w:val="0"/>
                <w:color w:val="000000"/>
                <w:sz w:val="16"/>
                <w:szCs w:val="16"/>
                <w:lang w:val="x-none"/>
              </w:rPr>
              <w:t>realiz</w:t>
            </w:r>
            <w:proofErr w:type="spellEnd"/>
            <w:r w:rsidRPr="00846EC9">
              <w:rPr>
                <w:rFonts w:cs="Tahoma"/>
                <w:b w:val="0"/>
                <w:color w:val="000000"/>
                <w:sz w:val="16"/>
                <w:szCs w:val="16"/>
                <w:lang w:val="x-none"/>
              </w:rPr>
              <w:t>)</w:t>
            </w:r>
          </w:p>
        </w:tc>
        <w:tc>
          <w:tcPr>
            <w:tcW w:w="129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412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243.849</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198.476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45.372</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81</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0102</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2.385</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2.385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0122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0301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0401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1.015</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1.015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1.976</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1.476</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25</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0424</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0426</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2.674</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1.800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874</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67</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0701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2.672</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2.377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295</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0711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4.175</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4.175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0712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42.084</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38.930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3.154</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93</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0713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40.791</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16.977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23.814</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42</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1105</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9.000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8.931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69</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1401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800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1412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9.500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9.500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1841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5.500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2.875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2.625</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52</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1842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16.800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15.994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806</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95</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1843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1.070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1.070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1861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5.000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3.428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1.572</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60.000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53.340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6.660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89</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3.700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3.700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3.603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97</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97</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1875</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11.000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11.000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1876</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2.100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1.394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706</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66</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1881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1.540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866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674</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56</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2033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2.500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1.550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950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62</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2035</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3.086</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3.086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2041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6.220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6.220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2042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1.760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1.760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2043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413 Drugi tekoči domači transferi </w:t>
      </w:r>
      <w:r w:rsidRPr="005B5C97">
        <w:rPr>
          <w:rStyle w:val="Intenzivenpoudarek1"/>
          <w:i/>
        </w:rPr>
        <w:tab/>
        <w:t>378.556 €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413 po posameznih proračunskih postavkah je bila sledeča:</w:t>
      </w:r>
    </w:p>
    <w:tbl>
      <w:tblPr>
        <w:tblStyle w:val="Slog51"/>
        <w:tblW w:w="10266" w:type="dxa"/>
        <w:tblLayout w:type="fixed"/>
        <w:tblLook w:val="0020" w:firstRow="1" w:lastRow="0" w:firstColumn="0" w:lastColumn="0" w:noHBand="0" w:noVBand="0"/>
      </w:tblPr>
      <w:tblGrid>
        <w:gridCol w:w="570"/>
        <w:gridCol w:w="3366"/>
        <w:gridCol w:w="1530"/>
        <w:gridCol w:w="1770"/>
        <w:gridCol w:w="1740"/>
        <w:gridCol w:w="1290"/>
      </w:tblGrid>
      <w:tr w:rsidR="00DE7290" w:rsidRPr="00846EC9" w:rsidTr="00846EC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lastRenderedPageBreak/>
              <w:t>PP</w:t>
            </w:r>
          </w:p>
        </w:tc>
        <w:tc>
          <w:tcPr>
            <w:tcW w:w="3366"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77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w:t>
            </w:r>
            <w:proofErr w:type="spellStart"/>
            <w:r w:rsidRPr="00846EC9">
              <w:rPr>
                <w:rFonts w:cs="Tahoma"/>
                <w:b w:val="0"/>
                <w:color w:val="000000"/>
                <w:sz w:val="16"/>
                <w:szCs w:val="16"/>
                <w:lang w:val="x-none"/>
              </w:rPr>
              <w:t>realiz</w:t>
            </w:r>
            <w:proofErr w:type="spellEnd"/>
            <w:r w:rsidRPr="00846EC9">
              <w:rPr>
                <w:rFonts w:cs="Tahoma"/>
                <w:b w:val="0"/>
                <w:color w:val="000000"/>
                <w:sz w:val="16"/>
                <w:szCs w:val="16"/>
                <w:lang w:val="x-none"/>
              </w:rPr>
              <w:t>)</w:t>
            </w:r>
          </w:p>
        </w:tc>
        <w:tc>
          <w:tcPr>
            <w:tcW w:w="129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413</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401.954</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378.556</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23.398</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94</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0422</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0424</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0603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29.880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25.439</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4.441</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85</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0604</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9.575</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7.564</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2.011</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0801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160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151</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95</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1411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3.800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3.750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99</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1413</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110.368</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106.873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3.495</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97</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1652</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OBVEZNOSTI PO STANOVANJSKEM ZAKONU</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98</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1711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23.330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23.327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1721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4.100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4.090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758</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95</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1821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69.887</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66.543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3.344</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95</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1851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5.600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5.600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1877</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62.000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59.265</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2.735</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96</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1901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1.200</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612</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588</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51</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1911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66.912</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64.047</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2.865</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96</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1921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OŠ P. STRAŽIŠARJA JESENICE IN OŠ A. JANŠE RADOVLJICA</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7.379</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4.173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3.206</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57</w:t>
            </w:r>
          </w:p>
        </w:tc>
      </w:tr>
      <w:tr w:rsidR="00DE7290" w:rsidRPr="00846EC9" w:rsidTr="00846EC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1931</w:t>
            </w:r>
          </w:p>
        </w:tc>
        <w:tc>
          <w:tcPr>
            <w:tcW w:w="3366"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6.200</w:t>
            </w:r>
          </w:p>
        </w:tc>
        <w:tc>
          <w:tcPr>
            <w:tcW w:w="177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6.200</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846EC9">
        <w:trPr>
          <w:trHeight w:val="195"/>
        </w:trPr>
        <w:tc>
          <w:tcPr>
            <w:cnfStyle w:val="000010000000" w:firstRow="0" w:lastRow="0" w:firstColumn="0" w:lastColumn="0" w:oddVBand="1" w:evenVBand="0" w:oddHBand="0" w:evenHBand="0" w:firstRowFirstColumn="0" w:firstRowLastColumn="0" w:lastRowFirstColumn="0" w:lastRowLastColumn="0"/>
            <w:tcW w:w="570"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1941</w:t>
            </w:r>
          </w:p>
        </w:tc>
        <w:tc>
          <w:tcPr>
            <w:tcW w:w="3366"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153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163</w:t>
            </w:r>
          </w:p>
        </w:tc>
        <w:tc>
          <w:tcPr>
            <w:tcW w:w="177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163</w:t>
            </w:r>
          </w:p>
        </w:tc>
        <w:tc>
          <w:tcPr>
            <w:cnfStyle w:val="000010000000" w:firstRow="0" w:lastRow="0" w:firstColumn="0" w:lastColumn="0" w:oddVBand="1" w:evenVBand="0" w:oddHBand="0" w:evenHBand="0" w:firstRowFirstColumn="0" w:firstRowLastColumn="0" w:lastRowFirstColumn="0" w:lastRowLastColumn="0"/>
            <w:tcW w:w="174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1290"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4" w:name="_Toc475961982"/>
      <w:r w:rsidRPr="006215D4">
        <w:rPr>
          <w:rStyle w:val="Intenzivenpoudarek1"/>
          <w:b/>
          <w:sz w:val="24"/>
          <w:szCs w:val="24"/>
        </w:rPr>
        <w:t xml:space="preserve">42 INVESTICIJSKI ODHODKI </w:t>
      </w:r>
      <w:r w:rsidRPr="006215D4">
        <w:rPr>
          <w:rStyle w:val="Intenzivenpoudarek1"/>
          <w:b/>
          <w:sz w:val="24"/>
          <w:szCs w:val="24"/>
        </w:rPr>
        <w:tab/>
        <w:t>744.376 €</w:t>
      </w:r>
      <w:bookmarkEnd w:id="74"/>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Investicijski odhodki zajemajo odhodke za nakup in gradnjo osnovnih sredstev in nakup zemljišč. Realizirani so bili v višini 744.376 EUR oziroma 39,0% načrtovanih (1.906.878). Odstopanja realizacije investicijskih odhodkov od plana so prikazana v nadaljevanju. </w:t>
      </w:r>
    </w:p>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420 Nakup in gradnja osnovnih sredstev </w:t>
      </w:r>
      <w:r w:rsidRPr="005B5C97">
        <w:rPr>
          <w:rStyle w:val="Intenzivenpoudarek1"/>
          <w:i/>
        </w:rPr>
        <w:tab/>
        <w:t>744.376 €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420 po posameznih NRP-jih je bila sledeča:</w:t>
      </w:r>
    </w:p>
    <w:tbl>
      <w:tblPr>
        <w:tblStyle w:val="Slog51"/>
        <w:tblW w:w="10314" w:type="dxa"/>
        <w:tblLayout w:type="fixed"/>
        <w:tblLook w:val="0020" w:firstRow="1" w:lastRow="0" w:firstColumn="0" w:lastColumn="0" w:noHBand="0" w:noVBand="0"/>
      </w:tblPr>
      <w:tblGrid>
        <w:gridCol w:w="1384"/>
        <w:gridCol w:w="3402"/>
        <w:gridCol w:w="1701"/>
        <w:gridCol w:w="1496"/>
        <w:gridCol w:w="1380"/>
        <w:gridCol w:w="951"/>
      </w:tblGrid>
      <w:tr w:rsidR="00DE7290" w:rsidRPr="00846EC9" w:rsidTr="00CA77F1">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NRP</w:t>
            </w:r>
          </w:p>
        </w:tc>
        <w:tc>
          <w:tcPr>
            <w:tcW w:w="3402"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496"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(plan-real)</w:t>
            </w:r>
          </w:p>
        </w:tc>
        <w:tc>
          <w:tcPr>
            <w:tcW w:w="951"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420</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1.906.878</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744.376</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1.162.501</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39</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OB192-13-0001</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1.287.338</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521.596</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765.742</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OB192-16-0001</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106.000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4.613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101.387</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OB000-07-0025</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65.594</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65.594</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OB000-07-0007</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129.935</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88.643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41.292</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68</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OB000-07-0010</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30.000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30.000</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bl>
    <w:p w:rsidR="00083A7F" w:rsidRDefault="00083A7F">
      <w:r>
        <w:br w:type="page"/>
      </w:r>
    </w:p>
    <w:tbl>
      <w:tblPr>
        <w:tblStyle w:val="Slog51"/>
        <w:tblW w:w="10314" w:type="dxa"/>
        <w:tblLayout w:type="fixed"/>
        <w:tblLook w:val="0020" w:firstRow="1" w:lastRow="0" w:firstColumn="0" w:lastColumn="0" w:noHBand="0" w:noVBand="0"/>
      </w:tblPr>
      <w:tblGrid>
        <w:gridCol w:w="1384"/>
        <w:gridCol w:w="3402"/>
        <w:gridCol w:w="1701"/>
        <w:gridCol w:w="1496"/>
        <w:gridCol w:w="1380"/>
        <w:gridCol w:w="951"/>
      </w:tblGrid>
      <w:tr w:rsidR="00083A7F" w:rsidRPr="00846EC9" w:rsidTr="00575E4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384" w:type="dxa"/>
          </w:tcPr>
          <w:p w:rsidR="00083A7F" w:rsidRPr="00846EC9" w:rsidRDefault="00083A7F"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lastRenderedPageBreak/>
              <w:t>NRP</w:t>
            </w:r>
          </w:p>
        </w:tc>
        <w:tc>
          <w:tcPr>
            <w:tcW w:w="3402" w:type="dxa"/>
          </w:tcPr>
          <w:p w:rsidR="00083A7F" w:rsidRPr="00846EC9"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083A7F" w:rsidRPr="00846EC9" w:rsidRDefault="00083A7F"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proračun: 2016</w:t>
            </w:r>
          </w:p>
        </w:tc>
        <w:tc>
          <w:tcPr>
            <w:tcW w:w="1496" w:type="dxa"/>
          </w:tcPr>
          <w:p w:rsidR="00083A7F" w:rsidRPr="00846EC9"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380" w:type="dxa"/>
          </w:tcPr>
          <w:p w:rsidR="00083A7F" w:rsidRPr="00846EC9" w:rsidRDefault="00083A7F"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razlika (plan-real)</w:t>
            </w:r>
          </w:p>
        </w:tc>
        <w:tc>
          <w:tcPr>
            <w:tcW w:w="951" w:type="dxa"/>
          </w:tcPr>
          <w:p w:rsidR="00083A7F" w:rsidRPr="00846EC9" w:rsidRDefault="00083A7F"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F26C9B">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OB000-07-0002</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28.000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28.000</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OB000-07-0037</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INFRASTRUKTURA OB KANALIZACIJI (GORKI)</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30.000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2.143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27.857</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OB000-07-0018</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22.055</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3.890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18.165</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18</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OB000-07-0019</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15.400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3.313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12.087</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22</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OB000-07-0017</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24.294</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14.223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10.071</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59</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OB192-14-0004</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PRIZIDEK K OŠ ŽIROVNICA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42.494</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33.250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9.244</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78</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OB192-10-0001</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Odvajanje in čiščenje odpadne vode v porečju Zgornje Save in na območju Kranjskega in Sorškega polja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14.440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7.268</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7.172</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50</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OB192-14-0006</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PLOČNIK BREG - MOSTE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7.000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7.000</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OB192-09-0001</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3.800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6.200</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38</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OB000-07-0029</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15.100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9.040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6.060</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62</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OB000-07-0020</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20.999</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16.113</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4.886</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77</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OB000-07-0035</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ČISTILNA NAPRAVA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5.000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490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4.510</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OB192-12-0003</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UPRAVNA STAVBA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10.000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5.657</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4.343</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57</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OB192-14-0005</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MOST V PIŠKOVICI</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4.025</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4.025</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OB000-07-0038</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5.000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1.936</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3.064</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39</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OB000-07-0015</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3.000</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0</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OB000-07-0022</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4.900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2.567</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2.333</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52</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OB000-07-0024</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5.400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5.034</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366</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93</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OB192-12-0001</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2.421</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2.351</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70</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97</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OB192-11-0001</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STANOVANJSKI OBJEKT SELO 15</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4.100</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4.071</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29</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99</w:t>
            </w:r>
          </w:p>
        </w:tc>
      </w:tr>
      <w:tr w:rsidR="00DE7290" w:rsidRPr="00846EC9" w:rsidTr="00083A7F">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OB192-16-0006</w:t>
            </w:r>
          </w:p>
        </w:tc>
        <w:tc>
          <w:tcPr>
            <w:tcW w:w="3402"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810</w:t>
            </w:r>
          </w:p>
        </w:tc>
        <w:tc>
          <w:tcPr>
            <w:tcW w:w="1496"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805</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w:t>
            </w:r>
          </w:p>
        </w:tc>
        <w:tc>
          <w:tcPr>
            <w:tcW w:w="951"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99</w:t>
            </w:r>
          </w:p>
        </w:tc>
      </w:tr>
      <w:tr w:rsidR="00DE7290" w:rsidRPr="00846EC9" w:rsidTr="00083A7F">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OB000-07-0040</w:t>
            </w:r>
          </w:p>
        </w:tc>
        <w:tc>
          <w:tcPr>
            <w:tcW w:w="3402"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13.572</w:t>
            </w:r>
          </w:p>
        </w:tc>
        <w:tc>
          <w:tcPr>
            <w:tcW w:w="1496"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13.570</w:t>
            </w:r>
          </w:p>
        </w:tc>
        <w:tc>
          <w:tcPr>
            <w:cnfStyle w:val="000010000000" w:firstRow="0" w:lastRow="0" w:firstColumn="0" w:lastColumn="0" w:oddVBand="1" w:evenVBand="0" w:oddHBand="0" w:evenHBand="0" w:firstRowFirstColumn="0" w:firstRowLastColumn="0" w:lastRowFirstColumn="0" w:lastRowLastColumn="0"/>
            <w:tcW w:w="1380"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2</w:t>
            </w:r>
          </w:p>
        </w:tc>
        <w:tc>
          <w:tcPr>
            <w:tcW w:w="951"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bl>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Razlogi za odstopanja realiziranih vrednosti od planiranih so pojasnjeni v obrazložitvah posebnega dela proračuna.</w:t>
      </w:r>
    </w:p>
    <w:p w:rsidR="00846EC9" w:rsidRPr="00846EC9" w:rsidRDefault="00846EC9" w:rsidP="00575E49">
      <w:pPr>
        <w:widowControl w:val="0"/>
        <w:spacing w:after="0" w:line="276" w:lineRule="auto"/>
        <w:ind w:left="0"/>
        <w:jc w:val="both"/>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5" w:name="_Toc475961983"/>
      <w:r w:rsidRPr="006215D4">
        <w:rPr>
          <w:rStyle w:val="Intenzivenpoudarek1"/>
          <w:b/>
          <w:sz w:val="24"/>
          <w:szCs w:val="24"/>
        </w:rPr>
        <w:t xml:space="preserve">43 INVESTICIJSKI TRANSFERI </w:t>
      </w:r>
      <w:r w:rsidRPr="006215D4">
        <w:rPr>
          <w:rStyle w:val="Intenzivenpoudarek1"/>
          <w:b/>
          <w:sz w:val="24"/>
          <w:szCs w:val="24"/>
        </w:rPr>
        <w:tab/>
        <w:t>63.143 €</w:t>
      </w:r>
      <w:bookmarkEnd w:id="75"/>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Investicijski transferi zajemajo dopolnilna investicijska sredstva izplačana javnim zavodom in izvajalcem javnih služb. Realizirani so bili v višini 63.143 EUR oziroma 93,8% načrtovanih.</w:t>
      </w:r>
    </w:p>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431 Investicijski transferi pravnim in fizičnim osebam, ki niso </w:t>
      </w:r>
      <w:r w:rsidRPr="005B5C97">
        <w:rPr>
          <w:rStyle w:val="Intenzivenpoudarek1"/>
          <w:i/>
        </w:rPr>
        <w:tab/>
        <w:t>7.525 €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431 po posameznih NRP-jih je bila sledeča:</w:t>
      </w:r>
    </w:p>
    <w:tbl>
      <w:tblPr>
        <w:tblStyle w:val="Slog51"/>
        <w:tblW w:w="10031" w:type="dxa"/>
        <w:tblLayout w:type="fixed"/>
        <w:tblLook w:val="0020" w:firstRow="1" w:lastRow="0" w:firstColumn="0" w:lastColumn="0" w:noHBand="0" w:noVBand="0"/>
      </w:tblPr>
      <w:tblGrid>
        <w:gridCol w:w="1384"/>
        <w:gridCol w:w="3119"/>
        <w:gridCol w:w="1701"/>
        <w:gridCol w:w="1418"/>
        <w:gridCol w:w="1417"/>
        <w:gridCol w:w="992"/>
      </w:tblGrid>
      <w:tr w:rsidR="00DE7290" w:rsidRPr="00846EC9" w:rsidTr="00CA77F1">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NRP</w:t>
            </w:r>
          </w:p>
        </w:tc>
        <w:tc>
          <w:tcPr>
            <w:tcW w:w="3119"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 xml:space="preserve"> proračun: 2016</w:t>
            </w:r>
          </w:p>
        </w:tc>
        <w:tc>
          <w:tcPr>
            <w:tcW w:w="1418"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plan-real</w:t>
            </w:r>
          </w:p>
        </w:tc>
        <w:tc>
          <w:tcPr>
            <w:tcW w:w="992"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431</w:t>
            </w:r>
          </w:p>
        </w:tc>
        <w:tc>
          <w:tcPr>
            <w:tcW w:w="3119"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Investicijski transferi pravnim in fizičnim osebam, ki niso</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11.</w:t>
            </w:r>
            <w:r w:rsidR="00083A7F">
              <w:rPr>
                <w:rFonts w:cs="Tahoma"/>
                <w:bCs/>
                <w:color w:val="000000"/>
                <w:sz w:val="16"/>
                <w:szCs w:val="16"/>
              </w:rPr>
              <w:t>8</w:t>
            </w:r>
            <w:r w:rsidRPr="00846EC9">
              <w:rPr>
                <w:rFonts w:cs="Tahoma"/>
                <w:bCs/>
                <w:color w:val="000000"/>
                <w:sz w:val="16"/>
                <w:szCs w:val="16"/>
                <w:lang w:val="x-none"/>
              </w:rPr>
              <w:t>1</w:t>
            </w:r>
            <w:r w:rsidR="00083A7F">
              <w:rPr>
                <w:rFonts w:cs="Tahoma"/>
                <w:bCs/>
                <w:color w:val="000000"/>
                <w:sz w:val="16"/>
                <w:szCs w:val="16"/>
              </w:rPr>
              <w:t>6</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7.525</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4.185</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64</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OB000-07-0024</w:t>
            </w:r>
          </w:p>
        </w:tc>
        <w:tc>
          <w:tcPr>
            <w:tcW w:w="3119"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6.605</w:t>
            </w:r>
          </w:p>
        </w:tc>
        <w:tc>
          <w:tcPr>
            <w:tcW w:w="141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5.966</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639</w:t>
            </w:r>
          </w:p>
        </w:tc>
        <w:tc>
          <w:tcPr>
            <w:tcW w:w="992"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90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84"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OB000-07-0034</w:t>
            </w:r>
          </w:p>
        </w:tc>
        <w:tc>
          <w:tcPr>
            <w:tcW w:w="3119"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5.000</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1.559</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3.441</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31</w:t>
            </w:r>
          </w:p>
        </w:tc>
      </w:tr>
    </w:tbl>
    <w:p w:rsidR="005B5C97" w:rsidRDefault="005B5C97"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432 Investicijski transferi proračunskim uporabnikom </w:t>
      </w:r>
      <w:r w:rsidRPr="005B5C97">
        <w:rPr>
          <w:rStyle w:val="Intenzivenpoudarek1"/>
          <w:i/>
        </w:rPr>
        <w:tab/>
        <w:t>55.618 €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podskupine kontov 432 po posameznih NRP-jih je bila sledeča:</w:t>
      </w:r>
    </w:p>
    <w:tbl>
      <w:tblPr>
        <w:tblStyle w:val="Slog51"/>
        <w:tblW w:w="10314" w:type="dxa"/>
        <w:tblLayout w:type="fixed"/>
        <w:tblLook w:val="0020" w:firstRow="1" w:lastRow="0" w:firstColumn="0" w:lastColumn="0" w:noHBand="0" w:noVBand="0"/>
      </w:tblPr>
      <w:tblGrid>
        <w:gridCol w:w="1526"/>
        <w:gridCol w:w="3260"/>
        <w:gridCol w:w="1701"/>
        <w:gridCol w:w="1418"/>
        <w:gridCol w:w="1417"/>
        <w:gridCol w:w="992"/>
      </w:tblGrid>
      <w:tr w:rsidR="00DE7290" w:rsidRPr="00846EC9" w:rsidTr="00CA77F1">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NRP</w:t>
            </w:r>
          </w:p>
        </w:tc>
        <w:tc>
          <w:tcPr>
            <w:tcW w:w="3260"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 xml:space="preserve"> proračun: 2016</w:t>
            </w:r>
          </w:p>
        </w:tc>
        <w:tc>
          <w:tcPr>
            <w:tcW w:w="1418"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r w:rsidRPr="00846EC9">
              <w:rPr>
                <w:rFonts w:cs="Tahoma"/>
                <w:b w:val="0"/>
                <w:color w:val="000000"/>
                <w:sz w:val="16"/>
                <w:szCs w:val="16"/>
                <w:lang w:val="x-none"/>
              </w:rPr>
              <w:t>Realizacija: 2016</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both"/>
              <w:rPr>
                <w:rFonts w:cs="Tahoma"/>
                <w:b w:val="0"/>
                <w:color w:val="000000"/>
                <w:sz w:val="16"/>
                <w:szCs w:val="16"/>
                <w:lang w:val="x-none"/>
              </w:rPr>
            </w:pPr>
            <w:r w:rsidRPr="00846EC9">
              <w:rPr>
                <w:rFonts w:cs="Tahoma"/>
                <w:b w:val="0"/>
                <w:color w:val="000000"/>
                <w:sz w:val="16"/>
                <w:szCs w:val="16"/>
                <w:lang w:val="x-none"/>
              </w:rPr>
              <w:t>plan-real</w:t>
            </w:r>
          </w:p>
        </w:tc>
        <w:tc>
          <w:tcPr>
            <w:tcW w:w="992"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val="x-none"/>
              </w:rPr>
            </w:pPr>
            <w:proofErr w:type="spellStart"/>
            <w:r w:rsidRPr="00846EC9">
              <w:rPr>
                <w:rFonts w:cs="Tahoma"/>
                <w:b w:val="0"/>
                <w:color w:val="000000"/>
                <w:sz w:val="16"/>
                <w:szCs w:val="16"/>
                <w:lang w:val="x-none"/>
              </w:rPr>
              <w:t>ind</w:t>
            </w:r>
            <w:proofErr w:type="spellEnd"/>
            <w:r w:rsidRPr="00846EC9">
              <w:rPr>
                <w:rFonts w:cs="Tahoma"/>
                <w:b w:val="0"/>
                <w:color w:val="000000"/>
                <w:sz w:val="16"/>
                <w:szCs w:val="16"/>
                <w:lang w:val="x-none"/>
              </w:rPr>
              <w:t xml:space="preserve"> (real/plan)</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bCs/>
                <w:color w:val="000000"/>
                <w:sz w:val="16"/>
                <w:szCs w:val="16"/>
                <w:lang w:val="x-none"/>
              </w:rPr>
            </w:pPr>
            <w:r w:rsidRPr="00846EC9">
              <w:rPr>
                <w:rFonts w:cs="Tahoma"/>
                <w:bCs/>
                <w:color w:val="000000"/>
                <w:sz w:val="16"/>
                <w:szCs w:val="16"/>
                <w:lang w:val="x-none"/>
              </w:rPr>
              <w:t>432</w:t>
            </w:r>
          </w:p>
        </w:tc>
        <w:tc>
          <w:tcPr>
            <w:tcW w:w="3260"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55.640</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55.618</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bCs/>
                <w:color w:val="000000"/>
                <w:sz w:val="16"/>
                <w:szCs w:val="16"/>
                <w:lang w:val="x-none"/>
              </w:rPr>
            </w:pPr>
            <w:r w:rsidRPr="00846EC9">
              <w:rPr>
                <w:rFonts w:cs="Tahoma"/>
                <w:bCs/>
                <w:color w:val="000000"/>
                <w:sz w:val="16"/>
                <w:szCs w:val="16"/>
                <w:lang w:val="x-none"/>
              </w:rPr>
              <w:t>22</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color w:val="000000"/>
                <w:sz w:val="16"/>
                <w:szCs w:val="16"/>
                <w:lang w:val="x-none"/>
              </w:rPr>
            </w:pPr>
            <w:r w:rsidRPr="00846EC9">
              <w:rPr>
                <w:rFonts w:cs="Tahoma"/>
                <w:bCs/>
                <w:color w:val="000000"/>
                <w:sz w:val="16"/>
                <w:szCs w:val="16"/>
                <w:lang w:val="x-none"/>
              </w:rPr>
              <w:t>100</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OB000-07-0025</w:t>
            </w:r>
          </w:p>
        </w:tc>
        <w:tc>
          <w:tcPr>
            <w:tcW w:w="3260"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4.296</w:t>
            </w:r>
          </w:p>
        </w:tc>
        <w:tc>
          <w:tcPr>
            <w:tcW w:w="141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4.296</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992"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OB000-07-0026</w:t>
            </w:r>
          </w:p>
        </w:tc>
        <w:tc>
          <w:tcPr>
            <w:tcW w:w="3260"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19.200</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19.186</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14</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OB000-07-0031</w:t>
            </w:r>
          </w:p>
        </w:tc>
        <w:tc>
          <w:tcPr>
            <w:tcW w:w="3260"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INVESTICIJE V VRTEC PRI OŠ ŽIROVNICA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4.200</w:t>
            </w:r>
          </w:p>
        </w:tc>
        <w:tc>
          <w:tcPr>
            <w:tcW w:w="141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4.200</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992"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OB000-07-0032</w:t>
            </w:r>
          </w:p>
        </w:tc>
        <w:tc>
          <w:tcPr>
            <w:tcW w:w="3260"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16.304</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16.304</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OB000-07-0033</w:t>
            </w:r>
          </w:p>
        </w:tc>
        <w:tc>
          <w:tcPr>
            <w:tcW w:w="3260"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KNJIŽNICA MATIJE ČOPA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880</w:t>
            </w:r>
          </w:p>
        </w:tc>
        <w:tc>
          <w:tcPr>
            <w:tcW w:w="141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880</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992"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OB000-07-0034</w:t>
            </w:r>
          </w:p>
        </w:tc>
        <w:tc>
          <w:tcPr>
            <w:tcW w:w="3260" w:type="dxa"/>
          </w:tcPr>
          <w:p w:rsidR="00DE7290" w:rsidRPr="00846EC9"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1.960</w:t>
            </w:r>
          </w:p>
        </w:tc>
        <w:tc>
          <w:tcPr>
            <w:tcW w:w="141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1.952</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w:t>
            </w:r>
          </w:p>
        </w:tc>
        <w:tc>
          <w:tcPr>
            <w:tcW w:w="992"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r w:rsidR="00DE7290" w:rsidRPr="00846EC9" w:rsidTr="00CA77F1">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DE7290" w:rsidRPr="00846EC9" w:rsidRDefault="00DE7290" w:rsidP="00575E49">
            <w:pPr>
              <w:widowControl w:val="0"/>
              <w:spacing w:after="0" w:line="276" w:lineRule="auto"/>
              <w:ind w:left="0"/>
              <w:jc w:val="both"/>
              <w:rPr>
                <w:rFonts w:cs="Tahoma"/>
                <w:color w:val="000000"/>
                <w:sz w:val="16"/>
                <w:szCs w:val="16"/>
                <w:lang w:val="x-none"/>
              </w:rPr>
            </w:pPr>
            <w:r w:rsidRPr="00846EC9">
              <w:rPr>
                <w:rFonts w:cs="Tahoma"/>
                <w:color w:val="000000"/>
                <w:sz w:val="16"/>
                <w:szCs w:val="16"/>
                <w:lang w:val="x-none"/>
              </w:rPr>
              <w:t>OB192-12-0001</w:t>
            </w:r>
          </w:p>
        </w:tc>
        <w:tc>
          <w:tcPr>
            <w:tcW w:w="3260" w:type="dxa"/>
          </w:tcPr>
          <w:p w:rsidR="00DE7290" w:rsidRPr="00846EC9"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8.800</w:t>
            </w:r>
          </w:p>
        </w:tc>
        <w:tc>
          <w:tcPr>
            <w:tcW w:w="141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8.800</w:t>
            </w:r>
          </w:p>
        </w:tc>
        <w:tc>
          <w:tcPr>
            <w:cnfStyle w:val="000010000000" w:firstRow="0" w:lastRow="0" w:firstColumn="0" w:lastColumn="0" w:oddVBand="1" w:evenVBand="0" w:oddHBand="0" w:evenHBand="0" w:firstRowFirstColumn="0" w:firstRowLastColumn="0" w:lastRowFirstColumn="0" w:lastRowLastColumn="0"/>
            <w:tcW w:w="1417" w:type="dxa"/>
          </w:tcPr>
          <w:p w:rsidR="00DE7290" w:rsidRPr="00846EC9" w:rsidRDefault="00DE7290" w:rsidP="00575E49">
            <w:pPr>
              <w:widowControl w:val="0"/>
              <w:spacing w:after="0" w:line="276" w:lineRule="auto"/>
              <w:ind w:left="0"/>
              <w:jc w:val="right"/>
              <w:rPr>
                <w:rFonts w:cs="Tahoma"/>
                <w:color w:val="000000"/>
                <w:sz w:val="16"/>
                <w:szCs w:val="16"/>
                <w:lang w:val="x-none"/>
              </w:rPr>
            </w:pPr>
            <w:r w:rsidRPr="00846EC9">
              <w:rPr>
                <w:rFonts w:cs="Tahoma"/>
                <w:color w:val="000000"/>
                <w:sz w:val="16"/>
                <w:szCs w:val="16"/>
                <w:lang w:val="x-none"/>
              </w:rPr>
              <w:t>0</w:t>
            </w:r>
          </w:p>
        </w:tc>
        <w:tc>
          <w:tcPr>
            <w:tcW w:w="992"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846EC9">
              <w:rPr>
                <w:rFonts w:cs="Tahoma"/>
                <w:color w:val="000000"/>
                <w:sz w:val="16"/>
                <w:szCs w:val="16"/>
                <w:lang w:val="x-none"/>
              </w:rPr>
              <w:t>100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4B20C0" w:rsidRDefault="00DE7290" w:rsidP="00F26C9B">
      <w:pPr>
        <w:pStyle w:val="AHeading4"/>
        <w:tabs>
          <w:tab w:val="decimal" w:pos="9200"/>
        </w:tabs>
        <w:spacing w:before="360" w:after="120" w:line="276" w:lineRule="auto"/>
        <w:rPr>
          <w:rStyle w:val="Intenzivenpoudarek"/>
          <w:b/>
          <w:sz w:val="28"/>
        </w:rPr>
      </w:pPr>
      <w:bookmarkStart w:id="76" w:name="_Toc475961984"/>
      <w:r w:rsidRPr="004B20C0">
        <w:rPr>
          <w:rStyle w:val="Intenzivenpoudarek"/>
          <w:b/>
          <w:sz w:val="28"/>
        </w:rPr>
        <w:t xml:space="preserve">7 PRIHODKI </w:t>
      </w:r>
      <w:r w:rsidRPr="004B20C0">
        <w:rPr>
          <w:rStyle w:val="Intenzivenpoudarek"/>
          <w:b/>
          <w:sz w:val="28"/>
        </w:rPr>
        <w:tab/>
        <w:t>3.720.581 €</w:t>
      </w:r>
      <w:bookmarkEnd w:id="76"/>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Celotni realizirani prihodki proračuna za leto 2016 znašajo 3.720.581 EUR in so bili realizirani 94,9% glede na veljavni proračun. Višje od načrtovanih so bili realizirani davčni prihodki, predvsem na račun davkov od premoženja ter transferni prihodki (sofinanciranja s strani proračuna RS). Nedavčni prihodki so bili realizirani nižje od načrtovanih (90,6% realizacija), veliko odstopanje pa je bilo pri realizaciji kapitalskih prihodkov (realizacija: 12,2%), saj načrtovane prodaje občinskega premoženja v letu 2016 finančno niso bile izvedene.</w:t>
      </w:r>
    </w:p>
    <w:p w:rsidR="00846EC9" w:rsidRPr="00846EC9" w:rsidRDefault="00846EC9" w:rsidP="00575E49">
      <w:pPr>
        <w:widowControl w:val="0"/>
        <w:spacing w:after="0" w:line="276" w:lineRule="auto"/>
        <w:ind w:left="0"/>
        <w:jc w:val="both"/>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7" w:name="_Toc475961985"/>
      <w:r w:rsidRPr="006215D4">
        <w:rPr>
          <w:rStyle w:val="Intenzivenpoudarek1"/>
          <w:b/>
          <w:sz w:val="24"/>
          <w:szCs w:val="24"/>
        </w:rPr>
        <w:t xml:space="preserve">70 DAVČNI PRIHODKI </w:t>
      </w:r>
      <w:r w:rsidRPr="006215D4">
        <w:rPr>
          <w:rStyle w:val="Intenzivenpoudarek1"/>
          <w:b/>
          <w:sz w:val="24"/>
          <w:szCs w:val="24"/>
        </w:rPr>
        <w:tab/>
        <w:t>2.665.550 €</w:t>
      </w:r>
      <w:bookmarkEnd w:id="77"/>
    </w:p>
    <w:p w:rsidR="00DE7290" w:rsidRPr="005B5C97" w:rsidRDefault="00DE7290" w:rsidP="00F26C9B">
      <w:pPr>
        <w:pStyle w:val="Podnaslov"/>
        <w:rPr>
          <w:rStyle w:val="Intenzivenpoudarek1"/>
          <w:i/>
        </w:rPr>
      </w:pPr>
      <w:r w:rsidRPr="005B5C97">
        <w:rPr>
          <w:rStyle w:val="Intenzivenpoudarek1"/>
          <w:i/>
        </w:rPr>
        <w:t xml:space="preserve">700 Davki na dohodek in dobiček </w:t>
      </w:r>
      <w:r w:rsidRPr="005B5C97">
        <w:rPr>
          <w:rStyle w:val="Intenzivenpoudarek1"/>
          <w:i/>
        </w:rPr>
        <w:tab/>
        <w:t>2.219.184 €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V okviru </w:t>
      </w:r>
      <w:r w:rsidRPr="002035C4">
        <w:rPr>
          <w:rFonts w:ascii="Tahoma" w:hAnsi="Tahoma" w:cs="Tahoma"/>
          <w:bCs/>
          <w:lang w:val="x-none"/>
        </w:rPr>
        <w:t>davkov na dohodek in dobiček (podskupina kontov 700)</w:t>
      </w:r>
      <w:r w:rsidRPr="002035C4">
        <w:rPr>
          <w:rFonts w:ascii="Tahoma" w:hAnsi="Tahoma" w:cs="Tahoma"/>
          <w:lang w:val="x-none"/>
        </w:rPr>
        <w:t xml:space="preserve"> so bili prihodki iz </w:t>
      </w:r>
      <w:r w:rsidRPr="002035C4">
        <w:rPr>
          <w:rFonts w:ascii="Tahoma" w:hAnsi="Tahoma" w:cs="Tahoma"/>
          <w:bCs/>
          <w:lang w:val="x-none"/>
        </w:rPr>
        <w:t>dohodnine (konto 7000)</w:t>
      </w:r>
      <w:r w:rsidRPr="002035C4">
        <w:rPr>
          <w:rFonts w:ascii="Tahoma" w:hAnsi="Tahoma" w:cs="Tahoma"/>
          <w:lang w:val="x-none"/>
        </w:rPr>
        <w:t xml:space="preserve"> realizirani v višini </w:t>
      </w:r>
      <w:r w:rsidRPr="002035C4">
        <w:rPr>
          <w:rFonts w:ascii="Tahoma" w:hAnsi="Tahoma" w:cs="Tahoma"/>
          <w:bCs/>
          <w:lang w:val="x-none"/>
        </w:rPr>
        <w:t>2.219.184 EUR</w:t>
      </w:r>
      <w:r w:rsidRPr="002035C4">
        <w:rPr>
          <w:rFonts w:ascii="Tahoma" w:hAnsi="Tahoma" w:cs="Tahoma"/>
          <w:lang w:val="x-none"/>
        </w:rPr>
        <w:t xml:space="preserve">. </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Občini Žirovnica je bila za leto 2016 izračunana primerna poraba v višini 2.231.519 EUR. Na dan 1.1.2016 (podatek v izračunu MF) je občina imela 4.504 prebivalcev, sredstva primerne porabe na prebivalca so tako znašala 495,45 EUR. Dejanski strošek (realizirani) izvajanja zakonskih nalog je občino Žirovnica v letu 2016 stal 490,06 EUR na prebivalca oziroma 2.207.270 EUR. Iz povedanega sledi, da je občina vse svoje zakonske naloge lahko financirala iz sredstev primerne porabe in ji ni bilo potrebno krčiti sredstev za investicije, kar je z vidika strukture proračuna zelo ugodno.</w:t>
      </w:r>
    </w:p>
    <w:p w:rsidR="00846EC9" w:rsidRPr="00846EC9" w:rsidRDefault="00846EC9" w:rsidP="00575E49">
      <w:pPr>
        <w:widowControl w:val="0"/>
        <w:spacing w:after="0" w:line="276" w:lineRule="auto"/>
        <w:ind w:left="0"/>
        <w:jc w:val="both"/>
        <w:rPr>
          <w:rFonts w:ascii="Tahoma" w:hAnsi="Tahoma" w:cs="Tahoma"/>
        </w:rPr>
      </w:pPr>
    </w:p>
    <w:p w:rsidR="00DE7290" w:rsidRPr="005B5C97" w:rsidRDefault="00DE7290" w:rsidP="00F26C9B">
      <w:pPr>
        <w:pStyle w:val="Podnaslov"/>
        <w:rPr>
          <w:rStyle w:val="Intenzivenpoudarek1"/>
          <w:i/>
        </w:rPr>
      </w:pPr>
      <w:r w:rsidRPr="005B5C97">
        <w:rPr>
          <w:rStyle w:val="Intenzivenpoudarek1"/>
          <w:i/>
        </w:rPr>
        <w:t xml:space="preserve">703 Davki na premoženje </w:t>
      </w:r>
      <w:r w:rsidRPr="005B5C97">
        <w:rPr>
          <w:rStyle w:val="Intenzivenpoudarek1"/>
          <w:i/>
        </w:rPr>
        <w:tab/>
        <w:t>350.115 €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Davki na premoženje (podskupina kontov 703)</w:t>
      </w:r>
      <w:r w:rsidRPr="002035C4">
        <w:rPr>
          <w:rFonts w:ascii="Tahoma" w:hAnsi="Tahoma" w:cs="Tahoma"/>
          <w:lang w:val="x-none"/>
        </w:rPr>
        <w:t xml:space="preserve"> so bili realizirani v višini </w:t>
      </w:r>
      <w:r w:rsidRPr="002035C4">
        <w:rPr>
          <w:rFonts w:ascii="Tahoma" w:hAnsi="Tahoma" w:cs="Tahoma"/>
          <w:bCs/>
          <w:lang w:val="x-none"/>
        </w:rPr>
        <w:t>350.115 EUR</w:t>
      </w:r>
      <w:r w:rsidRPr="002035C4">
        <w:rPr>
          <w:rFonts w:ascii="Tahoma" w:hAnsi="Tahoma" w:cs="Tahoma"/>
          <w:lang w:val="x-none"/>
        </w:rPr>
        <w:t xml:space="preserve"> oziroma 5,4% višje od načrtovanih.</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Davki na nepremičnine (konto 7030)</w:t>
      </w:r>
      <w:r w:rsidRPr="002035C4">
        <w:rPr>
          <w:rFonts w:ascii="Tahoma" w:hAnsi="Tahoma" w:cs="Tahoma"/>
          <w:lang w:val="x-none"/>
        </w:rPr>
        <w:t xml:space="preserve"> so bili realizirani v višini 309.063 EUR (od tega davek od premoženja stavb v višini 29.148 EUR in nadomestilo za uporabo stavbnega zemljišča v višini 279.915 EUR). </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Davki na premičnine (konto 7031)</w:t>
      </w:r>
      <w:r w:rsidRPr="002035C4">
        <w:rPr>
          <w:rFonts w:ascii="Tahoma" w:hAnsi="Tahoma" w:cs="Tahoma"/>
          <w:lang w:val="x-none"/>
        </w:rPr>
        <w:t xml:space="preserve"> zajemajo davek na posest plovil daljših od 9 metrov, v letu 2016 je bila realizacije iz tega vira v višini 324 EUR.</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lastRenderedPageBreak/>
        <w:t>Davki na dediščine in darila (konto 7032)</w:t>
      </w:r>
      <w:r w:rsidRPr="002035C4">
        <w:rPr>
          <w:rFonts w:ascii="Tahoma" w:hAnsi="Tahoma" w:cs="Tahoma"/>
          <w:lang w:val="x-none"/>
        </w:rPr>
        <w:t xml:space="preserve"> so bili realizirani v višini 17.336 EUR, kar predstavlja 214% višjo realizacijo glede na plan, ki je bil postavljen v višini 8.100 EUR. Je pa to vrsta prihodkov, na katero občina sama ne more vplivati in jo je zelo težko načrtovati.</w:t>
      </w:r>
    </w:p>
    <w:p w:rsidR="00DE7290" w:rsidRPr="002035C4" w:rsidRDefault="00DE7290" w:rsidP="00575E49">
      <w:pPr>
        <w:widowControl w:val="0"/>
        <w:spacing w:after="0" w:line="276" w:lineRule="auto"/>
        <w:ind w:left="0"/>
        <w:jc w:val="both"/>
        <w:rPr>
          <w:rFonts w:ascii="Tahoma" w:hAnsi="Tahoma" w:cs="Tahoma"/>
        </w:rPr>
      </w:pPr>
      <w:r w:rsidRPr="002035C4">
        <w:rPr>
          <w:rFonts w:ascii="Tahoma" w:hAnsi="Tahoma" w:cs="Tahoma"/>
          <w:bCs/>
          <w:lang w:val="x-none"/>
        </w:rPr>
        <w:t>Davki na promet nepremičnin in na finančno premoženje (konto 7033)</w:t>
      </w:r>
      <w:r w:rsidRPr="002035C4">
        <w:rPr>
          <w:rFonts w:ascii="Tahoma" w:hAnsi="Tahoma" w:cs="Tahoma"/>
          <w:lang w:val="x-none"/>
        </w:rPr>
        <w:t xml:space="preserve"> so bili realizirani v višini 23.392 EUR oziroma 75,4% načrtovanih (31.000 EUR).</w:t>
      </w:r>
    </w:p>
    <w:p w:rsidR="00846EC9" w:rsidRPr="00846EC9" w:rsidRDefault="00846EC9" w:rsidP="00575E49">
      <w:pPr>
        <w:widowControl w:val="0"/>
        <w:spacing w:after="0" w:line="276" w:lineRule="auto"/>
        <w:ind w:left="0"/>
        <w:jc w:val="both"/>
        <w:rPr>
          <w:rFonts w:ascii="Tahoma" w:hAnsi="Tahoma" w:cs="Tahoma"/>
        </w:rPr>
      </w:pPr>
    </w:p>
    <w:p w:rsidR="00DE7290" w:rsidRPr="005B5C97" w:rsidRDefault="00DE7290" w:rsidP="00F26C9B">
      <w:pPr>
        <w:pStyle w:val="Podnaslov"/>
        <w:rPr>
          <w:rStyle w:val="Intenzivenpoudarek1"/>
          <w:i/>
        </w:rPr>
      </w:pPr>
      <w:r w:rsidRPr="005B5C97">
        <w:rPr>
          <w:rStyle w:val="Intenzivenpoudarek1"/>
          <w:i/>
        </w:rPr>
        <w:t xml:space="preserve">704 Domači davki na blago in storitve </w:t>
      </w:r>
      <w:r w:rsidRPr="005B5C97">
        <w:rPr>
          <w:rStyle w:val="Intenzivenpoudarek1"/>
          <w:i/>
        </w:rPr>
        <w:tab/>
        <w:t>88.614 €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Domači davki na blago in storitve</w:t>
      </w:r>
      <w:r w:rsidRPr="002035C4">
        <w:rPr>
          <w:rFonts w:ascii="Tahoma" w:hAnsi="Tahoma" w:cs="Tahoma"/>
          <w:lang w:val="x-none"/>
        </w:rPr>
        <w:t xml:space="preserve"> </w:t>
      </w:r>
      <w:r w:rsidRPr="002035C4">
        <w:rPr>
          <w:rFonts w:ascii="Tahoma" w:hAnsi="Tahoma" w:cs="Tahoma"/>
          <w:bCs/>
          <w:lang w:val="x-none"/>
        </w:rPr>
        <w:t>(podskupina kontov 704)</w:t>
      </w:r>
      <w:r w:rsidRPr="002035C4">
        <w:rPr>
          <w:rFonts w:ascii="Tahoma" w:hAnsi="Tahoma" w:cs="Tahoma"/>
          <w:lang w:val="x-none"/>
        </w:rPr>
        <w:t xml:space="preserve"> so bili realizirani v višini 88.614 EUR oziroma 119,9% načrtovanih. Navedeni davki zajemajo </w:t>
      </w:r>
      <w:r w:rsidRPr="002035C4">
        <w:rPr>
          <w:rFonts w:ascii="Tahoma" w:hAnsi="Tahoma" w:cs="Tahoma"/>
          <w:bCs/>
          <w:lang w:val="x-none"/>
        </w:rPr>
        <w:t>davke na posebne storitve</w:t>
      </w:r>
      <w:r w:rsidRPr="002035C4">
        <w:rPr>
          <w:rFonts w:ascii="Tahoma" w:hAnsi="Tahoma" w:cs="Tahoma"/>
          <w:lang w:val="x-none"/>
        </w:rPr>
        <w:t xml:space="preserve"> </w:t>
      </w:r>
      <w:r w:rsidRPr="002035C4">
        <w:rPr>
          <w:rFonts w:ascii="Tahoma" w:hAnsi="Tahoma" w:cs="Tahoma"/>
          <w:bCs/>
          <w:lang w:val="x-none"/>
        </w:rPr>
        <w:t>(konto 7044)</w:t>
      </w:r>
      <w:r w:rsidRPr="002035C4">
        <w:rPr>
          <w:rFonts w:ascii="Tahoma" w:hAnsi="Tahoma" w:cs="Tahoma"/>
          <w:lang w:val="x-none"/>
        </w:rPr>
        <w:t>, ki so po vsebini davek na dobiček od iger na srečo. Le-ti so bili realizirani v višini 1.533 EUR, kar je manj od načrtovanega (2.500 EUR).</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Bistveno izdatnejši vir v tej skupini so </w:t>
      </w:r>
      <w:r w:rsidRPr="002035C4">
        <w:rPr>
          <w:rFonts w:ascii="Tahoma" w:hAnsi="Tahoma" w:cs="Tahoma"/>
          <w:bCs/>
          <w:lang w:val="x-none"/>
        </w:rPr>
        <w:t>drugi davki na uporabo blaga in storitev (konto 7047)</w:t>
      </w:r>
      <w:r w:rsidRPr="002035C4">
        <w:rPr>
          <w:rFonts w:ascii="Tahoma" w:hAnsi="Tahoma" w:cs="Tahoma"/>
          <w:lang w:val="x-none"/>
        </w:rPr>
        <w:t>, kateri so bili realizirani v višini 87.081 EUR oziroma 122% načrtovanega (71.400 EUR), od tega:</w:t>
      </w:r>
    </w:p>
    <w:tbl>
      <w:tblPr>
        <w:tblStyle w:val="Slog51"/>
        <w:tblW w:w="0" w:type="auto"/>
        <w:tblLayout w:type="fixed"/>
        <w:tblLook w:val="0020" w:firstRow="1" w:lastRow="0" w:firstColumn="0" w:lastColumn="0" w:noHBand="0" w:noVBand="0"/>
      </w:tblPr>
      <w:tblGrid>
        <w:gridCol w:w="6630"/>
        <w:gridCol w:w="1558"/>
        <w:gridCol w:w="1559"/>
      </w:tblGrid>
      <w:tr w:rsidR="00846EC9" w:rsidRPr="00846EC9" w:rsidTr="00575E49">
        <w:trPr>
          <w:cnfStyle w:val="100000000000" w:firstRow="1" w:lastRow="0" w:firstColumn="0" w:lastColumn="0" w:oddVBand="0" w:evenVBand="0" w:oddHBand="0"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6630" w:type="dxa"/>
          </w:tcPr>
          <w:p w:rsidR="00DE7290" w:rsidRPr="00083A7F" w:rsidRDefault="00083A7F" w:rsidP="00575E49">
            <w:pPr>
              <w:widowControl w:val="0"/>
              <w:spacing w:after="0" w:line="276" w:lineRule="auto"/>
              <w:rPr>
                <w:rFonts w:cs="Tahoma"/>
                <w:b w:val="0"/>
                <w:color w:val="auto"/>
                <w:sz w:val="16"/>
                <w:szCs w:val="16"/>
              </w:rPr>
            </w:pPr>
            <w:r>
              <w:rPr>
                <w:rFonts w:cs="Tahoma"/>
                <w:b w:val="0"/>
                <w:color w:val="auto"/>
                <w:sz w:val="16"/>
                <w:szCs w:val="16"/>
              </w:rPr>
              <w:t>premet</w:t>
            </w:r>
          </w:p>
        </w:tc>
        <w:tc>
          <w:tcPr>
            <w:tcW w:w="1558" w:type="dxa"/>
          </w:tcPr>
          <w:p w:rsidR="00DE7290" w:rsidRPr="00846EC9"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846EC9">
              <w:rPr>
                <w:rFonts w:cs="Tahoma"/>
                <w:b w:val="0"/>
                <w:color w:val="auto"/>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559" w:type="dxa"/>
          </w:tcPr>
          <w:p w:rsidR="00DE7290" w:rsidRPr="00846EC9" w:rsidRDefault="00DE7290" w:rsidP="00575E49">
            <w:pPr>
              <w:widowControl w:val="0"/>
              <w:spacing w:after="0" w:line="276" w:lineRule="auto"/>
              <w:ind w:left="0"/>
              <w:jc w:val="both"/>
              <w:rPr>
                <w:rFonts w:cs="Tahoma"/>
                <w:b w:val="0"/>
                <w:color w:val="auto"/>
                <w:sz w:val="16"/>
                <w:szCs w:val="16"/>
                <w:lang w:val="x-none"/>
              </w:rPr>
            </w:pPr>
            <w:r w:rsidRPr="00846EC9">
              <w:rPr>
                <w:rFonts w:cs="Tahoma"/>
                <w:b w:val="0"/>
                <w:color w:val="auto"/>
                <w:sz w:val="16"/>
                <w:szCs w:val="16"/>
                <w:lang w:val="x-none"/>
              </w:rPr>
              <w:t>realizacija</w:t>
            </w:r>
          </w:p>
        </w:tc>
      </w:tr>
      <w:tr w:rsidR="00846EC9" w:rsidRPr="00846EC9" w:rsidTr="00846E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30" w:type="dxa"/>
          </w:tcPr>
          <w:p w:rsidR="00DE7290" w:rsidRPr="00846EC9" w:rsidRDefault="00DE7290" w:rsidP="00575E49">
            <w:pPr>
              <w:widowControl w:val="0"/>
              <w:spacing w:after="0" w:line="276" w:lineRule="auto"/>
              <w:ind w:left="0"/>
              <w:jc w:val="both"/>
              <w:rPr>
                <w:rFonts w:cs="Tahoma"/>
                <w:szCs w:val="18"/>
                <w:lang w:val="x-none"/>
              </w:rPr>
            </w:pPr>
            <w:r w:rsidRPr="00846EC9">
              <w:rPr>
                <w:rFonts w:cs="Tahoma"/>
                <w:szCs w:val="18"/>
                <w:lang w:val="x-none"/>
              </w:rPr>
              <w:t>Okoljska dajatev za onesnaževanje okolja zaradi odvajanja odpadnih vod</w:t>
            </w:r>
          </w:p>
        </w:tc>
        <w:tc>
          <w:tcPr>
            <w:tcW w:w="155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846EC9">
              <w:rPr>
                <w:rFonts w:cs="Tahoma"/>
                <w:szCs w:val="18"/>
                <w:lang w:val="x-none"/>
              </w:rPr>
              <w:t>65.000</w:t>
            </w:r>
          </w:p>
        </w:tc>
        <w:tc>
          <w:tcPr>
            <w:cnfStyle w:val="000010000000" w:firstRow="0" w:lastRow="0" w:firstColumn="0" w:lastColumn="0" w:oddVBand="1" w:evenVBand="0" w:oddHBand="0" w:evenHBand="0" w:firstRowFirstColumn="0" w:firstRowLastColumn="0" w:lastRowFirstColumn="0" w:lastRowLastColumn="0"/>
            <w:tcW w:w="1559" w:type="dxa"/>
          </w:tcPr>
          <w:p w:rsidR="00DE7290" w:rsidRPr="00846EC9" w:rsidRDefault="00DE7290" w:rsidP="00575E49">
            <w:pPr>
              <w:widowControl w:val="0"/>
              <w:spacing w:after="0" w:line="276" w:lineRule="auto"/>
              <w:ind w:left="0"/>
              <w:jc w:val="right"/>
              <w:rPr>
                <w:rFonts w:cs="Tahoma"/>
                <w:szCs w:val="18"/>
                <w:lang w:val="x-none"/>
              </w:rPr>
            </w:pPr>
            <w:r w:rsidRPr="00846EC9">
              <w:rPr>
                <w:rFonts w:cs="Tahoma"/>
                <w:szCs w:val="18"/>
                <w:lang w:val="x-none"/>
              </w:rPr>
              <w:t>80.299</w:t>
            </w:r>
          </w:p>
        </w:tc>
      </w:tr>
      <w:tr w:rsidR="00846EC9" w:rsidRPr="00846EC9" w:rsidTr="00846EC9">
        <w:tc>
          <w:tcPr>
            <w:cnfStyle w:val="000010000000" w:firstRow="0" w:lastRow="0" w:firstColumn="0" w:lastColumn="0" w:oddVBand="1" w:evenVBand="0" w:oddHBand="0" w:evenHBand="0" w:firstRowFirstColumn="0" w:firstRowLastColumn="0" w:lastRowFirstColumn="0" w:lastRowLastColumn="0"/>
            <w:tcW w:w="6630" w:type="dxa"/>
          </w:tcPr>
          <w:p w:rsidR="00DE7290" w:rsidRPr="00846EC9" w:rsidRDefault="00DE7290" w:rsidP="00575E49">
            <w:pPr>
              <w:widowControl w:val="0"/>
              <w:spacing w:after="0" w:line="276" w:lineRule="auto"/>
              <w:ind w:left="0"/>
              <w:jc w:val="both"/>
              <w:rPr>
                <w:rFonts w:cs="Tahoma"/>
                <w:szCs w:val="18"/>
                <w:lang w:val="x-none"/>
              </w:rPr>
            </w:pPr>
            <w:r w:rsidRPr="00846EC9">
              <w:rPr>
                <w:rFonts w:cs="Tahoma"/>
                <w:szCs w:val="18"/>
                <w:lang w:val="x-none"/>
              </w:rPr>
              <w:t>Turistična taksa</w:t>
            </w:r>
          </w:p>
        </w:tc>
        <w:tc>
          <w:tcPr>
            <w:tcW w:w="155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846EC9">
              <w:rPr>
                <w:rFonts w:cs="Tahoma"/>
                <w:szCs w:val="18"/>
                <w:lang w:val="x-none"/>
              </w:rPr>
              <w:t>4.800</w:t>
            </w:r>
          </w:p>
        </w:tc>
        <w:tc>
          <w:tcPr>
            <w:cnfStyle w:val="000010000000" w:firstRow="0" w:lastRow="0" w:firstColumn="0" w:lastColumn="0" w:oddVBand="1" w:evenVBand="0" w:oddHBand="0" w:evenHBand="0" w:firstRowFirstColumn="0" w:firstRowLastColumn="0" w:lastRowFirstColumn="0" w:lastRowLastColumn="0"/>
            <w:tcW w:w="1559" w:type="dxa"/>
          </w:tcPr>
          <w:p w:rsidR="00DE7290" w:rsidRPr="00846EC9" w:rsidRDefault="00DE7290" w:rsidP="00575E49">
            <w:pPr>
              <w:widowControl w:val="0"/>
              <w:spacing w:after="0" w:line="276" w:lineRule="auto"/>
              <w:ind w:left="0"/>
              <w:jc w:val="right"/>
              <w:rPr>
                <w:rFonts w:cs="Tahoma"/>
                <w:szCs w:val="18"/>
                <w:lang w:val="x-none"/>
              </w:rPr>
            </w:pPr>
            <w:r w:rsidRPr="00846EC9">
              <w:rPr>
                <w:rFonts w:cs="Tahoma"/>
                <w:szCs w:val="18"/>
                <w:lang w:val="x-none"/>
              </w:rPr>
              <w:t>5.261</w:t>
            </w:r>
          </w:p>
        </w:tc>
      </w:tr>
      <w:tr w:rsidR="00846EC9" w:rsidRPr="00846EC9" w:rsidTr="00846E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30" w:type="dxa"/>
          </w:tcPr>
          <w:p w:rsidR="00DE7290" w:rsidRPr="00846EC9" w:rsidRDefault="00DE7290" w:rsidP="00575E49">
            <w:pPr>
              <w:widowControl w:val="0"/>
              <w:spacing w:after="0" w:line="276" w:lineRule="auto"/>
              <w:ind w:left="0"/>
              <w:jc w:val="both"/>
              <w:rPr>
                <w:rFonts w:cs="Tahoma"/>
                <w:szCs w:val="18"/>
                <w:lang w:val="x-none"/>
              </w:rPr>
            </w:pPr>
            <w:r w:rsidRPr="00846EC9">
              <w:rPr>
                <w:rFonts w:cs="Tahoma"/>
                <w:szCs w:val="18"/>
                <w:lang w:val="x-none"/>
              </w:rPr>
              <w:t>Pristojbina za vzdrževanje gozdnih cest</w:t>
            </w:r>
          </w:p>
        </w:tc>
        <w:tc>
          <w:tcPr>
            <w:tcW w:w="1558" w:type="dxa"/>
          </w:tcPr>
          <w:p w:rsidR="00DE7290" w:rsidRPr="00846EC9"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846EC9">
              <w:rPr>
                <w:rFonts w:cs="Tahoma"/>
                <w:szCs w:val="18"/>
                <w:lang w:val="x-none"/>
              </w:rPr>
              <w:t>1.600</w:t>
            </w:r>
          </w:p>
        </w:tc>
        <w:tc>
          <w:tcPr>
            <w:cnfStyle w:val="000010000000" w:firstRow="0" w:lastRow="0" w:firstColumn="0" w:lastColumn="0" w:oddVBand="1" w:evenVBand="0" w:oddHBand="0" w:evenHBand="0" w:firstRowFirstColumn="0" w:firstRowLastColumn="0" w:lastRowFirstColumn="0" w:lastRowLastColumn="0"/>
            <w:tcW w:w="1559" w:type="dxa"/>
          </w:tcPr>
          <w:p w:rsidR="00DE7290" w:rsidRPr="00846EC9" w:rsidRDefault="00DE7290" w:rsidP="00575E49">
            <w:pPr>
              <w:widowControl w:val="0"/>
              <w:spacing w:after="0" w:line="276" w:lineRule="auto"/>
              <w:ind w:left="0"/>
              <w:jc w:val="right"/>
              <w:rPr>
                <w:rFonts w:cs="Tahoma"/>
                <w:szCs w:val="18"/>
                <w:lang w:val="x-none"/>
              </w:rPr>
            </w:pPr>
            <w:r w:rsidRPr="00846EC9">
              <w:rPr>
                <w:rFonts w:cs="Tahoma"/>
                <w:szCs w:val="18"/>
                <w:lang w:val="x-none"/>
              </w:rPr>
              <w:t>1.521</w:t>
            </w:r>
          </w:p>
        </w:tc>
      </w:tr>
      <w:tr w:rsidR="00846EC9" w:rsidRPr="00846EC9" w:rsidTr="00846EC9">
        <w:tc>
          <w:tcPr>
            <w:cnfStyle w:val="000010000000" w:firstRow="0" w:lastRow="0" w:firstColumn="0" w:lastColumn="0" w:oddVBand="1" w:evenVBand="0" w:oddHBand="0" w:evenHBand="0" w:firstRowFirstColumn="0" w:firstRowLastColumn="0" w:lastRowFirstColumn="0" w:lastRowLastColumn="0"/>
            <w:tcW w:w="6630" w:type="dxa"/>
          </w:tcPr>
          <w:p w:rsidR="00DE7290" w:rsidRPr="00846EC9" w:rsidRDefault="00DE7290" w:rsidP="00575E49">
            <w:pPr>
              <w:widowControl w:val="0"/>
              <w:spacing w:after="0" w:line="276" w:lineRule="auto"/>
              <w:ind w:left="0"/>
              <w:jc w:val="both"/>
              <w:rPr>
                <w:rFonts w:cs="Tahoma"/>
                <w:bCs/>
                <w:szCs w:val="18"/>
                <w:lang w:val="x-none"/>
              </w:rPr>
            </w:pPr>
            <w:r w:rsidRPr="00846EC9">
              <w:rPr>
                <w:rFonts w:cs="Tahoma"/>
                <w:bCs/>
                <w:szCs w:val="18"/>
                <w:lang w:val="x-none"/>
              </w:rPr>
              <w:t>skupaj</w:t>
            </w:r>
          </w:p>
        </w:tc>
        <w:tc>
          <w:tcPr>
            <w:tcW w:w="1558" w:type="dxa"/>
          </w:tcPr>
          <w:p w:rsidR="00DE7290" w:rsidRPr="00846EC9"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846EC9">
              <w:rPr>
                <w:rFonts w:cs="Tahoma"/>
                <w:bCs/>
                <w:szCs w:val="18"/>
                <w:lang w:val="x-none"/>
              </w:rPr>
              <w:t>71.400</w:t>
            </w:r>
          </w:p>
        </w:tc>
        <w:tc>
          <w:tcPr>
            <w:cnfStyle w:val="000010000000" w:firstRow="0" w:lastRow="0" w:firstColumn="0" w:lastColumn="0" w:oddVBand="1" w:evenVBand="0" w:oddHBand="0" w:evenHBand="0" w:firstRowFirstColumn="0" w:firstRowLastColumn="0" w:lastRowFirstColumn="0" w:lastRowLastColumn="0"/>
            <w:tcW w:w="1559" w:type="dxa"/>
          </w:tcPr>
          <w:p w:rsidR="00DE7290" w:rsidRPr="00846EC9" w:rsidRDefault="00DE7290" w:rsidP="00575E49">
            <w:pPr>
              <w:widowControl w:val="0"/>
              <w:spacing w:after="0" w:line="276" w:lineRule="auto"/>
              <w:ind w:left="0"/>
              <w:jc w:val="right"/>
              <w:rPr>
                <w:rFonts w:cs="Tahoma"/>
                <w:bCs/>
                <w:szCs w:val="18"/>
                <w:lang w:val="x-none"/>
              </w:rPr>
            </w:pPr>
            <w:r w:rsidRPr="00846EC9">
              <w:rPr>
                <w:rFonts w:cs="Tahoma"/>
                <w:bCs/>
                <w:szCs w:val="18"/>
                <w:lang w:val="x-none"/>
              </w:rPr>
              <w:t>87.081</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706 Drugi davki </w:t>
      </w:r>
      <w:r w:rsidRPr="005B5C97">
        <w:rPr>
          <w:rStyle w:val="Intenzivenpoudarek1"/>
          <w:i/>
        </w:rPr>
        <w:tab/>
        <w:t>7.638 €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DURS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rsidR="00846EC9" w:rsidRPr="00846EC9" w:rsidRDefault="00846EC9" w:rsidP="00575E49">
      <w:pPr>
        <w:widowControl w:val="0"/>
        <w:spacing w:after="0" w:line="276" w:lineRule="auto"/>
        <w:ind w:left="0"/>
        <w:jc w:val="both"/>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78" w:name="_Toc475961986"/>
      <w:r w:rsidRPr="006215D4">
        <w:rPr>
          <w:rStyle w:val="Intenzivenpoudarek1"/>
          <w:b/>
          <w:sz w:val="24"/>
          <w:szCs w:val="24"/>
        </w:rPr>
        <w:t xml:space="preserve">71 NEDAVČNI PRIHODKI </w:t>
      </w:r>
      <w:r w:rsidRPr="006215D4">
        <w:rPr>
          <w:rStyle w:val="Intenzivenpoudarek1"/>
          <w:b/>
          <w:sz w:val="24"/>
          <w:szCs w:val="24"/>
        </w:rPr>
        <w:tab/>
        <w:t>860.405 €</w:t>
      </w:r>
      <w:bookmarkEnd w:id="78"/>
    </w:p>
    <w:p w:rsidR="00DE7290" w:rsidRPr="005B5C97" w:rsidRDefault="00DE7290" w:rsidP="00F26C9B">
      <w:pPr>
        <w:pStyle w:val="Podnaslov"/>
        <w:rPr>
          <w:rStyle w:val="Intenzivenpoudarek1"/>
          <w:i/>
        </w:rPr>
      </w:pPr>
      <w:r w:rsidRPr="005B5C97">
        <w:rPr>
          <w:rStyle w:val="Intenzivenpoudarek1"/>
          <w:i/>
        </w:rPr>
        <w:t xml:space="preserve">710 Udeležba na dobičku in dohodki od premoženja </w:t>
      </w:r>
      <w:r w:rsidRPr="005B5C97">
        <w:rPr>
          <w:rStyle w:val="Intenzivenpoudarek1"/>
          <w:i/>
        </w:rPr>
        <w:tab/>
        <w:t>323.987 €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Prihodki od </w:t>
      </w:r>
      <w:r w:rsidRPr="002035C4">
        <w:rPr>
          <w:rFonts w:ascii="Tahoma" w:hAnsi="Tahoma" w:cs="Tahoma"/>
          <w:bCs/>
          <w:lang w:val="x-none"/>
        </w:rPr>
        <w:t>udeležbe na dobičku in dohodki od premoženja (podskupina kontov 710)</w:t>
      </w:r>
      <w:r w:rsidRPr="002035C4">
        <w:rPr>
          <w:rFonts w:ascii="Tahoma" w:hAnsi="Tahoma" w:cs="Tahoma"/>
          <w:lang w:val="x-none"/>
        </w:rPr>
        <w:t xml:space="preserve"> so bili realizirani v višini 323.987 EUR in</w:t>
      </w:r>
      <w:r w:rsidRPr="002035C4">
        <w:rPr>
          <w:rFonts w:ascii="Tahoma" w:hAnsi="Tahoma" w:cs="Tahoma"/>
          <w:bCs/>
          <w:lang w:val="x-none"/>
        </w:rPr>
        <w:t xml:space="preserve"> </w:t>
      </w:r>
      <w:r w:rsidRPr="002035C4">
        <w:rPr>
          <w:rFonts w:ascii="Tahoma" w:hAnsi="Tahoma" w:cs="Tahoma"/>
          <w:lang w:val="x-none"/>
        </w:rPr>
        <w:t xml:space="preserve">zajemajo </w:t>
      </w:r>
      <w:r w:rsidRPr="002035C4">
        <w:rPr>
          <w:rFonts w:ascii="Tahoma" w:hAnsi="Tahoma" w:cs="Tahoma"/>
          <w:bCs/>
          <w:lang w:val="x-none"/>
        </w:rPr>
        <w:t>prihodke od obresti (konto 7102)</w:t>
      </w:r>
      <w:r w:rsidRPr="002035C4">
        <w:rPr>
          <w:rFonts w:ascii="Tahoma" w:hAnsi="Tahoma" w:cs="Tahoma"/>
          <w:lang w:val="x-none"/>
        </w:rPr>
        <w:t xml:space="preserve"> so bili realizirani v višini 161 EUR (plan: 5.000 EUR) in </w:t>
      </w:r>
      <w:bookmarkStart w:id="79" w:name="OLE_LINK7"/>
      <w:bookmarkEnd w:id="79"/>
      <w:r w:rsidRPr="002035C4">
        <w:rPr>
          <w:rFonts w:ascii="Tahoma" w:hAnsi="Tahoma" w:cs="Tahoma"/>
          <w:bCs/>
          <w:lang w:val="x-none"/>
        </w:rPr>
        <w:t>prihodke od premoženja</w:t>
      </w:r>
      <w:r w:rsidRPr="002035C4">
        <w:rPr>
          <w:rFonts w:ascii="Tahoma" w:hAnsi="Tahoma" w:cs="Tahoma"/>
          <w:lang w:val="x-none"/>
        </w:rPr>
        <w:t xml:space="preserve"> </w:t>
      </w:r>
      <w:r w:rsidRPr="002035C4">
        <w:rPr>
          <w:rFonts w:ascii="Tahoma" w:hAnsi="Tahoma" w:cs="Tahoma"/>
          <w:bCs/>
          <w:lang w:val="x-none"/>
        </w:rPr>
        <w:t>(konto 7103)</w:t>
      </w:r>
      <w:r w:rsidRPr="002035C4">
        <w:rPr>
          <w:rFonts w:ascii="Tahoma" w:hAnsi="Tahoma" w:cs="Tahoma"/>
          <w:lang w:val="x-none"/>
        </w:rPr>
        <w:t>, ki so bili realizirani v višini 323.826 EUR od tega:</w:t>
      </w:r>
    </w:p>
    <w:tbl>
      <w:tblPr>
        <w:tblStyle w:val="Slog51"/>
        <w:tblW w:w="0" w:type="auto"/>
        <w:tblLayout w:type="fixed"/>
        <w:tblLook w:val="0020" w:firstRow="1" w:lastRow="0" w:firstColumn="0" w:lastColumn="0" w:noHBand="0" w:noVBand="0"/>
      </w:tblPr>
      <w:tblGrid>
        <w:gridCol w:w="5640"/>
        <w:gridCol w:w="1800"/>
        <w:gridCol w:w="1800"/>
      </w:tblGrid>
      <w:tr w:rsidR="002035C4" w:rsidRPr="002035C4" w:rsidTr="00575E49">
        <w:trPr>
          <w:cnfStyle w:val="100000000000" w:firstRow="1" w:lastRow="0" w:firstColumn="0" w:lastColumn="0" w:oddVBand="0" w:evenVBand="0" w:oddHBand="0"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5640" w:type="dxa"/>
          </w:tcPr>
          <w:p w:rsidR="00DE7290" w:rsidRPr="00083A7F" w:rsidRDefault="00083A7F" w:rsidP="00575E49">
            <w:pPr>
              <w:widowControl w:val="0"/>
              <w:spacing w:after="0" w:line="276" w:lineRule="auto"/>
              <w:rPr>
                <w:rFonts w:cs="Tahoma"/>
                <w:b w:val="0"/>
                <w:color w:val="auto"/>
                <w:sz w:val="16"/>
                <w:szCs w:val="16"/>
              </w:rPr>
            </w:pPr>
            <w:r>
              <w:rPr>
                <w:rFonts w:cs="Tahoma"/>
                <w:b w:val="0"/>
                <w:color w:val="auto"/>
                <w:sz w:val="16"/>
                <w:szCs w:val="16"/>
              </w:rPr>
              <w:t>predmet</w:t>
            </w:r>
          </w:p>
        </w:tc>
        <w:tc>
          <w:tcPr>
            <w:tcW w:w="1800" w:type="dxa"/>
          </w:tcPr>
          <w:p w:rsidR="00DE7290" w:rsidRPr="002035C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2035C4">
              <w:rPr>
                <w:rFonts w:cs="Tahoma"/>
                <w:b w:val="0"/>
                <w:color w:val="auto"/>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both"/>
              <w:rPr>
                <w:rFonts w:cs="Tahoma"/>
                <w:b w:val="0"/>
                <w:color w:val="auto"/>
                <w:sz w:val="16"/>
                <w:szCs w:val="16"/>
                <w:lang w:val="x-none"/>
              </w:rPr>
            </w:pPr>
            <w:r w:rsidRPr="002035C4">
              <w:rPr>
                <w:rFonts w:cs="Tahoma"/>
                <w:b w:val="0"/>
                <w:color w:val="auto"/>
                <w:sz w:val="16"/>
                <w:szCs w:val="16"/>
                <w:lang w:val="x-none"/>
              </w:rPr>
              <w:t>realizacija</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najemnina za poslovni prostor Titova 16</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16.620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16.611</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najemnine od stanovanj v lasti občine</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27.00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25.511</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najemnin – Večnamenska dvorana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13.000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14.001</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kanalizacija</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89.157</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86.900</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vodovod</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72.645</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76.656</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ravnanje z odpadki</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30.525</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30.106</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pogrebna služba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5.195</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5.856</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čistilna naprava</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6.810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3.450</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zakupnin – zemljišča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500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1.266</w:t>
            </w:r>
          </w:p>
        </w:tc>
      </w:tr>
    </w:tbl>
    <w:p w:rsidR="005B5C97" w:rsidRDefault="005B5C97" w:rsidP="00575E49">
      <w:pPr>
        <w:spacing w:after="0"/>
      </w:pPr>
      <w:r>
        <w:br w:type="page"/>
      </w:r>
    </w:p>
    <w:tbl>
      <w:tblPr>
        <w:tblStyle w:val="Slog51"/>
        <w:tblW w:w="0" w:type="auto"/>
        <w:tblLayout w:type="fixed"/>
        <w:tblLook w:val="0020" w:firstRow="1" w:lastRow="0" w:firstColumn="0" w:lastColumn="0" w:noHBand="0" w:noVBand="0"/>
      </w:tblPr>
      <w:tblGrid>
        <w:gridCol w:w="5640"/>
        <w:gridCol w:w="1800"/>
        <w:gridCol w:w="1800"/>
      </w:tblGrid>
      <w:tr w:rsidR="005B5C97" w:rsidRPr="002035C4" w:rsidTr="00575E49">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5640" w:type="dxa"/>
          </w:tcPr>
          <w:p w:rsidR="005B5C97" w:rsidRPr="00083A7F" w:rsidRDefault="00083A7F" w:rsidP="00575E49">
            <w:pPr>
              <w:widowControl w:val="0"/>
              <w:spacing w:after="0" w:line="276" w:lineRule="auto"/>
              <w:rPr>
                <w:rFonts w:cs="Tahoma"/>
                <w:b w:val="0"/>
                <w:color w:val="auto"/>
                <w:sz w:val="16"/>
                <w:szCs w:val="16"/>
              </w:rPr>
            </w:pPr>
            <w:r>
              <w:rPr>
                <w:rFonts w:cs="Tahoma"/>
                <w:b w:val="0"/>
                <w:color w:val="auto"/>
                <w:sz w:val="16"/>
                <w:szCs w:val="16"/>
              </w:rPr>
              <w:lastRenderedPageBreak/>
              <w:t>predmet</w:t>
            </w:r>
          </w:p>
        </w:tc>
        <w:tc>
          <w:tcPr>
            <w:tcW w:w="1800" w:type="dxa"/>
          </w:tcPr>
          <w:p w:rsidR="005B5C97" w:rsidRPr="002035C4" w:rsidRDefault="005B5C97"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2035C4">
              <w:rPr>
                <w:rFonts w:cs="Tahoma"/>
                <w:b w:val="0"/>
                <w:color w:val="auto"/>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800" w:type="dxa"/>
          </w:tcPr>
          <w:p w:rsidR="005B5C97" w:rsidRPr="002035C4" w:rsidRDefault="005B5C97" w:rsidP="00575E49">
            <w:pPr>
              <w:widowControl w:val="0"/>
              <w:spacing w:after="0" w:line="276" w:lineRule="auto"/>
              <w:ind w:left="0"/>
              <w:jc w:val="both"/>
              <w:rPr>
                <w:rFonts w:cs="Tahoma"/>
                <w:b w:val="0"/>
                <w:color w:val="auto"/>
                <w:sz w:val="16"/>
                <w:szCs w:val="16"/>
                <w:lang w:val="x-none"/>
              </w:rPr>
            </w:pPr>
            <w:r w:rsidRPr="002035C4">
              <w:rPr>
                <w:rFonts w:cs="Tahoma"/>
                <w:b w:val="0"/>
                <w:color w:val="auto"/>
                <w:sz w:val="16"/>
                <w:szCs w:val="16"/>
                <w:lang w:val="x-none"/>
              </w:rPr>
              <w:t>realizacija</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podeljenih koncesij</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270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352</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xml:space="preserve">- prihodki od podeljenih licenčnin </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280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402</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koncesijske dajatve od iger na srečo</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035C4">
              <w:rPr>
                <w:rFonts w:cs="Tahoma"/>
                <w:sz w:val="16"/>
                <w:szCs w:val="16"/>
                <w:lang w:val="x-none"/>
              </w:rPr>
              <w:t>39.000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35.295</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 prihodki od koncesij za vodno pravico</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035C4">
              <w:rPr>
                <w:rFonts w:cs="Tahoma"/>
                <w:sz w:val="16"/>
                <w:szCs w:val="16"/>
                <w:lang w:val="x-none"/>
              </w:rPr>
              <w:t>60.000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 w:val="16"/>
                <w:szCs w:val="16"/>
                <w:lang w:val="x-none"/>
              </w:rPr>
            </w:pPr>
            <w:r w:rsidRPr="002035C4">
              <w:rPr>
                <w:rFonts w:cs="Tahoma"/>
                <w:sz w:val="16"/>
                <w:szCs w:val="16"/>
                <w:lang w:val="x-none"/>
              </w:rPr>
              <w:t>27.419</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 w:val="16"/>
                <w:szCs w:val="16"/>
                <w:lang w:val="x-none"/>
              </w:rPr>
            </w:pPr>
            <w:r w:rsidRPr="002035C4">
              <w:rPr>
                <w:rFonts w:cs="Tahoma"/>
                <w:sz w:val="16"/>
                <w:szCs w:val="16"/>
                <w:lang w:val="x-none"/>
              </w:rPr>
              <w:t>skupaj</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 w:val="16"/>
                <w:szCs w:val="16"/>
                <w:lang w:val="x-none"/>
              </w:rPr>
            </w:pPr>
            <w:r w:rsidRPr="002035C4">
              <w:rPr>
                <w:rFonts w:cs="Tahoma"/>
                <w:bCs/>
                <w:sz w:val="16"/>
                <w:szCs w:val="16"/>
                <w:lang w:val="x-none"/>
              </w:rPr>
              <w:t>366.102</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bCs/>
                <w:sz w:val="16"/>
                <w:szCs w:val="16"/>
                <w:lang w:val="x-none"/>
              </w:rPr>
            </w:pPr>
            <w:r w:rsidRPr="002035C4">
              <w:rPr>
                <w:rFonts w:cs="Tahoma"/>
                <w:bCs/>
                <w:sz w:val="16"/>
                <w:szCs w:val="16"/>
                <w:lang w:val="x-none"/>
              </w:rPr>
              <w:t>323.987</w:t>
            </w:r>
          </w:p>
        </w:tc>
      </w:tr>
    </w:tbl>
    <w:p w:rsidR="00DE7290" w:rsidRPr="00DE7290" w:rsidRDefault="00DE7290" w:rsidP="00575E49">
      <w:pPr>
        <w:widowControl w:val="0"/>
        <w:spacing w:after="0" w:line="276" w:lineRule="auto"/>
        <w:ind w:left="0"/>
        <w:jc w:val="both"/>
        <w:rPr>
          <w:rFonts w:ascii="Tahoma" w:hAnsi="Tahoma" w:cs="Tahoma"/>
          <w:b/>
          <w:bCs/>
          <w:u w:val="single"/>
          <w:lang w:val="x-none"/>
        </w:rPr>
      </w:pPr>
    </w:p>
    <w:p w:rsidR="00DE7290" w:rsidRPr="005B5C97" w:rsidRDefault="00DE7290" w:rsidP="00F26C9B">
      <w:pPr>
        <w:pStyle w:val="Podnaslov"/>
        <w:rPr>
          <w:rStyle w:val="Intenzivenpoudarek1"/>
          <w:i/>
        </w:rPr>
      </w:pPr>
      <w:r w:rsidRPr="005B5C97">
        <w:rPr>
          <w:rStyle w:val="Intenzivenpoudarek1"/>
          <w:i/>
        </w:rPr>
        <w:t xml:space="preserve">711 Takse in pristojbine </w:t>
      </w:r>
      <w:r w:rsidRPr="005B5C97">
        <w:rPr>
          <w:rStyle w:val="Intenzivenpoudarek1"/>
          <w:i/>
        </w:rPr>
        <w:tab/>
        <w:t>4.125 €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Default="00DE7290" w:rsidP="00575E49">
      <w:pPr>
        <w:widowControl w:val="0"/>
        <w:spacing w:after="0" w:line="276" w:lineRule="auto"/>
        <w:ind w:left="0"/>
        <w:jc w:val="both"/>
        <w:rPr>
          <w:rFonts w:ascii="Tahoma" w:hAnsi="Tahoma" w:cs="Tahoma"/>
        </w:rPr>
      </w:pPr>
      <w:r w:rsidRPr="002035C4">
        <w:rPr>
          <w:rFonts w:ascii="Tahoma" w:hAnsi="Tahoma" w:cs="Tahoma"/>
          <w:bCs/>
          <w:lang w:val="x-none"/>
        </w:rPr>
        <w:t>Takse in pristojbine (podskupina kontov 711)</w:t>
      </w:r>
      <w:r w:rsidRPr="002035C4">
        <w:rPr>
          <w:rFonts w:ascii="Tahoma" w:hAnsi="Tahoma" w:cs="Tahoma"/>
          <w:lang w:val="x-none"/>
        </w:rPr>
        <w:t xml:space="preserve"> vsebujejo prihodke iz naslova upravnih taks v višini 4.125 EUR oziroma 174,8% načrtovanih (plan: 2.360 EUR.).</w:t>
      </w:r>
    </w:p>
    <w:p w:rsidR="005B5C97" w:rsidRPr="005B5C97" w:rsidRDefault="005B5C97" w:rsidP="00575E49">
      <w:pPr>
        <w:widowControl w:val="0"/>
        <w:spacing w:after="0" w:line="276" w:lineRule="auto"/>
        <w:ind w:left="0"/>
        <w:jc w:val="both"/>
        <w:rPr>
          <w:rFonts w:ascii="Tahoma" w:hAnsi="Tahoma" w:cs="Tahoma"/>
        </w:rPr>
      </w:pPr>
    </w:p>
    <w:p w:rsidR="00DE7290" w:rsidRPr="005B5C97" w:rsidRDefault="00DE7290" w:rsidP="00F26C9B">
      <w:pPr>
        <w:pStyle w:val="Podnaslov"/>
        <w:rPr>
          <w:rStyle w:val="Intenzivenpoudarek1"/>
          <w:i/>
        </w:rPr>
      </w:pPr>
      <w:r w:rsidRPr="005B5C97">
        <w:rPr>
          <w:rStyle w:val="Intenzivenpoudarek1"/>
          <w:i/>
        </w:rPr>
        <w:t xml:space="preserve">712 Globe in druge denarne kazni </w:t>
      </w:r>
      <w:r w:rsidRPr="005B5C97">
        <w:rPr>
          <w:rStyle w:val="Intenzivenpoudarek1"/>
          <w:i/>
        </w:rPr>
        <w:tab/>
        <w:t>6.000 €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Pod postavko </w:t>
      </w:r>
      <w:r w:rsidRPr="002035C4">
        <w:rPr>
          <w:rFonts w:ascii="Tahoma" w:hAnsi="Tahoma" w:cs="Tahoma"/>
          <w:bCs/>
          <w:lang w:val="x-none"/>
        </w:rPr>
        <w:t>globe in druge denarne kazni (podskupina kontov 712)</w:t>
      </w:r>
      <w:r w:rsidRPr="002035C4">
        <w:rPr>
          <w:rFonts w:ascii="Tahoma" w:hAnsi="Tahoma" w:cs="Tahoma"/>
          <w:lang w:val="x-none"/>
        </w:rPr>
        <w:t xml:space="preserve"> so bili realizirani v višini 6.000 EUR, od tega:</w:t>
      </w:r>
    </w:p>
    <w:tbl>
      <w:tblPr>
        <w:tblStyle w:val="Slog51"/>
        <w:tblW w:w="0" w:type="auto"/>
        <w:tblLayout w:type="fixed"/>
        <w:tblLook w:val="0020" w:firstRow="1" w:lastRow="0" w:firstColumn="0" w:lastColumn="0" w:noHBand="0" w:noVBand="0"/>
      </w:tblPr>
      <w:tblGrid>
        <w:gridCol w:w="5640"/>
        <w:gridCol w:w="1800"/>
        <w:gridCol w:w="1800"/>
      </w:tblGrid>
      <w:tr w:rsidR="002035C4" w:rsidRPr="002035C4" w:rsidTr="00575E49">
        <w:trPr>
          <w:cnfStyle w:val="100000000000" w:firstRow="1" w:lastRow="0" w:firstColumn="0" w:lastColumn="0" w:oddVBand="0" w:evenVBand="0" w:oddHBand="0"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5640" w:type="dxa"/>
          </w:tcPr>
          <w:p w:rsidR="00DE7290" w:rsidRPr="00083A7F" w:rsidRDefault="00083A7F" w:rsidP="00575E49">
            <w:pPr>
              <w:widowControl w:val="0"/>
              <w:spacing w:after="0" w:line="276" w:lineRule="auto"/>
              <w:rPr>
                <w:rFonts w:cs="Tahoma"/>
                <w:b w:val="0"/>
                <w:color w:val="auto"/>
                <w:sz w:val="16"/>
                <w:szCs w:val="16"/>
              </w:rPr>
            </w:pPr>
            <w:r>
              <w:rPr>
                <w:rFonts w:cs="Tahoma"/>
                <w:b w:val="0"/>
                <w:color w:val="auto"/>
                <w:sz w:val="16"/>
                <w:szCs w:val="16"/>
              </w:rPr>
              <w:t>predmet</w:t>
            </w:r>
          </w:p>
        </w:tc>
        <w:tc>
          <w:tcPr>
            <w:tcW w:w="1800" w:type="dxa"/>
          </w:tcPr>
          <w:p w:rsidR="00DE7290" w:rsidRPr="002035C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2035C4">
              <w:rPr>
                <w:rFonts w:cs="Tahoma"/>
                <w:b w:val="0"/>
                <w:color w:val="auto"/>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both"/>
              <w:rPr>
                <w:rFonts w:cs="Tahoma"/>
                <w:b w:val="0"/>
                <w:color w:val="auto"/>
                <w:sz w:val="16"/>
                <w:szCs w:val="16"/>
                <w:lang w:val="x-none"/>
              </w:rPr>
            </w:pPr>
            <w:r w:rsidRPr="002035C4">
              <w:rPr>
                <w:rFonts w:cs="Tahoma"/>
                <w:b w:val="0"/>
                <w:color w:val="auto"/>
                <w:sz w:val="16"/>
                <w:szCs w:val="16"/>
                <w:lang w:val="x-none"/>
              </w:rPr>
              <w:t>realizacija</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globe za prekrške</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2.000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3.315</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nadomestilo za degradacijo in uzurpacijo prostora</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2.635</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povprečnine, sodne takse in stroški (zakon o prekrških)</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50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50</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skupaj</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2035C4">
              <w:rPr>
                <w:rFonts w:cs="Tahoma"/>
                <w:bCs/>
                <w:szCs w:val="18"/>
                <w:lang w:val="x-none"/>
              </w:rPr>
              <w:t>5.050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bCs/>
                <w:szCs w:val="18"/>
                <w:lang w:val="x-none"/>
              </w:rPr>
            </w:pPr>
            <w:r w:rsidRPr="002035C4">
              <w:rPr>
                <w:rFonts w:cs="Tahoma"/>
                <w:bCs/>
                <w:szCs w:val="18"/>
                <w:lang w:val="x-none"/>
              </w:rPr>
              <w:t>6.000</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714 Drugi nedavčni prihodki </w:t>
      </w:r>
      <w:r w:rsidRPr="005B5C97">
        <w:rPr>
          <w:rStyle w:val="Intenzivenpoudarek1"/>
          <w:i/>
        </w:rPr>
        <w:tab/>
        <w:t>526.293 €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Drugi nedavčni prihodki (podskupina kontov 714)</w:t>
      </w:r>
      <w:r w:rsidRPr="002035C4">
        <w:rPr>
          <w:rFonts w:ascii="Tahoma" w:hAnsi="Tahoma" w:cs="Tahoma"/>
          <w:lang w:val="x-none"/>
        </w:rPr>
        <w:t xml:space="preserve"> so bili realizirani v višini 526.293 EUR, od tega:</w:t>
      </w:r>
    </w:p>
    <w:tbl>
      <w:tblPr>
        <w:tblStyle w:val="Slog51"/>
        <w:tblW w:w="0" w:type="auto"/>
        <w:tblLayout w:type="fixed"/>
        <w:tblLook w:val="0020" w:firstRow="1" w:lastRow="0" w:firstColumn="0" w:lastColumn="0" w:noHBand="0" w:noVBand="0"/>
      </w:tblPr>
      <w:tblGrid>
        <w:gridCol w:w="5910"/>
        <w:gridCol w:w="1680"/>
        <w:gridCol w:w="1650"/>
      </w:tblGrid>
      <w:tr w:rsidR="002035C4" w:rsidRPr="002035C4" w:rsidTr="00575E49">
        <w:trPr>
          <w:cnfStyle w:val="100000000000" w:firstRow="1" w:lastRow="0" w:firstColumn="0" w:lastColumn="0" w:oddVBand="0" w:evenVBand="0" w:oddHBand="0"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5910" w:type="dxa"/>
          </w:tcPr>
          <w:p w:rsidR="00DE7290" w:rsidRPr="00083A7F" w:rsidRDefault="00083A7F" w:rsidP="00575E49">
            <w:pPr>
              <w:widowControl w:val="0"/>
              <w:spacing w:after="0" w:line="276" w:lineRule="auto"/>
              <w:rPr>
                <w:rFonts w:cs="Tahoma"/>
                <w:b w:val="0"/>
                <w:color w:val="auto"/>
                <w:sz w:val="16"/>
                <w:szCs w:val="16"/>
              </w:rPr>
            </w:pPr>
            <w:r>
              <w:rPr>
                <w:rFonts w:cs="Tahoma"/>
                <w:b w:val="0"/>
                <w:color w:val="auto"/>
                <w:sz w:val="16"/>
                <w:szCs w:val="16"/>
              </w:rPr>
              <w:t>predmet</w:t>
            </w:r>
          </w:p>
        </w:tc>
        <w:tc>
          <w:tcPr>
            <w:tcW w:w="1680" w:type="dxa"/>
          </w:tcPr>
          <w:p w:rsidR="00DE7290" w:rsidRPr="002035C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2035C4">
              <w:rPr>
                <w:rFonts w:cs="Tahoma"/>
                <w:b w:val="0"/>
                <w:color w:val="auto"/>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both"/>
              <w:rPr>
                <w:rFonts w:cs="Tahoma"/>
                <w:b w:val="0"/>
                <w:color w:val="auto"/>
                <w:sz w:val="16"/>
                <w:szCs w:val="16"/>
                <w:lang w:val="x-none"/>
              </w:rPr>
            </w:pPr>
            <w:r w:rsidRPr="002035C4">
              <w:rPr>
                <w:rFonts w:cs="Tahoma"/>
                <w:b w:val="0"/>
                <w:color w:val="auto"/>
                <w:sz w:val="16"/>
                <w:szCs w:val="16"/>
                <w:lang w:val="x-none"/>
              </w:rPr>
              <w:t>realizacija</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presežek EZR</w:t>
            </w:r>
          </w:p>
        </w:tc>
        <w:tc>
          <w:tcPr>
            <w:tcW w:w="168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323</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310</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proofErr w:type="spellStart"/>
            <w:r w:rsidRPr="002035C4">
              <w:rPr>
                <w:rFonts w:cs="Tahoma"/>
                <w:szCs w:val="18"/>
                <w:lang w:val="x-none"/>
              </w:rPr>
              <w:t>vnovčitev</w:t>
            </w:r>
            <w:proofErr w:type="spellEnd"/>
            <w:r w:rsidRPr="002035C4">
              <w:rPr>
                <w:rFonts w:cs="Tahoma"/>
                <w:szCs w:val="18"/>
                <w:lang w:val="x-none"/>
              </w:rPr>
              <w:t xml:space="preserve"> bančne garancije (Grad Bled)</w:t>
            </w:r>
          </w:p>
        </w:tc>
        <w:tc>
          <w:tcPr>
            <w:tcW w:w="168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106.000</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0</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poplačilo terjatve JKP (prenos infrastrukture)</w:t>
            </w:r>
          </w:p>
        </w:tc>
        <w:tc>
          <w:tcPr>
            <w:tcW w:w="168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18.249</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39.265</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komunalni prispevek</w:t>
            </w:r>
          </w:p>
        </w:tc>
        <w:tc>
          <w:tcPr>
            <w:tcW w:w="168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248.000</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275.045</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prispevek občanov (družinski pomočnik)</w:t>
            </w:r>
          </w:p>
        </w:tc>
        <w:tc>
          <w:tcPr>
            <w:tcW w:w="168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3.394</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3.909</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drugi izredni nedavčni prihodki (tožba Tehnik in ostalo)</w:t>
            </w:r>
          </w:p>
        </w:tc>
        <w:tc>
          <w:tcPr>
            <w:tcW w:w="168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199.928</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207.763</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10" w:type="dxa"/>
          </w:tcPr>
          <w:p w:rsidR="00DE7290" w:rsidRPr="002035C4" w:rsidRDefault="00DE7290" w:rsidP="00575E49">
            <w:pPr>
              <w:widowControl w:val="0"/>
              <w:spacing w:after="0" w:line="276" w:lineRule="auto"/>
              <w:ind w:left="0"/>
              <w:jc w:val="both"/>
              <w:rPr>
                <w:rFonts w:cs="Tahoma"/>
                <w:bCs/>
                <w:szCs w:val="18"/>
                <w:lang w:val="x-none"/>
              </w:rPr>
            </w:pPr>
            <w:r w:rsidRPr="002035C4">
              <w:rPr>
                <w:rFonts w:cs="Tahoma"/>
                <w:bCs/>
                <w:szCs w:val="18"/>
                <w:lang w:val="x-none"/>
              </w:rPr>
              <w:t>skupaj</w:t>
            </w:r>
          </w:p>
        </w:tc>
        <w:tc>
          <w:tcPr>
            <w:tcW w:w="168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2035C4">
              <w:rPr>
                <w:rFonts w:cs="Tahoma"/>
                <w:bCs/>
                <w:szCs w:val="18"/>
                <w:lang w:val="x-none"/>
              </w:rPr>
              <w:t>575.894</w:t>
            </w:r>
          </w:p>
        </w:tc>
        <w:tc>
          <w:tcPr>
            <w:cnfStyle w:val="000010000000" w:firstRow="0" w:lastRow="0" w:firstColumn="0" w:lastColumn="0" w:oddVBand="1" w:evenVBand="0" w:oddHBand="0" w:evenHBand="0" w:firstRowFirstColumn="0" w:firstRowLastColumn="0" w:lastRowFirstColumn="0" w:lastRowLastColumn="0"/>
            <w:tcW w:w="1650" w:type="dxa"/>
          </w:tcPr>
          <w:p w:rsidR="00DE7290" w:rsidRPr="002035C4" w:rsidRDefault="00DE7290" w:rsidP="00575E49">
            <w:pPr>
              <w:widowControl w:val="0"/>
              <w:spacing w:after="0" w:line="276" w:lineRule="auto"/>
              <w:ind w:left="0"/>
              <w:jc w:val="right"/>
              <w:rPr>
                <w:rFonts w:cs="Tahoma"/>
                <w:bCs/>
                <w:szCs w:val="18"/>
                <w:lang w:val="x-none"/>
              </w:rPr>
            </w:pPr>
            <w:r w:rsidRPr="002035C4">
              <w:rPr>
                <w:rFonts w:cs="Tahoma"/>
                <w:bCs/>
                <w:szCs w:val="18"/>
                <w:lang w:val="x-none"/>
              </w:rPr>
              <w:t>526.293</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80" w:name="_Toc475961987"/>
      <w:r w:rsidRPr="006215D4">
        <w:rPr>
          <w:rStyle w:val="Intenzivenpoudarek1"/>
          <w:b/>
          <w:sz w:val="24"/>
          <w:szCs w:val="24"/>
        </w:rPr>
        <w:t xml:space="preserve">72 KAPITALSKI PRIHODKI </w:t>
      </w:r>
      <w:r w:rsidRPr="006215D4">
        <w:rPr>
          <w:rStyle w:val="Intenzivenpoudarek1"/>
          <w:b/>
          <w:sz w:val="24"/>
          <w:szCs w:val="24"/>
        </w:rPr>
        <w:tab/>
        <w:t>23.086 €</w:t>
      </w:r>
      <w:bookmarkEnd w:id="80"/>
    </w:p>
    <w:p w:rsidR="00DE7290" w:rsidRPr="005B5C97" w:rsidRDefault="00DE7290" w:rsidP="00F26C9B">
      <w:pPr>
        <w:pStyle w:val="Podnaslov"/>
        <w:rPr>
          <w:rStyle w:val="Intenzivenpoudarek1"/>
          <w:i/>
        </w:rPr>
      </w:pPr>
      <w:r w:rsidRPr="005B5C97">
        <w:rPr>
          <w:rStyle w:val="Intenzivenpoudarek1"/>
          <w:i/>
        </w:rPr>
        <w:t xml:space="preserve">720 Prihodki od prodaje osnovnih sredstev </w:t>
      </w:r>
      <w:r w:rsidRPr="005B5C97">
        <w:rPr>
          <w:rStyle w:val="Intenzivenpoudarek1"/>
          <w:i/>
        </w:rPr>
        <w:tab/>
        <w:t>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rPr>
      </w:pPr>
      <w:r w:rsidRPr="002035C4">
        <w:rPr>
          <w:rFonts w:ascii="Tahoma" w:hAnsi="Tahoma" w:cs="Tahoma"/>
          <w:bCs/>
          <w:lang w:val="x-none"/>
        </w:rPr>
        <w:t>Prihodki od prodaje osnovnih sredstev (podskupina kontov 720)</w:t>
      </w:r>
      <w:r w:rsidRPr="002035C4">
        <w:rPr>
          <w:rFonts w:ascii="Tahoma" w:hAnsi="Tahoma" w:cs="Tahoma"/>
          <w:lang w:val="x-none"/>
        </w:rPr>
        <w:t xml:space="preserve"> vsebujejo kupnine od prodanih stanovanj na podlagi stanovanjskega zakona v višini 6 EUR.</w:t>
      </w:r>
    </w:p>
    <w:p w:rsidR="002035C4" w:rsidRPr="002035C4" w:rsidRDefault="002035C4" w:rsidP="00575E49">
      <w:pPr>
        <w:widowControl w:val="0"/>
        <w:spacing w:after="0" w:line="276" w:lineRule="auto"/>
        <w:ind w:left="0"/>
        <w:jc w:val="both"/>
        <w:rPr>
          <w:rFonts w:ascii="Tahoma" w:hAnsi="Tahoma" w:cs="Tahoma"/>
        </w:rPr>
      </w:pPr>
    </w:p>
    <w:p w:rsidR="00DE7290" w:rsidRPr="005B5C97" w:rsidRDefault="00DE7290" w:rsidP="00F26C9B">
      <w:pPr>
        <w:pStyle w:val="Podnaslov"/>
        <w:rPr>
          <w:rStyle w:val="Intenzivenpoudarek1"/>
          <w:i/>
        </w:rPr>
      </w:pPr>
      <w:r w:rsidRPr="005B5C97">
        <w:rPr>
          <w:rStyle w:val="Intenzivenpoudarek1"/>
          <w:i/>
        </w:rPr>
        <w:t xml:space="preserve">722 Prihodki od prodaje zemljišč in neopredmetenih sredstev </w:t>
      </w:r>
      <w:r w:rsidRPr="005B5C97">
        <w:rPr>
          <w:rStyle w:val="Intenzivenpoudarek1"/>
          <w:i/>
        </w:rPr>
        <w:tab/>
        <w:t>23.080 €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Prihodki od prodaje zemljišč in neopredmetenih dolgoročnih sredstev (podskupina kontov 722)</w:t>
      </w:r>
      <w:r w:rsidRPr="002035C4">
        <w:rPr>
          <w:rFonts w:ascii="Tahoma" w:hAnsi="Tahoma" w:cs="Tahoma"/>
          <w:lang w:val="x-none"/>
        </w:rPr>
        <w:t xml:space="preserve"> so bili </w:t>
      </w:r>
      <w:r w:rsidRPr="002035C4">
        <w:rPr>
          <w:rFonts w:ascii="Tahoma" w:hAnsi="Tahoma" w:cs="Tahoma"/>
          <w:lang w:val="x-none"/>
        </w:rPr>
        <w:lastRenderedPageBreak/>
        <w:t>realizirani v višini 23.080 EUR.</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Prihodki od prodaje stavbnih zemljišč (konto 7221)</w:t>
      </w:r>
      <w:r w:rsidRPr="002035C4">
        <w:rPr>
          <w:rFonts w:ascii="Tahoma" w:hAnsi="Tahoma" w:cs="Tahoma"/>
          <w:lang w:val="x-none"/>
        </w:rPr>
        <w:t xml:space="preserve"> so bili realizirani v višini 13.956 EUR oziroma 10,7% plana (130.000 EUR). Realizacija je bila nižja od načrtovane zaradi neuspelega javnega zbiranja ponudb za gradbene parcele v Mostah.</w:t>
      </w:r>
    </w:p>
    <w:p w:rsidR="00DE7290" w:rsidRDefault="00DE7290" w:rsidP="00575E49">
      <w:pPr>
        <w:widowControl w:val="0"/>
        <w:spacing w:after="0" w:line="276" w:lineRule="auto"/>
        <w:ind w:left="0"/>
        <w:jc w:val="both"/>
        <w:rPr>
          <w:rFonts w:ascii="Tahoma" w:hAnsi="Tahoma" w:cs="Tahoma"/>
        </w:rPr>
      </w:pPr>
      <w:r w:rsidRPr="002035C4">
        <w:rPr>
          <w:rFonts w:ascii="Tahoma" w:hAnsi="Tahoma" w:cs="Tahoma"/>
          <w:bCs/>
          <w:lang w:val="x-none"/>
        </w:rPr>
        <w:t>Prihodki od prodaje premoženjskih pravic in drugih neopredmetenih osnovnih sredstev (konto 7222)</w:t>
      </w:r>
      <w:r w:rsidRPr="002035C4">
        <w:rPr>
          <w:rFonts w:ascii="Tahoma" w:hAnsi="Tahoma" w:cs="Tahoma"/>
          <w:lang w:val="x-none"/>
        </w:rPr>
        <w:t xml:space="preserve"> so bili realizirani v višini 9.123 EUR in zajemajo prihodke iz naslova plačil odškodnin za ustanovitev služnosti na zemljiščih v lasti občine. Realizacija je 15,2% načrtovane (60.000 EUR), zaradi še ne podpisane pogodbe o služnostni pravici za kabelsko omrežje v lasti družbe Telekom d.d..</w:t>
      </w:r>
    </w:p>
    <w:p w:rsidR="005B5C97" w:rsidRPr="005B5C97" w:rsidRDefault="005B5C97" w:rsidP="00575E49">
      <w:pPr>
        <w:widowControl w:val="0"/>
        <w:spacing w:after="0" w:line="276" w:lineRule="auto"/>
        <w:ind w:left="0"/>
        <w:jc w:val="both"/>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81" w:name="_Toc475961988"/>
      <w:r w:rsidRPr="006215D4">
        <w:rPr>
          <w:rStyle w:val="Intenzivenpoudarek1"/>
          <w:b/>
          <w:sz w:val="24"/>
          <w:szCs w:val="24"/>
        </w:rPr>
        <w:t xml:space="preserve">74 TRANSFERNI PRIHODKI </w:t>
      </w:r>
      <w:r w:rsidRPr="006215D4">
        <w:rPr>
          <w:rStyle w:val="Intenzivenpoudarek1"/>
          <w:b/>
          <w:sz w:val="24"/>
          <w:szCs w:val="24"/>
        </w:rPr>
        <w:tab/>
        <w:t>171.540 €</w:t>
      </w:r>
      <w:bookmarkEnd w:id="81"/>
    </w:p>
    <w:p w:rsidR="00DE7290" w:rsidRPr="005B5C97" w:rsidRDefault="00DE7290" w:rsidP="00F26C9B">
      <w:pPr>
        <w:pStyle w:val="Podnaslov"/>
        <w:rPr>
          <w:rStyle w:val="Intenzivenpoudarek1"/>
          <w:i/>
        </w:rPr>
      </w:pPr>
      <w:r w:rsidRPr="005B5C97">
        <w:rPr>
          <w:rStyle w:val="Intenzivenpoudarek1"/>
          <w:i/>
        </w:rPr>
        <w:t xml:space="preserve">740 Transferni prihodki iz drugih javnofinančnih institucij </w:t>
      </w:r>
      <w:r w:rsidRPr="005B5C97">
        <w:rPr>
          <w:rStyle w:val="Intenzivenpoudarek1"/>
          <w:i/>
        </w:rPr>
        <w:tab/>
        <w:t>111.568 €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Na postavki </w:t>
      </w:r>
      <w:r w:rsidRPr="002035C4">
        <w:rPr>
          <w:rFonts w:ascii="Tahoma" w:hAnsi="Tahoma" w:cs="Tahoma"/>
          <w:bCs/>
          <w:lang w:val="x-none"/>
        </w:rPr>
        <w:t xml:space="preserve">transferni prihodki iz drugih javnofinančnih inštitucij (podskupina kontov 740) </w:t>
      </w:r>
      <w:r w:rsidRPr="002035C4">
        <w:rPr>
          <w:rFonts w:ascii="Tahoma" w:hAnsi="Tahoma" w:cs="Tahoma"/>
          <w:lang w:val="x-none"/>
        </w:rPr>
        <w:t xml:space="preserve">so realizirana </w:t>
      </w:r>
      <w:r w:rsidRPr="002035C4">
        <w:rPr>
          <w:rFonts w:ascii="Tahoma" w:hAnsi="Tahoma" w:cs="Tahoma"/>
          <w:bCs/>
          <w:lang w:val="x-none"/>
        </w:rPr>
        <w:t xml:space="preserve">prejeta sredstva iz državnega proračuna (konto 7400) </w:t>
      </w:r>
      <w:r w:rsidRPr="002035C4">
        <w:rPr>
          <w:rFonts w:ascii="Tahoma" w:hAnsi="Tahoma" w:cs="Tahoma"/>
          <w:lang w:val="x-none"/>
        </w:rPr>
        <w:t>v višini 111.568 EUR, od tega:</w:t>
      </w:r>
    </w:p>
    <w:tbl>
      <w:tblPr>
        <w:tblStyle w:val="Slog51"/>
        <w:tblW w:w="0" w:type="auto"/>
        <w:tblLayout w:type="fixed"/>
        <w:tblLook w:val="0020" w:firstRow="1" w:lastRow="0" w:firstColumn="0" w:lastColumn="0" w:noHBand="0" w:noVBand="0"/>
      </w:tblPr>
      <w:tblGrid>
        <w:gridCol w:w="5640"/>
        <w:gridCol w:w="1800"/>
        <w:gridCol w:w="1800"/>
      </w:tblGrid>
      <w:tr w:rsidR="002035C4" w:rsidRPr="002035C4" w:rsidTr="002035C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083A7F" w:rsidRDefault="00083A7F" w:rsidP="00575E49">
            <w:pPr>
              <w:widowControl w:val="0"/>
              <w:spacing w:after="0" w:line="276" w:lineRule="auto"/>
              <w:rPr>
                <w:rFonts w:cs="Tahoma"/>
                <w:b w:val="0"/>
                <w:color w:val="auto"/>
                <w:sz w:val="18"/>
                <w:szCs w:val="18"/>
              </w:rPr>
            </w:pPr>
            <w:r>
              <w:rPr>
                <w:rFonts w:cs="Tahoma"/>
                <w:b w:val="0"/>
                <w:color w:val="auto"/>
                <w:sz w:val="18"/>
                <w:szCs w:val="18"/>
              </w:rPr>
              <w:t>predmet</w:t>
            </w:r>
          </w:p>
        </w:tc>
        <w:tc>
          <w:tcPr>
            <w:tcW w:w="1800" w:type="dxa"/>
          </w:tcPr>
          <w:p w:rsidR="00DE7290" w:rsidRPr="002035C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val="x-none"/>
              </w:rPr>
            </w:pPr>
            <w:r w:rsidRPr="002035C4">
              <w:rPr>
                <w:rFonts w:cs="Tahoma"/>
                <w:b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both"/>
              <w:rPr>
                <w:rFonts w:cs="Tahoma"/>
                <w:b w:val="0"/>
                <w:color w:val="auto"/>
                <w:sz w:val="18"/>
                <w:szCs w:val="18"/>
                <w:lang w:val="x-none"/>
              </w:rPr>
            </w:pPr>
            <w:r w:rsidRPr="002035C4">
              <w:rPr>
                <w:rFonts w:cs="Tahoma"/>
                <w:b w:val="0"/>
                <w:color w:val="auto"/>
                <w:sz w:val="18"/>
                <w:szCs w:val="18"/>
                <w:lang w:val="x-none"/>
              </w:rPr>
              <w:t>realizacija</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sredstva za investicije po 23. členu ZFO-1</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40.603</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40.603</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sofinanciranje GORKI</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10.276</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požarna taksa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6.605</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5.966</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finančna izravnava</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12.335</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12.335</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sredstva za sofinanciranje delovanja skupnega organa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10.569</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22.615</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sredstva za vzdrževanje gozdnih cest</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035C4">
              <w:rPr>
                <w:rFonts w:cs="Tahoma"/>
                <w:szCs w:val="18"/>
                <w:lang w:val="x-none"/>
              </w:rPr>
              <w:t>3.870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5.778</w:t>
            </w:r>
          </w:p>
        </w:tc>
      </w:tr>
      <w:tr w:rsidR="002035C4" w:rsidRPr="002035C4" w:rsidTr="002035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szCs w:val="18"/>
                <w:lang w:val="x-none"/>
              </w:rPr>
            </w:pPr>
            <w:r w:rsidRPr="002035C4">
              <w:rPr>
                <w:rFonts w:cs="Tahoma"/>
                <w:szCs w:val="18"/>
                <w:lang w:val="x-none"/>
              </w:rPr>
              <w:t>sredstva za delno kritje stroškov družinskega pomočnika</w:t>
            </w:r>
          </w:p>
        </w:tc>
        <w:tc>
          <w:tcPr>
            <w:tcW w:w="1800" w:type="dxa"/>
          </w:tcPr>
          <w:p w:rsidR="00DE7290" w:rsidRPr="002035C4"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035C4">
              <w:rPr>
                <w:rFonts w:cs="Tahoma"/>
                <w:szCs w:val="18"/>
                <w:lang w:val="x-none"/>
              </w:rPr>
              <w:t>9.800</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szCs w:val="18"/>
                <w:lang w:val="x-none"/>
              </w:rPr>
            </w:pPr>
            <w:r w:rsidRPr="002035C4">
              <w:rPr>
                <w:rFonts w:cs="Tahoma"/>
                <w:szCs w:val="18"/>
                <w:lang w:val="x-none"/>
              </w:rPr>
              <w:t>11.418</w:t>
            </w:r>
          </w:p>
        </w:tc>
      </w:tr>
      <w:tr w:rsidR="002035C4" w:rsidRPr="002035C4" w:rsidTr="002035C4">
        <w:tc>
          <w:tcPr>
            <w:cnfStyle w:val="000010000000" w:firstRow="0" w:lastRow="0" w:firstColumn="0" w:lastColumn="0" w:oddVBand="1" w:evenVBand="0" w:oddHBand="0" w:evenHBand="0" w:firstRowFirstColumn="0" w:firstRowLastColumn="0" w:lastRowFirstColumn="0" w:lastRowLastColumn="0"/>
            <w:tcW w:w="5640" w:type="dxa"/>
          </w:tcPr>
          <w:p w:rsidR="00DE7290" w:rsidRPr="002035C4" w:rsidRDefault="00DE7290" w:rsidP="00575E49">
            <w:pPr>
              <w:widowControl w:val="0"/>
              <w:spacing w:after="0" w:line="276" w:lineRule="auto"/>
              <w:ind w:left="0"/>
              <w:jc w:val="both"/>
              <w:rPr>
                <w:rFonts w:cs="Tahoma"/>
                <w:bCs/>
                <w:szCs w:val="18"/>
                <w:lang w:val="x-none"/>
              </w:rPr>
            </w:pPr>
            <w:r w:rsidRPr="002035C4">
              <w:rPr>
                <w:rFonts w:cs="Tahoma"/>
                <w:bCs/>
                <w:szCs w:val="18"/>
                <w:lang w:val="x-none"/>
              </w:rPr>
              <w:t>skupaj</w:t>
            </w:r>
          </w:p>
        </w:tc>
        <w:tc>
          <w:tcPr>
            <w:tcW w:w="1800" w:type="dxa"/>
          </w:tcPr>
          <w:p w:rsidR="00DE7290" w:rsidRPr="002035C4"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2035C4">
              <w:rPr>
                <w:rFonts w:cs="Tahoma"/>
                <w:bCs/>
                <w:szCs w:val="18"/>
                <w:lang w:val="x-none"/>
              </w:rPr>
              <w:t>83.782</w:t>
            </w:r>
          </w:p>
        </w:tc>
        <w:tc>
          <w:tcPr>
            <w:cnfStyle w:val="000010000000" w:firstRow="0" w:lastRow="0" w:firstColumn="0" w:lastColumn="0" w:oddVBand="1" w:evenVBand="0" w:oddHBand="0" w:evenHBand="0" w:firstRowFirstColumn="0" w:firstRowLastColumn="0" w:lastRowFirstColumn="0" w:lastRowLastColumn="0"/>
            <w:tcW w:w="1800" w:type="dxa"/>
          </w:tcPr>
          <w:p w:rsidR="00DE7290" w:rsidRPr="002035C4" w:rsidRDefault="00DE7290" w:rsidP="00575E49">
            <w:pPr>
              <w:widowControl w:val="0"/>
              <w:spacing w:after="0" w:line="276" w:lineRule="auto"/>
              <w:ind w:left="0"/>
              <w:jc w:val="right"/>
              <w:rPr>
                <w:rFonts w:cs="Tahoma"/>
                <w:bCs/>
                <w:szCs w:val="18"/>
                <w:lang w:val="x-none"/>
              </w:rPr>
            </w:pPr>
            <w:r w:rsidRPr="002035C4">
              <w:rPr>
                <w:rFonts w:cs="Tahoma"/>
                <w:bCs/>
                <w:szCs w:val="18"/>
                <w:lang w:val="x-none"/>
              </w:rPr>
              <w:t>111.568</w:t>
            </w:r>
          </w:p>
        </w:tc>
      </w:tr>
    </w:tbl>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Podnaslov"/>
        <w:rPr>
          <w:rStyle w:val="Intenzivenpoudarek1"/>
          <w:i/>
        </w:rPr>
      </w:pPr>
      <w:r w:rsidRPr="005B5C97">
        <w:rPr>
          <w:rStyle w:val="Intenzivenpoudarek1"/>
          <w:i/>
        </w:rPr>
        <w:t xml:space="preserve">741 Prejeta sredstva iz državnega proračuna iz sredstev proračun </w:t>
      </w:r>
      <w:r w:rsidRPr="005B5C97">
        <w:rPr>
          <w:rStyle w:val="Intenzivenpoudarek1"/>
          <w:i/>
        </w:rPr>
        <w:tab/>
        <w:t>59.972 €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konta</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Postavka </w:t>
      </w:r>
      <w:r w:rsidRPr="002035C4">
        <w:rPr>
          <w:rFonts w:ascii="Tahoma" w:hAnsi="Tahoma" w:cs="Tahoma"/>
          <w:bCs/>
          <w:lang w:val="x-none"/>
        </w:rPr>
        <w:t xml:space="preserve">prejeta sredstva iz državnega proračuna iz sredstev proračuna EU (podskupina kontov 741)  </w:t>
      </w:r>
      <w:r w:rsidRPr="002035C4">
        <w:rPr>
          <w:rFonts w:ascii="Tahoma" w:hAnsi="Tahoma" w:cs="Tahoma"/>
          <w:lang w:val="x-none"/>
        </w:rPr>
        <w:t>so bila realizirana zgolj v višini 59.972 EUR.</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Prejeta sredstva iz državnega proračuna iz sredstev proračuna EU (konto 7413)</w:t>
      </w:r>
      <w:r w:rsidRPr="002035C4">
        <w:rPr>
          <w:rFonts w:ascii="Tahoma" w:hAnsi="Tahoma" w:cs="Tahoma"/>
          <w:lang w:val="x-none"/>
        </w:rPr>
        <w:t xml:space="preserve"> so bila načrtovana v višini 68.505 EUR in so bila realiziran</w:t>
      </w:r>
      <w:r w:rsidR="00902618">
        <w:rPr>
          <w:rFonts w:ascii="Tahoma" w:hAnsi="Tahoma" w:cs="Tahoma"/>
        </w:rPr>
        <w:t>a</w:t>
      </w:r>
      <w:r w:rsidRPr="002035C4">
        <w:rPr>
          <w:rFonts w:ascii="Tahoma" w:hAnsi="Tahoma" w:cs="Tahoma"/>
          <w:lang w:val="x-none"/>
        </w:rPr>
        <w:t xml:space="preserve"> 85%, oziroma 58.230 EUR. Prihodki so višji, k</w:t>
      </w:r>
      <w:r w:rsidR="00902618">
        <w:rPr>
          <w:rFonts w:ascii="Tahoma" w:hAnsi="Tahoma" w:cs="Tahoma"/>
        </w:rPr>
        <w:t>ot</w:t>
      </w:r>
      <w:r w:rsidRPr="002035C4">
        <w:rPr>
          <w:rFonts w:ascii="Tahoma" w:hAnsi="Tahoma" w:cs="Tahoma"/>
          <w:lang w:val="x-none"/>
        </w:rPr>
        <w:t xml:space="preserve"> je bilo prvotno planirano, saj so bila v letu 201</w:t>
      </w:r>
      <w:r w:rsidR="00EB61EC">
        <w:rPr>
          <w:rFonts w:ascii="Tahoma" w:hAnsi="Tahoma" w:cs="Tahoma"/>
        </w:rPr>
        <w:t>6</w:t>
      </w:r>
      <w:r w:rsidRPr="002035C4">
        <w:rPr>
          <w:rFonts w:ascii="Tahoma" w:hAnsi="Tahoma" w:cs="Tahoma"/>
          <w:lang w:val="x-none"/>
        </w:rPr>
        <w:t xml:space="preserve"> občini izplačana delno tudi sredstva sofinanciranja za dela, ki so bila izvedena v letu 201</w:t>
      </w:r>
      <w:r w:rsidR="00EB61EC">
        <w:rPr>
          <w:rFonts w:ascii="Tahoma" w:hAnsi="Tahoma" w:cs="Tahoma"/>
        </w:rPr>
        <w:t>5</w:t>
      </w:r>
      <w:r w:rsidRPr="002035C4">
        <w:rPr>
          <w:rFonts w:ascii="Tahoma" w:hAnsi="Tahoma" w:cs="Tahoma"/>
          <w:lang w:val="x-none"/>
        </w:rPr>
        <w:t>.</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bCs/>
          <w:lang w:val="x-none"/>
        </w:rPr>
        <w:t xml:space="preserve">Druga prejeta sredstva iz državnega proračuna iz sredstev proračuna EU (konto 7416) </w:t>
      </w:r>
      <w:r w:rsidRPr="002035C4">
        <w:rPr>
          <w:rFonts w:ascii="Tahoma" w:hAnsi="Tahoma" w:cs="Tahoma"/>
          <w:lang w:val="x-none"/>
        </w:rPr>
        <w:t xml:space="preserve">so bila načrtovana v višini 1.742 EUR in bila v tej višini tudi realizirana, so pa to sredstva iz že zaključenega projekta </w:t>
      </w:r>
      <w:proofErr w:type="spellStart"/>
      <w:r w:rsidRPr="002035C4">
        <w:rPr>
          <w:rFonts w:ascii="Tahoma" w:hAnsi="Tahoma" w:cs="Tahoma"/>
          <w:lang w:val="x-none"/>
        </w:rPr>
        <w:t>Cultrex</w:t>
      </w:r>
      <w:proofErr w:type="spellEnd"/>
      <w:r w:rsidRPr="002035C4">
        <w:rPr>
          <w:rFonts w:ascii="Tahoma" w:hAnsi="Tahoma" w:cs="Tahoma"/>
          <w:lang w:val="x-none"/>
        </w:rPr>
        <w:t>.</w:t>
      </w:r>
    </w:p>
    <w:p w:rsidR="00DE7290" w:rsidRPr="00384756" w:rsidRDefault="00DE7290" w:rsidP="00F26C9B">
      <w:pPr>
        <w:pStyle w:val="NaslovTOC"/>
        <w:spacing w:after="240"/>
      </w:pPr>
      <w:bookmarkStart w:id="82" w:name="_Toc475961989"/>
      <w:r w:rsidRPr="00384756">
        <w:t>B. RAČUN FINANČNIH TERJATEV IN NALOŽB</w:t>
      </w:r>
      <w:r w:rsidRPr="00384756">
        <w:tab/>
        <w:t>-18.248 €</w:t>
      </w:r>
      <w:bookmarkEnd w:id="8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2035C4" w:rsidRDefault="00DE7290" w:rsidP="00575E49">
      <w:pPr>
        <w:widowControl w:val="0"/>
        <w:spacing w:after="0" w:line="276" w:lineRule="auto"/>
        <w:ind w:left="0"/>
        <w:jc w:val="both"/>
        <w:rPr>
          <w:rFonts w:ascii="Tahoma" w:hAnsi="Tahoma" w:cs="Tahoma"/>
          <w:lang w:val="x-none"/>
        </w:rPr>
      </w:pPr>
      <w:r w:rsidRPr="002035C4">
        <w:rPr>
          <w:rFonts w:ascii="Tahoma" w:hAnsi="Tahoma" w:cs="Tahoma"/>
          <w:lang w:val="x-none"/>
        </w:rPr>
        <w:t xml:space="preserve">V </w:t>
      </w:r>
      <w:r w:rsidRPr="002035C4">
        <w:rPr>
          <w:rFonts w:ascii="Tahoma" w:hAnsi="Tahoma" w:cs="Tahoma"/>
          <w:bCs/>
          <w:lang w:val="x-none"/>
        </w:rPr>
        <w:t>računu finančnih terjatev in naložb</w:t>
      </w:r>
      <w:r w:rsidRPr="002035C4">
        <w:rPr>
          <w:rFonts w:ascii="Tahoma" w:hAnsi="Tahoma" w:cs="Tahoma"/>
          <w:lang w:val="x-none"/>
        </w:rPr>
        <w:t xml:space="preserve"> se izkazujejo vsa prejeta sredstva od vrnjenih posojil, od prodaje kapitalskih vlog in vsa sredstva danih posojil ter za nakup kapitalskih naložb. V letu 2016 ima račun finančnih terjatev in naložb realizacijo 18.248 EUR na račun povečanja kapitalskega deleža v družbi </w:t>
      </w:r>
      <w:proofErr w:type="spellStart"/>
      <w:r w:rsidRPr="002035C4">
        <w:rPr>
          <w:rFonts w:ascii="Tahoma" w:hAnsi="Tahoma" w:cs="Tahoma"/>
          <w:lang w:val="x-none"/>
        </w:rPr>
        <w:t>Jeko</w:t>
      </w:r>
      <w:proofErr w:type="spellEnd"/>
      <w:r w:rsidRPr="002035C4">
        <w:rPr>
          <w:rFonts w:ascii="Tahoma" w:hAnsi="Tahoma" w:cs="Tahoma"/>
          <w:lang w:val="x-none"/>
        </w:rPr>
        <w:t>-in d.o.o. Jesenice.</w:t>
      </w:r>
    </w:p>
    <w:p w:rsidR="00DE7290" w:rsidRPr="00384756" w:rsidRDefault="00DE7290" w:rsidP="00F26C9B">
      <w:pPr>
        <w:pStyle w:val="NaslovTOC"/>
        <w:spacing w:after="240"/>
      </w:pPr>
      <w:bookmarkStart w:id="83" w:name="_Toc475961992"/>
      <w:r w:rsidRPr="00384756">
        <w:lastRenderedPageBreak/>
        <w:t>C. RAČUN FINANCIRANJA</w:t>
      </w:r>
      <w:r w:rsidRPr="00384756">
        <w:tab/>
        <w:t>40.313 €</w:t>
      </w:r>
      <w:bookmarkEnd w:id="83"/>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bilance</w:t>
      </w:r>
    </w:p>
    <w:p w:rsidR="00DE7290" w:rsidRPr="00DE7290" w:rsidRDefault="00DE7290" w:rsidP="00575E49">
      <w:pPr>
        <w:widowControl w:val="0"/>
        <w:spacing w:after="0" w:line="276" w:lineRule="auto"/>
        <w:ind w:left="0"/>
        <w:jc w:val="both"/>
        <w:rPr>
          <w:rFonts w:ascii="Tahoma" w:hAnsi="Tahoma" w:cs="Tahoma"/>
          <w:lang w:val="x-none"/>
        </w:rPr>
      </w:pPr>
      <w:r w:rsidRPr="000415BE">
        <w:rPr>
          <w:rFonts w:ascii="Tahoma" w:hAnsi="Tahoma" w:cs="Tahoma"/>
          <w:bCs/>
          <w:lang w:val="x-none"/>
        </w:rPr>
        <w:t>V računu financiranja</w:t>
      </w:r>
      <w:r w:rsidRPr="000415BE">
        <w:rPr>
          <w:rFonts w:ascii="Tahoma" w:hAnsi="Tahoma" w:cs="Tahoma"/>
          <w:lang w:val="x-none"/>
        </w:rPr>
        <w:t xml:space="preserve"> se izkazujejo odplačila dolgov in zadolževanje, ki je povezano s financiranjem</w:t>
      </w:r>
      <w:r w:rsidRPr="00DE7290">
        <w:rPr>
          <w:rFonts w:ascii="Tahoma" w:hAnsi="Tahoma" w:cs="Tahoma"/>
          <w:lang w:val="x-none"/>
        </w:rPr>
        <w:t xml:space="preserve"> presežkov odhodkov nad prihodki v bilanci prihodkov in odhodkov, presežkov izdatkov nad prejemki v računu finančnih terjatev in naložb ter s financiranjem odplačil dolgov v računu financiranja.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Zadolževanje proračuna je bilo za leto 2016 načrtovano v višini 350.904 EUR za sofinanciranje investicije v kanalizacijsko omrežje. Ker je bila izvedena investicija </w:t>
      </w:r>
      <w:proofErr w:type="spellStart"/>
      <w:r w:rsidRPr="00DE7290">
        <w:rPr>
          <w:rFonts w:ascii="Tahoma" w:hAnsi="Tahoma" w:cs="Tahoma"/>
          <w:lang w:val="x-none"/>
        </w:rPr>
        <w:t>vredno</w:t>
      </w:r>
      <w:r w:rsidR="00902618">
        <w:rPr>
          <w:rFonts w:ascii="Tahoma" w:hAnsi="Tahoma" w:cs="Tahoma"/>
        </w:rPr>
        <w:t>s</w:t>
      </w:r>
      <w:r w:rsidRPr="00DE7290">
        <w:rPr>
          <w:rFonts w:ascii="Tahoma" w:hAnsi="Tahoma" w:cs="Tahoma"/>
          <w:lang w:val="x-none"/>
        </w:rPr>
        <w:t>tno</w:t>
      </w:r>
      <w:proofErr w:type="spellEnd"/>
      <w:r w:rsidRPr="00DE7290">
        <w:rPr>
          <w:rFonts w:ascii="Tahoma" w:hAnsi="Tahoma" w:cs="Tahoma"/>
          <w:lang w:val="x-none"/>
        </w:rPr>
        <w:t xml:space="preserve"> bistveno nižja od načrtovane (projektantske ocene), zadolževanje v višini 290.000 EUR pri poslovnih bankah ni bilo potrebno, realizirana pa je bila zadolžitev pri zakladnici Republike Slovenije v višini 60.904 EUR, kjer gre za povratna sredstva države po 23. členu ZFO-1, le ta zadolžitev se ne šteje v kvoto zadolžitve občine in je brezobrestna. </w:t>
      </w:r>
    </w:p>
    <w:p w:rsidR="000415BE"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računu financiranja so bila realizirana sredstva za odplačilo dolga v višini 20.591 EUR, ki predstavljajo glavnico za najeti kredit pri poslovni banki za izgradnjo večnamenske dvorane.</w:t>
      </w:r>
      <w:r w:rsidR="000415BE">
        <w:rPr>
          <w:rFonts w:ascii="Tahoma" w:hAnsi="Tahoma" w:cs="Tahoma"/>
        </w:rPr>
        <w:t xml:space="preserve"> Odplačilo glavnice se nanaša na </w:t>
      </w:r>
      <w:r w:rsidR="000415BE" w:rsidRPr="00DE7290">
        <w:rPr>
          <w:rFonts w:ascii="Tahoma" w:hAnsi="Tahoma" w:cs="Tahoma"/>
          <w:lang w:val="x-none"/>
        </w:rPr>
        <w:t xml:space="preserve">najeti kredit pri Banki Koper v letu 2009 višini 226.499 EUR, z ročnostjo 11 let in obrestno mero: EURIBOR (3m) + 0,35 EUR. </w:t>
      </w:r>
    </w:p>
    <w:p w:rsidR="00DE7290" w:rsidRDefault="00DE7290" w:rsidP="00575E49">
      <w:pPr>
        <w:widowControl w:val="0"/>
        <w:spacing w:after="0" w:line="276" w:lineRule="auto"/>
        <w:ind w:left="0"/>
        <w:jc w:val="both"/>
        <w:rPr>
          <w:rFonts w:ascii="Tahoma" w:hAnsi="Tahoma" w:cs="Tahoma"/>
        </w:rPr>
      </w:pPr>
      <w:r w:rsidRPr="000415BE">
        <w:rPr>
          <w:rFonts w:ascii="Tahoma" w:hAnsi="Tahoma" w:cs="Tahoma"/>
          <w:lang w:val="x-none"/>
        </w:rPr>
        <w:t xml:space="preserve">Sredstva na računu so se v letu 2016 zvišala za </w:t>
      </w:r>
      <w:r w:rsidRPr="000415BE">
        <w:rPr>
          <w:rFonts w:ascii="Tahoma" w:hAnsi="Tahoma" w:cs="Tahoma"/>
          <w:bCs/>
          <w:lang w:val="x-none"/>
        </w:rPr>
        <w:t>727.856 EUR</w:t>
      </w:r>
      <w:r w:rsidRPr="000415BE">
        <w:rPr>
          <w:rFonts w:ascii="Tahoma" w:hAnsi="Tahoma" w:cs="Tahoma"/>
          <w:lang w:val="x-none"/>
        </w:rPr>
        <w:t xml:space="preserve">, tako da stanje sredstev na računu na dan 31.12.2016 znaša </w:t>
      </w:r>
      <w:r w:rsidRPr="000415BE">
        <w:rPr>
          <w:rFonts w:ascii="Tahoma" w:hAnsi="Tahoma" w:cs="Tahoma"/>
          <w:bCs/>
          <w:lang w:val="x-none"/>
        </w:rPr>
        <w:t>923.488 EUR</w:t>
      </w:r>
      <w:r w:rsidRPr="000415BE">
        <w:rPr>
          <w:rFonts w:ascii="Tahoma" w:hAnsi="Tahoma" w:cs="Tahoma"/>
          <w:lang w:val="x-none"/>
        </w:rPr>
        <w:t>.</w:t>
      </w:r>
    </w:p>
    <w:p w:rsidR="005B5C97" w:rsidRPr="00ED56BF" w:rsidRDefault="005B5C97" w:rsidP="00575E49">
      <w:pPr>
        <w:widowControl w:val="0"/>
        <w:spacing w:after="0" w:line="276" w:lineRule="auto"/>
        <w:ind w:left="0"/>
        <w:jc w:val="both"/>
        <w:rPr>
          <w:rFonts w:ascii="Tahoma" w:hAnsi="Tahoma" w:cs="Tahoma"/>
        </w:rPr>
      </w:pPr>
    </w:p>
    <w:p w:rsidR="0034046B" w:rsidRPr="00ED56BF" w:rsidRDefault="0034046B" w:rsidP="00F26C9B">
      <w:pPr>
        <w:pStyle w:val="naslov30"/>
        <w:spacing w:line="276" w:lineRule="auto"/>
        <w:rPr>
          <w:iCs/>
          <w:color w:val="548DD4" w:themeColor="text2" w:themeTint="99"/>
          <w:sz w:val="24"/>
        </w:rPr>
      </w:pPr>
      <w:r w:rsidRPr="00ED56BF">
        <w:rPr>
          <w:iCs/>
          <w:color w:val="548DD4" w:themeColor="text2" w:themeTint="99"/>
          <w:sz w:val="24"/>
        </w:rPr>
        <w:t>1.3. Poročilo o sprejetih ukrepih za uravnoteženje proračuna in njihovi realizaciji v skladu z 41. členom ZJF</w:t>
      </w: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41. člen ZJF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w:t>
      </w: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Po sprejetem proračunu Občine Žirovnica za leto 201</w:t>
      </w:r>
      <w:r w:rsidR="00ED56BF" w:rsidRPr="00ED56BF">
        <w:rPr>
          <w:rFonts w:ascii="Tahoma" w:hAnsi="Tahoma" w:cs="Tahoma"/>
          <w:lang w:eastAsia="sl-SI"/>
        </w:rPr>
        <w:t>6</w:t>
      </w:r>
      <w:r w:rsidRPr="00ED56BF">
        <w:rPr>
          <w:rFonts w:ascii="Tahoma" w:hAnsi="Tahoma" w:cs="Tahoma"/>
          <w:lang w:eastAsia="sl-SI"/>
        </w:rPr>
        <w:t xml:space="preserve"> Občinski svet Občine Žirovnica ni sprejel nobenega odloka, s finančnimi posledicami za proračun tekočega leta.</w:t>
      </w: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F26C9B">
      <w:pPr>
        <w:pStyle w:val="naslov30"/>
        <w:spacing w:line="276" w:lineRule="auto"/>
        <w:rPr>
          <w:iCs/>
          <w:color w:val="548DD4" w:themeColor="text2" w:themeTint="99"/>
          <w:sz w:val="24"/>
        </w:rPr>
      </w:pPr>
      <w:bookmarkStart w:id="84" w:name="_Toc350754412"/>
      <w:r w:rsidRPr="00ED56BF">
        <w:rPr>
          <w:iCs/>
          <w:color w:val="548DD4" w:themeColor="text2" w:themeTint="99"/>
          <w:sz w:val="24"/>
        </w:rPr>
        <w:t>1.4. Poročilo o spremembah med sprejetim in veljavnim proračunom glede na sprejete zakone in občinske odloke v skladu s 47. členom ZJF z obrazložitvijo sprememb neposrednih uporabnikov med letom v skladu s 47. členom ZJF</w:t>
      </w:r>
      <w:bookmarkEnd w:id="84"/>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47. člen ZJF določa, da če se med letom spremeni delovno področje oziroma pristojnost neposrednega uporabnika, se sorazmerno poveča ali zmanjša obseg sredstev za delovanje neposrednega uporabnika. O povečanju ali zmanjšanju sredstev odloča župan. Nadalje ta člen določa tudi, da če se neposredni uporabnik med letom ukine in njegovih nalog ne prevzame drug neposredni uporabnik, se neporabljena sredstva prenesejo v splošno proračunsko rezervacijo.</w:t>
      </w: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V obdobju izvajanja proračuna Občine Žirovnica za leto 201</w:t>
      </w:r>
      <w:r w:rsidR="00ED56BF" w:rsidRPr="00ED56BF">
        <w:rPr>
          <w:rFonts w:ascii="Tahoma" w:hAnsi="Tahoma" w:cs="Tahoma"/>
          <w:lang w:eastAsia="sl-SI"/>
        </w:rPr>
        <w:t>6</w:t>
      </w:r>
      <w:r w:rsidRPr="00ED56BF">
        <w:rPr>
          <w:rFonts w:ascii="Tahoma" w:hAnsi="Tahoma" w:cs="Tahoma"/>
          <w:lang w:eastAsia="sl-SI"/>
        </w:rPr>
        <w:t xml:space="preserve"> ni bilo sprememb v številu neposrednih uporabnikov proračuna (občinski svet, nadzorni odbor, župan, občinska uprava), posledično ni bilo vpliva na veljavni proračun.</w:t>
      </w:r>
    </w:p>
    <w:p w:rsidR="0034046B" w:rsidRPr="00ED56BF"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F26C9B">
      <w:pPr>
        <w:pStyle w:val="naslov30"/>
        <w:spacing w:line="276" w:lineRule="auto"/>
        <w:rPr>
          <w:iCs/>
          <w:color w:val="548DD4" w:themeColor="text2" w:themeTint="99"/>
          <w:sz w:val="24"/>
        </w:rPr>
      </w:pPr>
      <w:bookmarkStart w:id="85" w:name="_Toc350754413"/>
      <w:r w:rsidRPr="00ED56BF">
        <w:rPr>
          <w:iCs/>
          <w:color w:val="548DD4" w:themeColor="text2" w:themeTint="99"/>
          <w:sz w:val="24"/>
        </w:rPr>
        <w:t>1.5. Poročilo o porabi sredstev proračunske rezerve</w:t>
      </w:r>
      <w:bookmarkEnd w:id="85"/>
    </w:p>
    <w:p w:rsidR="0034046B" w:rsidRPr="00433800"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433800"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433800">
        <w:rPr>
          <w:rFonts w:ascii="Tahoma" w:hAnsi="Tahoma" w:cs="Tahoma"/>
          <w:lang w:eastAsia="sl-SI"/>
        </w:rPr>
        <w:t xml:space="preserve">Sredstva </w:t>
      </w:r>
      <w:r w:rsidRPr="00433800">
        <w:rPr>
          <w:rFonts w:ascii="Tahoma" w:hAnsi="Tahoma" w:cs="Tahoma"/>
          <w:b/>
          <w:lang w:eastAsia="sl-SI"/>
        </w:rPr>
        <w:t>proračunske rezerve občine</w:t>
      </w:r>
      <w:r w:rsidRPr="00433800">
        <w:rPr>
          <w:rFonts w:ascii="Tahoma" w:hAnsi="Tahoma" w:cs="Tahoma"/>
          <w:lang w:eastAsia="sl-SI"/>
        </w:rPr>
        <w:t>, so na dan 1.1.201</w:t>
      </w:r>
      <w:r w:rsidR="00433800" w:rsidRPr="00433800">
        <w:rPr>
          <w:rFonts w:ascii="Tahoma" w:hAnsi="Tahoma" w:cs="Tahoma"/>
          <w:lang w:eastAsia="sl-SI"/>
        </w:rPr>
        <w:t>6</w:t>
      </w:r>
      <w:r w:rsidRPr="00433800">
        <w:rPr>
          <w:rFonts w:ascii="Tahoma" w:hAnsi="Tahoma" w:cs="Tahoma"/>
          <w:lang w:eastAsia="sl-SI"/>
        </w:rPr>
        <w:t xml:space="preserve"> znašale </w:t>
      </w:r>
      <w:r w:rsidR="00433800" w:rsidRPr="00433800">
        <w:rPr>
          <w:rFonts w:ascii="Tahoma" w:hAnsi="Tahoma" w:cs="Tahoma"/>
          <w:lang w:eastAsia="sl-SI"/>
        </w:rPr>
        <w:t>64.905,14</w:t>
      </w:r>
      <w:r w:rsidRPr="00433800">
        <w:rPr>
          <w:rFonts w:ascii="Tahoma" w:hAnsi="Tahoma" w:cs="Tahoma"/>
          <w:lang w:eastAsia="sl-SI"/>
        </w:rPr>
        <w:t xml:space="preserve"> EUR, v letu 201</w:t>
      </w:r>
      <w:r w:rsidR="00433800" w:rsidRPr="00433800">
        <w:rPr>
          <w:rFonts w:ascii="Tahoma" w:hAnsi="Tahoma" w:cs="Tahoma"/>
          <w:lang w:eastAsia="sl-SI"/>
        </w:rPr>
        <w:t>6</w:t>
      </w:r>
      <w:r w:rsidRPr="00433800">
        <w:rPr>
          <w:rFonts w:ascii="Tahoma" w:hAnsi="Tahoma" w:cs="Tahoma"/>
          <w:lang w:eastAsia="sl-SI"/>
        </w:rPr>
        <w:t xml:space="preserve"> je bilo v rezervni sklad izločeno 5.000,00 EUR ter pripisane obresti v višini </w:t>
      </w:r>
      <w:r w:rsidR="00433800" w:rsidRPr="00433800">
        <w:rPr>
          <w:rFonts w:ascii="Tahoma" w:hAnsi="Tahoma" w:cs="Tahoma"/>
          <w:lang w:eastAsia="sl-SI"/>
        </w:rPr>
        <w:t>237,46</w:t>
      </w:r>
      <w:r w:rsidRPr="00433800">
        <w:rPr>
          <w:rFonts w:ascii="Tahoma" w:hAnsi="Tahoma" w:cs="Tahoma"/>
          <w:lang w:eastAsia="sl-SI"/>
        </w:rPr>
        <w:t xml:space="preserve"> EUR. Stanje sredstev proračunske rezerve občine na dan 31.12.201</w:t>
      </w:r>
      <w:r w:rsidR="00433800" w:rsidRPr="00433800">
        <w:rPr>
          <w:rFonts w:ascii="Tahoma" w:hAnsi="Tahoma" w:cs="Tahoma"/>
          <w:lang w:eastAsia="sl-SI"/>
        </w:rPr>
        <w:t>6</w:t>
      </w:r>
      <w:r w:rsidRPr="00433800">
        <w:rPr>
          <w:rFonts w:ascii="Tahoma" w:hAnsi="Tahoma" w:cs="Tahoma"/>
          <w:lang w:eastAsia="sl-SI"/>
        </w:rPr>
        <w:t xml:space="preserve"> tako znaša </w:t>
      </w:r>
      <w:r w:rsidR="00433800" w:rsidRPr="00433800">
        <w:rPr>
          <w:rFonts w:ascii="Tahoma" w:hAnsi="Tahoma" w:cs="Tahoma"/>
          <w:lang w:eastAsia="sl-SI"/>
        </w:rPr>
        <w:t>70.142,60</w:t>
      </w:r>
      <w:r w:rsidRPr="00433800">
        <w:rPr>
          <w:rFonts w:ascii="Tahoma" w:hAnsi="Tahoma" w:cs="Tahoma"/>
          <w:lang w:eastAsia="sl-SI"/>
        </w:rPr>
        <w:t xml:space="preserve"> EUR. Izplačil iz rezervnega sklada v letu 201</w:t>
      </w:r>
      <w:r w:rsidR="00433800" w:rsidRPr="00433800">
        <w:rPr>
          <w:rFonts w:ascii="Tahoma" w:hAnsi="Tahoma" w:cs="Tahoma"/>
          <w:lang w:eastAsia="sl-SI"/>
        </w:rPr>
        <w:t>6</w:t>
      </w:r>
      <w:r w:rsidRPr="00433800">
        <w:rPr>
          <w:rFonts w:ascii="Tahoma" w:hAnsi="Tahoma" w:cs="Tahoma"/>
          <w:lang w:eastAsia="sl-SI"/>
        </w:rPr>
        <w:t xml:space="preserve"> ni bilo.</w:t>
      </w:r>
    </w:p>
    <w:p w:rsidR="0034046B" w:rsidRPr="00433800" w:rsidRDefault="0034046B" w:rsidP="00575E49">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433800" w:rsidRDefault="0034046B" w:rsidP="00F26C9B">
      <w:pPr>
        <w:pStyle w:val="naslov30"/>
        <w:spacing w:line="276" w:lineRule="auto"/>
        <w:rPr>
          <w:iCs/>
          <w:color w:val="548DD4" w:themeColor="text2" w:themeTint="99"/>
          <w:sz w:val="24"/>
        </w:rPr>
      </w:pPr>
      <w:bookmarkStart w:id="86" w:name="_Toc350754414"/>
      <w:r w:rsidRPr="00433800">
        <w:rPr>
          <w:iCs/>
          <w:color w:val="548DD4" w:themeColor="text2" w:themeTint="99"/>
          <w:sz w:val="24"/>
        </w:rPr>
        <w:lastRenderedPageBreak/>
        <w:t xml:space="preserve">1.6. Poročilo o porabi sredstev splošne proračunske rezervacije in spremembah med sprejetim in veljavnim proračunom v skladu s 5. členom odloka o proračunu Občine Žirovnica za leto </w:t>
      </w:r>
      <w:bookmarkEnd w:id="86"/>
      <w:r w:rsidRPr="00433800">
        <w:rPr>
          <w:iCs/>
          <w:color w:val="548DD4" w:themeColor="text2" w:themeTint="99"/>
          <w:sz w:val="24"/>
        </w:rPr>
        <w:t>201</w:t>
      </w:r>
      <w:r w:rsidR="00433800" w:rsidRPr="00433800">
        <w:rPr>
          <w:iCs/>
          <w:color w:val="548DD4" w:themeColor="text2" w:themeTint="99"/>
          <w:sz w:val="24"/>
        </w:rPr>
        <w:t>6</w:t>
      </w:r>
    </w:p>
    <w:p w:rsidR="0034046B" w:rsidRPr="00433800"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433800">
        <w:rPr>
          <w:rFonts w:ascii="Tahoma" w:hAnsi="Tahoma" w:cs="Tahoma"/>
          <w:lang w:eastAsia="sl-SI"/>
        </w:rPr>
        <w:t>Župan je v skladu s 5. členom odloka o proračunu Občine Žirovnica za leto 201</w:t>
      </w:r>
      <w:r w:rsidR="00433800" w:rsidRPr="00433800">
        <w:rPr>
          <w:rFonts w:ascii="Tahoma" w:hAnsi="Tahoma" w:cs="Tahoma"/>
          <w:lang w:eastAsia="sl-SI"/>
        </w:rPr>
        <w:t>6</w:t>
      </w:r>
      <w:r w:rsidRPr="00433800">
        <w:rPr>
          <w:rFonts w:ascii="Tahoma" w:hAnsi="Tahoma" w:cs="Tahoma"/>
          <w:lang w:eastAsia="sl-SI"/>
        </w:rPr>
        <w:t xml:space="preserve"> od potrditve </w:t>
      </w:r>
      <w:r w:rsidR="00433800" w:rsidRPr="00433800">
        <w:rPr>
          <w:rFonts w:ascii="Tahoma" w:hAnsi="Tahoma" w:cs="Tahoma"/>
          <w:lang w:eastAsia="sl-SI"/>
        </w:rPr>
        <w:t xml:space="preserve">drugega </w:t>
      </w:r>
      <w:r w:rsidRPr="00433800">
        <w:rPr>
          <w:rFonts w:ascii="Tahoma" w:hAnsi="Tahoma" w:cs="Tahoma"/>
          <w:lang w:eastAsia="sl-SI"/>
        </w:rPr>
        <w:t>rebalansa 201</w:t>
      </w:r>
      <w:r w:rsidR="00433800" w:rsidRPr="00433800">
        <w:rPr>
          <w:rFonts w:ascii="Tahoma" w:hAnsi="Tahoma" w:cs="Tahoma"/>
          <w:lang w:eastAsia="sl-SI"/>
        </w:rPr>
        <w:t>6</w:t>
      </w:r>
      <w:r w:rsidRPr="00433800">
        <w:rPr>
          <w:rFonts w:ascii="Tahoma" w:hAnsi="Tahoma" w:cs="Tahoma"/>
          <w:lang w:eastAsia="sl-SI"/>
        </w:rPr>
        <w:t xml:space="preserve"> odredil naslednje prerazporeditve plana:</w:t>
      </w:r>
    </w:p>
    <w:tbl>
      <w:tblPr>
        <w:tblW w:w="9938" w:type="dxa"/>
        <w:tblInd w:w="55" w:type="dxa"/>
        <w:tblCellMar>
          <w:left w:w="70" w:type="dxa"/>
          <w:right w:w="70" w:type="dxa"/>
        </w:tblCellMar>
        <w:tblLook w:val="04A0" w:firstRow="1" w:lastRow="0" w:firstColumn="1" w:lastColumn="0" w:noHBand="0" w:noVBand="1"/>
      </w:tblPr>
      <w:tblGrid>
        <w:gridCol w:w="1291"/>
        <w:gridCol w:w="4536"/>
        <w:gridCol w:w="1559"/>
        <w:gridCol w:w="1418"/>
        <w:gridCol w:w="1134"/>
      </w:tblGrid>
      <w:tr w:rsidR="00463C45" w:rsidRPr="00463C45" w:rsidTr="00463C45">
        <w:trPr>
          <w:trHeight w:val="315"/>
        </w:trPr>
        <w:tc>
          <w:tcPr>
            <w:tcW w:w="1291" w:type="dxa"/>
            <w:tcBorders>
              <w:top w:val="single" w:sz="8" w:space="0" w:color="4F81BD"/>
              <w:left w:val="single" w:sz="8" w:space="0" w:color="4F81BD"/>
              <w:bottom w:val="single" w:sz="8" w:space="0" w:color="4F81BD"/>
              <w:right w:val="single" w:sz="8" w:space="0" w:color="4F81BD"/>
            </w:tcBorders>
            <w:shd w:val="clear" w:color="000000" w:fill="DBE5F1"/>
            <w:noWrap/>
            <w:vAlign w:val="center"/>
            <w:hideMark/>
          </w:tcPr>
          <w:p w:rsidR="00463C45" w:rsidRPr="00463C45" w:rsidRDefault="00463C45" w:rsidP="00575E49">
            <w:pPr>
              <w:overflowPunct/>
              <w:autoSpaceDE/>
              <w:autoSpaceDN/>
              <w:adjustRightInd/>
              <w:spacing w:before="0" w:after="0"/>
              <w:ind w:left="0"/>
              <w:jc w:val="center"/>
              <w:textAlignment w:val="auto"/>
              <w:rPr>
                <w:rFonts w:ascii="Calibri" w:hAnsi="Calibri"/>
                <w:color w:val="000000"/>
                <w:sz w:val="16"/>
                <w:szCs w:val="16"/>
                <w:lang w:eastAsia="sl-SI"/>
              </w:rPr>
            </w:pPr>
            <w:r w:rsidRPr="00463C45">
              <w:rPr>
                <w:rFonts w:ascii="Calibri" w:hAnsi="Calibri"/>
                <w:color w:val="000000"/>
                <w:sz w:val="16"/>
                <w:szCs w:val="16"/>
                <w:lang w:eastAsia="sl-SI"/>
              </w:rPr>
              <w:t>PP/NRP</w:t>
            </w:r>
          </w:p>
        </w:tc>
        <w:tc>
          <w:tcPr>
            <w:tcW w:w="4536" w:type="dxa"/>
            <w:tcBorders>
              <w:top w:val="single" w:sz="8" w:space="0" w:color="4F81BD"/>
              <w:left w:val="nil"/>
              <w:bottom w:val="single" w:sz="8" w:space="0" w:color="4F81BD"/>
              <w:right w:val="single" w:sz="8" w:space="0" w:color="4F81BD"/>
            </w:tcBorders>
            <w:shd w:val="clear" w:color="000000" w:fill="DBE5F1"/>
            <w:noWrap/>
            <w:vAlign w:val="center"/>
            <w:hideMark/>
          </w:tcPr>
          <w:p w:rsidR="00463C45" w:rsidRPr="00463C45" w:rsidRDefault="00463C45" w:rsidP="00575E49">
            <w:pPr>
              <w:overflowPunct/>
              <w:autoSpaceDE/>
              <w:autoSpaceDN/>
              <w:adjustRightInd/>
              <w:spacing w:before="0" w:after="0"/>
              <w:ind w:left="0"/>
              <w:jc w:val="center"/>
              <w:textAlignment w:val="auto"/>
              <w:rPr>
                <w:rFonts w:ascii="Calibri" w:hAnsi="Calibri"/>
                <w:color w:val="000000"/>
                <w:sz w:val="16"/>
                <w:szCs w:val="16"/>
                <w:lang w:eastAsia="sl-SI"/>
              </w:rPr>
            </w:pPr>
            <w:r w:rsidRPr="00463C45">
              <w:rPr>
                <w:rFonts w:ascii="Calibri" w:hAnsi="Calibri"/>
                <w:color w:val="000000"/>
                <w:sz w:val="16"/>
                <w:szCs w:val="16"/>
                <w:lang w:eastAsia="sl-SI"/>
              </w:rPr>
              <w:t>Opis</w:t>
            </w:r>
          </w:p>
        </w:tc>
        <w:tc>
          <w:tcPr>
            <w:tcW w:w="1559" w:type="dxa"/>
            <w:tcBorders>
              <w:top w:val="single" w:sz="8" w:space="0" w:color="4F81BD"/>
              <w:left w:val="nil"/>
              <w:bottom w:val="single" w:sz="8" w:space="0" w:color="4F81BD"/>
              <w:right w:val="single" w:sz="8" w:space="0" w:color="4F81BD"/>
            </w:tcBorders>
            <w:shd w:val="clear" w:color="000000" w:fill="DBE5F1"/>
            <w:noWrap/>
            <w:vAlign w:val="center"/>
            <w:hideMark/>
          </w:tcPr>
          <w:p w:rsidR="00463C45" w:rsidRPr="00463C45" w:rsidRDefault="00463C45" w:rsidP="00575E49">
            <w:pPr>
              <w:overflowPunct/>
              <w:autoSpaceDE/>
              <w:autoSpaceDN/>
              <w:adjustRightInd/>
              <w:spacing w:before="0" w:after="0"/>
              <w:ind w:left="0"/>
              <w:jc w:val="center"/>
              <w:textAlignment w:val="auto"/>
              <w:rPr>
                <w:rFonts w:ascii="Calibri" w:hAnsi="Calibri"/>
                <w:color w:val="000000"/>
                <w:sz w:val="16"/>
                <w:szCs w:val="16"/>
                <w:lang w:eastAsia="sl-SI"/>
              </w:rPr>
            </w:pPr>
            <w:r w:rsidRPr="00463C45">
              <w:rPr>
                <w:rFonts w:ascii="Calibri" w:hAnsi="Calibri"/>
                <w:color w:val="000000"/>
                <w:sz w:val="16"/>
                <w:szCs w:val="16"/>
                <w:lang w:eastAsia="sl-SI"/>
              </w:rPr>
              <w:t>Sprejeti proračun: 2016</w:t>
            </w:r>
          </w:p>
        </w:tc>
        <w:tc>
          <w:tcPr>
            <w:tcW w:w="1418" w:type="dxa"/>
            <w:tcBorders>
              <w:top w:val="single" w:sz="8" w:space="0" w:color="4F81BD"/>
              <w:left w:val="nil"/>
              <w:bottom w:val="single" w:sz="8" w:space="0" w:color="4F81BD"/>
              <w:right w:val="single" w:sz="8" w:space="0" w:color="4F81BD"/>
            </w:tcBorders>
            <w:shd w:val="clear" w:color="000000" w:fill="DBE5F1"/>
            <w:noWrap/>
            <w:vAlign w:val="center"/>
            <w:hideMark/>
          </w:tcPr>
          <w:p w:rsidR="00463C45" w:rsidRPr="00463C45" w:rsidRDefault="00463C45" w:rsidP="00575E49">
            <w:pPr>
              <w:overflowPunct/>
              <w:autoSpaceDE/>
              <w:autoSpaceDN/>
              <w:adjustRightInd/>
              <w:spacing w:before="0" w:after="0"/>
              <w:ind w:left="0"/>
              <w:jc w:val="center"/>
              <w:textAlignment w:val="auto"/>
              <w:rPr>
                <w:rFonts w:ascii="Calibri" w:hAnsi="Calibri"/>
                <w:color w:val="000000"/>
                <w:sz w:val="16"/>
                <w:szCs w:val="16"/>
                <w:lang w:eastAsia="sl-SI"/>
              </w:rPr>
            </w:pPr>
            <w:r w:rsidRPr="00463C45">
              <w:rPr>
                <w:rFonts w:ascii="Calibri" w:hAnsi="Calibri"/>
                <w:color w:val="000000"/>
                <w:sz w:val="16"/>
                <w:szCs w:val="16"/>
                <w:lang w:eastAsia="sl-SI"/>
              </w:rPr>
              <w:t>Veljavni proračun: 2016</w:t>
            </w:r>
          </w:p>
        </w:tc>
        <w:tc>
          <w:tcPr>
            <w:tcW w:w="1134" w:type="dxa"/>
            <w:tcBorders>
              <w:top w:val="single" w:sz="8" w:space="0" w:color="4F81BD"/>
              <w:left w:val="nil"/>
              <w:bottom w:val="single" w:sz="8" w:space="0" w:color="4F81BD"/>
              <w:right w:val="single" w:sz="8" w:space="0" w:color="4F81BD"/>
            </w:tcBorders>
            <w:shd w:val="clear" w:color="000000" w:fill="DBE5F1"/>
            <w:noWrap/>
            <w:vAlign w:val="center"/>
            <w:hideMark/>
          </w:tcPr>
          <w:p w:rsidR="00463C45" w:rsidRPr="00463C45" w:rsidRDefault="00463C45" w:rsidP="00575E49">
            <w:pPr>
              <w:overflowPunct/>
              <w:autoSpaceDE/>
              <w:autoSpaceDN/>
              <w:adjustRightInd/>
              <w:spacing w:before="0" w:after="0"/>
              <w:ind w:left="0"/>
              <w:jc w:val="center"/>
              <w:textAlignment w:val="auto"/>
              <w:rPr>
                <w:rFonts w:ascii="Calibri" w:hAnsi="Calibri"/>
                <w:color w:val="000000"/>
                <w:sz w:val="16"/>
                <w:szCs w:val="16"/>
                <w:lang w:eastAsia="sl-SI"/>
              </w:rPr>
            </w:pPr>
            <w:r w:rsidRPr="00463C45">
              <w:rPr>
                <w:rFonts w:ascii="Calibri" w:hAnsi="Calibri"/>
                <w:color w:val="000000"/>
                <w:sz w:val="16"/>
                <w:szCs w:val="16"/>
                <w:lang w:eastAsia="sl-SI"/>
              </w:rPr>
              <w:t>razlika (vel</w:t>
            </w:r>
            <w:r w:rsidR="00562F01">
              <w:rPr>
                <w:rFonts w:ascii="Calibri" w:hAnsi="Calibri"/>
                <w:color w:val="000000"/>
                <w:sz w:val="16"/>
                <w:szCs w:val="16"/>
                <w:lang w:eastAsia="sl-SI"/>
              </w:rPr>
              <w:t>j</w:t>
            </w:r>
            <w:r w:rsidRPr="00463C45">
              <w:rPr>
                <w:rFonts w:ascii="Calibri" w:hAnsi="Calibri"/>
                <w:color w:val="000000"/>
                <w:sz w:val="16"/>
                <w:szCs w:val="16"/>
                <w:lang w:eastAsia="sl-SI"/>
              </w:rPr>
              <w:t>avni-sprejeti)</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301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MEDNARODNO SODELOVANJE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2.700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4.652</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1.952</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423</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OBČINSKE PROSLAVE (25. in 26. JUNIJ)</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1.500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2.008</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508</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MATERIALNI STROŠKI OBČINSKE UPRAVE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68.330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69.794</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1.464</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714</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PRENOS POŽARNE TAKSE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6.605</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6.710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105</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1301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VZDRŽEVANJE OBČINSKIH CEST</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122.200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147.200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25.000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ZIMSKA SLUŽBA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95.000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69.000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-26.000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1331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OSTALE PROMETNE POVRŠINE IN SIGNALIZACIJA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47.300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45.400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1342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JAVNA RAZSVETLJAVA (TEKOČE VZDRŽEVANJE)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19.600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1402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RAZVOJNI PROGRAMI</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18.871</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19.321</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450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1413</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ZAVOD ZA TURIZEM IN KULTURO ŽIROVNICA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120.484</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121.589</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1.105</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OB192-12-0001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ČOPOVA ROJSTNA HIŠA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11.056</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11.221</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165</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1514</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METEORNA KANALIZACIJA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95.000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94.650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-350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OB000-07-0037</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INFRASTRUKTURA OB KANALIZACIJI (GORKI)</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30.000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29.650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-350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IZDAJA PROJEKTNIH POGOJEV, SOGLASIJ IN SMERNIC</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10.000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15.000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5.000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1613</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VODOVODNO OMREŽJE (INVESTICIJE)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153.500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153.850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350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OB000-07-0037</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INFRASTRUKTURA OB KANALIZACIJI (GORKI)</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350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350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1631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VZDRŽEVANJE JAVNIH ZELENIC</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22.150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23.150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1.000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1633</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OTROŠKA IGRIŠČA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28.850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29.150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1711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PRISPEVEK ZA ZDRAVSTVENO ZAVAROVANJE OBČANOV</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22.430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23.330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900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VARSTVO NARAVNE IN KULTURNE DEDIŠČINE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7.500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6.960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-540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OB000-07-0034</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VARSTVO NARAVNE IN KULTURNE DEDIŠČINE</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7.500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6.960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-540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1851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KULTURNA DVORANA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12.884</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12.484</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-400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1877</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VEČNAMENSKA DVORANA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130.594</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131.890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1.296</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OB000-07-0025</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VEČNAMENSKA DVORANA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68.594</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69.890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1.296</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1901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SUBVENCIJE OTROŠKEGA VARSTVA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415.362</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437.292</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21.930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1912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INVESTICIJA V OŠ ŽIROVNICA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60.094</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58.798</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-1.296</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OB000-07-0032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INVESTICIJE V OŠ ŽIROVNICA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17.600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Arial Narrow" w:hAnsi="Arial Narrow"/>
                <w:color w:val="000000"/>
                <w:sz w:val="16"/>
                <w:szCs w:val="16"/>
                <w:lang w:eastAsia="sl-SI"/>
              </w:rPr>
            </w:pPr>
            <w:r w:rsidRPr="00463C45">
              <w:rPr>
                <w:rFonts w:ascii="Arial Narrow" w:hAnsi="Arial Narrow"/>
                <w:color w:val="000000"/>
                <w:sz w:val="16"/>
                <w:szCs w:val="16"/>
                <w:lang w:eastAsia="sl-SI"/>
              </w:rPr>
              <w:t>16.304</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-1.296</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1952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REGRESIRANA PREHRANA UČENCEV</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308</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8</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2021</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POMOČ NA DOMU</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60.000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62.760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2.760</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2032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DELNO NADOMESTILO NAJEMNIN</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2.000</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3.801</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1.801</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2302</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SPLOŠNA PRORAČUNSKA REZERVACIJA</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41.623</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4.580</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-37.043</w:t>
            </w:r>
          </w:p>
        </w:tc>
      </w:tr>
      <w:tr w:rsidR="00463C45" w:rsidRPr="00463C45" w:rsidTr="00463C45">
        <w:trPr>
          <w:trHeight w:val="315"/>
        </w:trPr>
        <w:tc>
          <w:tcPr>
            <w:tcW w:w="1291" w:type="dxa"/>
            <w:tcBorders>
              <w:top w:val="nil"/>
              <w:left w:val="single" w:sz="8" w:space="0" w:color="4F81BD"/>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 </w:t>
            </w:r>
          </w:p>
        </w:tc>
        <w:tc>
          <w:tcPr>
            <w:tcW w:w="4536"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ODHODKI</w:t>
            </w:r>
          </w:p>
        </w:tc>
        <w:tc>
          <w:tcPr>
            <w:tcW w:w="1559"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4.426.443</w:t>
            </w:r>
          </w:p>
        </w:tc>
        <w:tc>
          <w:tcPr>
            <w:tcW w:w="1418"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4.426.443</w:t>
            </w:r>
          </w:p>
        </w:tc>
        <w:tc>
          <w:tcPr>
            <w:tcW w:w="1134" w:type="dxa"/>
            <w:tcBorders>
              <w:top w:val="nil"/>
              <w:left w:val="nil"/>
              <w:bottom w:val="single" w:sz="8" w:space="0" w:color="4F81BD"/>
              <w:right w:val="single" w:sz="8" w:space="0" w:color="4F81BD"/>
            </w:tcBorders>
            <w:shd w:val="clear" w:color="000000" w:fill="FFFFFF"/>
            <w:noWrap/>
            <w:vAlign w:val="center"/>
            <w:hideMark/>
          </w:tcPr>
          <w:p w:rsidR="00463C45" w:rsidRPr="00463C45" w:rsidRDefault="00463C45" w:rsidP="00575E49">
            <w:pPr>
              <w:overflowPunct/>
              <w:autoSpaceDE/>
              <w:autoSpaceDN/>
              <w:adjustRightInd/>
              <w:spacing w:before="0" w:after="0"/>
              <w:ind w:left="0"/>
              <w:jc w:val="right"/>
              <w:textAlignment w:val="auto"/>
              <w:rPr>
                <w:rFonts w:ascii="Tahoma" w:hAnsi="Tahoma" w:cs="Tahoma"/>
                <w:color w:val="000000"/>
                <w:sz w:val="16"/>
                <w:szCs w:val="16"/>
                <w:lang w:eastAsia="sl-SI"/>
              </w:rPr>
            </w:pPr>
            <w:r w:rsidRPr="00463C45">
              <w:rPr>
                <w:rFonts w:ascii="Tahoma" w:hAnsi="Tahoma" w:cs="Tahoma"/>
                <w:color w:val="000000"/>
                <w:sz w:val="16"/>
                <w:szCs w:val="16"/>
                <w:lang w:eastAsia="sl-SI"/>
              </w:rPr>
              <w:t>0</w:t>
            </w:r>
          </w:p>
        </w:tc>
      </w:tr>
    </w:tbl>
    <w:p w:rsidR="00B070C9" w:rsidRDefault="00B070C9" w:rsidP="00575E49">
      <w:pPr>
        <w:overflowPunct/>
        <w:autoSpaceDE/>
        <w:autoSpaceDN/>
        <w:adjustRightInd/>
        <w:spacing w:before="0" w:after="0" w:line="276" w:lineRule="auto"/>
        <w:ind w:left="0"/>
        <w:jc w:val="both"/>
        <w:textAlignment w:val="auto"/>
        <w:rPr>
          <w:rFonts w:ascii="Tahoma" w:hAnsi="Tahoma" w:cs="Tahoma"/>
          <w:lang w:eastAsia="sl-SI"/>
        </w:rPr>
      </w:pPr>
    </w:p>
    <w:p w:rsidR="00B070C9" w:rsidRDefault="00B070C9" w:rsidP="00575E49">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A84E8F" w:rsidRDefault="00463C45"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lastRenderedPageBreak/>
        <w:t>OBRAZLOŽITEV</w:t>
      </w:r>
    </w:p>
    <w:p w:rsidR="00463C45" w:rsidRDefault="00463C45"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A84E8F">
        <w:rPr>
          <w:rFonts w:ascii="Tahoma" w:hAnsi="Tahoma" w:cs="Tahoma"/>
          <w:lang w:eastAsia="sl-SI"/>
        </w:rPr>
        <w:t>0301</w:t>
      </w:r>
      <w:r w:rsidR="00463C45">
        <w:rPr>
          <w:rFonts w:ascii="Tahoma" w:hAnsi="Tahoma" w:cs="Tahoma"/>
          <w:lang w:eastAsia="sl-SI"/>
        </w:rPr>
        <w:t xml:space="preserve"> </w:t>
      </w:r>
      <w:r w:rsidRPr="00A84E8F">
        <w:rPr>
          <w:rFonts w:ascii="Tahoma" w:hAnsi="Tahoma" w:cs="Tahoma"/>
          <w:lang w:eastAsia="sl-SI"/>
        </w:rPr>
        <w:t>MEDNARODNO SODELOVANJE</w:t>
      </w:r>
    </w:p>
    <w:p w:rsidR="00463C45" w:rsidRDefault="00463C45"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 xml:space="preserve">Na postavki </w:t>
      </w:r>
      <w:r>
        <w:rPr>
          <w:rFonts w:ascii="Tahoma" w:hAnsi="Tahoma" w:cs="Tahoma"/>
          <w:lang w:eastAsia="sl-SI"/>
        </w:rPr>
        <w:t>je bilo potrebno zagotoviti</w:t>
      </w:r>
      <w:r w:rsidRPr="00463C45">
        <w:rPr>
          <w:rFonts w:ascii="Tahoma" w:hAnsi="Tahoma" w:cs="Tahoma"/>
          <w:lang w:eastAsia="sl-SI"/>
        </w:rPr>
        <w:t xml:space="preserve"> sredstva za nakup spominskih kovancev v počastitev mednarodnega dneva čebel. Sredstva pri pripravi proračuna niso bila načrtovana.</w:t>
      </w:r>
      <w:r>
        <w:rPr>
          <w:rFonts w:ascii="Tahoma" w:hAnsi="Tahoma" w:cs="Tahoma"/>
          <w:lang w:eastAsia="sl-SI"/>
        </w:rPr>
        <w:t xml:space="preserve"> Sredstva so se prerazporedila iz postavke 2302 </w:t>
      </w:r>
      <w:r w:rsidR="00A2412B">
        <w:rPr>
          <w:rFonts w:ascii="Tahoma" w:hAnsi="Tahoma" w:cs="Tahoma"/>
          <w:lang w:eastAsia="sl-SI"/>
        </w:rPr>
        <w:t>SPLOŠNA PRORAČUNSKA REZERVACIJA</w:t>
      </w:r>
      <w:r>
        <w:rPr>
          <w:rFonts w:ascii="Tahoma" w:hAnsi="Tahoma" w:cs="Tahoma"/>
          <w:lang w:eastAsia="sl-SI"/>
        </w:rPr>
        <w:t>.</w:t>
      </w:r>
    </w:p>
    <w:p w:rsidR="00A84E8F" w:rsidRPr="00463C45" w:rsidRDefault="00A84E8F"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463C45"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0423</w:t>
      </w:r>
      <w:r w:rsidR="00463C45">
        <w:rPr>
          <w:rFonts w:ascii="Tahoma" w:hAnsi="Tahoma" w:cs="Tahoma"/>
          <w:lang w:eastAsia="sl-SI"/>
        </w:rPr>
        <w:t xml:space="preserve"> </w:t>
      </w:r>
      <w:r w:rsidRPr="00463C45">
        <w:rPr>
          <w:rFonts w:ascii="Tahoma" w:hAnsi="Tahoma" w:cs="Tahoma"/>
          <w:lang w:eastAsia="sl-SI"/>
        </w:rPr>
        <w:t>OBČINSKE PROSLAVE (25. in 26. JUNIJ)</w:t>
      </w:r>
    </w:p>
    <w:p w:rsidR="00463C45" w:rsidRDefault="00463C45"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Na pos</w:t>
      </w:r>
      <w:r>
        <w:rPr>
          <w:rFonts w:ascii="Tahoma" w:hAnsi="Tahoma" w:cs="Tahoma"/>
          <w:lang w:eastAsia="sl-SI"/>
        </w:rPr>
        <w:t>ta</w:t>
      </w:r>
      <w:r w:rsidRPr="00463C45">
        <w:rPr>
          <w:rFonts w:ascii="Tahoma" w:hAnsi="Tahoma" w:cs="Tahoma"/>
          <w:lang w:eastAsia="sl-SI"/>
        </w:rPr>
        <w:t xml:space="preserve">vki je </w:t>
      </w:r>
      <w:r>
        <w:rPr>
          <w:rFonts w:ascii="Tahoma" w:hAnsi="Tahoma" w:cs="Tahoma"/>
          <w:lang w:eastAsia="sl-SI"/>
        </w:rPr>
        <w:t xml:space="preserve">bilo </w:t>
      </w:r>
      <w:r w:rsidRPr="00463C45">
        <w:rPr>
          <w:rFonts w:ascii="Tahoma" w:hAnsi="Tahoma" w:cs="Tahoma"/>
          <w:lang w:eastAsia="sl-SI"/>
        </w:rPr>
        <w:t>potrebno zagotoviti dodatna sredstva zaradi višjih stroškov proslave ob dnevu državnosti.</w:t>
      </w:r>
      <w:r>
        <w:rPr>
          <w:rFonts w:ascii="Tahoma" w:hAnsi="Tahoma" w:cs="Tahoma"/>
          <w:lang w:eastAsia="sl-SI"/>
        </w:rPr>
        <w:t xml:space="preserve"> Sredstva so se prerazporedila iz postavke 2302 </w:t>
      </w:r>
      <w:r w:rsidR="00A2412B">
        <w:rPr>
          <w:rFonts w:ascii="Tahoma" w:hAnsi="Tahoma" w:cs="Tahoma"/>
          <w:lang w:eastAsia="sl-SI"/>
        </w:rPr>
        <w:t>SPLOŠNA PRORAČUNSKA REZERVACIJA</w:t>
      </w:r>
      <w:r>
        <w:rPr>
          <w:rFonts w:ascii="Tahoma" w:hAnsi="Tahoma" w:cs="Tahoma"/>
          <w:lang w:eastAsia="sl-SI"/>
        </w:rPr>
        <w:t>.</w:t>
      </w:r>
    </w:p>
    <w:p w:rsidR="00463C45" w:rsidRPr="00463C45" w:rsidRDefault="00463C45"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463C45"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0602</w:t>
      </w:r>
      <w:r w:rsidR="00463C45">
        <w:rPr>
          <w:rFonts w:ascii="Tahoma" w:hAnsi="Tahoma" w:cs="Tahoma"/>
          <w:lang w:eastAsia="sl-SI"/>
        </w:rPr>
        <w:t xml:space="preserve"> </w:t>
      </w:r>
      <w:r w:rsidRPr="00463C45">
        <w:rPr>
          <w:rFonts w:ascii="Tahoma" w:hAnsi="Tahoma" w:cs="Tahoma"/>
          <w:lang w:eastAsia="sl-SI"/>
        </w:rPr>
        <w:t>MATERIALNI STROŠKI OBČINSKE UPRAVE</w:t>
      </w:r>
    </w:p>
    <w:p w:rsidR="00A84E8F" w:rsidRDefault="00463C45"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 xml:space="preserve">Na postavki </w:t>
      </w:r>
      <w:r>
        <w:rPr>
          <w:rFonts w:ascii="Tahoma" w:hAnsi="Tahoma" w:cs="Tahoma"/>
          <w:lang w:eastAsia="sl-SI"/>
        </w:rPr>
        <w:t xml:space="preserve">so se zagotovila </w:t>
      </w:r>
      <w:r w:rsidRPr="00463C45">
        <w:rPr>
          <w:rFonts w:ascii="Tahoma" w:hAnsi="Tahoma" w:cs="Tahoma"/>
          <w:lang w:eastAsia="sl-SI"/>
        </w:rPr>
        <w:t>sredstva za izvedbo notranje revizije poslovanja Rekreacijskega parka Završnica, ki ga bo izvedla pogodbena revizorka.</w:t>
      </w:r>
      <w:r>
        <w:rPr>
          <w:rFonts w:ascii="Tahoma" w:hAnsi="Tahoma" w:cs="Tahoma"/>
          <w:lang w:eastAsia="sl-SI"/>
        </w:rPr>
        <w:t xml:space="preserve"> Sredstva pri pripravi proračuna niso bila načrtovana in so se prerazporedila iz proračunske postavke 2302 </w:t>
      </w:r>
      <w:r w:rsidR="00A2412B">
        <w:rPr>
          <w:rFonts w:ascii="Tahoma" w:hAnsi="Tahoma" w:cs="Tahoma"/>
          <w:lang w:eastAsia="sl-SI"/>
        </w:rPr>
        <w:t>SPLOŠNA PRORAČUNSKA REZERVACIJA</w:t>
      </w:r>
      <w:r>
        <w:rPr>
          <w:rFonts w:ascii="Tahoma" w:hAnsi="Tahoma" w:cs="Tahoma"/>
          <w:lang w:eastAsia="sl-SI"/>
        </w:rPr>
        <w:t>.</w:t>
      </w:r>
    </w:p>
    <w:p w:rsidR="00463C45" w:rsidRPr="00463C45" w:rsidRDefault="00463C45"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463C45"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463C45">
        <w:rPr>
          <w:rFonts w:ascii="Tahoma" w:hAnsi="Tahoma" w:cs="Tahoma"/>
          <w:lang w:eastAsia="sl-SI"/>
        </w:rPr>
        <w:t>0714</w:t>
      </w:r>
      <w:r w:rsidR="00463C45">
        <w:rPr>
          <w:rFonts w:ascii="Tahoma" w:hAnsi="Tahoma" w:cs="Tahoma"/>
          <w:lang w:eastAsia="sl-SI"/>
        </w:rPr>
        <w:t xml:space="preserve"> </w:t>
      </w:r>
      <w:r w:rsidRPr="00463C45">
        <w:rPr>
          <w:rFonts w:ascii="Tahoma" w:hAnsi="Tahoma" w:cs="Tahoma"/>
          <w:lang w:eastAsia="sl-SI"/>
        </w:rPr>
        <w:t>PRENOS POŽARNE TAKSE</w:t>
      </w:r>
    </w:p>
    <w:p w:rsidR="00A84E8F" w:rsidRDefault="00562F01" w:rsidP="00575E49">
      <w:pPr>
        <w:overflowPunct/>
        <w:autoSpaceDE/>
        <w:autoSpaceDN/>
        <w:adjustRightInd/>
        <w:spacing w:before="0" w:after="0" w:line="276" w:lineRule="auto"/>
        <w:ind w:left="0"/>
        <w:jc w:val="both"/>
        <w:textAlignment w:val="auto"/>
        <w:rPr>
          <w:rFonts w:ascii="Tahoma" w:hAnsi="Tahoma" w:cs="Tahoma"/>
          <w:lang w:eastAsia="sl-SI"/>
        </w:rPr>
      </w:pPr>
      <w:r w:rsidRPr="00562F01">
        <w:rPr>
          <w:rFonts w:ascii="Tahoma" w:hAnsi="Tahoma" w:cs="Tahoma"/>
          <w:lang w:eastAsia="sl-SI"/>
        </w:rPr>
        <w:t xml:space="preserve">Sredstva požarne takse so bila na proračun vplačana za 105 EUR več, kot je bilo načrtovano, zato so bila tudi </w:t>
      </w:r>
      <w:proofErr w:type="spellStart"/>
      <w:r w:rsidRPr="00562F01">
        <w:rPr>
          <w:rFonts w:ascii="Tahoma" w:hAnsi="Tahoma" w:cs="Tahoma"/>
          <w:lang w:eastAsia="sl-SI"/>
        </w:rPr>
        <w:t>transferirana</w:t>
      </w:r>
      <w:proofErr w:type="spellEnd"/>
      <w:r w:rsidRPr="00562F01">
        <w:rPr>
          <w:rFonts w:ascii="Tahoma" w:hAnsi="Tahoma" w:cs="Tahoma"/>
          <w:lang w:eastAsia="sl-SI"/>
        </w:rPr>
        <w:t xml:space="preserve"> izvajalcem javnih služb v enaki višini.</w:t>
      </w:r>
    </w:p>
    <w:p w:rsidR="00562F01" w:rsidRPr="00463C45" w:rsidRDefault="00562F01"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562F01"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562F01">
        <w:rPr>
          <w:rFonts w:ascii="Tahoma" w:hAnsi="Tahoma" w:cs="Tahoma"/>
          <w:lang w:eastAsia="sl-SI"/>
        </w:rPr>
        <w:t>1301</w:t>
      </w:r>
      <w:r w:rsidR="00562F01">
        <w:rPr>
          <w:rFonts w:ascii="Tahoma" w:hAnsi="Tahoma" w:cs="Tahoma"/>
          <w:lang w:eastAsia="sl-SI"/>
        </w:rPr>
        <w:t xml:space="preserve"> </w:t>
      </w:r>
      <w:r w:rsidRPr="00562F01">
        <w:rPr>
          <w:rFonts w:ascii="Tahoma" w:hAnsi="Tahoma" w:cs="Tahoma"/>
          <w:lang w:eastAsia="sl-SI"/>
        </w:rPr>
        <w:t>VZDRŽEVANJE OBČINSKIH CEST</w:t>
      </w:r>
    </w:p>
    <w:p w:rsidR="00562F01" w:rsidRPr="00562F01" w:rsidRDefault="00562F01" w:rsidP="00575E49">
      <w:pPr>
        <w:overflowPunct/>
        <w:autoSpaceDE/>
        <w:autoSpaceDN/>
        <w:adjustRightInd/>
        <w:spacing w:before="0" w:after="0" w:line="276" w:lineRule="auto"/>
        <w:ind w:left="0"/>
        <w:jc w:val="both"/>
        <w:textAlignment w:val="auto"/>
        <w:rPr>
          <w:rFonts w:ascii="Tahoma" w:hAnsi="Tahoma" w:cs="Tahoma"/>
          <w:lang w:eastAsia="sl-SI"/>
        </w:rPr>
      </w:pPr>
      <w:r w:rsidRPr="00562F01">
        <w:rPr>
          <w:rFonts w:ascii="Tahoma" w:hAnsi="Tahoma" w:cs="Tahoma"/>
          <w:lang w:eastAsia="sl-SI"/>
        </w:rPr>
        <w:t xml:space="preserve">Na postavki je bilo potrebno zagotoviti dodatna sredstva za redno </w:t>
      </w:r>
      <w:r w:rsidR="00A2412B" w:rsidRPr="00562F01">
        <w:rPr>
          <w:rFonts w:ascii="Tahoma" w:hAnsi="Tahoma" w:cs="Tahoma"/>
          <w:lang w:eastAsia="sl-SI"/>
        </w:rPr>
        <w:t>vzdrževanje</w:t>
      </w:r>
      <w:r w:rsidRPr="00562F01">
        <w:rPr>
          <w:rFonts w:ascii="Tahoma" w:hAnsi="Tahoma" w:cs="Tahoma"/>
          <w:lang w:eastAsia="sl-SI"/>
        </w:rPr>
        <w:t xml:space="preserve"> občinskih cest, ker je bilo tekom leta izvedeno več vzdrževanja cest in bankin. Sredstva v višini 25.000 EUR so se prerazporedila iz proračunske postavke 1302 ZIMSKA SLUŽBA, kjer sredstva zaradi ugodnih vremenskih razmer (mila zima) niso bila porabljena.</w:t>
      </w:r>
    </w:p>
    <w:p w:rsidR="00562F01" w:rsidRDefault="00562F01"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604A91"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604A91">
        <w:rPr>
          <w:rFonts w:ascii="Tahoma" w:hAnsi="Tahoma" w:cs="Tahoma"/>
          <w:lang w:eastAsia="sl-SI"/>
        </w:rPr>
        <w:t>1342</w:t>
      </w:r>
      <w:r w:rsidR="00604A91">
        <w:rPr>
          <w:rFonts w:ascii="Tahoma" w:hAnsi="Tahoma" w:cs="Tahoma"/>
          <w:lang w:eastAsia="sl-SI"/>
        </w:rPr>
        <w:t xml:space="preserve"> </w:t>
      </w:r>
      <w:r w:rsidRPr="00604A91">
        <w:rPr>
          <w:rFonts w:ascii="Tahoma" w:hAnsi="Tahoma" w:cs="Tahoma"/>
          <w:lang w:eastAsia="sl-SI"/>
        </w:rPr>
        <w:t>JAVNA RAZSVETLJAVA (TEKOČE VZDRŽEVANJE)</w:t>
      </w:r>
    </w:p>
    <w:p w:rsidR="00A84E8F" w:rsidRDefault="00604A91" w:rsidP="00575E49">
      <w:pPr>
        <w:overflowPunct/>
        <w:autoSpaceDE/>
        <w:autoSpaceDN/>
        <w:adjustRightInd/>
        <w:spacing w:before="0" w:after="0" w:line="276" w:lineRule="auto"/>
        <w:ind w:left="0"/>
        <w:jc w:val="both"/>
        <w:textAlignment w:val="auto"/>
        <w:rPr>
          <w:rFonts w:ascii="Tahoma" w:hAnsi="Tahoma" w:cs="Tahoma"/>
          <w:lang w:eastAsia="sl-SI"/>
        </w:rPr>
      </w:pPr>
      <w:r w:rsidRPr="00604A91">
        <w:rPr>
          <w:rFonts w:ascii="Tahoma" w:hAnsi="Tahoma" w:cs="Tahoma"/>
          <w:lang w:eastAsia="sl-SI"/>
        </w:rPr>
        <w:t xml:space="preserve">Na postavki 1331 OSTALE PROMETNE POVRŠINE sredstva za tekoče vzdrževanje niso bila porabljena v načrtovani višini, zato so se lahko prerazporedila </w:t>
      </w:r>
      <w:r>
        <w:rPr>
          <w:rFonts w:ascii="Tahoma" w:hAnsi="Tahoma" w:cs="Tahoma"/>
          <w:lang w:eastAsia="sl-SI"/>
        </w:rPr>
        <w:t xml:space="preserve">(1.600 EUR) </w:t>
      </w:r>
      <w:r w:rsidRPr="00604A91">
        <w:rPr>
          <w:rFonts w:ascii="Tahoma" w:hAnsi="Tahoma" w:cs="Tahoma"/>
          <w:lang w:eastAsia="sl-SI"/>
        </w:rPr>
        <w:t xml:space="preserve">na postavko 1342 JAVNA RAZSVETLJAVA (TEKOČE VZDRŽEVANJE), kjer je bilo opravljenega več vzdrževanja javne razsvetljave zaradi popravila poškodovane ulične svetilke ob trku osebnega vozila. Sredstva so bila proračunu </w:t>
      </w:r>
      <w:proofErr w:type="spellStart"/>
      <w:r w:rsidRPr="00604A91">
        <w:rPr>
          <w:rFonts w:ascii="Tahoma" w:hAnsi="Tahoma" w:cs="Tahoma"/>
          <w:lang w:eastAsia="sl-SI"/>
        </w:rPr>
        <w:t>refundirana</w:t>
      </w:r>
      <w:proofErr w:type="spellEnd"/>
      <w:r w:rsidRPr="00604A91">
        <w:rPr>
          <w:rFonts w:ascii="Tahoma" w:hAnsi="Tahoma" w:cs="Tahoma"/>
          <w:lang w:eastAsia="sl-SI"/>
        </w:rPr>
        <w:t xml:space="preserve"> iz naslova zavarovanja.</w:t>
      </w:r>
    </w:p>
    <w:p w:rsidR="00604A91" w:rsidRPr="00604A91" w:rsidRDefault="00604A91"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A2412B"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A2412B">
        <w:rPr>
          <w:rFonts w:ascii="Tahoma" w:hAnsi="Tahoma" w:cs="Tahoma"/>
          <w:lang w:eastAsia="sl-SI"/>
        </w:rPr>
        <w:t>1402</w:t>
      </w:r>
      <w:r w:rsidR="002D4A53">
        <w:rPr>
          <w:rFonts w:ascii="Tahoma" w:hAnsi="Tahoma" w:cs="Tahoma"/>
          <w:lang w:eastAsia="sl-SI"/>
        </w:rPr>
        <w:t xml:space="preserve"> </w:t>
      </w:r>
      <w:r w:rsidRPr="00A2412B">
        <w:rPr>
          <w:rFonts w:ascii="Tahoma" w:hAnsi="Tahoma" w:cs="Tahoma"/>
          <w:lang w:eastAsia="sl-SI"/>
        </w:rPr>
        <w:t>RAZVOJNI PROGRAMI</w:t>
      </w:r>
    </w:p>
    <w:p w:rsidR="00A84E8F" w:rsidRDefault="00A2412B" w:rsidP="00575E49">
      <w:pPr>
        <w:overflowPunct/>
        <w:autoSpaceDE/>
        <w:autoSpaceDN/>
        <w:adjustRightInd/>
        <w:spacing w:before="0" w:after="0" w:line="276" w:lineRule="auto"/>
        <w:ind w:left="0"/>
        <w:jc w:val="both"/>
        <w:textAlignment w:val="auto"/>
        <w:rPr>
          <w:rFonts w:ascii="Tahoma" w:hAnsi="Tahoma" w:cs="Tahoma"/>
          <w:lang w:eastAsia="sl-SI"/>
        </w:rPr>
      </w:pPr>
      <w:r w:rsidRPr="00A2412B">
        <w:rPr>
          <w:rFonts w:ascii="Tahoma" w:hAnsi="Tahoma" w:cs="Tahoma"/>
          <w:lang w:eastAsia="sl-SI"/>
        </w:rPr>
        <w:t xml:space="preserve">Na postavki je </w:t>
      </w:r>
      <w:r>
        <w:rPr>
          <w:rFonts w:ascii="Tahoma" w:hAnsi="Tahoma" w:cs="Tahoma"/>
          <w:lang w:eastAsia="sl-SI"/>
        </w:rPr>
        <w:t xml:space="preserve">bilo </w:t>
      </w:r>
      <w:r w:rsidRPr="00A2412B">
        <w:rPr>
          <w:rFonts w:ascii="Tahoma" w:hAnsi="Tahoma" w:cs="Tahoma"/>
          <w:lang w:eastAsia="sl-SI"/>
        </w:rPr>
        <w:t>potrebn</w:t>
      </w:r>
      <w:r>
        <w:rPr>
          <w:rFonts w:ascii="Tahoma" w:hAnsi="Tahoma" w:cs="Tahoma"/>
          <w:lang w:eastAsia="sl-SI"/>
        </w:rPr>
        <w:t>o</w:t>
      </w:r>
      <w:r w:rsidRPr="00A2412B">
        <w:rPr>
          <w:rFonts w:ascii="Tahoma" w:hAnsi="Tahoma" w:cs="Tahoma"/>
          <w:lang w:eastAsia="sl-SI"/>
        </w:rPr>
        <w:t xml:space="preserve"> zagotoviti manjkajoča sredstva, za sofinanciranje priprave strategije LAS Gorenjska košarica 2017-2020. </w:t>
      </w:r>
      <w:r>
        <w:rPr>
          <w:rFonts w:ascii="Tahoma" w:hAnsi="Tahoma" w:cs="Tahoma"/>
          <w:lang w:eastAsia="sl-SI"/>
        </w:rPr>
        <w:t>Sredstva so se prerazporedila iz postavke 2302 SPLOŠNA PRORAČUNSKA REZERVACIJA.</w:t>
      </w:r>
    </w:p>
    <w:p w:rsidR="00A2412B" w:rsidRPr="00A2412B" w:rsidRDefault="00A2412B"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A2412B"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A2412B">
        <w:rPr>
          <w:rFonts w:ascii="Tahoma" w:hAnsi="Tahoma" w:cs="Tahoma"/>
          <w:lang w:eastAsia="sl-SI"/>
        </w:rPr>
        <w:t>1413</w:t>
      </w:r>
      <w:r w:rsidR="00A2412B" w:rsidRPr="00A2412B">
        <w:rPr>
          <w:rFonts w:ascii="Tahoma" w:hAnsi="Tahoma" w:cs="Tahoma"/>
          <w:lang w:eastAsia="sl-SI"/>
        </w:rPr>
        <w:t xml:space="preserve"> </w:t>
      </w:r>
      <w:r w:rsidRPr="00A2412B">
        <w:rPr>
          <w:rFonts w:ascii="Tahoma" w:hAnsi="Tahoma" w:cs="Tahoma"/>
          <w:lang w:eastAsia="sl-SI"/>
        </w:rPr>
        <w:t>ZAVOD ZA TURIZEM IN KULTURO ŽIROVNICA (NRP: OB192-12-0001</w:t>
      </w:r>
      <w:r w:rsidR="002D4A53">
        <w:rPr>
          <w:rFonts w:ascii="Tahoma" w:hAnsi="Tahoma" w:cs="Tahoma"/>
          <w:lang w:eastAsia="sl-SI"/>
        </w:rPr>
        <w:t xml:space="preserve"> </w:t>
      </w:r>
      <w:r w:rsidRPr="00A2412B">
        <w:rPr>
          <w:rFonts w:ascii="Tahoma" w:hAnsi="Tahoma" w:cs="Tahoma"/>
          <w:lang w:eastAsia="sl-SI"/>
        </w:rPr>
        <w:t>ČOPOVA ROJSTNA HIŠA)</w:t>
      </w:r>
    </w:p>
    <w:p w:rsidR="00A84E8F" w:rsidRPr="00A2412B" w:rsidRDefault="00A2412B" w:rsidP="00575E49">
      <w:pPr>
        <w:overflowPunct/>
        <w:autoSpaceDE/>
        <w:autoSpaceDN/>
        <w:adjustRightInd/>
        <w:spacing w:before="0" w:after="0" w:line="276" w:lineRule="auto"/>
        <w:ind w:left="0"/>
        <w:jc w:val="both"/>
        <w:textAlignment w:val="auto"/>
        <w:rPr>
          <w:rFonts w:ascii="Tahoma" w:hAnsi="Tahoma" w:cs="Tahoma"/>
          <w:lang w:eastAsia="sl-SI"/>
        </w:rPr>
      </w:pPr>
      <w:r w:rsidRPr="00A2412B">
        <w:rPr>
          <w:rFonts w:ascii="Tahoma" w:hAnsi="Tahoma" w:cs="Tahoma"/>
          <w:lang w:eastAsia="sl-SI"/>
        </w:rPr>
        <w:t>Na postavki so se zagotovila manjkajoča sredstva za kritje stroškov služnosti za izvedbo novega električnega priključka pri Čopovi rojstni hiši v višini 165 EUR. Sredstva so se prerazporedila iz postavke 2302 SPLOŠNA PRORAČUNSKA REZERVACIJA.</w:t>
      </w:r>
    </w:p>
    <w:p w:rsidR="00A2412B" w:rsidRPr="00A2412B" w:rsidRDefault="00A2412B" w:rsidP="00575E49">
      <w:pPr>
        <w:overflowPunct/>
        <w:autoSpaceDE/>
        <w:autoSpaceDN/>
        <w:adjustRightInd/>
        <w:spacing w:before="0" w:after="0" w:line="276" w:lineRule="auto"/>
        <w:ind w:left="0"/>
        <w:jc w:val="both"/>
        <w:textAlignment w:val="auto"/>
        <w:rPr>
          <w:rFonts w:ascii="Tahoma" w:hAnsi="Tahoma" w:cs="Tahoma"/>
          <w:lang w:eastAsia="sl-SI"/>
        </w:rPr>
      </w:pPr>
      <w:r w:rsidRPr="00A2412B">
        <w:rPr>
          <w:rFonts w:ascii="Tahoma" w:hAnsi="Tahoma" w:cs="Tahoma"/>
          <w:lang w:eastAsia="sl-SI"/>
        </w:rPr>
        <w:t xml:space="preserve">Na podlagi potrjenih sprememb Finančnega načrta ZTK za leto 2016, so se </w:t>
      </w:r>
      <w:r w:rsidR="002D4A53" w:rsidRPr="00A2412B">
        <w:rPr>
          <w:rFonts w:ascii="Tahoma" w:hAnsi="Tahoma" w:cs="Tahoma"/>
          <w:lang w:eastAsia="sl-SI"/>
        </w:rPr>
        <w:t>prerazporedila</w:t>
      </w:r>
      <w:r w:rsidRPr="00A2412B">
        <w:rPr>
          <w:rFonts w:ascii="Tahoma" w:hAnsi="Tahoma" w:cs="Tahoma"/>
          <w:lang w:eastAsia="sl-SI"/>
        </w:rPr>
        <w:t xml:space="preserve"> neporabljena sredstva na posameznih postavkah, za potrebe ureditve muzejske sobe Ajdna. Sredstva v višini 540 EUR so se prerazporedila iz postavke 1802 VARSTVO NARAVNE IN KULTURNE DEDIŠČINE (NRP: OB000-07-0034 VARSTVO NARAVNE IN KULTURNE DEDIŠČINE), sredstva v višini 400 EUR pa iz postavke 1851 KULTURNA DVORANA</w:t>
      </w:r>
    </w:p>
    <w:p w:rsidR="00A2412B" w:rsidRPr="00C77D38" w:rsidRDefault="00A2412B"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C77D38"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C77D38">
        <w:rPr>
          <w:rFonts w:ascii="Tahoma" w:hAnsi="Tahoma" w:cs="Tahoma"/>
          <w:lang w:eastAsia="sl-SI"/>
        </w:rPr>
        <w:t>1602</w:t>
      </w:r>
      <w:r w:rsidRPr="00C77D38">
        <w:rPr>
          <w:rFonts w:ascii="Tahoma" w:hAnsi="Tahoma" w:cs="Tahoma"/>
          <w:lang w:eastAsia="sl-SI"/>
        </w:rPr>
        <w:tab/>
        <w:t>IZDAJA PROJEKTNIH POGOJEV, SOGLASIJ IN SMERNIC</w:t>
      </w:r>
    </w:p>
    <w:p w:rsidR="00C77D38" w:rsidRPr="00C77D38" w:rsidRDefault="00C77D38" w:rsidP="00575E49">
      <w:pPr>
        <w:overflowPunct/>
        <w:autoSpaceDE/>
        <w:autoSpaceDN/>
        <w:adjustRightInd/>
        <w:spacing w:before="0" w:after="0" w:line="276" w:lineRule="auto"/>
        <w:ind w:left="0"/>
        <w:jc w:val="both"/>
        <w:textAlignment w:val="auto"/>
        <w:rPr>
          <w:rFonts w:ascii="Tahoma" w:hAnsi="Tahoma" w:cs="Tahoma"/>
          <w:lang w:eastAsia="sl-SI"/>
        </w:rPr>
      </w:pPr>
      <w:r w:rsidRPr="00C77D38">
        <w:rPr>
          <w:rFonts w:ascii="Tahoma" w:hAnsi="Tahoma" w:cs="Tahoma"/>
          <w:lang w:eastAsia="sl-SI"/>
        </w:rPr>
        <w:t>Na postavki je bilo potrebno zagotoviti dodatna sredstva, ker se je povišal skupni strošek iz naslova izdaje soglasij za priključitev na kanalizacijsko omrežje.</w:t>
      </w:r>
      <w:r w:rsidR="004C1184">
        <w:rPr>
          <w:rFonts w:ascii="Tahoma" w:hAnsi="Tahoma" w:cs="Tahoma"/>
          <w:lang w:eastAsia="sl-SI"/>
        </w:rPr>
        <w:t xml:space="preserve"> </w:t>
      </w:r>
      <w:r w:rsidRPr="00C77D38">
        <w:rPr>
          <w:rFonts w:ascii="Tahoma" w:hAnsi="Tahoma" w:cs="Tahoma"/>
          <w:lang w:eastAsia="sl-SI"/>
        </w:rPr>
        <w:t>Sredstva so se prerazporedila iz postavke 2302 SPLOŠNA PRORAČUNSKA REZERVACIJA.</w:t>
      </w:r>
    </w:p>
    <w:p w:rsidR="00C77D38" w:rsidRPr="00C77D38" w:rsidRDefault="00C77D38"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2D4A53"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2D4A53">
        <w:rPr>
          <w:rFonts w:ascii="Tahoma" w:hAnsi="Tahoma" w:cs="Tahoma"/>
          <w:lang w:eastAsia="sl-SI"/>
        </w:rPr>
        <w:t>1613</w:t>
      </w:r>
      <w:r w:rsidR="002D4A53">
        <w:rPr>
          <w:rFonts w:ascii="Tahoma" w:hAnsi="Tahoma" w:cs="Tahoma"/>
          <w:lang w:eastAsia="sl-SI"/>
        </w:rPr>
        <w:t xml:space="preserve"> </w:t>
      </w:r>
      <w:r w:rsidRPr="002D4A53">
        <w:rPr>
          <w:rFonts w:ascii="Tahoma" w:hAnsi="Tahoma" w:cs="Tahoma"/>
          <w:lang w:eastAsia="sl-SI"/>
        </w:rPr>
        <w:t>VODOVODNO OMREŽJE (INVESTICIJE) (NRP: OB000-07-0037</w:t>
      </w:r>
      <w:r w:rsidR="00C77D38">
        <w:rPr>
          <w:rFonts w:ascii="Tahoma" w:hAnsi="Tahoma" w:cs="Tahoma"/>
          <w:lang w:eastAsia="sl-SI"/>
        </w:rPr>
        <w:t xml:space="preserve"> </w:t>
      </w:r>
      <w:r w:rsidRPr="002D4A53">
        <w:rPr>
          <w:rFonts w:ascii="Tahoma" w:hAnsi="Tahoma" w:cs="Tahoma"/>
          <w:lang w:eastAsia="sl-SI"/>
        </w:rPr>
        <w:t>INFRASTRUKTURA OB KANALIZACIJI (GORKI))</w:t>
      </w:r>
    </w:p>
    <w:p w:rsidR="00A84E8F" w:rsidRPr="002D4A53" w:rsidRDefault="002D4A53" w:rsidP="00575E49">
      <w:pPr>
        <w:overflowPunct/>
        <w:autoSpaceDE/>
        <w:autoSpaceDN/>
        <w:adjustRightInd/>
        <w:spacing w:before="0" w:after="0" w:line="276" w:lineRule="auto"/>
        <w:ind w:left="0"/>
        <w:jc w:val="both"/>
        <w:textAlignment w:val="auto"/>
        <w:rPr>
          <w:rFonts w:ascii="Tahoma" w:hAnsi="Tahoma" w:cs="Tahoma"/>
          <w:lang w:eastAsia="sl-SI"/>
        </w:rPr>
      </w:pPr>
      <w:r w:rsidRPr="002D4A53">
        <w:rPr>
          <w:rFonts w:ascii="Tahoma" w:hAnsi="Tahoma" w:cs="Tahoma"/>
          <w:lang w:eastAsia="sl-SI"/>
        </w:rPr>
        <w:t>Znotraj investicijskega projekta Infrastruktura ob kanalizaciji GORKI so se iz proračunske postavke 1514</w:t>
      </w:r>
      <w:r w:rsidR="00C77D38">
        <w:rPr>
          <w:rFonts w:ascii="Tahoma" w:hAnsi="Tahoma" w:cs="Tahoma"/>
          <w:lang w:eastAsia="sl-SI"/>
        </w:rPr>
        <w:t xml:space="preserve"> </w:t>
      </w:r>
      <w:r w:rsidRPr="002D4A53">
        <w:rPr>
          <w:rFonts w:ascii="Tahoma" w:hAnsi="Tahoma" w:cs="Tahoma"/>
          <w:lang w:eastAsia="sl-SI"/>
        </w:rPr>
        <w:t>METEORNA KANALIZACIJA (NRP: OB000-07-0037</w:t>
      </w:r>
      <w:r w:rsidR="00C77D38">
        <w:rPr>
          <w:rFonts w:ascii="Tahoma" w:hAnsi="Tahoma" w:cs="Tahoma"/>
          <w:lang w:eastAsia="sl-SI"/>
        </w:rPr>
        <w:t xml:space="preserve"> </w:t>
      </w:r>
      <w:r w:rsidRPr="002D4A53">
        <w:rPr>
          <w:rFonts w:ascii="Tahoma" w:hAnsi="Tahoma" w:cs="Tahoma"/>
          <w:lang w:eastAsia="sl-SI"/>
        </w:rPr>
        <w:t>INFRASTRUKTURA OB KANALIZACIJI (GORKI)) na proračunsko postavko 1613</w:t>
      </w:r>
      <w:r w:rsidR="00C77D38">
        <w:rPr>
          <w:rFonts w:ascii="Tahoma" w:hAnsi="Tahoma" w:cs="Tahoma"/>
          <w:lang w:eastAsia="sl-SI"/>
        </w:rPr>
        <w:t xml:space="preserve"> </w:t>
      </w:r>
      <w:r w:rsidRPr="002D4A53">
        <w:rPr>
          <w:rFonts w:ascii="Tahoma" w:hAnsi="Tahoma" w:cs="Tahoma"/>
          <w:lang w:eastAsia="sl-SI"/>
        </w:rPr>
        <w:t>VODOVODNO OMREŽJE (INVESTICIJE) (NRP: OB000-07-0037INFRASTRUKTURA OB KANALIZACIJI (GORKI)) prerazporedila sredstva v višini 350 EUR za plačilo stroškov služnosti</w:t>
      </w:r>
      <w:r w:rsidR="00C77D38">
        <w:rPr>
          <w:rFonts w:ascii="Tahoma" w:hAnsi="Tahoma" w:cs="Tahoma"/>
          <w:lang w:eastAsia="sl-SI"/>
        </w:rPr>
        <w:t xml:space="preserve"> za vodovod</w:t>
      </w:r>
      <w:r w:rsidRPr="002D4A53">
        <w:rPr>
          <w:rFonts w:ascii="Tahoma" w:hAnsi="Tahoma" w:cs="Tahoma"/>
          <w:lang w:eastAsia="sl-SI"/>
        </w:rPr>
        <w:t>. Ti stroški pri pripravi proračuna niso bili načrtovani.</w:t>
      </w:r>
    </w:p>
    <w:p w:rsidR="002D4A53" w:rsidRPr="002D4A53" w:rsidRDefault="002D4A53"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B3722F"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B3722F">
        <w:rPr>
          <w:rFonts w:ascii="Tahoma" w:hAnsi="Tahoma" w:cs="Tahoma"/>
          <w:lang w:eastAsia="sl-SI"/>
        </w:rPr>
        <w:t>1631</w:t>
      </w:r>
      <w:r w:rsidR="00B3722F" w:rsidRPr="00B3722F">
        <w:rPr>
          <w:rFonts w:ascii="Tahoma" w:hAnsi="Tahoma" w:cs="Tahoma"/>
          <w:lang w:eastAsia="sl-SI"/>
        </w:rPr>
        <w:t xml:space="preserve"> </w:t>
      </w:r>
      <w:r w:rsidRPr="00B3722F">
        <w:rPr>
          <w:rFonts w:ascii="Tahoma" w:hAnsi="Tahoma" w:cs="Tahoma"/>
          <w:lang w:eastAsia="sl-SI"/>
        </w:rPr>
        <w:t>VZDRŽEVANJE JAVNIH ZELENIC</w:t>
      </w:r>
    </w:p>
    <w:p w:rsidR="00B3722F" w:rsidRPr="00B3722F" w:rsidRDefault="00B3722F" w:rsidP="00575E49">
      <w:pPr>
        <w:overflowPunct/>
        <w:autoSpaceDE/>
        <w:autoSpaceDN/>
        <w:adjustRightInd/>
        <w:spacing w:before="0" w:after="0" w:line="276" w:lineRule="auto"/>
        <w:ind w:left="0"/>
        <w:jc w:val="both"/>
        <w:textAlignment w:val="auto"/>
        <w:rPr>
          <w:rFonts w:ascii="Tahoma" w:hAnsi="Tahoma" w:cs="Tahoma"/>
          <w:lang w:eastAsia="sl-SI"/>
        </w:rPr>
      </w:pPr>
      <w:r w:rsidRPr="00B3722F">
        <w:rPr>
          <w:rFonts w:ascii="Tahoma" w:hAnsi="Tahoma" w:cs="Tahoma"/>
          <w:lang w:eastAsia="sl-SI"/>
        </w:rPr>
        <w:t>Na postavki je bilo potrebno zagotoviti manjkajoča sredstva, ker je bilo potrebnega nekoliko več vzdrževanja javnih zelenic. Sredstva v višini 1.000 EUR so se prerazporedila iz proračunske postavke 1302 ZIMSKA SLUŽBA, kjer le-ta zaradi ugodnih vremenskih razmer (mila zima) niso bila porabljena.</w:t>
      </w:r>
    </w:p>
    <w:p w:rsidR="00A84E8F" w:rsidRPr="00B3722F" w:rsidRDefault="00A84E8F" w:rsidP="00575E49">
      <w:pPr>
        <w:overflowPunct/>
        <w:autoSpaceDE/>
        <w:autoSpaceDN/>
        <w:adjustRightInd/>
        <w:spacing w:before="0" w:after="0" w:line="276" w:lineRule="auto"/>
        <w:ind w:left="0"/>
        <w:jc w:val="both"/>
        <w:textAlignment w:val="auto"/>
        <w:rPr>
          <w:rFonts w:ascii="Tahoma" w:hAnsi="Tahoma" w:cs="Tahoma"/>
          <w:lang w:eastAsia="sl-SI"/>
        </w:rPr>
      </w:pPr>
    </w:p>
    <w:p w:rsidR="00197F99" w:rsidRPr="00197F99"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197F99">
        <w:rPr>
          <w:rFonts w:ascii="Tahoma" w:hAnsi="Tahoma" w:cs="Tahoma"/>
          <w:lang w:eastAsia="sl-SI"/>
        </w:rPr>
        <w:t>1633</w:t>
      </w:r>
      <w:r w:rsidR="00197F99" w:rsidRPr="00197F99">
        <w:rPr>
          <w:rFonts w:ascii="Tahoma" w:hAnsi="Tahoma" w:cs="Tahoma"/>
          <w:lang w:eastAsia="sl-SI"/>
        </w:rPr>
        <w:t xml:space="preserve"> </w:t>
      </w:r>
      <w:r w:rsidRPr="00197F99">
        <w:rPr>
          <w:rFonts w:ascii="Tahoma" w:hAnsi="Tahoma" w:cs="Tahoma"/>
          <w:lang w:eastAsia="sl-SI"/>
        </w:rPr>
        <w:t xml:space="preserve">OTROŠKA IGRIŠČA </w:t>
      </w:r>
    </w:p>
    <w:p w:rsidR="00A84E8F" w:rsidRPr="00197F99" w:rsidRDefault="00604A91" w:rsidP="00575E49">
      <w:pPr>
        <w:overflowPunct/>
        <w:autoSpaceDE/>
        <w:autoSpaceDN/>
        <w:adjustRightInd/>
        <w:spacing w:before="0" w:after="0" w:line="276" w:lineRule="auto"/>
        <w:ind w:left="0"/>
        <w:jc w:val="both"/>
        <w:textAlignment w:val="auto"/>
        <w:rPr>
          <w:rFonts w:ascii="Tahoma" w:hAnsi="Tahoma" w:cs="Tahoma"/>
          <w:lang w:eastAsia="sl-SI"/>
        </w:rPr>
      </w:pPr>
      <w:r w:rsidRPr="00197F99">
        <w:rPr>
          <w:rFonts w:ascii="Tahoma" w:hAnsi="Tahoma" w:cs="Tahoma"/>
          <w:lang w:eastAsia="sl-SI"/>
        </w:rPr>
        <w:t xml:space="preserve">Na postavki </w:t>
      </w:r>
      <w:r w:rsidR="00197F99" w:rsidRPr="00197F99">
        <w:rPr>
          <w:rFonts w:ascii="Tahoma" w:hAnsi="Tahoma" w:cs="Tahoma"/>
          <w:lang w:eastAsia="sl-SI"/>
        </w:rPr>
        <w:t xml:space="preserve">1331 OSTALE PROMETNE POVRŠINE </w:t>
      </w:r>
      <w:r w:rsidRPr="00197F99">
        <w:rPr>
          <w:rFonts w:ascii="Tahoma" w:hAnsi="Tahoma" w:cs="Tahoma"/>
          <w:lang w:eastAsia="sl-SI"/>
        </w:rPr>
        <w:t>sredstva za tekoče vzdrževanje niso bila porabljena v načrtovani višini, zato so se lahko prosta sredstva v višini 300 EUR prerazporedila na postavko 1633 OTROŠKA IGRIŠČA, kjer so bili stroški dela zaradi vzdrževanja otroških igrišč višji od načrtovanih.</w:t>
      </w:r>
    </w:p>
    <w:p w:rsidR="00197F99" w:rsidRPr="000A5FE3" w:rsidRDefault="00197F99"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0A5FE3" w:rsidRDefault="000A5FE3" w:rsidP="00575E49">
      <w:pPr>
        <w:overflowPunct/>
        <w:autoSpaceDE/>
        <w:autoSpaceDN/>
        <w:adjustRightInd/>
        <w:spacing w:before="0" w:after="0" w:line="276" w:lineRule="auto"/>
        <w:ind w:left="0"/>
        <w:jc w:val="both"/>
        <w:textAlignment w:val="auto"/>
        <w:rPr>
          <w:rFonts w:ascii="Tahoma" w:hAnsi="Tahoma" w:cs="Tahoma"/>
          <w:lang w:eastAsia="sl-SI"/>
        </w:rPr>
      </w:pPr>
      <w:r w:rsidRPr="000A5FE3">
        <w:rPr>
          <w:rFonts w:ascii="Tahoma" w:hAnsi="Tahoma" w:cs="Tahoma"/>
          <w:lang w:eastAsia="sl-SI"/>
        </w:rPr>
        <w:t xml:space="preserve">1711 </w:t>
      </w:r>
      <w:r w:rsidR="00A84E8F" w:rsidRPr="000A5FE3">
        <w:rPr>
          <w:rFonts w:ascii="Tahoma" w:hAnsi="Tahoma" w:cs="Tahoma"/>
          <w:lang w:eastAsia="sl-SI"/>
        </w:rPr>
        <w:t>PRISPEVEK ZA ZDRAVSTVENO ZAVAROVANJE OBČANOV</w:t>
      </w:r>
    </w:p>
    <w:p w:rsidR="00A84E8F" w:rsidRPr="000A5FE3" w:rsidRDefault="000A5FE3" w:rsidP="00575E49">
      <w:pPr>
        <w:overflowPunct/>
        <w:autoSpaceDE/>
        <w:autoSpaceDN/>
        <w:adjustRightInd/>
        <w:spacing w:before="0" w:after="0" w:line="276" w:lineRule="auto"/>
        <w:ind w:left="0"/>
        <w:jc w:val="both"/>
        <w:textAlignment w:val="auto"/>
        <w:rPr>
          <w:rFonts w:ascii="Tahoma" w:hAnsi="Tahoma" w:cs="Tahoma"/>
          <w:lang w:eastAsia="sl-SI"/>
        </w:rPr>
      </w:pPr>
      <w:r w:rsidRPr="000A5FE3">
        <w:rPr>
          <w:rFonts w:ascii="Tahoma" w:hAnsi="Tahoma" w:cs="Tahoma"/>
          <w:lang w:eastAsia="sl-SI"/>
        </w:rPr>
        <w:t>Na postavki je bilo potrebno zagotoviti manjkajoča sredstva, za kritje vseh obveznosti iz naslova doplačil obveznega zdravstvenega zavarovanja, ki pripada upravičencem, na podlagi odločb pristojnega CSD. Sredstva v višini 900 EUR so se prerazporedila iz postavke 2302 SPLOŠNA PRORAČUNSKA REZERVACIJA.</w:t>
      </w:r>
    </w:p>
    <w:p w:rsidR="00A84E8F" w:rsidRPr="00B070C9" w:rsidRDefault="00A84E8F"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B070C9"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B070C9">
        <w:rPr>
          <w:rFonts w:ascii="Tahoma" w:hAnsi="Tahoma" w:cs="Tahoma"/>
          <w:lang w:eastAsia="sl-SI"/>
        </w:rPr>
        <w:t>1877</w:t>
      </w:r>
      <w:r w:rsidR="00B070C9" w:rsidRPr="00B070C9">
        <w:rPr>
          <w:rFonts w:ascii="Tahoma" w:hAnsi="Tahoma" w:cs="Tahoma"/>
          <w:lang w:eastAsia="sl-SI"/>
        </w:rPr>
        <w:t xml:space="preserve"> </w:t>
      </w:r>
      <w:r w:rsidRPr="00B070C9">
        <w:rPr>
          <w:rFonts w:ascii="Tahoma" w:hAnsi="Tahoma" w:cs="Tahoma"/>
          <w:lang w:eastAsia="sl-SI"/>
        </w:rPr>
        <w:t>VEČNAMENSKA DVORANA (NRP: OB000-07-0025</w:t>
      </w:r>
      <w:r w:rsidR="00B070C9" w:rsidRPr="00B070C9">
        <w:rPr>
          <w:rFonts w:ascii="Tahoma" w:hAnsi="Tahoma" w:cs="Tahoma"/>
          <w:lang w:eastAsia="sl-SI"/>
        </w:rPr>
        <w:t xml:space="preserve"> </w:t>
      </w:r>
      <w:r w:rsidRPr="00B070C9">
        <w:rPr>
          <w:rFonts w:ascii="Tahoma" w:hAnsi="Tahoma" w:cs="Tahoma"/>
          <w:lang w:eastAsia="sl-SI"/>
        </w:rPr>
        <w:t>VEČNAMENSKA DVORANA)</w:t>
      </w:r>
    </w:p>
    <w:p w:rsidR="009B2E80" w:rsidRPr="00B070C9" w:rsidRDefault="009B2E80" w:rsidP="00575E49">
      <w:pPr>
        <w:overflowPunct/>
        <w:autoSpaceDE/>
        <w:autoSpaceDN/>
        <w:adjustRightInd/>
        <w:spacing w:before="0" w:after="0" w:line="276" w:lineRule="auto"/>
        <w:ind w:left="0"/>
        <w:jc w:val="both"/>
        <w:textAlignment w:val="auto"/>
        <w:rPr>
          <w:rFonts w:ascii="Tahoma" w:hAnsi="Tahoma" w:cs="Tahoma"/>
          <w:lang w:eastAsia="sl-SI"/>
        </w:rPr>
      </w:pPr>
      <w:r w:rsidRPr="00B070C9">
        <w:rPr>
          <w:rFonts w:ascii="Tahoma" w:hAnsi="Tahoma" w:cs="Tahoma"/>
          <w:lang w:eastAsia="sl-SI"/>
        </w:rPr>
        <w:t>Na podlagi vloge OŠ Žirovnica so se prerazporedila sredstva v višini 1.296 EUR i</w:t>
      </w:r>
      <w:r w:rsidR="00B070C9" w:rsidRPr="00B070C9">
        <w:rPr>
          <w:rFonts w:ascii="Tahoma" w:hAnsi="Tahoma" w:cs="Tahoma"/>
          <w:lang w:eastAsia="sl-SI"/>
        </w:rPr>
        <w:t>z</w:t>
      </w:r>
      <w:r w:rsidRPr="00B070C9">
        <w:rPr>
          <w:rFonts w:ascii="Tahoma" w:hAnsi="Tahoma" w:cs="Tahoma"/>
          <w:lang w:eastAsia="sl-SI"/>
        </w:rPr>
        <w:t xml:space="preserve"> proračunske postavke 1912</w:t>
      </w:r>
      <w:r w:rsidR="00B070C9" w:rsidRPr="00B070C9">
        <w:rPr>
          <w:rFonts w:ascii="Tahoma" w:hAnsi="Tahoma" w:cs="Tahoma"/>
          <w:lang w:eastAsia="sl-SI"/>
        </w:rPr>
        <w:t xml:space="preserve"> </w:t>
      </w:r>
      <w:r w:rsidRPr="00B070C9">
        <w:rPr>
          <w:rFonts w:ascii="Tahoma" w:hAnsi="Tahoma" w:cs="Tahoma"/>
          <w:lang w:eastAsia="sl-SI"/>
        </w:rPr>
        <w:t>INVESTICIJA V OŠ ŽIROVNICA (NRP: OB000-07-0032</w:t>
      </w:r>
      <w:r w:rsidR="00B070C9" w:rsidRPr="00B070C9">
        <w:rPr>
          <w:rFonts w:ascii="Tahoma" w:hAnsi="Tahoma" w:cs="Tahoma"/>
          <w:lang w:eastAsia="sl-SI"/>
        </w:rPr>
        <w:t xml:space="preserve"> </w:t>
      </w:r>
      <w:r w:rsidRPr="00B070C9">
        <w:rPr>
          <w:rFonts w:ascii="Tahoma" w:hAnsi="Tahoma" w:cs="Tahoma"/>
          <w:lang w:eastAsia="sl-SI"/>
        </w:rPr>
        <w:t>INVESTICIJE V OŠ ŽIROVNICA) na proračunsko postavko 1877</w:t>
      </w:r>
      <w:r w:rsidRPr="00B070C9">
        <w:rPr>
          <w:rFonts w:ascii="Tahoma" w:hAnsi="Tahoma" w:cs="Tahoma"/>
          <w:lang w:eastAsia="sl-SI"/>
        </w:rPr>
        <w:tab/>
        <w:t>VEČNAMENSKA DVORANA (NRP: OB000-07-0025</w:t>
      </w:r>
      <w:r w:rsidR="00B070C9" w:rsidRPr="00B070C9">
        <w:rPr>
          <w:rFonts w:ascii="Tahoma" w:hAnsi="Tahoma" w:cs="Tahoma"/>
          <w:lang w:eastAsia="sl-SI"/>
        </w:rPr>
        <w:t xml:space="preserve"> </w:t>
      </w:r>
      <w:r w:rsidRPr="00B070C9">
        <w:rPr>
          <w:rFonts w:ascii="Tahoma" w:hAnsi="Tahoma" w:cs="Tahoma"/>
          <w:lang w:eastAsia="sl-SI"/>
        </w:rPr>
        <w:t>VEČNAMENSKA DVORANA) in sicer za kritje stroškov obnove tartana na zunanjih igriščih pri OŠ Žirovnica.</w:t>
      </w:r>
    </w:p>
    <w:p w:rsidR="009B2E80" w:rsidRDefault="009B2E80"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9B2E80"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9B2E80">
        <w:rPr>
          <w:rFonts w:ascii="Tahoma" w:hAnsi="Tahoma" w:cs="Tahoma"/>
          <w:lang w:eastAsia="sl-SI"/>
        </w:rPr>
        <w:t>1901</w:t>
      </w:r>
      <w:r w:rsidR="009B2E80" w:rsidRPr="009B2E80">
        <w:rPr>
          <w:rFonts w:ascii="Tahoma" w:hAnsi="Tahoma" w:cs="Tahoma"/>
          <w:lang w:eastAsia="sl-SI"/>
        </w:rPr>
        <w:t xml:space="preserve"> </w:t>
      </w:r>
      <w:r w:rsidRPr="009B2E80">
        <w:rPr>
          <w:rFonts w:ascii="Tahoma" w:hAnsi="Tahoma" w:cs="Tahoma"/>
          <w:lang w:eastAsia="sl-SI"/>
        </w:rPr>
        <w:t>SUBVENCIJE OTROŠKEGA VARSTVA</w:t>
      </w:r>
    </w:p>
    <w:p w:rsidR="009B2E80" w:rsidRPr="009B2E80" w:rsidRDefault="0052734A" w:rsidP="00575E49">
      <w:pPr>
        <w:overflowPunct/>
        <w:autoSpaceDE/>
        <w:autoSpaceDN/>
        <w:adjustRightInd/>
        <w:spacing w:before="0" w:after="0" w:line="276" w:lineRule="auto"/>
        <w:ind w:left="0"/>
        <w:jc w:val="both"/>
        <w:textAlignment w:val="auto"/>
        <w:rPr>
          <w:rFonts w:ascii="Tahoma" w:hAnsi="Tahoma" w:cs="Tahoma"/>
          <w:lang w:eastAsia="sl-SI"/>
        </w:rPr>
      </w:pPr>
      <w:r w:rsidRPr="009B2E80">
        <w:rPr>
          <w:rFonts w:ascii="Tahoma" w:hAnsi="Tahoma" w:cs="Tahoma"/>
          <w:lang w:eastAsia="sl-SI"/>
        </w:rPr>
        <w:t xml:space="preserve">Na postavki so bila načrtovana sredstva prenizko, kar je prvenstveno posledica višjih obveznosti, ki jih ima občina iz naslova doplačila oskrbnin za otroško varstvo, ki jih posameznikom določi pristojni CSD. Manjkajoča sredstva </w:t>
      </w:r>
      <w:r w:rsidR="009B2E80" w:rsidRPr="009B2E80">
        <w:rPr>
          <w:rFonts w:ascii="Tahoma" w:hAnsi="Tahoma" w:cs="Tahoma"/>
          <w:lang w:eastAsia="sl-SI"/>
        </w:rPr>
        <w:t xml:space="preserve">v višini 21.930 EUR so se prerazporedila iz postavke 2302 SPLOŠNA PRORAČUNSKA REZERVACIJA </w:t>
      </w:r>
    </w:p>
    <w:p w:rsidR="00A84E8F" w:rsidRPr="000A5FE3" w:rsidRDefault="00A84E8F"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0A5FE3"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0A5FE3">
        <w:rPr>
          <w:rFonts w:ascii="Tahoma" w:hAnsi="Tahoma" w:cs="Tahoma"/>
          <w:lang w:eastAsia="sl-SI"/>
        </w:rPr>
        <w:t>1952</w:t>
      </w:r>
      <w:r w:rsidR="000A5FE3" w:rsidRPr="000A5FE3">
        <w:rPr>
          <w:rFonts w:ascii="Tahoma" w:hAnsi="Tahoma" w:cs="Tahoma"/>
          <w:lang w:eastAsia="sl-SI"/>
        </w:rPr>
        <w:t xml:space="preserve"> </w:t>
      </w:r>
      <w:r w:rsidRPr="000A5FE3">
        <w:rPr>
          <w:rFonts w:ascii="Tahoma" w:hAnsi="Tahoma" w:cs="Tahoma"/>
          <w:lang w:eastAsia="sl-SI"/>
        </w:rPr>
        <w:t>REGRESIRANA PREHRANA UČENCEV</w:t>
      </w:r>
    </w:p>
    <w:p w:rsidR="00A84E8F" w:rsidRPr="000A5FE3" w:rsidRDefault="000A5FE3" w:rsidP="00575E49">
      <w:pPr>
        <w:overflowPunct/>
        <w:autoSpaceDE/>
        <w:autoSpaceDN/>
        <w:adjustRightInd/>
        <w:spacing w:before="0" w:after="0" w:line="276" w:lineRule="auto"/>
        <w:ind w:left="0"/>
        <w:jc w:val="both"/>
        <w:textAlignment w:val="auto"/>
        <w:rPr>
          <w:rFonts w:ascii="Tahoma" w:hAnsi="Tahoma" w:cs="Tahoma"/>
          <w:lang w:eastAsia="sl-SI"/>
        </w:rPr>
      </w:pPr>
      <w:r w:rsidRPr="000A5FE3">
        <w:rPr>
          <w:rFonts w:ascii="Tahoma" w:hAnsi="Tahoma" w:cs="Tahoma"/>
          <w:lang w:eastAsia="sl-SI"/>
        </w:rPr>
        <w:t>Na postavki je bilo potrebno zagotoviti manjkajoča sredstva, za kritje potreb po regresiranih kosilih. Sredstva v višini 8 EUR so se prerazporedila iz postavke 2302 SPLOŠNA PRORAČUNSKA REZERVACIJA.</w:t>
      </w:r>
    </w:p>
    <w:p w:rsidR="000A5FE3" w:rsidRPr="000A5FE3" w:rsidRDefault="000A5FE3"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4C1184"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4C1184">
        <w:rPr>
          <w:rFonts w:ascii="Tahoma" w:hAnsi="Tahoma" w:cs="Tahoma"/>
          <w:lang w:eastAsia="sl-SI"/>
        </w:rPr>
        <w:t>2021</w:t>
      </w:r>
      <w:r w:rsidR="004C1184" w:rsidRPr="004C1184">
        <w:rPr>
          <w:rFonts w:ascii="Tahoma" w:hAnsi="Tahoma" w:cs="Tahoma"/>
          <w:lang w:eastAsia="sl-SI"/>
        </w:rPr>
        <w:t xml:space="preserve"> </w:t>
      </w:r>
      <w:r w:rsidRPr="004C1184">
        <w:rPr>
          <w:rFonts w:ascii="Tahoma" w:hAnsi="Tahoma" w:cs="Tahoma"/>
          <w:lang w:eastAsia="sl-SI"/>
        </w:rPr>
        <w:t>POMOČ NA DOMU</w:t>
      </w:r>
    </w:p>
    <w:p w:rsidR="00A84E8F" w:rsidRPr="004C1184" w:rsidRDefault="004C1184" w:rsidP="00575E49">
      <w:pPr>
        <w:overflowPunct/>
        <w:autoSpaceDE/>
        <w:autoSpaceDN/>
        <w:adjustRightInd/>
        <w:spacing w:before="0" w:after="0" w:line="276" w:lineRule="auto"/>
        <w:ind w:left="0"/>
        <w:jc w:val="both"/>
        <w:textAlignment w:val="auto"/>
        <w:rPr>
          <w:rFonts w:ascii="Tahoma" w:hAnsi="Tahoma" w:cs="Tahoma"/>
          <w:lang w:eastAsia="sl-SI"/>
        </w:rPr>
      </w:pPr>
      <w:r w:rsidRPr="004C1184">
        <w:rPr>
          <w:rFonts w:ascii="Tahoma" w:hAnsi="Tahoma" w:cs="Tahoma"/>
          <w:lang w:eastAsia="sl-SI"/>
        </w:rPr>
        <w:t>Na postavki je bilo potrebno zagotoviti dodatna sredstva, saj je bil izveden obseg izvajanja pomoči na domu višji kot je bilo predvideno ob pripravi proračuna. Manjkajoča sredstva v višini 2.760 EUR so se prerazporedila iz postavke 2302 SPLOŠNA PRORAČUNSKA REZERVACIJA</w:t>
      </w:r>
      <w:r w:rsidR="000A5FE3">
        <w:rPr>
          <w:rFonts w:ascii="Tahoma" w:hAnsi="Tahoma" w:cs="Tahoma"/>
          <w:lang w:eastAsia="sl-SI"/>
        </w:rPr>
        <w:t>.</w:t>
      </w:r>
    </w:p>
    <w:p w:rsidR="004C1184" w:rsidRPr="004C1184" w:rsidRDefault="004C1184" w:rsidP="00575E49">
      <w:pPr>
        <w:overflowPunct/>
        <w:autoSpaceDE/>
        <w:autoSpaceDN/>
        <w:adjustRightInd/>
        <w:spacing w:before="0" w:after="0" w:line="276" w:lineRule="auto"/>
        <w:ind w:left="0"/>
        <w:jc w:val="both"/>
        <w:textAlignment w:val="auto"/>
        <w:rPr>
          <w:rFonts w:ascii="Tahoma" w:hAnsi="Tahoma" w:cs="Tahoma"/>
          <w:lang w:eastAsia="sl-SI"/>
        </w:rPr>
      </w:pPr>
    </w:p>
    <w:p w:rsidR="00A84E8F" w:rsidRPr="004C1184" w:rsidRDefault="00A84E8F" w:rsidP="00575E49">
      <w:pPr>
        <w:overflowPunct/>
        <w:autoSpaceDE/>
        <w:autoSpaceDN/>
        <w:adjustRightInd/>
        <w:spacing w:before="0" w:after="0" w:line="276" w:lineRule="auto"/>
        <w:ind w:left="0"/>
        <w:jc w:val="both"/>
        <w:textAlignment w:val="auto"/>
        <w:rPr>
          <w:rFonts w:ascii="Tahoma" w:hAnsi="Tahoma" w:cs="Tahoma"/>
          <w:lang w:eastAsia="sl-SI"/>
        </w:rPr>
      </w:pPr>
      <w:r w:rsidRPr="004C1184">
        <w:rPr>
          <w:rFonts w:ascii="Tahoma" w:hAnsi="Tahoma" w:cs="Tahoma"/>
          <w:lang w:eastAsia="sl-SI"/>
        </w:rPr>
        <w:t>2032</w:t>
      </w:r>
      <w:r w:rsidR="004C1184">
        <w:rPr>
          <w:rFonts w:ascii="Tahoma" w:hAnsi="Tahoma" w:cs="Tahoma"/>
          <w:lang w:eastAsia="sl-SI"/>
        </w:rPr>
        <w:t xml:space="preserve"> </w:t>
      </w:r>
      <w:r w:rsidRPr="004C1184">
        <w:rPr>
          <w:rFonts w:ascii="Tahoma" w:hAnsi="Tahoma" w:cs="Tahoma"/>
          <w:lang w:eastAsia="sl-SI"/>
        </w:rPr>
        <w:t>DELNO NADOMESTILO NAJEMNIN</w:t>
      </w:r>
    </w:p>
    <w:p w:rsidR="00A84E8F" w:rsidRPr="00674B31" w:rsidRDefault="004C1184" w:rsidP="00575E49">
      <w:pPr>
        <w:overflowPunct/>
        <w:autoSpaceDE/>
        <w:autoSpaceDN/>
        <w:adjustRightInd/>
        <w:spacing w:before="0" w:after="0" w:line="276" w:lineRule="auto"/>
        <w:ind w:left="0"/>
        <w:jc w:val="both"/>
        <w:textAlignment w:val="auto"/>
        <w:rPr>
          <w:rFonts w:ascii="Tahoma" w:hAnsi="Tahoma" w:cs="Tahoma"/>
          <w:color w:val="FF0000"/>
          <w:lang w:eastAsia="sl-SI"/>
        </w:rPr>
      </w:pPr>
      <w:r w:rsidRPr="004C1184">
        <w:rPr>
          <w:rFonts w:ascii="Tahoma" w:hAnsi="Tahoma" w:cs="Tahoma"/>
          <w:lang w:eastAsia="sl-SI"/>
        </w:rPr>
        <w:t xml:space="preserve">Zaradi večjega števila upravičencev do subvencije najemnine za neprofitna stanovanja je bilo na postavki potrebno zagotoviti dodatna sredstva v višini 1.801 EUR. Sredstva so se prerazporedila iz postavke 2302 </w:t>
      </w:r>
      <w:r w:rsidRPr="00C77D38">
        <w:rPr>
          <w:rFonts w:ascii="Tahoma" w:hAnsi="Tahoma" w:cs="Tahoma"/>
          <w:lang w:eastAsia="sl-SI"/>
        </w:rPr>
        <w:t>SPLOŠNA PRORAČUNSKA REZERVACIJA.</w:t>
      </w:r>
    </w:p>
    <w:p w:rsidR="00A84E8F" w:rsidRDefault="00A84E8F" w:rsidP="00575E49">
      <w:pPr>
        <w:overflowPunct/>
        <w:autoSpaceDE/>
        <w:autoSpaceDN/>
        <w:adjustRightInd/>
        <w:spacing w:before="0" w:after="0" w:line="276" w:lineRule="auto"/>
        <w:ind w:left="0"/>
        <w:jc w:val="both"/>
        <w:textAlignment w:val="auto"/>
        <w:rPr>
          <w:rFonts w:ascii="Tahoma" w:hAnsi="Tahoma" w:cs="Tahoma"/>
          <w:lang w:eastAsia="sl-SI"/>
        </w:rPr>
      </w:pPr>
    </w:p>
    <w:p w:rsidR="00DE7290" w:rsidRPr="00DE7290" w:rsidRDefault="00DE7290" w:rsidP="00575E49">
      <w:pPr>
        <w:overflowPunct/>
        <w:autoSpaceDE/>
        <w:autoSpaceDN/>
        <w:adjustRightInd/>
        <w:spacing w:before="0" w:after="0" w:line="276" w:lineRule="auto"/>
        <w:ind w:left="0"/>
        <w:jc w:val="both"/>
        <w:textAlignment w:val="auto"/>
        <w:rPr>
          <w:rFonts w:ascii="Tahoma" w:hAnsi="Tahoma" w:cs="Tahoma"/>
        </w:rPr>
      </w:pPr>
      <w:r w:rsidRPr="00DE7290">
        <w:rPr>
          <w:rFonts w:ascii="Tahoma" w:hAnsi="Tahoma" w:cs="Tahoma"/>
        </w:rPr>
        <w:br w:type="page"/>
      </w:r>
    </w:p>
    <w:p w:rsidR="0034046B" w:rsidRPr="00A67258" w:rsidRDefault="0034046B" w:rsidP="00575E49">
      <w:pPr>
        <w:overflowPunct/>
        <w:autoSpaceDE/>
        <w:autoSpaceDN/>
        <w:adjustRightInd/>
        <w:spacing w:before="0" w:after="0" w:line="276" w:lineRule="auto"/>
        <w:ind w:left="0"/>
        <w:jc w:val="both"/>
        <w:textAlignment w:val="auto"/>
        <w:rPr>
          <w:rFonts w:ascii="Tahoma" w:hAnsi="Tahoma" w:cs="Tahoma"/>
          <w:lang w:eastAsia="sl-SI"/>
        </w:rPr>
      </w:pPr>
      <w:bookmarkStart w:id="87" w:name="_Toc475961997"/>
    </w:p>
    <w:p w:rsidR="0034046B" w:rsidRPr="00384756" w:rsidRDefault="0034046B" w:rsidP="00F26C9B">
      <w:pPr>
        <w:pStyle w:val="naslov20"/>
        <w:ind w:right="0"/>
        <w:rPr>
          <w:color w:val="548DD4" w:themeColor="text2" w:themeTint="99"/>
          <w:szCs w:val="28"/>
        </w:rPr>
      </w:pPr>
      <w:bookmarkStart w:id="88" w:name="_Toc288559230"/>
      <w:bookmarkStart w:id="89" w:name="_Toc350754415"/>
      <w:r w:rsidRPr="00384756">
        <w:rPr>
          <w:color w:val="548DD4" w:themeColor="text2" w:themeTint="99"/>
          <w:szCs w:val="28"/>
        </w:rPr>
        <w:t>2. POSEBNI DEL ZAKLJUČNEGA RAČUNA PRORAČUNA</w:t>
      </w:r>
      <w:bookmarkEnd w:id="88"/>
      <w:bookmarkEnd w:id="89"/>
    </w:p>
    <w:p w:rsidR="0034046B" w:rsidRPr="00A67258"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A84E8F" w:rsidRDefault="0034046B" w:rsidP="00F26C9B">
      <w:pPr>
        <w:pStyle w:val="NaslovTOC"/>
        <w:spacing w:after="240"/>
      </w:pPr>
      <w:bookmarkStart w:id="90" w:name="_Toc350754416"/>
      <w:r w:rsidRPr="00A84E8F">
        <w:t>2.1. REALIZACIJA FINANČNEGA NAČRTA</w:t>
      </w:r>
      <w:bookmarkEnd w:id="90"/>
    </w:p>
    <w:p w:rsidR="0034046B" w:rsidRPr="00A67258" w:rsidRDefault="0034046B" w:rsidP="00575E49">
      <w:pPr>
        <w:spacing w:after="0" w:line="276" w:lineRule="auto"/>
        <w:ind w:left="0"/>
        <w:jc w:val="both"/>
        <w:rPr>
          <w:rFonts w:ascii="Tahoma" w:hAnsi="Tahoma" w:cs="Tahoma"/>
        </w:rPr>
      </w:pPr>
    </w:p>
    <w:p w:rsidR="00DE7290" w:rsidRPr="00384756" w:rsidRDefault="00DE7290" w:rsidP="00F26C9B">
      <w:pPr>
        <w:pStyle w:val="naslov30"/>
        <w:rPr>
          <w:sz w:val="32"/>
          <w:szCs w:val="32"/>
        </w:rPr>
      </w:pPr>
      <w:r w:rsidRPr="00384756">
        <w:rPr>
          <w:sz w:val="32"/>
          <w:szCs w:val="32"/>
        </w:rPr>
        <w:t>01 OBČINSKI SVET</w:t>
      </w:r>
      <w:r w:rsidRPr="00384756">
        <w:rPr>
          <w:sz w:val="32"/>
          <w:szCs w:val="32"/>
        </w:rPr>
        <w:tab/>
        <w:t>57.403 €</w:t>
      </w:r>
      <w:bookmarkEnd w:id="87"/>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prenosa neporabljenih namenskih sredstev iz preteklega leta v skladu s 44.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 proračun leta 2016 vključena ob rebalansu proračuna.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plačil neporavnanih obveznosti iz preteklih let v skladu s 46.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46. členu določa, da neposredni uporabniki zagotovijo sredstva za obveznosti iz preteklih let, ki niso predvidene v proračunu za tekoče leto, v okviru sredstev proračuna tekočega leta. V letu 201</w:t>
      </w:r>
      <w:r w:rsidR="00EB61EC">
        <w:rPr>
          <w:rFonts w:ascii="Tahoma" w:hAnsi="Tahoma" w:cs="Tahoma"/>
        </w:rPr>
        <w:t>6</w:t>
      </w:r>
      <w:r w:rsidRPr="00DE7290">
        <w:rPr>
          <w:rFonts w:ascii="Tahoma" w:hAnsi="Tahoma" w:cs="Tahoma"/>
          <w:lang w:val="x-none"/>
        </w:rPr>
        <w:t xml:space="preserve"> ni bilo plačanih obveznosti iz preteklih let.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novih obveznosti v finančni načrt neposrednega uporabnika v skladu s 41.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letu 2016 ni bil sprejet odlok, kateri bi med letom vplival na višje odhodke proračuna.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91" w:name="_Toc475961998"/>
      <w:r w:rsidRPr="006215D4">
        <w:rPr>
          <w:rStyle w:val="Intenzivenpoudarek1"/>
          <w:b/>
          <w:sz w:val="24"/>
          <w:szCs w:val="24"/>
        </w:rPr>
        <w:t>01 POLITIČNI SISTEM</w:t>
      </w:r>
      <w:r w:rsidRPr="006215D4">
        <w:rPr>
          <w:rStyle w:val="Intenzivenpoudarek1"/>
          <w:b/>
          <w:sz w:val="24"/>
          <w:szCs w:val="24"/>
        </w:rPr>
        <w:tab/>
        <w:t>33.232 €</w:t>
      </w:r>
      <w:bookmarkEnd w:id="91"/>
    </w:p>
    <w:p w:rsidR="00DE7290" w:rsidRPr="005B5C97" w:rsidRDefault="00DE7290" w:rsidP="00F26C9B">
      <w:pPr>
        <w:pStyle w:val="Podnaslov"/>
        <w:rPr>
          <w:rStyle w:val="Intenzivenpoudarek1"/>
          <w:i/>
        </w:rPr>
      </w:pPr>
      <w:r w:rsidRPr="005B5C97">
        <w:rPr>
          <w:rStyle w:val="Intenzivenpoudarek1"/>
          <w:i/>
        </w:rPr>
        <w:t>0101 Politični sistem</w:t>
      </w:r>
      <w:r w:rsidRPr="005B5C97">
        <w:rPr>
          <w:rStyle w:val="Intenzivenpoudarek1"/>
          <w:i/>
        </w:rPr>
        <w:tab/>
        <w:t>33.232 €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01019001 Dejavnost občinskega sveta</w:t>
      </w:r>
      <w:r w:rsidRPr="005B5C97">
        <w:rPr>
          <w:rStyle w:val="Intenzivenpoudarek1"/>
          <w:b/>
          <w:sz w:val="22"/>
          <w:szCs w:val="22"/>
        </w:rPr>
        <w:tab/>
        <w:t>33.232 €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delovanja občinskega sveta je izvrševanje programa dela občinskega sveta in izvajanje ustanoviteljskih pravic v osebah javnega prava, katerih ustanoviteljica ali soustanoviteljica je občina, v skladu z zakonodajo. Cilj delovanja vaških odborov je zastopanje interesov občanov na območju posameznih naselij in izpolnjevanje obveznosti, ki jih imajo kot posvetovalno telo občinskega sveta.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Letni cilj je sprejem proračuna in drugih aktov, potrebnih za delovanje in razvoj občine.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Kazalci: število sprejetih aktov, glede na program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Letni cilj je bil v precejšnji meri dosežen. V letu 201</w:t>
      </w:r>
      <w:r w:rsidR="00B72A84">
        <w:rPr>
          <w:rFonts w:ascii="Tahoma" w:hAnsi="Tahoma" w:cs="Tahoma"/>
        </w:rPr>
        <w:t>6</w:t>
      </w:r>
      <w:r w:rsidRPr="00DE7290">
        <w:rPr>
          <w:rFonts w:ascii="Tahoma" w:hAnsi="Tahoma" w:cs="Tahoma"/>
          <w:lang w:val="x-none"/>
        </w:rPr>
        <w:t xml:space="preserve"> </w:t>
      </w:r>
      <w:r w:rsidR="00B72A84">
        <w:rPr>
          <w:rFonts w:ascii="Tahoma" w:hAnsi="Tahoma" w:cs="Tahoma"/>
        </w:rPr>
        <w:t xml:space="preserve">sta bila </w:t>
      </w:r>
      <w:r w:rsidRPr="00DE7290">
        <w:rPr>
          <w:rFonts w:ascii="Tahoma" w:hAnsi="Tahoma" w:cs="Tahoma"/>
          <w:lang w:val="x-none"/>
        </w:rPr>
        <w:t>sprejet</w:t>
      </w:r>
      <w:r w:rsidR="00B72A84">
        <w:rPr>
          <w:rFonts w:ascii="Tahoma" w:hAnsi="Tahoma" w:cs="Tahoma"/>
        </w:rPr>
        <w:t>a dva</w:t>
      </w:r>
      <w:r w:rsidRPr="00DE7290">
        <w:rPr>
          <w:rFonts w:ascii="Tahoma" w:hAnsi="Tahoma" w:cs="Tahoma"/>
          <w:lang w:val="x-none"/>
        </w:rPr>
        <w:t xml:space="preserve"> rebalans</w:t>
      </w:r>
      <w:r w:rsidR="00B72A84">
        <w:rPr>
          <w:rFonts w:ascii="Tahoma" w:hAnsi="Tahoma" w:cs="Tahoma"/>
        </w:rPr>
        <w:t>a</w:t>
      </w:r>
      <w:r w:rsidRPr="00DE7290">
        <w:rPr>
          <w:rFonts w:ascii="Tahoma" w:hAnsi="Tahoma" w:cs="Tahoma"/>
          <w:lang w:val="x-none"/>
        </w:rPr>
        <w:t xml:space="preserve"> proračuna za leto 201</w:t>
      </w:r>
      <w:r w:rsidR="00B72A84">
        <w:rPr>
          <w:rFonts w:ascii="Tahoma" w:hAnsi="Tahoma" w:cs="Tahoma"/>
        </w:rPr>
        <w:t>6</w:t>
      </w:r>
      <w:r w:rsidRPr="00DE7290">
        <w:rPr>
          <w:rFonts w:ascii="Tahoma" w:hAnsi="Tahoma" w:cs="Tahoma"/>
          <w:lang w:val="x-none"/>
        </w:rPr>
        <w:t>. Skupaj z ostalimi sprejetimi akti je bila realizacija 92,</w:t>
      </w:r>
      <w:r w:rsidR="007F0596">
        <w:rPr>
          <w:rFonts w:ascii="Tahoma" w:hAnsi="Tahoma" w:cs="Tahoma"/>
        </w:rPr>
        <w:t>9</w:t>
      </w:r>
      <w:r w:rsidRPr="00DE7290">
        <w:rPr>
          <w:rFonts w:ascii="Tahoma" w:hAnsi="Tahoma" w:cs="Tahoma"/>
          <w:lang w:val="x-none"/>
        </w:rPr>
        <w:t xml:space="preserve"> %, z akti sprejetimi izven programa dela pa 9</w:t>
      </w:r>
      <w:r w:rsidR="007F0596">
        <w:rPr>
          <w:rFonts w:ascii="Tahoma" w:hAnsi="Tahoma" w:cs="Tahoma"/>
        </w:rPr>
        <w:t>5,5</w:t>
      </w:r>
      <w:r w:rsidRPr="00DE7290">
        <w:rPr>
          <w:rFonts w:ascii="Tahoma" w:hAnsi="Tahoma" w:cs="Tahoma"/>
          <w:lang w:val="x-none"/>
        </w:rPr>
        <w: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v skladu z merili in standardi, ki določajo učinkovito in gospodarno trošenje proračunskih sredstev.</w:t>
      </w:r>
    </w:p>
    <w:p w:rsidR="00DE7290" w:rsidRPr="006215D4" w:rsidRDefault="00DE7290" w:rsidP="00F26C9B">
      <w:pPr>
        <w:pStyle w:val="PP-naslov"/>
        <w:spacing w:before="360"/>
        <w:rPr>
          <w:i/>
        </w:rPr>
      </w:pPr>
      <w:r w:rsidRPr="006215D4">
        <w:rPr>
          <w:i/>
        </w:rPr>
        <w:t>0101 DELOVANJE OBČINSKEGA SVETA</w:t>
      </w:r>
      <w:r w:rsidRPr="006215D4">
        <w:rPr>
          <w:i/>
        </w:rPr>
        <w:tab/>
        <w:t>19.399 €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delovanja občinskega sveta in njegovih delovnih teles so bili nižji od planiranih. Planirano je bilo 6 rednih sej in 1 izredna seja s 100 % udeležbo. Dejansko je bilo 6 rednih sej s 94,05 % udeležbo. Planirano je bilo 6 sej vsakega odbora in komisije s 100 % % udeležbo, dejansko pa so odbori zasedali: </w:t>
      </w:r>
    </w:p>
    <w:p w:rsidR="00DE7290" w:rsidRPr="007F0596" w:rsidRDefault="00DE7290" w:rsidP="00F26C9B">
      <w:pPr>
        <w:pStyle w:val="Odstavekseznama"/>
        <w:widowControl w:val="0"/>
        <w:numPr>
          <w:ilvl w:val="0"/>
          <w:numId w:val="39"/>
        </w:numPr>
        <w:spacing w:line="276" w:lineRule="auto"/>
        <w:jc w:val="both"/>
        <w:rPr>
          <w:rFonts w:ascii="Tahoma" w:hAnsi="Tahoma" w:cs="Tahoma"/>
          <w:lang w:val="x-none"/>
        </w:rPr>
      </w:pPr>
      <w:r w:rsidRPr="007F0596">
        <w:rPr>
          <w:rFonts w:ascii="Tahoma" w:hAnsi="Tahoma" w:cs="Tahoma"/>
          <w:lang w:val="x-none"/>
        </w:rPr>
        <w:t xml:space="preserve">odbor za negospodarstvo </w:t>
      </w:r>
      <w:r w:rsidR="00902618">
        <w:rPr>
          <w:rFonts w:ascii="Tahoma" w:hAnsi="Tahoma" w:cs="Tahoma"/>
        </w:rPr>
        <w:t xml:space="preserve">in družbene dejavnosti </w:t>
      </w:r>
      <w:r w:rsidRPr="007F0596">
        <w:rPr>
          <w:rFonts w:ascii="Tahoma" w:hAnsi="Tahoma" w:cs="Tahoma"/>
          <w:lang w:val="x-none"/>
        </w:rPr>
        <w:t xml:space="preserve">na 6 sejah (93 %), </w:t>
      </w:r>
    </w:p>
    <w:p w:rsidR="00DE7290" w:rsidRPr="007F0596" w:rsidRDefault="00DE7290" w:rsidP="00F26C9B">
      <w:pPr>
        <w:pStyle w:val="Odstavekseznama"/>
        <w:widowControl w:val="0"/>
        <w:numPr>
          <w:ilvl w:val="0"/>
          <w:numId w:val="39"/>
        </w:numPr>
        <w:spacing w:line="276" w:lineRule="auto"/>
        <w:jc w:val="both"/>
        <w:rPr>
          <w:rFonts w:ascii="Tahoma" w:hAnsi="Tahoma" w:cs="Tahoma"/>
          <w:lang w:val="x-none"/>
        </w:rPr>
      </w:pPr>
      <w:r w:rsidRPr="007F0596">
        <w:rPr>
          <w:rFonts w:ascii="Tahoma" w:hAnsi="Tahoma" w:cs="Tahoma"/>
          <w:lang w:val="x-none"/>
        </w:rPr>
        <w:t>komisija za mandatna vprašanja, volitve in imenovanja na 4 sejah (80 %),</w:t>
      </w:r>
    </w:p>
    <w:p w:rsidR="00DE7290" w:rsidRPr="007F0596" w:rsidRDefault="00902618" w:rsidP="00F26C9B">
      <w:pPr>
        <w:pStyle w:val="Odstavekseznama"/>
        <w:widowControl w:val="0"/>
        <w:numPr>
          <w:ilvl w:val="0"/>
          <w:numId w:val="39"/>
        </w:numPr>
        <w:spacing w:line="276" w:lineRule="auto"/>
        <w:jc w:val="both"/>
        <w:rPr>
          <w:rFonts w:ascii="Tahoma" w:hAnsi="Tahoma" w:cs="Tahoma"/>
          <w:lang w:val="x-none"/>
        </w:rPr>
      </w:pPr>
      <w:r>
        <w:rPr>
          <w:rFonts w:ascii="Tahoma" w:hAnsi="Tahoma" w:cs="Tahoma"/>
          <w:lang w:val="x-none"/>
        </w:rPr>
        <w:t>odbor za gospodars</w:t>
      </w:r>
      <w:proofErr w:type="spellStart"/>
      <w:r>
        <w:rPr>
          <w:rFonts w:ascii="Tahoma" w:hAnsi="Tahoma" w:cs="Tahoma"/>
        </w:rPr>
        <w:t>ke</w:t>
      </w:r>
      <w:proofErr w:type="spellEnd"/>
      <w:r>
        <w:rPr>
          <w:rFonts w:ascii="Tahoma" w:hAnsi="Tahoma" w:cs="Tahoma"/>
        </w:rPr>
        <w:t xml:space="preserve"> dejavnosti in finance </w:t>
      </w:r>
      <w:r w:rsidR="00DE7290" w:rsidRPr="007F0596">
        <w:rPr>
          <w:rFonts w:ascii="Tahoma" w:hAnsi="Tahoma" w:cs="Tahoma"/>
          <w:lang w:val="x-none"/>
        </w:rPr>
        <w:t>na 5 sejah (92 %),</w:t>
      </w:r>
    </w:p>
    <w:p w:rsidR="00DE7290" w:rsidRPr="007F0596" w:rsidRDefault="00DE7290" w:rsidP="00F26C9B">
      <w:pPr>
        <w:pStyle w:val="Odstavekseznama"/>
        <w:widowControl w:val="0"/>
        <w:numPr>
          <w:ilvl w:val="0"/>
          <w:numId w:val="39"/>
        </w:numPr>
        <w:spacing w:line="276" w:lineRule="auto"/>
        <w:jc w:val="both"/>
        <w:rPr>
          <w:rFonts w:ascii="Tahoma" w:hAnsi="Tahoma" w:cs="Tahoma"/>
          <w:lang w:val="x-none"/>
        </w:rPr>
      </w:pPr>
      <w:r w:rsidRPr="007F0596">
        <w:rPr>
          <w:rFonts w:ascii="Tahoma" w:hAnsi="Tahoma" w:cs="Tahoma"/>
          <w:lang w:val="x-none"/>
        </w:rPr>
        <w:t>statutarno pravna komisija na 6 sejah (83 %),</w:t>
      </w:r>
    </w:p>
    <w:p w:rsidR="00DE7290" w:rsidRPr="007F0596" w:rsidRDefault="00DE7290" w:rsidP="00F26C9B">
      <w:pPr>
        <w:pStyle w:val="Odstavekseznama"/>
        <w:widowControl w:val="0"/>
        <w:numPr>
          <w:ilvl w:val="0"/>
          <w:numId w:val="39"/>
        </w:numPr>
        <w:spacing w:line="276" w:lineRule="auto"/>
        <w:jc w:val="both"/>
        <w:rPr>
          <w:rFonts w:ascii="Tahoma" w:hAnsi="Tahoma" w:cs="Tahoma"/>
          <w:lang w:val="x-none"/>
        </w:rPr>
      </w:pPr>
      <w:r w:rsidRPr="007F0596">
        <w:rPr>
          <w:rFonts w:ascii="Tahoma" w:hAnsi="Tahoma" w:cs="Tahoma"/>
          <w:lang w:val="x-none"/>
        </w:rPr>
        <w:t xml:space="preserve">odbor za </w:t>
      </w:r>
      <w:r w:rsidR="00902618">
        <w:rPr>
          <w:rFonts w:ascii="Tahoma" w:hAnsi="Tahoma" w:cs="Tahoma"/>
        </w:rPr>
        <w:t xml:space="preserve">urejanje </w:t>
      </w:r>
      <w:r w:rsidRPr="007F0596">
        <w:rPr>
          <w:rFonts w:ascii="Tahoma" w:hAnsi="Tahoma" w:cs="Tahoma"/>
          <w:lang w:val="x-none"/>
        </w:rPr>
        <w:t>prostor</w:t>
      </w:r>
      <w:r w:rsidR="00902618">
        <w:rPr>
          <w:rFonts w:ascii="Tahoma" w:hAnsi="Tahoma" w:cs="Tahoma"/>
        </w:rPr>
        <w:t>a, varstvo okolja in gospodarsko infrastrukturo</w:t>
      </w:r>
      <w:r w:rsidRPr="007F0596">
        <w:rPr>
          <w:rFonts w:ascii="Tahoma" w:hAnsi="Tahoma" w:cs="Tahoma"/>
          <w:lang w:val="x-none"/>
        </w:rPr>
        <w:t xml:space="preserve"> na 6 sejah (90 %).</w:t>
      </w:r>
    </w:p>
    <w:p w:rsidR="00DE7290" w:rsidRPr="007F0596" w:rsidRDefault="00DE7290" w:rsidP="00575E49">
      <w:pPr>
        <w:widowControl w:val="0"/>
        <w:spacing w:after="0" w:line="276" w:lineRule="auto"/>
        <w:ind w:left="0"/>
        <w:jc w:val="both"/>
        <w:rPr>
          <w:rFonts w:ascii="Tahoma" w:hAnsi="Tahoma" w:cs="Tahoma"/>
        </w:rPr>
      </w:pPr>
      <w:r w:rsidRPr="00DE7290">
        <w:rPr>
          <w:rFonts w:ascii="Tahoma" w:hAnsi="Tahoma" w:cs="Tahoma"/>
          <w:lang w:val="x-none"/>
        </w:rPr>
        <w:t>Med stroške delovanja občinskega sveta so bili poleg sejnin, vključeni še stroški tiska gradiva</w:t>
      </w:r>
      <w:r w:rsidR="00A041D6">
        <w:rPr>
          <w:rFonts w:ascii="Tahoma" w:hAnsi="Tahoma" w:cs="Tahoma"/>
        </w:rPr>
        <w: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v celoti niso bila porabljena, saj je bilo na postavki planiranih preveč sredstev. Do odstopanja je prišlo, zato ker na sejah občinskega sveta ter sejah odborov in komisij ni bila 100 % udeležba. Prav tako so bili stroški tiska gradiva manjši od predvidenih.</w:t>
      </w:r>
    </w:p>
    <w:p w:rsidR="00DE7290" w:rsidRPr="006215D4" w:rsidRDefault="00DE7290" w:rsidP="00F26C9B">
      <w:pPr>
        <w:pStyle w:val="PP-naslov"/>
        <w:spacing w:before="360"/>
        <w:rPr>
          <w:i/>
        </w:rPr>
      </w:pPr>
      <w:r w:rsidRPr="006215D4">
        <w:rPr>
          <w:i/>
        </w:rPr>
        <w:t>0102 POLITIČNE STRANKE</w:t>
      </w:r>
      <w:r w:rsidRPr="006215D4">
        <w:rPr>
          <w:i/>
        </w:rPr>
        <w:tab/>
        <w:t>2.385 €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bila v celoti realizirana sredstva za sofinanciranje delovanja političnih strank, v višini, opredeljeni v odloku o financiranju političnih strank</w:t>
      </w:r>
      <w:r w:rsidR="00A041D6">
        <w:rPr>
          <w:rFonts w:ascii="Tahoma" w:hAnsi="Tahoma" w:cs="Tahoma"/>
        </w:rPr>
        <w:t xml:space="preserve"> in</w:t>
      </w:r>
      <w:r w:rsidRPr="00DE7290">
        <w:rPr>
          <w:rFonts w:ascii="Tahoma" w:hAnsi="Tahoma" w:cs="Tahoma"/>
          <w:lang w:val="x-none"/>
        </w:rPr>
        <w:t xml:space="preserve"> glede na volilni rezultat na zadnjih volitvah.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ni bilo.</w:t>
      </w:r>
    </w:p>
    <w:p w:rsidR="00DE7290" w:rsidRPr="006215D4" w:rsidRDefault="00DE7290" w:rsidP="00F26C9B">
      <w:pPr>
        <w:pStyle w:val="PP-naslov"/>
        <w:spacing w:before="360"/>
        <w:rPr>
          <w:i/>
        </w:rPr>
      </w:pPr>
      <w:r w:rsidRPr="006215D4">
        <w:rPr>
          <w:i/>
        </w:rPr>
        <w:t>0103 DELOVANJE VAŠKIH ODBOROV</w:t>
      </w:r>
      <w:r w:rsidRPr="006215D4">
        <w:rPr>
          <w:i/>
        </w:rPr>
        <w:tab/>
        <w:t>11.449 €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planirana za stroške delovanja desetih vaških odborov in za sejnine udeležencem vaških odborov. Planirana sredstva so se namenila za manjše izboljšave </w:t>
      </w:r>
      <w:proofErr w:type="spellStart"/>
      <w:r w:rsidRPr="00DE7290">
        <w:rPr>
          <w:rFonts w:ascii="Tahoma" w:hAnsi="Tahoma" w:cs="Tahoma"/>
          <w:lang w:val="x-none"/>
        </w:rPr>
        <w:t>izgleda</w:t>
      </w:r>
      <w:proofErr w:type="spellEnd"/>
      <w:r w:rsidRPr="00DE7290">
        <w:rPr>
          <w:rFonts w:ascii="Tahoma" w:hAnsi="Tahoma" w:cs="Tahoma"/>
          <w:lang w:val="x-none"/>
        </w:rPr>
        <w:t xml:space="preserve"> posameznih vasi, ali za druge zadeve, ki bi jih želeli posamezni vaški odbori izvesti v vasi. Enkrat so se sestali vaški odbor Breznica, Doslovče in Zabreznica, vaški odbori Moste, Selo in Žirovnica so se sestali dvakrat, vaški odbori Breg, Rodine in Smokuč pa so se sestali po trikrat. Razlog za porabljena sredstva  je v tem, da so se nekateri vaški odbori skozi leto sestali večkrat kot je bilo predvideno in je zato prišlo do večjih stroškov sejnin.</w:t>
      </w:r>
      <w:r w:rsidR="00A041D6">
        <w:rPr>
          <w:rFonts w:ascii="Tahoma" w:hAnsi="Tahoma" w:cs="Tahoma"/>
        </w:rPr>
        <w:t xml:space="preserve"> </w:t>
      </w:r>
      <w:r w:rsidRPr="00DE7290">
        <w:rPr>
          <w:rFonts w:ascii="Tahoma" w:hAnsi="Tahoma" w:cs="Tahoma"/>
          <w:lang w:val="x-none"/>
        </w:rPr>
        <w:t xml:space="preserve">Vaški odbori, ki so bili aktivni pri svojem delu, so sredstva namenili za srečanja na vasi, za srečanje ob čistilni akciji in za organiziranje Božička na vasi.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skoraj v celoti.  </w:t>
      </w:r>
    </w:p>
    <w:p w:rsidR="00A041D6" w:rsidRDefault="00A041D6" w:rsidP="00575E49">
      <w:pPr>
        <w:overflowPunct/>
        <w:autoSpaceDE/>
        <w:autoSpaceDN/>
        <w:adjustRightInd/>
        <w:spacing w:before="0" w:after="0"/>
        <w:ind w:left="0"/>
        <w:textAlignment w:val="auto"/>
        <w:rPr>
          <w:rStyle w:val="Intenzivenpoudarek1"/>
          <w:sz w:val="24"/>
          <w:szCs w:val="24"/>
        </w:rPr>
      </w:pPr>
      <w:bookmarkStart w:id="92" w:name="_Toc475961999"/>
      <w:r>
        <w:rPr>
          <w:rStyle w:val="Intenzivenpoudarek1"/>
          <w:b w:val="0"/>
          <w:sz w:val="24"/>
          <w:szCs w:val="24"/>
        </w:rPr>
        <w:br w:type="page"/>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r w:rsidRPr="006215D4">
        <w:rPr>
          <w:rStyle w:val="Intenzivenpoudarek1"/>
          <w:b/>
          <w:sz w:val="24"/>
          <w:szCs w:val="24"/>
        </w:rPr>
        <w:lastRenderedPageBreak/>
        <w:t>03 ZUNANJA POLITIKA IN MEDNARODNA POMOČ</w:t>
      </w:r>
      <w:r w:rsidRPr="006215D4">
        <w:rPr>
          <w:rStyle w:val="Intenzivenpoudarek1"/>
          <w:b/>
          <w:sz w:val="24"/>
          <w:szCs w:val="24"/>
        </w:rPr>
        <w:tab/>
        <w:t>3.386 €</w:t>
      </w:r>
      <w:bookmarkEnd w:id="92"/>
    </w:p>
    <w:p w:rsidR="00DE7290" w:rsidRPr="005B5C97" w:rsidRDefault="00DE7290" w:rsidP="00F26C9B">
      <w:pPr>
        <w:pStyle w:val="Podnaslov"/>
        <w:rPr>
          <w:rStyle w:val="Intenzivenpoudarek1"/>
          <w:i/>
        </w:rPr>
      </w:pPr>
      <w:r w:rsidRPr="005B5C97">
        <w:rPr>
          <w:rStyle w:val="Intenzivenpoudarek1"/>
          <w:i/>
        </w:rPr>
        <w:t>0302 Mednarodno sodelovanje in udeležba</w:t>
      </w:r>
      <w:r w:rsidRPr="005B5C97">
        <w:rPr>
          <w:rStyle w:val="Intenzivenpoudarek1"/>
          <w:i/>
        </w:rPr>
        <w:tab/>
        <w:t>3.386 €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03029002 Mednarodno sodelovanje občin</w:t>
      </w:r>
      <w:r w:rsidRPr="005B5C97">
        <w:rPr>
          <w:rStyle w:val="Intenzivenpoudarek1"/>
          <w:b/>
          <w:sz w:val="22"/>
          <w:szCs w:val="22"/>
        </w:rPr>
        <w:tab/>
        <w:t>3.386 €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promocija občine Žirovnica in večja prepoznavnost občine v tujini; odpiranje vrat gospodarstvu in regiji; spodbujanje turističnega razvoja; prenos dobrih praks z različnih področij. Letni izvedbeni cilj je promocija občine Žirovnica in večja prepoznavnost občine v tujini; odpiranje vrat gospodarstvu in regiji; spodbujanje turističnega razvoja; prenos dobrih praks z različnih področij.</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in učinkovito, saj so se sredstva  porabila za doseganje promocije in večje prepoznavnosti občine Žirovnica v tujini.</w:t>
      </w:r>
    </w:p>
    <w:p w:rsidR="00DE7290" w:rsidRPr="006215D4" w:rsidRDefault="00DE7290" w:rsidP="00F26C9B">
      <w:pPr>
        <w:pStyle w:val="PP-naslov"/>
        <w:spacing w:before="360"/>
        <w:rPr>
          <w:i/>
        </w:rPr>
      </w:pPr>
      <w:r w:rsidRPr="006215D4">
        <w:rPr>
          <w:i/>
        </w:rPr>
        <w:t>0301 MEDNARODNO SODELOVANJE</w:t>
      </w:r>
      <w:r w:rsidRPr="006215D4">
        <w:rPr>
          <w:i/>
        </w:rPr>
        <w:tab/>
        <w:t>3.386 €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namenjena za promocijo Občine Žirovnica in večjo prepoznavnost občine v tujini. Sredstva so se v letu 2016 namenila za izdelavo odsevnih nalepk "Svetovni dan čebel" in nabavo dveh zastav Svetovni dan čebel (335,73). Nabavilo se je 50 kom srebrnikov, ki se jih uporablja v protokolarne namene (1.952 EUR).  Med stroške je vključena tudi priprava  predstavitve projekta Čebelarski turizem v angleškem in slovenskem jeziku ter za pripravo in izvedbo projekta </w:t>
      </w:r>
      <w:proofErr w:type="spellStart"/>
      <w:r w:rsidRPr="00DE7290">
        <w:rPr>
          <w:rFonts w:ascii="Tahoma" w:hAnsi="Tahoma" w:cs="Tahoma"/>
          <w:lang w:val="x-none"/>
        </w:rPr>
        <w:t>Apiturizem</w:t>
      </w:r>
      <w:proofErr w:type="spellEnd"/>
      <w:r w:rsidRPr="00DE7290">
        <w:rPr>
          <w:rFonts w:ascii="Tahoma" w:hAnsi="Tahoma" w:cs="Tahoma"/>
          <w:lang w:val="x-none"/>
        </w:rPr>
        <w:t xml:space="preserve"> in vloga čebelarstva, v izvedbi projekta K&amp;Z, d.o.o (1.098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niso bila porabljena v celoti, ker občina ni prejela dovolj prošenj vezanih na mednarodno sodelovanje oziroma ni bilo izvedenih drugih mednarodnih dogodkov.</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93" w:name="_Toc475962000"/>
      <w:r w:rsidRPr="006215D4">
        <w:rPr>
          <w:rStyle w:val="Intenzivenpoudarek1"/>
          <w:b/>
          <w:sz w:val="24"/>
          <w:szCs w:val="24"/>
        </w:rPr>
        <w:t>04 SKUPNE ADMINISTRATIVNE SLUŽBE IN SPLOŠNE JAVNE STORITVE</w:t>
      </w:r>
      <w:r w:rsidRPr="006215D4">
        <w:rPr>
          <w:rStyle w:val="Intenzivenpoudarek1"/>
          <w:b/>
          <w:sz w:val="24"/>
          <w:szCs w:val="24"/>
        </w:rPr>
        <w:tab/>
        <w:t>20.786 €</w:t>
      </w:r>
      <w:bookmarkEnd w:id="93"/>
    </w:p>
    <w:p w:rsidR="00DE7290" w:rsidRPr="005B5C97" w:rsidRDefault="00DE7290" w:rsidP="00F26C9B">
      <w:pPr>
        <w:pStyle w:val="Podnaslov"/>
        <w:rPr>
          <w:rStyle w:val="Intenzivenpoudarek1"/>
          <w:i/>
        </w:rPr>
      </w:pPr>
      <w:r w:rsidRPr="005B5C97">
        <w:rPr>
          <w:rStyle w:val="Intenzivenpoudarek1"/>
          <w:i/>
        </w:rPr>
        <w:t>0401 Kadrovska uprava</w:t>
      </w:r>
      <w:r w:rsidRPr="005B5C97">
        <w:rPr>
          <w:rStyle w:val="Intenzivenpoudarek1"/>
          <w:i/>
        </w:rPr>
        <w:tab/>
        <w:t>4.085 €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04019001 Vodenje kadrovskih zadev</w:t>
      </w:r>
      <w:r w:rsidRPr="005B5C97">
        <w:rPr>
          <w:rStyle w:val="Intenzivenpoudarek1"/>
          <w:b/>
          <w:sz w:val="22"/>
          <w:szCs w:val="22"/>
        </w:rPr>
        <w:tab/>
        <w:t>4.085 €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Odlok o priznanjih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je zagotavljanje materialnih pogojev za izplačilo petih priznanj in za ostale materialne stroške povezane z izvedbo podelitve. Občinska priznanja so dobila poseben pomen leta 2001 z uveljavitvijo sprejetega Odloka o priznanjih Občine Žirovnica. Na podlagi tega odloka se podeljujejo tri nagrade občine, dve plaketi občine, naziv častni občan občine in županova priznanja.  Letni cilj je bil izvedba javnega zbiranja </w:t>
      </w:r>
      <w:r w:rsidRPr="00DE7290">
        <w:rPr>
          <w:rFonts w:ascii="Tahoma" w:hAnsi="Tahoma" w:cs="Tahoma"/>
          <w:lang w:val="x-none"/>
        </w:rPr>
        <w:lastRenderedPageBreak/>
        <w:t>predlogov za priznanja ter izvedba podelitve priznanj za leto 201</w:t>
      </w:r>
      <w:r w:rsidR="002E4619">
        <w:rPr>
          <w:rFonts w:ascii="Tahoma" w:hAnsi="Tahoma" w:cs="Tahoma"/>
        </w:rPr>
        <w:t>6</w:t>
      </w:r>
      <w:r w:rsidRPr="00DE7290">
        <w:rPr>
          <w:rFonts w:ascii="Tahoma" w:hAnsi="Tahoma" w:cs="Tahoma"/>
          <w:lang w:val="x-none"/>
        </w:rPr>
        <w:t>. Cilj je v celoti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ker so bila porabljena za načrtovane namene. Planirana sredstva so se  namenila za izdelavo plaket, za izplačilo nagrad in za izdelavo priznanj. Podelitev občinskih priznanj je bila izvedena v celoti.</w:t>
      </w:r>
    </w:p>
    <w:p w:rsidR="00DE7290" w:rsidRPr="006215D4" w:rsidRDefault="00DE7290" w:rsidP="00F26C9B">
      <w:pPr>
        <w:pStyle w:val="PP-naslov"/>
        <w:spacing w:before="360"/>
        <w:rPr>
          <w:i/>
        </w:rPr>
      </w:pPr>
      <w:r w:rsidRPr="006215D4">
        <w:rPr>
          <w:i/>
        </w:rPr>
        <w:t>0401 PRIZNANJA OBČINE ŽIROVNICA</w:t>
      </w:r>
      <w:r w:rsidRPr="006215D4">
        <w:rPr>
          <w:i/>
        </w:rPr>
        <w:tab/>
        <w:t>4.085 €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se nanašajo na denarne nagrade, na stroške povezane z objavo razpisa, na samo pripravo občinskih priznanj in podelitev nagrad. Stroški podelitve priznanj  so povezani z izvedbo prireditve v letu 2016 in obsegajo: stroške objave razpisa za zbiranje predlogov za podelitev priznanj v Gorenjskem Glasu v višini 995,52 EUR, za strošek tiska plaket (49,78 EUR), največji del sredstev, v višini 2.639,86 EUR, je bil porabljen za denarne nagrade, sredstva v višini 400,00 EUR pa za darilne bone za prejemnike županovih priznanj.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v celoti niso bila porabljena, zato ker so bila sredstva za nagrade planirana za dve plaketi in tri nagrade, dejansko pa sta se podelili samo dve plaketi Občine Žirovnica in ena nagrada Občine Žirovnica. Prav tako v letu 2016 niso nastali stroški za izdelavo dveh plaket pri zlatarju.</w:t>
      </w:r>
    </w:p>
    <w:p w:rsidR="00DE7290" w:rsidRPr="005B5C97" w:rsidRDefault="00DE7290" w:rsidP="00F26C9B">
      <w:pPr>
        <w:pStyle w:val="Podnaslov"/>
        <w:rPr>
          <w:rStyle w:val="Intenzivenpoudarek1"/>
          <w:i/>
        </w:rPr>
      </w:pPr>
      <w:r w:rsidRPr="005B5C97">
        <w:rPr>
          <w:rStyle w:val="Intenzivenpoudarek1"/>
          <w:i/>
        </w:rPr>
        <w:t>0403 Druge skupne administrativne službe</w:t>
      </w:r>
      <w:r w:rsidRPr="005B5C97">
        <w:rPr>
          <w:rStyle w:val="Intenzivenpoudarek1"/>
          <w:i/>
        </w:rPr>
        <w:tab/>
        <w:t>16.700 €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04039001 Obveščanje domače in tuje javnosti</w:t>
      </w:r>
      <w:r w:rsidRPr="005B5C97">
        <w:rPr>
          <w:rStyle w:val="Intenzivenpoudarek1"/>
          <w:b/>
          <w:sz w:val="22"/>
          <w:szCs w:val="22"/>
        </w:rPr>
        <w:tab/>
        <w:t>1.874 €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medijih, Uredba o upravnem poslovanju, Zakon o dostopu do informacij javnega značaja, Uredba o posredovanju in ponovni uporabi informacij javnega značaja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celovito obveščanje domače in tuje javnosti o delu organov in institucij preko uradnega glasila občine. Letni cilj je redno obveščanje javnosti o delovanju občinske uprave in občinskega sveta preko različnih medijev. Kazalec je letno število objav in izdanih pisnih gradiv in obvestil. Cilj je bil v celoti dosežen. Število objav je bilo v skladu s pogodbo o izvajanju pravic izdajatelja glasila Novice Občine Žirovnica. V uradnem glasilu so bili objavljeni vsi sprejeti akti.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Ocenjujemo, da je bilo poslovanje gospodarno in učinkovito, saj so se sredstva v celoti namenila za načrtovane namene. V okviru realiziranih sredstev so bili objavljeni vsi akti, ki so bili sprejeti na sejah občinskega sveta.</w:t>
      </w:r>
    </w:p>
    <w:p w:rsidR="00DE7290" w:rsidRPr="006215D4" w:rsidRDefault="00DE7290" w:rsidP="00F26C9B">
      <w:pPr>
        <w:pStyle w:val="PP-naslov"/>
        <w:spacing w:before="360"/>
        <w:rPr>
          <w:i/>
        </w:rPr>
      </w:pPr>
      <w:r w:rsidRPr="006215D4">
        <w:rPr>
          <w:i/>
        </w:rPr>
        <w:t>0411 OBJAVE, OGLASI IN JAVNI RAZPISI</w:t>
      </w:r>
      <w:r w:rsidRPr="006215D4">
        <w:rPr>
          <w:i/>
        </w:rPr>
        <w:tab/>
        <w:t>1.874 €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se nanašajo na 16 uradnih objav sprejetih predpisov oz. aktov, ki so jih organi Občine Žirovnica </w:t>
      </w:r>
      <w:r w:rsidRPr="00DE7290">
        <w:rPr>
          <w:rFonts w:ascii="Tahoma" w:hAnsi="Tahoma" w:cs="Tahoma"/>
          <w:lang w:val="x-none"/>
        </w:rPr>
        <w:lastRenderedPageBreak/>
        <w:t xml:space="preserve">sprejeli v letu 2016. Uradno glasilo občine je Uradni list RS.  Sredstva so se namenila tudi za dve objavi v Gorenjskem Glasu in sicer: objave obvestila o razgrnitvi NUSZ in objave obvestila o prodaji zemljišč v Mostah.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postavki je bilo planiranih preveč sredstev, saj se je predvidevalo, da bo sprejetih in objavljenih več predpisov in da bodo stroški objav večji.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04039002 Izvedba protokolarnih dogodkov</w:t>
      </w:r>
      <w:r w:rsidRPr="005B5C97">
        <w:rPr>
          <w:rStyle w:val="Intenzivenpoudarek1"/>
          <w:b/>
          <w:sz w:val="22"/>
          <w:szCs w:val="22"/>
        </w:rPr>
        <w:tab/>
        <w:t>14.826 €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Odlok o proračunu občine Žirovnica, Zakon o lokalni samoupravi, Statut občine Žirovnica, Odlok o občinskem prazniku in spominskem dnevu, Pravilnik o protokolarnih obveznostih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je ohranjanje spominskih oz.  tradicionalnih prireditev, obeleževanje obletnic društev in neprofitnih organizacij ter ohranjanje tradicij NOV.  Dolgoročni cilji so tudi zadovoljevanje posebnih in skupnih potreb občanov na območju posameznih naselij ter sodelovanje občanov in društev  v čim večjem številu  pri opravljanju javnih zadev v občini. Letni cilj je ohranjanje spominskih oz.  tradicionalnih prireditev, obeleževanje obletnic društev in neprofitnih organizacij ter ohranjanje tradicij NOV.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saj so bila porabljena v okviru načrtovanih sredstev in v skladu s sklenjenimi pogodbami</w:t>
      </w:r>
      <w:r w:rsidR="002E4619">
        <w:rPr>
          <w:rFonts w:ascii="Tahoma" w:hAnsi="Tahoma" w:cs="Tahoma"/>
        </w:rPr>
        <w:t>.</w:t>
      </w:r>
    </w:p>
    <w:p w:rsidR="00DE7290" w:rsidRPr="006215D4" w:rsidRDefault="00DE7290" w:rsidP="00F26C9B">
      <w:pPr>
        <w:pStyle w:val="PP-naslov"/>
        <w:spacing w:before="360"/>
        <w:rPr>
          <w:i/>
        </w:rPr>
      </w:pPr>
      <w:r w:rsidRPr="006215D4">
        <w:rPr>
          <w:i/>
        </w:rPr>
        <w:t>0422 OBČINSKE PROSLAVE (8. FEBRUAR)</w:t>
      </w:r>
      <w:r w:rsidRPr="006215D4">
        <w:rPr>
          <w:i/>
        </w:rPr>
        <w:tab/>
        <w:t>3.934 €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prireditve ob slovenskem kulturnem prazniku v Vrbi se nanašajo predvsem na stroške dotiska vabil, programov, plakatov in stroške plakatiranja, na izvedbo kulturnega programa, postavitev odra, ureditev okolice (pometanje), ozvočenje prireditve, najem varnostne ograje, za darila in pogostitev gostov, ikebano (spomenik), cvetlični aranžma (oder), nasaditev korit, zagotovitev sanitarij, za zaščitne ograje in za prisotnost medicinske službe.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na postavki niso bila porabljena v celoti, saj so bili stroški izvedbe prireditve manjši od predvidenih, vendar do večjega odstopanja ni prišlo. </w:t>
      </w:r>
    </w:p>
    <w:p w:rsidR="00DE7290" w:rsidRPr="006215D4" w:rsidRDefault="00DE7290" w:rsidP="00F26C9B">
      <w:pPr>
        <w:pStyle w:val="PP-naslov"/>
        <w:spacing w:before="360"/>
        <w:rPr>
          <w:i/>
        </w:rPr>
      </w:pPr>
      <w:r w:rsidRPr="006215D4">
        <w:rPr>
          <w:i/>
        </w:rPr>
        <w:t>0423 OBČINSKE PROSLAVE (25. in 26. JUNIJ)</w:t>
      </w:r>
      <w:r w:rsidRPr="006215D4">
        <w:rPr>
          <w:i/>
        </w:rPr>
        <w:tab/>
        <w:t>1.977 €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Stroški se nanašajo na praznovanje Dneva državnosti in spominskega dneva pri spomeniku talca v Mostah. V stroške so zajeti tisk vabil in plakatov, plakatiranje</w:t>
      </w:r>
      <w:r w:rsidR="002E4619">
        <w:rPr>
          <w:rFonts w:ascii="Tahoma" w:hAnsi="Tahoma" w:cs="Tahoma"/>
        </w:rPr>
        <w:t xml:space="preserve"> in</w:t>
      </w:r>
      <w:r w:rsidRPr="00DE7290">
        <w:rPr>
          <w:rFonts w:ascii="Tahoma" w:hAnsi="Tahoma" w:cs="Tahoma"/>
          <w:lang w:val="x-none"/>
        </w:rPr>
        <w:t xml:space="preserve"> stroški izvedbe komemoracije</w:t>
      </w:r>
      <w:r w:rsidR="002E4619">
        <w:rPr>
          <w:rFonts w:ascii="Tahoma" w:hAnsi="Tahoma" w:cs="Tahoma"/>
        </w:rPr>
        <w:t xml:space="preserve">. </w:t>
      </w:r>
      <w:r w:rsidRPr="00DE7290">
        <w:rPr>
          <w:rFonts w:ascii="Tahoma" w:hAnsi="Tahoma" w:cs="Tahoma"/>
          <w:lang w:val="x-none"/>
        </w:rPr>
        <w:t>Dne 26. junija 2016 je bila ob dnevu državnosti pri lipi, pred cerkvijo na Breznici, organizirana proslava, katere stroški pogostitve so tudi zajeti na tej postavki.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v celoti</w:t>
      </w:r>
      <w:r w:rsidR="002E4619">
        <w:rPr>
          <w:rFonts w:ascii="Tahoma" w:hAnsi="Tahoma" w:cs="Tahoma"/>
        </w:rPr>
        <w:t>.</w:t>
      </w:r>
      <w:r w:rsidRPr="00DE7290">
        <w:rPr>
          <w:rFonts w:ascii="Tahoma" w:hAnsi="Tahoma" w:cs="Tahoma"/>
          <w:lang w:val="x-none"/>
        </w:rPr>
        <w:t xml:space="preserve"> </w:t>
      </w:r>
    </w:p>
    <w:p w:rsidR="00DE7290" w:rsidRPr="006215D4" w:rsidRDefault="00DE7290" w:rsidP="00F26C9B">
      <w:pPr>
        <w:pStyle w:val="PP-naslov"/>
        <w:spacing w:before="360"/>
        <w:rPr>
          <w:i/>
        </w:rPr>
      </w:pPr>
      <w:r w:rsidRPr="006215D4">
        <w:rPr>
          <w:i/>
        </w:rPr>
        <w:lastRenderedPageBreak/>
        <w:t>0424 OBČINSKE PROSLAVE (3. DECEMBER)</w:t>
      </w:r>
      <w:r w:rsidRPr="006215D4">
        <w:rPr>
          <w:i/>
        </w:rPr>
        <w:tab/>
        <w:t>5.836 €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7920"/>
        </w:tabs>
        <w:spacing w:after="0" w:line="276" w:lineRule="auto"/>
        <w:ind w:left="0"/>
        <w:jc w:val="both"/>
        <w:rPr>
          <w:rFonts w:ascii="Tahoma" w:hAnsi="Tahoma" w:cs="Tahoma"/>
          <w:lang w:val="x-none"/>
        </w:rPr>
      </w:pPr>
      <w:r w:rsidRPr="00DE7290">
        <w:rPr>
          <w:rFonts w:ascii="Tahoma" w:hAnsi="Tahoma" w:cs="Tahoma"/>
          <w:lang w:val="x-none"/>
        </w:rPr>
        <w:t>Sredstva so bila namenjena za izvedbo proslave s slovesno podelitvijo občinskih priznanj in zajemajo stroške za izvedbo kulturnega programa, za plakatiranje, obveščanje, ozvočenje, pogostitev udeležencev prireditve, tiskanje plakatov, vabil in programov, za darila nagrajencem, šopke nagrajencem, aranžiranje prireditvenega prostora. Stroški se nanašajo na izvedbo prireditve v letu 2015, za katero so računi v višini 5.472,69 EUR, zapadli v plačilo v letu 2016. V leto 2016 pa so vključeni tudi stroški tiska vabil in programov v višini 362,95 EUR za proslavo izvedeno v letu 2016.</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niso bila porabljena v celoti, vendar do večjega odstopanja ni prišlo. Stroški, ki so nastali pri izvedbi prireditve so bili manjši od planiranih. </w:t>
      </w:r>
    </w:p>
    <w:p w:rsidR="00DE7290" w:rsidRPr="006215D4" w:rsidRDefault="00DE7290" w:rsidP="00F26C9B">
      <w:pPr>
        <w:pStyle w:val="PP-naslov"/>
        <w:spacing w:before="360"/>
        <w:rPr>
          <w:i/>
        </w:rPr>
      </w:pPr>
      <w:r w:rsidRPr="006215D4">
        <w:rPr>
          <w:i/>
        </w:rPr>
        <w:t>0426 OSTALE PRIREDITVE</w:t>
      </w:r>
      <w:r w:rsidRPr="006215D4">
        <w:rPr>
          <w:i/>
        </w:rPr>
        <w:tab/>
        <w:t>3.079 €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 postavke so se krili stroški prir</w:t>
      </w:r>
      <w:r w:rsidR="002E4619">
        <w:rPr>
          <w:rFonts w:ascii="Tahoma" w:hAnsi="Tahoma" w:cs="Tahoma"/>
          <w:lang w:val="x-none"/>
        </w:rPr>
        <w:t>editev, ki se izvedejo v občini</w:t>
      </w:r>
      <w:r w:rsidR="002E4619">
        <w:rPr>
          <w:rFonts w:ascii="Tahoma" w:hAnsi="Tahoma" w:cs="Tahoma"/>
        </w:rPr>
        <w:t>.</w:t>
      </w:r>
      <w:r w:rsidRPr="00DE7290">
        <w:rPr>
          <w:rFonts w:ascii="Tahoma" w:hAnsi="Tahoma" w:cs="Tahoma"/>
          <w:lang w:val="x-none"/>
        </w:rPr>
        <w:t xml:space="preserve"> V letu 2016 so bile te prireditve: prvomajski shod na Zelenici - Planinsko društvo Žirovnica (500,00 EUR), pohod na Stol ob Dnevu državnosti - Planinsko društvo Žirovnica (509,01 EUR), izvedba Prvomajskega kresovanja - Konjeniški klub Stol (1.300,00 EUR) in ozvočenje komemoracije na Dan spomina na mrtve, 1. novembra (244,73 EUR). Sredstva so se namenila tudi  za nabavo pokalov za športna tekmovanja (332,99 EUR) in za nabavo medalj za kolesarsko dirko (192,15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 xml:space="preserve">Sredstva niso bila porabljena v celoti, saj ena od prireditev ni bila izvedena, prav tako pa so bili nekateri stroški manjši od predvidenih. </w:t>
      </w:r>
    </w:p>
    <w:p w:rsidR="00E273E1" w:rsidRPr="00E273E1" w:rsidRDefault="00E273E1" w:rsidP="00575E49">
      <w:pPr>
        <w:widowControl w:val="0"/>
        <w:spacing w:after="0" w:line="276" w:lineRule="auto"/>
        <w:ind w:left="0"/>
        <w:jc w:val="both"/>
        <w:rPr>
          <w:rFonts w:ascii="Tahoma" w:hAnsi="Tahoma" w:cs="Tahoma"/>
        </w:rPr>
      </w:pPr>
    </w:p>
    <w:p w:rsidR="00DE7290" w:rsidRPr="00384756" w:rsidRDefault="00DE7290" w:rsidP="00F26C9B">
      <w:pPr>
        <w:pStyle w:val="naslov30"/>
        <w:rPr>
          <w:sz w:val="32"/>
          <w:szCs w:val="32"/>
        </w:rPr>
      </w:pPr>
      <w:bookmarkStart w:id="94" w:name="_Toc475962001"/>
      <w:r w:rsidRPr="00384756">
        <w:rPr>
          <w:sz w:val="32"/>
          <w:szCs w:val="32"/>
        </w:rPr>
        <w:t>02 NADZORNI ODBOR</w:t>
      </w:r>
      <w:r w:rsidRPr="00384756">
        <w:rPr>
          <w:sz w:val="32"/>
          <w:szCs w:val="32"/>
        </w:rPr>
        <w:tab/>
        <w:t>1.305 €</w:t>
      </w:r>
      <w:bookmarkEnd w:id="94"/>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prenosa neporabljenih namenskih sredstev iz preteklega leta v skladu s 44.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 proračun leta 2016 vključena ob rebalansu proračuna.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plačil neporavnanih obveznosti iz preteklih let v skladu s 46.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46. členu določa, da neposredni uporabniki zagotovijo sredstva za obveznosti iz preteklih let, ki niso predvidene v proračunu za tekoče leto, v okviru sredstev proračuna tekočega leta. V letu 2016 ni bilo plačanih obveznosti iz preteklih let.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novih obveznosti v finančni načrt neposrednega uporabnika v skladu s 41.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letu 2016 ni bil sprejet odlok, kateri bi med letom vplival na višje odhodke proračuna.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95" w:name="_Toc475962002"/>
      <w:r w:rsidRPr="006215D4">
        <w:rPr>
          <w:rStyle w:val="Intenzivenpoudarek1"/>
          <w:b/>
          <w:sz w:val="24"/>
          <w:szCs w:val="24"/>
        </w:rPr>
        <w:t>02 EKONOMSKA IN FISKALNA ADMINISTRACIJA</w:t>
      </w:r>
      <w:r w:rsidRPr="006215D4">
        <w:rPr>
          <w:rStyle w:val="Intenzivenpoudarek1"/>
          <w:b/>
          <w:sz w:val="24"/>
          <w:szCs w:val="24"/>
        </w:rPr>
        <w:tab/>
        <w:t>1.305 €</w:t>
      </w:r>
      <w:bookmarkEnd w:id="95"/>
    </w:p>
    <w:p w:rsidR="00DE7290" w:rsidRPr="005B5C97" w:rsidRDefault="00DE7290" w:rsidP="00F26C9B">
      <w:pPr>
        <w:pStyle w:val="Podnaslov"/>
        <w:rPr>
          <w:rStyle w:val="Intenzivenpoudarek1"/>
          <w:i/>
        </w:rPr>
      </w:pPr>
      <w:r w:rsidRPr="005B5C97">
        <w:rPr>
          <w:rStyle w:val="Intenzivenpoudarek1"/>
          <w:i/>
        </w:rPr>
        <w:t>0203 Fiskalni nadzor</w:t>
      </w:r>
      <w:r w:rsidRPr="005B5C97">
        <w:rPr>
          <w:rStyle w:val="Intenzivenpoudarek1"/>
          <w:i/>
        </w:rPr>
        <w:tab/>
        <w:t>1.305 €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lastRenderedPageBreak/>
        <w:t>02039001 Dejavnost nadzornega odbora</w:t>
      </w:r>
      <w:r w:rsidRPr="005B5C97">
        <w:rPr>
          <w:rStyle w:val="Intenzivenpoudarek1"/>
          <w:b/>
          <w:sz w:val="22"/>
          <w:szCs w:val="22"/>
        </w:rPr>
        <w:tab/>
        <w:t>1.305 €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javnih financah, Statut občine Žirovnica, Poslovnik o delu nadzornega odbora, Pravilnik o določitvi plač in drugih prejemkov funkcionarjev, članov nadzornega odbora in delovnih teles občinskega sveta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Osnovni dolgoročni cilj nadzornega odbora je, da pri danih pogojih in razpoložljivem času nepoklicnega organa občine, čim bolje izpolni obveznosti, ki jih ima kot organ občine na podlagi zakona in statuta občine ter s tem prispeva k učinkovitemu, preglednemu in racionalnemu upravljanju javnih financ v občini. Letni cilj je zagotovitev pogojev za opravljanje funkcije nadzornega odbora.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Ocenjuje se, da so bila sredstva porabljena gospodarno in učinkovito, saj so se porabila za načrtovane sejnine in za izvedbe nadzorov.</w:t>
      </w:r>
    </w:p>
    <w:p w:rsidR="00DE7290" w:rsidRPr="006215D4" w:rsidRDefault="00DE7290" w:rsidP="00F26C9B">
      <w:pPr>
        <w:pStyle w:val="PP-naslov"/>
        <w:spacing w:before="360"/>
        <w:rPr>
          <w:i/>
        </w:rPr>
      </w:pPr>
      <w:r w:rsidRPr="006215D4">
        <w:rPr>
          <w:i/>
        </w:rPr>
        <w:t>0211 STROŠKI DELOVANJA NADZORNEGA ODBORA</w:t>
      </w:r>
      <w:r w:rsidRPr="006215D4">
        <w:rPr>
          <w:i/>
        </w:rPr>
        <w:tab/>
        <w:t>1.305 €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 delo Nadzornega odbora so bila planirana sredstva za  8 sej s polno udeležbo, za izvedbo treh nadzorov in za stroške izobraževanja. Dejansko so člani NO v letu 2016 imeli 5 sej s 60 % udeležbo in opravili dva nadzora. V letu 2016 </w:t>
      </w:r>
      <w:r w:rsidR="00E273E1">
        <w:rPr>
          <w:rFonts w:ascii="Tahoma" w:hAnsi="Tahoma" w:cs="Tahoma"/>
        </w:rPr>
        <w:t xml:space="preserve">se </w:t>
      </w:r>
      <w:r w:rsidRPr="00DE7290">
        <w:rPr>
          <w:rFonts w:ascii="Tahoma" w:hAnsi="Tahoma" w:cs="Tahoma"/>
          <w:lang w:val="x-none"/>
        </w:rPr>
        <w:t xml:space="preserve">člani Nadzornega odbora niso </w:t>
      </w:r>
      <w:r w:rsidR="00E273E1">
        <w:rPr>
          <w:rFonts w:ascii="Tahoma" w:hAnsi="Tahoma" w:cs="Tahoma"/>
        </w:rPr>
        <w:t>udeležili nobenega izobraževanja.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Izdatki za delovanje Nadzornega odbora so bili manjši od planiranih</w:t>
      </w:r>
      <w:r w:rsidR="00E273E1">
        <w:rPr>
          <w:rFonts w:ascii="Tahoma" w:hAnsi="Tahoma" w:cs="Tahoma"/>
        </w:rPr>
        <w:t xml:space="preserve"> iz zgoraj navedenih razlogov.</w:t>
      </w:r>
    </w:p>
    <w:p w:rsidR="00E273E1" w:rsidRPr="00DE7290" w:rsidRDefault="00E273E1" w:rsidP="00575E49">
      <w:pPr>
        <w:widowControl w:val="0"/>
        <w:spacing w:after="0" w:line="276" w:lineRule="auto"/>
        <w:ind w:left="0"/>
        <w:jc w:val="both"/>
        <w:rPr>
          <w:rFonts w:ascii="Tahoma" w:hAnsi="Tahoma" w:cs="Tahoma"/>
          <w:lang w:val="x-none"/>
        </w:rPr>
      </w:pPr>
    </w:p>
    <w:p w:rsidR="00DE7290" w:rsidRPr="00384756" w:rsidRDefault="00DE7290" w:rsidP="00F26C9B">
      <w:pPr>
        <w:pStyle w:val="naslov30"/>
        <w:rPr>
          <w:sz w:val="32"/>
          <w:szCs w:val="32"/>
        </w:rPr>
      </w:pPr>
      <w:bookmarkStart w:id="96" w:name="_Toc475962003"/>
      <w:r w:rsidRPr="00384756">
        <w:rPr>
          <w:sz w:val="32"/>
          <w:szCs w:val="32"/>
        </w:rPr>
        <w:t>03 ŽUPAN</w:t>
      </w:r>
      <w:r w:rsidRPr="00384756">
        <w:rPr>
          <w:sz w:val="32"/>
          <w:szCs w:val="32"/>
        </w:rPr>
        <w:tab/>
        <w:t>100.443 €</w:t>
      </w:r>
      <w:bookmarkEnd w:id="96"/>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prenosa neporabljenih namenskih sredstev iz preteklega leta v skladu s 44.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 proračun leta 2016 vključena ob rebalansu proračuna.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plačil neporavnanih obveznosti iz preteklih let v skladu s 46.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46. členu določa, da neposredni uporabniki zagotovijo sredstva za obveznosti iz preteklih let, ki niso predvidene v proračunu za tekoče leto, v okviru sredstev proračuna tekočega leta. V letu 2016 ni bilo plačanih obveznosti iz preteklih let.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novih obveznosti v finančni načrt neposrednega uporabnika v skladu s 41.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letu 2016 ni bil sprejet odlok, kateri bi med letom vplival na višje odhodke proračuna.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97" w:name="_Toc475962004"/>
      <w:r w:rsidRPr="006215D4">
        <w:rPr>
          <w:rStyle w:val="Intenzivenpoudarek1"/>
          <w:b/>
          <w:sz w:val="24"/>
          <w:szCs w:val="24"/>
        </w:rPr>
        <w:lastRenderedPageBreak/>
        <w:t>01 POLITIČNI SISTEM</w:t>
      </w:r>
      <w:r w:rsidRPr="006215D4">
        <w:rPr>
          <w:rStyle w:val="Intenzivenpoudarek1"/>
          <w:b/>
          <w:sz w:val="24"/>
          <w:szCs w:val="24"/>
        </w:rPr>
        <w:tab/>
        <w:t>99.477 €</w:t>
      </w:r>
      <w:bookmarkEnd w:id="97"/>
    </w:p>
    <w:p w:rsidR="00DE7290" w:rsidRPr="005B5C97" w:rsidRDefault="00DE7290" w:rsidP="00F26C9B">
      <w:pPr>
        <w:pStyle w:val="Podnaslov"/>
        <w:rPr>
          <w:rStyle w:val="Intenzivenpoudarek1"/>
          <w:i/>
        </w:rPr>
      </w:pPr>
      <w:r w:rsidRPr="005B5C97">
        <w:rPr>
          <w:rStyle w:val="Intenzivenpoudarek1"/>
          <w:i/>
        </w:rPr>
        <w:t>0101 Politični sistem</w:t>
      </w:r>
      <w:r w:rsidRPr="005B5C97">
        <w:rPr>
          <w:rStyle w:val="Intenzivenpoudarek1"/>
          <w:i/>
        </w:rPr>
        <w:tab/>
        <w:t>99.477 €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01019003 Dejavnost župana in podžupanov</w:t>
      </w:r>
      <w:r w:rsidRPr="005B5C97">
        <w:rPr>
          <w:rStyle w:val="Intenzivenpoudarek1"/>
          <w:b/>
          <w:sz w:val="22"/>
          <w:szCs w:val="22"/>
        </w:rPr>
        <w:tab/>
        <w:t>99.477 €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volilni in referendumski kampanji, Odlok o plačah funkcionarjev, Zakon o javnih uslužbencih; Zakon o sistemu plač v javnem sektorju, Statut občine Žirovnica, Pravilnik o določitvi plač in drugih prejemkov funkcionarjev, članov nadzornega odbora in delovnih teles občinskega sveta Občine Žirovnica ter druga veljavna interventna zakonodaja.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zagotavljanje strokovnih in materialnih podlag za delo župana in podžupana.</w:t>
      </w:r>
      <w:r w:rsidR="00E273E1">
        <w:rPr>
          <w:rFonts w:ascii="Tahoma" w:hAnsi="Tahoma" w:cs="Tahoma"/>
        </w:rPr>
        <w:t xml:space="preserve"> </w:t>
      </w:r>
      <w:r w:rsidRPr="00DE7290">
        <w:rPr>
          <w:rFonts w:ascii="Tahoma" w:hAnsi="Tahoma" w:cs="Tahoma"/>
          <w:lang w:val="x-none"/>
        </w:rPr>
        <w:t>Letni cilj je zagotovitev strokovnih in materialnih podlag za delo župana in podžupana. Letni cilj je bil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saj so bila porabljena v okviru načrtovanih sredstev v skladu z veljavno zakonodajo ali sklenjenimi pogodbami.</w:t>
      </w:r>
    </w:p>
    <w:p w:rsidR="00DE7290" w:rsidRPr="006215D4" w:rsidRDefault="00DE7290" w:rsidP="00F26C9B">
      <w:pPr>
        <w:pStyle w:val="PP-naslov"/>
        <w:spacing w:before="360"/>
        <w:rPr>
          <w:i/>
        </w:rPr>
      </w:pPr>
      <w:r w:rsidRPr="006215D4">
        <w:rPr>
          <w:i/>
        </w:rPr>
        <w:t>0121 STROŠKI DELA ŽUPANA IN PODŽUPANA</w:t>
      </w:r>
      <w:r w:rsidRPr="006215D4">
        <w:rPr>
          <w:i/>
        </w:rPr>
        <w:tab/>
        <w:t>55.534 €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za plače in druge stroške, povezane z delom župana in podžupana, so bila porabljena v skladu z veljavno zakonodajo.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realizacije do konca leta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6215D4" w:rsidRDefault="00DE7290" w:rsidP="00F26C9B">
      <w:pPr>
        <w:pStyle w:val="PP-naslov"/>
        <w:spacing w:before="360"/>
        <w:rPr>
          <w:i/>
        </w:rPr>
      </w:pPr>
      <w:r w:rsidRPr="006215D4">
        <w:rPr>
          <w:i/>
        </w:rPr>
        <w:t>0122 PROTOKOL</w:t>
      </w:r>
      <w:r w:rsidRPr="006215D4">
        <w:rPr>
          <w:i/>
        </w:rPr>
        <w:tab/>
        <w:t>26.085 €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se sredstva porabila za naslednje namene: </w:t>
      </w:r>
    </w:p>
    <w:tbl>
      <w:tblPr>
        <w:tblStyle w:val="Slog51"/>
        <w:tblW w:w="9889" w:type="dxa"/>
        <w:tblLayout w:type="fixed"/>
        <w:tblLook w:val="0020" w:firstRow="1" w:lastRow="0" w:firstColumn="0" w:lastColumn="0" w:noHBand="0" w:noVBand="0"/>
      </w:tblPr>
      <w:tblGrid>
        <w:gridCol w:w="8188"/>
        <w:gridCol w:w="1701"/>
      </w:tblGrid>
      <w:tr w:rsidR="00DE7290" w:rsidRPr="00E273E1" w:rsidTr="00E273E1">
        <w:trPr>
          <w:cnfStyle w:val="100000000000" w:firstRow="1" w:lastRow="0" w:firstColumn="0" w:lastColumn="0" w:oddVBand="0" w:evenVBand="0" w:oddHBand="0"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b w:val="0"/>
                <w:bCs w:val="0"/>
                <w:color w:val="000000"/>
                <w:sz w:val="20"/>
                <w:lang w:val="x-none"/>
              </w:rPr>
            </w:pPr>
            <w:r w:rsidRPr="00E273E1">
              <w:rPr>
                <w:rFonts w:cs="Tahoma"/>
                <w:b w:val="0"/>
                <w:bCs w:val="0"/>
                <w:color w:val="000000"/>
                <w:sz w:val="20"/>
                <w:lang w:val="x-none"/>
              </w:rPr>
              <w:t>namen</w:t>
            </w:r>
          </w:p>
        </w:tc>
        <w:tc>
          <w:tcPr>
            <w:tcW w:w="1701" w:type="dxa"/>
          </w:tcPr>
          <w:p w:rsidR="00DE7290" w:rsidRPr="00E273E1"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000000"/>
                <w:sz w:val="20"/>
                <w:lang w:val="x-none"/>
              </w:rPr>
            </w:pPr>
            <w:r w:rsidRPr="00E273E1">
              <w:rPr>
                <w:rFonts w:cs="Tahoma"/>
                <w:b w:val="0"/>
                <w:bCs w:val="0"/>
                <w:color w:val="000000"/>
                <w:sz w:val="20"/>
                <w:lang w:val="x-none"/>
              </w:rPr>
              <w:t>znesek</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tiskarske storitve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43</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pogostit</w:t>
            </w:r>
            <w:r w:rsidR="00E273E1">
              <w:rPr>
                <w:rFonts w:cs="Tahoma"/>
                <w:color w:val="000000"/>
                <w:sz w:val="20"/>
              </w:rPr>
              <w:t>ev</w:t>
            </w:r>
            <w:r w:rsidRPr="00E273E1">
              <w:rPr>
                <w:rFonts w:cs="Tahoma"/>
                <w:color w:val="000000"/>
                <w:sz w:val="20"/>
                <w:lang w:val="x-none"/>
              </w:rPr>
              <w:t>: koordinacija</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306</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E273E1" w:rsidP="00575E49">
            <w:pPr>
              <w:widowControl w:val="0"/>
              <w:spacing w:after="0" w:line="276" w:lineRule="auto"/>
              <w:ind w:left="0"/>
              <w:jc w:val="both"/>
              <w:rPr>
                <w:rFonts w:cs="Tahoma"/>
                <w:color w:val="000000"/>
                <w:sz w:val="20"/>
                <w:lang w:val="x-none"/>
              </w:rPr>
            </w:pPr>
            <w:r w:rsidRPr="00E273E1">
              <w:rPr>
                <w:rFonts w:cs="Tahoma"/>
                <w:color w:val="000000"/>
                <w:sz w:val="20"/>
                <w:lang w:val="x-none"/>
              </w:rPr>
              <w:t>pogostit</w:t>
            </w:r>
            <w:r>
              <w:rPr>
                <w:rFonts w:cs="Tahoma"/>
                <w:color w:val="000000"/>
                <w:sz w:val="20"/>
              </w:rPr>
              <w:t>ev</w:t>
            </w:r>
            <w:r w:rsidRPr="00E273E1">
              <w:rPr>
                <w:rFonts w:cs="Tahoma"/>
                <w:color w:val="000000"/>
                <w:sz w:val="20"/>
                <w:lang w:val="x-none"/>
              </w:rPr>
              <w:t>:</w:t>
            </w:r>
            <w:r>
              <w:rPr>
                <w:rFonts w:cs="Tahoma"/>
                <w:color w:val="000000"/>
                <w:sz w:val="20"/>
              </w:rPr>
              <w:t xml:space="preserve"> </w:t>
            </w:r>
            <w:r w:rsidR="00DE7290" w:rsidRPr="00E273E1">
              <w:rPr>
                <w:rFonts w:cs="Tahoma"/>
                <w:color w:val="000000"/>
                <w:sz w:val="20"/>
                <w:lang w:val="x-none"/>
              </w:rPr>
              <w:t xml:space="preserve">seja Državnega sveta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1.858</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E273E1" w:rsidP="00575E49">
            <w:pPr>
              <w:widowControl w:val="0"/>
              <w:spacing w:after="0" w:line="276" w:lineRule="auto"/>
              <w:ind w:left="0"/>
              <w:jc w:val="both"/>
              <w:rPr>
                <w:rFonts w:cs="Tahoma"/>
                <w:color w:val="000000"/>
                <w:sz w:val="20"/>
                <w:lang w:val="x-none"/>
              </w:rPr>
            </w:pPr>
            <w:r w:rsidRPr="00E273E1">
              <w:rPr>
                <w:rFonts w:cs="Tahoma"/>
                <w:color w:val="000000"/>
                <w:sz w:val="20"/>
                <w:lang w:val="x-none"/>
              </w:rPr>
              <w:t>pogostit</w:t>
            </w:r>
            <w:r>
              <w:rPr>
                <w:rFonts w:cs="Tahoma"/>
                <w:color w:val="000000"/>
                <w:sz w:val="20"/>
              </w:rPr>
              <w:t>ev</w:t>
            </w:r>
            <w:r w:rsidRPr="00E273E1">
              <w:rPr>
                <w:rFonts w:cs="Tahoma"/>
                <w:color w:val="000000"/>
                <w:sz w:val="20"/>
                <w:lang w:val="x-none"/>
              </w:rPr>
              <w:t>:</w:t>
            </w:r>
            <w:r>
              <w:rPr>
                <w:rFonts w:cs="Tahoma"/>
                <w:color w:val="000000"/>
                <w:sz w:val="20"/>
              </w:rPr>
              <w:t xml:space="preserve"> </w:t>
            </w:r>
            <w:r w:rsidR="00DE7290" w:rsidRPr="00E273E1">
              <w:rPr>
                <w:rFonts w:cs="Tahoma"/>
                <w:color w:val="000000"/>
                <w:sz w:val="20"/>
                <w:lang w:val="x-none"/>
              </w:rPr>
              <w:t>otvoritev Selo 15</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183</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E273E1" w:rsidP="00575E49">
            <w:pPr>
              <w:widowControl w:val="0"/>
              <w:spacing w:after="0" w:line="276" w:lineRule="auto"/>
              <w:ind w:left="0"/>
              <w:jc w:val="both"/>
              <w:rPr>
                <w:rFonts w:cs="Tahoma"/>
                <w:color w:val="000000"/>
                <w:sz w:val="20"/>
                <w:lang w:val="x-none"/>
              </w:rPr>
            </w:pPr>
            <w:r w:rsidRPr="00E273E1">
              <w:rPr>
                <w:rFonts w:cs="Tahoma"/>
                <w:color w:val="000000"/>
                <w:sz w:val="20"/>
                <w:lang w:val="x-none"/>
              </w:rPr>
              <w:t>pogostit</w:t>
            </w:r>
            <w:r>
              <w:rPr>
                <w:rFonts w:cs="Tahoma"/>
                <w:color w:val="000000"/>
                <w:sz w:val="20"/>
              </w:rPr>
              <w:t>ev</w:t>
            </w:r>
            <w:r w:rsidRPr="00E273E1">
              <w:rPr>
                <w:rFonts w:cs="Tahoma"/>
                <w:color w:val="000000"/>
                <w:sz w:val="20"/>
                <w:lang w:val="x-none"/>
              </w:rPr>
              <w:t>:</w:t>
            </w:r>
            <w:r>
              <w:rPr>
                <w:rFonts w:cs="Tahoma"/>
                <w:color w:val="000000"/>
                <w:sz w:val="20"/>
              </w:rPr>
              <w:t xml:space="preserve"> </w:t>
            </w:r>
            <w:r w:rsidR="00DE7290" w:rsidRPr="00E273E1">
              <w:rPr>
                <w:rFonts w:cs="Tahoma"/>
                <w:color w:val="000000"/>
                <w:sz w:val="20"/>
                <w:lang w:val="x-none"/>
              </w:rPr>
              <w:t xml:space="preserve">obisk ministra Žmavca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200</w:t>
            </w:r>
            <w:r w:rsidR="00E273E1">
              <w:rPr>
                <w:rFonts w:cs="Tahoma"/>
                <w:color w:val="000000"/>
                <w:sz w:val="20"/>
              </w:rPr>
              <w:t xml:space="preserve"> EUR</w:t>
            </w:r>
          </w:p>
        </w:tc>
      </w:tr>
    </w:tbl>
    <w:p w:rsidR="00575E49" w:rsidRDefault="00575E49">
      <w:r>
        <w:br w:type="page"/>
      </w:r>
    </w:p>
    <w:tbl>
      <w:tblPr>
        <w:tblStyle w:val="Slog51"/>
        <w:tblW w:w="9889" w:type="dxa"/>
        <w:tblLayout w:type="fixed"/>
        <w:tblLook w:val="0020" w:firstRow="1" w:lastRow="0" w:firstColumn="0" w:lastColumn="0" w:noHBand="0" w:noVBand="0"/>
      </w:tblPr>
      <w:tblGrid>
        <w:gridCol w:w="8188"/>
        <w:gridCol w:w="1701"/>
      </w:tblGrid>
      <w:tr w:rsidR="00575E49" w:rsidRPr="00E273E1" w:rsidTr="00575E49">
        <w:trPr>
          <w:cnfStyle w:val="100000000000" w:firstRow="1" w:lastRow="0" w:firstColumn="0" w:lastColumn="0" w:oddVBand="0" w:evenVBand="0" w:oddHBand="0"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575E49" w:rsidRPr="00E273E1" w:rsidRDefault="00575E49" w:rsidP="00575E49">
            <w:pPr>
              <w:widowControl w:val="0"/>
              <w:spacing w:after="0" w:line="276" w:lineRule="auto"/>
              <w:ind w:left="0"/>
              <w:jc w:val="both"/>
              <w:rPr>
                <w:rFonts w:cs="Tahoma"/>
                <w:b w:val="0"/>
                <w:bCs w:val="0"/>
                <w:color w:val="000000"/>
                <w:sz w:val="20"/>
                <w:lang w:val="x-none"/>
              </w:rPr>
            </w:pPr>
            <w:r w:rsidRPr="00E273E1">
              <w:rPr>
                <w:rFonts w:cs="Tahoma"/>
                <w:b w:val="0"/>
                <w:bCs w:val="0"/>
                <w:color w:val="000000"/>
                <w:sz w:val="20"/>
                <w:lang w:val="x-none"/>
              </w:rPr>
              <w:lastRenderedPageBreak/>
              <w:t>namen</w:t>
            </w:r>
          </w:p>
        </w:tc>
        <w:tc>
          <w:tcPr>
            <w:tcW w:w="1701" w:type="dxa"/>
          </w:tcPr>
          <w:p w:rsidR="00575E49" w:rsidRPr="00E273E1" w:rsidRDefault="00575E49"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000000"/>
                <w:sz w:val="20"/>
                <w:lang w:val="x-none"/>
              </w:rPr>
            </w:pPr>
            <w:r w:rsidRPr="00E273E1">
              <w:rPr>
                <w:rFonts w:cs="Tahoma"/>
                <w:b w:val="0"/>
                <w:bCs w:val="0"/>
                <w:color w:val="000000"/>
                <w:sz w:val="20"/>
                <w:lang w:val="x-none"/>
              </w:rPr>
              <w:t>znesek</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ostale pogostitve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2.853</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reprezentanca</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527</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nabava zvočnika in opreme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301</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izdelava matice in 10 plaket za priznanja </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2.740</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izobešanje in snemanje zastav</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3.698</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novoletna okrasitev </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6.160</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nabava zastav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1.830</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drugi material in storitve (material za delavnice)</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479</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nabava zastav ob svetovnem dnevu čebel </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122</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 xml:space="preserve">darila: novoletna, starostniki, odličnjaki, gostje, govorniki, …) </w:t>
            </w:r>
          </w:p>
        </w:tc>
        <w:tc>
          <w:tcPr>
            <w:tcW w:w="1701" w:type="dxa"/>
          </w:tcPr>
          <w:p w:rsidR="00DE7290" w:rsidRPr="00E273E1"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E273E1">
              <w:rPr>
                <w:rFonts w:cs="Tahoma"/>
                <w:color w:val="000000"/>
                <w:sz w:val="20"/>
                <w:lang w:val="x-none"/>
              </w:rPr>
              <w:t>4.128</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8188" w:type="dxa"/>
          </w:tcPr>
          <w:p w:rsidR="00DE7290" w:rsidRPr="00E273E1" w:rsidRDefault="00DE7290" w:rsidP="00575E49">
            <w:pPr>
              <w:widowControl w:val="0"/>
              <w:spacing w:after="0" w:line="276" w:lineRule="auto"/>
              <w:ind w:left="0"/>
              <w:jc w:val="both"/>
              <w:rPr>
                <w:rFonts w:cs="Tahoma"/>
                <w:color w:val="000000"/>
                <w:sz w:val="20"/>
                <w:lang w:val="x-none"/>
              </w:rPr>
            </w:pPr>
            <w:r w:rsidRPr="00E273E1">
              <w:rPr>
                <w:rFonts w:cs="Tahoma"/>
                <w:color w:val="000000"/>
                <w:sz w:val="20"/>
                <w:lang w:val="x-none"/>
              </w:rPr>
              <w:t>članarina SOS</w:t>
            </w:r>
          </w:p>
        </w:tc>
        <w:tc>
          <w:tcPr>
            <w:tcW w:w="1701" w:type="dxa"/>
          </w:tcPr>
          <w:p w:rsidR="00DE7290" w:rsidRPr="00E273E1"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E273E1">
              <w:rPr>
                <w:rFonts w:cs="Tahoma"/>
                <w:color w:val="000000"/>
                <w:sz w:val="20"/>
                <w:lang w:val="x-none"/>
              </w:rPr>
              <w:t>657</w:t>
            </w:r>
            <w:r w:rsidR="00E273E1">
              <w:rPr>
                <w:rFonts w:cs="Tahoma"/>
                <w:color w:val="000000"/>
                <w:sz w:val="20"/>
              </w:rPr>
              <w:t xml:space="preserve">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v celoti niso bila porabljena, ker so bili določeni stroški manjši od planiranih.</w:t>
      </w:r>
    </w:p>
    <w:p w:rsidR="00DE7290" w:rsidRPr="006215D4" w:rsidRDefault="00DE7290" w:rsidP="00F26C9B">
      <w:pPr>
        <w:pStyle w:val="PP-naslov"/>
        <w:spacing w:before="360"/>
        <w:rPr>
          <w:i/>
        </w:rPr>
      </w:pPr>
      <w:r w:rsidRPr="006215D4">
        <w:rPr>
          <w:i/>
        </w:rPr>
        <w:t>0123 INFORMIRANJE</w:t>
      </w:r>
      <w:r w:rsidRPr="006215D4">
        <w:rPr>
          <w:i/>
        </w:rPr>
        <w:tab/>
        <w:t>17.858 €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za informiranje preko naslednjih medijev oz. za naslednje namene: </w:t>
      </w:r>
    </w:p>
    <w:tbl>
      <w:tblPr>
        <w:tblStyle w:val="Slog51"/>
        <w:tblW w:w="9747" w:type="dxa"/>
        <w:tblLayout w:type="fixed"/>
        <w:tblLook w:val="0020" w:firstRow="1" w:lastRow="0" w:firstColumn="0" w:lastColumn="0" w:noHBand="0" w:noVBand="0"/>
      </w:tblPr>
      <w:tblGrid>
        <w:gridCol w:w="3428"/>
        <w:gridCol w:w="4046"/>
        <w:gridCol w:w="2273"/>
      </w:tblGrid>
      <w:tr w:rsidR="00E273E1" w:rsidRPr="00E273E1" w:rsidTr="00E273E1">
        <w:trPr>
          <w:cnfStyle w:val="100000000000" w:firstRow="1" w:lastRow="0" w:firstColumn="0" w:lastColumn="0" w:oddVBand="0" w:evenVBand="0" w:oddHBand="0"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428" w:type="dxa"/>
            <w:vAlign w:val="center"/>
          </w:tcPr>
          <w:p w:rsidR="00DE7290" w:rsidRPr="00E273E1" w:rsidRDefault="00DE7290" w:rsidP="00575E49">
            <w:pPr>
              <w:widowControl w:val="0"/>
              <w:spacing w:before="0" w:after="0" w:line="276" w:lineRule="auto"/>
              <w:ind w:left="0"/>
              <w:rPr>
                <w:rFonts w:cs="Tahoma"/>
                <w:b w:val="0"/>
                <w:bCs w:val="0"/>
                <w:color w:val="auto"/>
                <w:sz w:val="18"/>
                <w:szCs w:val="18"/>
                <w:lang w:val="x-none"/>
              </w:rPr>
            </w:pPr>
            <w:r w:rsidRPr="00E273E1">
              <w:rPr>
                <w:rFonts w:cs="Tahoma"/>
                <w:b w:val="0"/>
                <w:bCs w:val="0"/>
                <w:color w:val="auto"/>
                <w:sz w:val="18"/>
                <w:szCs w:val="18"/>
                <w:lang w:val="x-none"/>
              </w:rPr>
              <w:t>NAZIV</w:t>
            </w:r>
          </w:p>
        </w:tc>
        <w:tc>
          <w:tcPr>
            <w:tcW w:w="4046" w:type="dxa"/>
            <w:vAlign w:val="center"/>
          </w:tcPr>
          <w:p w:rsidR="00DE7290" w:rsidRPr="00E273E1" w:rsidRDefault="00DE7290" w:rsidP="00575E49">
            <w:pPr>
              <w:widowControl w:val="0"/>
              <w:spacing w:before="0" w:after="0" w:line="276" w:lineRule="auto"/>
              <w:ind w:left="0"/>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E273E1">
              <w:rPr>
                <w:rFonts w:cs="Tahoma"/>
                <w:b w:val="0"/>
                <w:bCs w:val="0"/>
                <w:color w:val="auto"/>
                <w:sz w:val="18"/>
                <w:szCs w:val="18"/>
                <w:lang w:val="x-none"/>
              </w:rPr>
              <w:t>NAMEN</w:t>
            </w:r>
          </w:p>
        </w:tc>
        <w:tc>
          <w:tcPr>
            <w:cnfStyle w:val="000010000000" w:firstRow="0" w:lastRow="0" w:firstColumn="0" w:lastColumn="0" w:oddVBand="1" w:evenVBand="0" w:oddHBand="0" w:evenHBand="0" w:firstRowFirstColumn="0" w:firstRowLastColumn="0" w:lastRowFirstColumn="0" w:lastRowLastColumn="0"/>
            <w:tcW w:w="2273" w:type="dxa"/>
            <w:vAlign w:val="center"/>
          </w:tcPr>
          <w:p w:rsidR="00DE7290" w:rsidRPr="00E273E1" w:rsidRDefault="00DE7290" w:rsidP="00575E49">
            <w:pPr>
              <w:widowControl w:val="0"/>
              <w:spacing w:before="0" w:after="0" w:line="276" w:lineRule="auto"/>
              <w:ind w:left="0"/>
              <w:rPr>
                <w:rFonts w:cs="Tahoma"/>
                <w:b w:val="0"/>
                <w:bCs w:val="0"/>
                <w:color w:val="auto"/>
                <w:sz w:val="18"/>
                <w:szCs w:val="18"/>
                <w:lang w:val="x-none"/>
              </w:rPr>
            </w:pPr>
            <w:r w:rsidRPr="00E273E1">
              <w:rPr>
                <w:rFonts w:cs="Tahoma"/>
                <w:b w:val="0"/>
                <w:bCs w:val="0"/>
                <w:color w:val="auto"/>
                <w:sz w:val="18"/>
                <w:szCs w:val="18"/>
                <w:lang w:val="x-none"/>
              </w:rPr>
              <w:t>ZNESEK</w:t>
            </w:r>
          </w:p>
        </w:tc>
      </w:tr>
      <w:tr w:rsidR="00E273E1" w:rsidRPr="00E273E1" w:rsidTr="00E273E1">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428" w:type="dxa"/>
            <w:vAlign w:val="center"/>
          </w:tcPr>
          <w:p w:rsidR="00DE7290" w:rsidRPr="00E273E1" w:rsidRDefault="00DE7290" w:rsidP="00575E49">
            <w:pPr>
              <w:widowControl w:val="0"/>
              <w:spacing w:before="0" w:after="0" w:line="276" w:lineRule="auto"/>
              <w:ind w:left="0"/>
              <w:rPr>
                <w:rFonts w:cs="Tahoma"/>
                <w:szCs w:val="18"/>
                <w:lang w:val="x-none"/>
              </w:rPr>
            </w:pPr>
            <w:r w:rsidRPr="00E273E1">
              <w:rPr>
                <w:rFonts w:cs="Tahoma"/>
                <w:szCs w:val="18"/>
                <w:lang w:val="x-none"/>
              </w:rPr>
              <w:t>Gorenjski Glas d.o.o. Kranj</w:t>
            </w:r>
          </w:p>
        </w:tc>
        <w:tc>
          <w:tcPr>
            <w:tcW w:w="4046" w:type="dxa"/>
            <w:vAlign w:val="center"/>
          </w:tcPr>
          <w:p w:rsidR="00DE7290" w:rsidRPr="00E273E1" w:rsidRDefault="00DE7290" w:rsidP="00575E49">
            <w:pPr>
              <w:widowControl w:val="0"/>
              <w:spacing w:before="0" w:after="0" w:line="276" w:lineRule="auto"/>
              <w:ind w:left="0"/>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273E1">
              <w:rPr>
                <w:rFonts w:cs="Tahoma"/>
                <w:szCs w:val="18"/>
                <w:lang w:val="x-none"/>
              </w:rPr>
              <w:t>zbornik</w:t>
            </w:r>
          </w:p>
        </w:tc>
        <w:tc>
          <w:tcPr>
            <w:cnfStyle w:val="000010000000" w:firstRow="0" w:lastRow="0" w:firstColumn="0" w:lastColumn="0" w:oddVBand="1" w:evenVBand="0" w:oddHBand="0" w:evenHBand="0" w:firstRowFirstColumn="0" w:firstRowLastColumn="0" w:lastRowFirstColumn="0" w:lastRowLastColumn="0"/>
            <w:tcW w:w="2273" w:type="dxa"/>
            <w:vAlign w:val="center"/>
          </w:tcPr>
          <w:p w:rsidR="00DE7290" w:rsidRPr="00E273E1" w:rsidRDefault="00DE7290" w:rsidP="00575E49">
            <w:pPr>
              <w:widowControl w:val="0"/>
              <w:spacing w:before="0" w:after="0" w:line="276" w:lineRule="auto"/>
              <w:ind w:left="0"/>
              <w:jc w:val="right"/>
              <w:rPr>
                <w:rFonts w:cs="Tahoma"/>
                <w:szCs w:val="18"/>
                <w:lang w:val="x-none"/>
              </w:rPr>
            </w:pPr>
            <w:r w:rsidRPr="00E273E1">
              <w:rPr>
                <w:rFonts w:cs="Tahoma"/>
                <w:szCs w:val="18"/>
                <w:lang w:val="x-none"/>
              </w:rPr>
              <w:t>671 EUR</w:t>
            </w:r>
          </w:p>
        </w:tc>
      </w:tr>
      <w:tr w:rsidR="00E273E1" w:rsidRPr="00E273E1" w:rsidTr="00E273E1">
        <w:trPr>
          <w:trHeight w:val="315"/>
        </w:trPr>
        <w:tc>
          <w:tcPr>
            <w:cnfStyle w:val="000010000000" w:firstRow="0" w:lastRow="0" w:firstColumn="0" w:lastColumn="0" w:oddVBand="1" w:evenVBand="0" w:oddHBand="0" w:evenHBand="0" w:firstRowFirstColumn="0" w:firstRowLastColumn="0" w:lastRowFirstColumn="0" w:lastRowLastColumn="0"/>
            <w:tcW w:w="3428" w:type="dxa"/>
            <w:vAlign w:val="center"/>
          </w:tcPr>
          <w:p w:rsidR="00DE7290" w:rsidRPr="00E273E1" w:rsidRDefault="00DE7290" w:rsidP="00575E49">
            <w:pPr>
              <w:widowControl w:val="0"/>
              <w:spacing w:before="0" w:after="0" w:line="276" w:lineRule="auto"/>
              <w:ind w:left="0"/>
              <w:rPr>
                <w:rFonts w:cs="Tahoma"/>
                <w:szCs w:val="18"/>
                <w:lang w:val="x-none"/>
              </w:rPr>
            </w:pPr>
            <w:r w:rsidRPr="00E273E1">
              <w:rPr>
                <w:rFonts w:cs="Tahoma"/>
                <w:szCs w:val="18"/>
                <w:lang w:val="x-none"/>
              </w:rPr>
              <w:t>MEDIUM d.o.o. Žirovnica</w:t>
            </w:r>
          </w:p>
        </w:tc>
        <w:tc>
          <w:tcPr>
            <w:tcW w:w="4046" w:type="dxa"/>
            <w:vAlign w:val="center"/>
          </w:tcPr>
          <w:p w:rsidR="00DE7290" w:rsidRPr="00E273E1" w:rsidRDefault="00DE7290" w:rsidP="00575E49">
            <w:pPr>
              <w:widowControl w:val="0"/>
              <w:spacing w:before="0" w:after="0" w:line="276" w:lineRule="auto"/>
              <w:ind w:left="0"/>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273E1">
              <w:rPr>
                <w:rFonts w:cs="Tahoma"/>
                <w:szCs w:val="18"/>
                <w:lang w:val="x-none"/>
              </w:rPr>
              <w:t>Novice Občine Žirovnica</w:t>
            </w:r>
          </w:p>
        </w:tc>
        <w:tc>
          <w:tcPr>
            <w:cnfStyle w:val="000010000000" w:firstRow="0" w:lastRow="0" w:firstColumn="0" w:lastColumn="0" w:oddVBand="1" w:evenVBand="0" w:oddHBand="0" w:evenHBand="0" w:firstRowFirstColumn="0" w:firstRowLastColumn="0" w:lastRowFirstColumn="0" w:lastRowLastColumn="0"/>
            <w:tcW w:w="2273" w:type="dxa"/>
            <w:vAlign w:val="center"/>
          </w:tcPr>
          <w:p w:rsidR="00DE7290" w:rsidRPr="00E273E1" w:rsidRDefault="00DE7290" w:rsidP="00575E49">
            <w:pPr>
              <w:widowControl w:val="0"/>
              <w:spacing w:before="0" w:after="0" w:line="276" w:lineRule="auto"/>
              <w:ind w:left="0"/>
              <w:jc w:val="right"/>
              <w:rPr>
                <w:rFonts w:cs="Tahoma"/>
                <w:szCs w:val="18"/>
                <w:lang w:val="x-none"/>
              </w:rPr>
            </w:pPr>
            <w:r w:rsidRPr="00E273E1">
              <w:rPr>
                <w:rFonts w:cs="Tahoma"/>
                <w:szCs w:val="18"/>
                <w:lang w:val="x-none"/>
              </w:rPr>
              <w:t>11.390 EUR</w:t>
            </w:r>
          </w:p>
        </w:tc>
      </w:tr>
      <w:tr w:rsidR="00E273E1" w:rsidRPr="00E273E1" w:rsidTr="00E273E1">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428" w:type="dxa"/>
            <w:vAlign w:val="center"/>
          </w:tcPr>
          <w:p w:rsidR="00DE7290" w:rsidRPr="00E273E1" w:rsidRDefault="00DE7290" w:rsidP="00575E49">
            <w:pPr>
              <w:widowControl w:val="0"/>
              <w:spacing w:before="0" w:after="0" w:line="276" w:lineRule="auto"/>
              <w:ind w:left="0"/>
              <w:rPr>
                <w:rFonts w:cs="Tahoma"/>
                <w:szCs w:val="18"/>
                <w:lang w:val="x-none"/>
              </w:rPr>
            </w:pPr>
            <w:r w:rsidRPr="00E273E1">
              <w:rPr>
                <w:rFonts w:cs="Tahoma"/>
                <w:szCs w:val="18"/>
                <w:lang w:val="x-none"/>
              </w:rPr>
              <w:t>RADIO TRIGLAV d.o.o. Jesenice</w:t>
            </w:r>
          </w:p>
        </w:tc>
        <w:tc>
          <w:tcPr>
            <w:tcW w:w="4046" w:type="dxa"/>
            <w:vAlign w:val="center"/>
          </w:tcPr>
          <w:p w:rsidR="00DE7290" w:rsidRPr="00E273E1" w:rsidRDefault="00DE7290" w:rsidP="00575E49">
            <w:pPr>
              <w:widowControl w:val="0"/>
              <w:spacing w:before="0" w:after="0" w:line="276" w:lineRule="auto"/>
              <w:ind w:left="0"/>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273E1">
              <w:rPr>
                <w:rFonts w:cs="Tahoma"/>
                <w:szCs w:val="18"/>
                <w:lang w:val="x-none"/>
              </w:rPr>
              <w:t>občinski tednik, oddaje in objave</w:t>
            </w:r>
          </w:p>
        </w:tc>
        <w:tc>
          <w:tcPr>
            <w:cnfStyle w:val="000010000000" w:firstRow="0" w:lastRow="0" w:firstColumn="0" w:lastColumn="0" w:oddVBand="1" w:evenVBand="0" w:oddHBand="0" w:evenHBand="0" w:firstRowFirstColumn="0" w:firstRowLastColumn="0" w:lastRowFirstColumn="0" w:lastRowLastColumn="0"/>
            <w:tcW w:w="2273" w:type="dxa"/>
            <w:vAlign w:val="center"/>
          </w:tcPr>
          <w:p w:rsidR="00DE7290" w:rsidRPr="00E273E1" w:rsidRDefault="00DE7290" w:rsidP="00575E49">
            <w:pPr>
              <w:widowControl w:val="0"/>
              <w:spacing w:before="0" w:after="0" w:line="276" w:lineRule="auto"/>
              <w:ind w:left="0"/>
              <w:jc w:val="right"/>
              <w:rPr>
                <w:rFonts w:cs="Tahoma"/>
                <w:szCs w:val="18"/>
                <w:lang w:val="x-none"/>
              </w:rPr>
            </w:pPr>
            <w:r w:rsidRPr="00E273E1">
              <w:rPr>
                <w:rFonts w:cs="Tahoma"/>
                <w:szCs w:val="18"/>
                <w:lang w:val="x-none"/>
              </w:rPr>
              <w:t>4.752 EUR</w:t>
            </w:r>
          </w:p>
        </w:tc>
      </w:tr>
      <w:tr w:rsidR="00E273E1" w:rsidRPr="00E273E1" w:rsidTr="00E273E1">
        <w:trPr>
          <w:trHeight w:val="315"/>
        </w:trPr>
        <w:tc>
          <w:tcPr>
            <w:cnfStyle w:val="000010000000" w:firstRow="0" w:lastRow="0" w:firstColumn="0" w:lastColumn="0" w:oddVBand="1" w:evenVBand="0" w:oddHBand="0" w:evenHBand="0" w:firstRowFirstColumn="0" w:firstRowLastColumn="0" w:lastRowFirstColumn="0" w:lastRowLastColumn="0"/>
            <w:tcW w:w="3428" w:type="dxa"/>
            <w:vAlign w:val="center"/>
          </w:tcPr>
          <w:p w:rsidR="00DE7290" w:rsidRPr="00E273E1" w:rsidRDefault="00DE7290" w:rsidP="00575E49">
            <w:pPr>
              <w:widowControl w:val="0"/>
              <w:spacing w:before="0" w:after="0" w:line="276" w:lineRule="auto"/>
              <w:ind w:left="0"/>
              <w:rPr>
                <w:rFonts w:cs="Tahoma"/>
                <w:szCs w:val="18"/>
                <w:lang w:val="x-none"/>
              </w:rPr>
            </w:pPr>
            <w:r w:rsidRPr="00E273E1">
              <w:rPr>
                <w:rFonts w:cs="Tahoma"/>
                <w:szCs w:val="18"/>
                <w:lang w:val="x-none"/>
              </w:rPr>
              <w:t>ostalo</w:t>
            </w:r>
          </w:p>
        </w:tc>
        <w:tc>
          <w:tcPr>
            <w:tcW w:w="4046" w:type="dxa"/>
            <w:vAlign w:val="center"/>
          </w:tcPr>
          <w:p w:rsidR="00DE7290" w:rsidRPr="00E273E1" w:rsidRDefault="00DE7290" w:rsidP="00575E49">
            <w:pPr>
              <w:widowControl w:val="0"/>
              <w:spacing w:before="0" w:after="0" w:line="276" w:lineRule="auto"/>
              <w:ind w:left="0"/>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273E1">
              <w:rPr>
                <w:rFonts w:cs="Tahoma"/>
                <w:szCs w:val="18"/>
                <w:lang w:val="x-none"/>
              </w:rPr>
              <w:t>sejnine, oglasi, objave in drugo</w:t>
            </w:r>
          </w:p>
        </w:tc>
        <w:tc>
          <w:tcPr>
            <w:cnfStyle w:val="000010000000" w:firstRow="0" w:lastRow="0" w:firstColumn="0" w:lastColumn="0" w:oddVBand="1" w:evenVBand="0" w:oddHBand="0" w:evenHBand="0" w:firstRowFirstColumn="0" w:firstRowLastColumn="0" w:lastRowFirstColumn="0" w:lastRowLastColumn="0"/>
            <w:tcW w:w="2273" w:type="dxa"/>
            <w:vAlign w:val="center"/>
          </w:tcPr>
          <w:p w:rsidR="00DE7290" w:rsidRPr="00E273E1" w:rsidRDefault="00DE7290" w:rsidP="00575E49">
            <w:pPr>
              <w:widowControl w:val="0"/>
              <w:spacing w:before="0" w:after="0" w:line="276" w:lineRule="auto"/>
              <w:ind w:left="0"/>
              <w:jc w:val="right"/>
              <w:rPr>
                <w:rFonts w:cs="Tahoma"/>
                <w:szCs w:val="18"/>
                <w:lang w:val="x-none"/>
              </w:rPr>
            </w:pPr>
            <w:r w:rsidRPr="00E273E1">
              <w:rPr>
                <w:rFonts w:cs="Tahoma"/>
                <w:szCs w:val="18"/>
                <w:lang w:val="x-none"/>
              </w:rPr>
              <w:t>1.045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98" w:name="_Toc475962005"/>
      <w:r w:rsidRPr="006215D4">
        <w:rPr>
          <w:rStyle w:val="Intenzivenpoudarek1"/>
          <w:b/>
          <w:sz w:val="24"/>
          <w:szCs w:val="24"/>
        </w:rPr>
        <w:t>04 SKUPNE ADMINISTRATIVNE SLUŽBE IN SPLOŠNE JAVNE STORITVE</w:t>
      </w:r>
      <w:r w:rsidRPr="006215D4">
        <w:rPr>
          <w:rStyle w:val="Intenzivenpoudarek1"/>
          <w:b/>
          <w:sz w:val="24"/>
          <w:szCs w:val="24"/>
        </w:rPr>
        <w:tab/>
        <w:t>967 €</w:t>
      </w:r>
      <w:bookmarkEnd w:id="98"/>
    </w:p>
    <w:p w:rsidR="00DE7290" w:rsidRPr="005B5C97" w:rsidRDefault="00DE7290" w:rsidP="00F26C9B">
      <w:pPr>
        <w:pStyle w:val="Podnaslov"/>
        <w:rPr>
          <w:rStyle w:val="Intenzivenpoudarek1"/>
          <w:i/>
        </w:rPr>
      </w:pPr>
      <w:r w:rsidRPr="005B5C97">
        <w:rPr>
          <w:rStyle w:val="Intenzivenpoudarek1"/>
          <w:i/>
        </w:rPr>
        <w:t>0403 Druge skupne administrativne službe</w:t>
      </w:r>
      <w:r w:rsidRPr="005B5C97">
        <w:rPr>
          <w:rStyle w:val="Intenzivenpoudarek1"/>
          <w:i/>
        </w:rPr>
        <w:tab/>
        <w:t>967 €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04039002 Izvedba protokolarnih dogodkov</w:t>
      </w:r>
      <w:r w:rsidRPr="005B5C97">
        <w:rPr>
          <w:rStyle w:val="Intenzivenpoudarek1"/>
          <w:b/>
          <w:sz w:val="22"/>
          <w:szCs w:val="22"/>
        </w:rPr>
        <w:tab/>
        <w:t>967 €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Odlok o proračunu občine Žirovnica, Statut občine Žirovnica in Pravilnik o protokolarnih obveznostih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902618" w:rsidP="00575E49">
      <w:pPr>
        <w:widowControl w:val="0"/>
        <w:spacing w:after="0" w:line="276" w:lineRule="auto"/>
        <w:ind w:left="0"/>
        <w:jc w:val="both"/>
        <w:rPr>
          <w:rFonts w:ascii="Tahoma" w:hAnsi="Tahoma" w:cs="Tahoma"/>
          <w:lang w:val="x-none"/>
        </w:rPr>
      </w:pPr>
      <w:r>
        <w:rPr>
          <w:rFonts w:ascii="Tahoma" w:hAnsi="Tahoma" w:cs="Tahoma"/>
          <w:lang w:val="x-none"/>
        </w:rPr>
        <w:t>Dolgoročni cilj</w:t>
      </w:r>
      <w:r w:rsidR="00DE7290" w:rsidRPr="00DE7290">
        <w:rPr>
          <w:rFonts w:ascii="Tahoma" w:hAnsi="Tahoma" w:cs="Tahoma"/>
          <w:lang w:val="x-none"/>
        </w:rPr>
        <w:t xml:space="preserve"> je ustrezna </w:t>
      </w:r>
      <w:proofErr w:type="spellStart"/>
      <w:r w:rsidR="00DE7290" w:rsidRPr="00DE7290">
        <w:rPr>
          <w:rFonts w:ascii="Tahoma" w:hAnsi="Tahoma" w:cs="Tahoma"/>
          <w:lang w:val="x-none"/>
        </w:rPr>
        <w:t>obeležitev</w:t>
      </w:r>
      <w:proofErr w:type="spellEnd"/>
      <w:r w:rsidR="00DE7290" w:rsidRPr="00DE7290">
        <w:rPr>
          <w:rFonts w:ascii="Tahoma" w:hAnsi="Tahoma" w:cs="Tahoma"/>
          <w:lang w:val="x-none"/>
        </w:rPr>
        <w:t xml:space="preserve"> občinskih in državnih praznikov, pokroviteljstva ob različnih priložnostih. Letni cilj je izvedba načrtovanih prireditev, pokroviteljstva župana nad posameznimi dogodki in ob različnih priložnostih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Nepredvidenih ali nepričakovanih posledic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Realizirana sredstva so omogočila sofinanciranje </w:t>
      </w:r>
      <w:r w:rsidR="00E273E1">
        <w:rPr>
          <w:rFonts w:ascii="Tahoma" w:hAnsi="Tahoma" w:cs="Tahoma"/>
        </w:rPr>
        <w:t>6</w:t>
      </w:r>
      <w:r w:rsidRPr="00DE7290">
        <w:rPr>
          <w:rFonts w:ascii="Tahoma" w:hAnsi="Tahoma" w:cs="Tahoma"/>
          <w:lang w:val="x-none"/>
        </w:rPr>
        <w:t xml:space="preserve"> aktivnosti, od tega </w:t>
      </w:r>
      <w:r w:rsidR="00E273E1">
        <w:rPr>
          <w:rFonts w:ascii="Tahoma" w:hAnsi="Tahoma" w:cs="Tahoma"/>
        </w:rPr>
        <w:t>1</w:t>
      </w:r>
      <w:r w:rsidRPr="00DE7290">
        <w:rPr>
          <w:rFonts w:ascii="Tahoma" w:hAnsi="Tahoma" w:cs="Tahoma"/>
          <w:lang w:val="x-none"/>
        </w:rPr>
        <w:t xml:space="preserve"> </w:t>
      </w:r>
      <w:r w:rsidR="00E273E1" w:rsidRPr="00DE7290">
        <w:rPr>
          <w:rFonts w:ascii="Tahoma" w:hAnsi="Tahoma" w:cs="Tahoma"/>
          <w:lang w:val="x-none"/>
        </w:rPr>
        <w:t>priredi</w:t>
      </w:r>
      <w:r w:rsidR="00E273E1">
        <w:rPr>
          <w:rFonts w:ascii="Tahoma" w:hAnsi="Tahoma" w:cs="Tahoma"/>
        </w:rPr>
        <w:t>tev</w:t>
      </w:r>
      <w:r w:rsidRPr="00DE7290">
        <w:rPr>
          <w:rFonts w:ascii="Tahoma" w:hAnsi="Tahoma" w:cs="Tahoma"/>
          <w:lang w:val="x-none"/>
        </w:rPr>
        <w:t xml:space="preserve">, </w:t>
      </w:r>
      <w:r w:rsidR="00E273E1">
        <w:rPr>
          <w:rFonts w:ascii="Tahoma" w:hAnsi="Tahoma" w:cs="Tahoma"/>
        </w:rPr>
        <w:t>3</w:t>
      </w:r>
      <w:r w:rsidRPr="00DE7290">
        <w:rPr>
          <w:rFonts w:ascii="Tahoma" w:hAnsi="Tahoma" w:cs="Tahoma"/>
          <w:lang w:val="x-none"/>
        </w:rPr>
        <w:t xml:space="preserve"> pokroviteljstva in </w:t>
      </w:r>
      <w:r w:rsidR="00E273E1">
        <w:rPr>
          <w:rFonts w:ascii="Tahoma" w:hAnsi="Tahoma" w:cs="Tahoma"/>
        </w:rPr>
        <w:t>2</w:t>
      </w:r>
      <w:r w:rsidRPr="00DE7290">
        <w:rPr>
          <w:rFonts w:ascii="Tahoma" w:hAnsi="Tahoma" w:cs="Tahoma"/>
          <w:lang w:val="x-none"/>
        </w:rPr>
        <w:t xml:space="preserve"> sofinanciranja programov društev oz. nepridobitnih dejavnosti, zato ocenjujemo, da je bilo poslovanje učinkovito, saj se je z danimi sredstvi doseglo ustrezne učinke.</w:t>
      </w:r>
    </w:p>
    <w:p w:rsidR="00DE7290" w:rsidRPr="006215D4" w:rsidRDefault="00DE7290" w:rsidP="00F26C9B">
      <w:pPr>
        <w:pStyle w:val="PP-naslov"/>
        <w:spacing w:before="360"/>
        <w:rPr>
          <w:i/>
        </w:rPr>
      </w:pPr>
      <w:r w:rsidRPr="006215D4">
        <w:rPr>
          <w:i/>
        </w:rPr>
        <w:t>0421 POKROVITELJSTVA</w:t>
      </w:r>
      <w:r w:rsidRPr="006215D4">
        <w:rPr>
          <w:i/>
        </w:rPr>
        <w:tab/>
        <w:t>967 €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bila realizirana sledeča sredstva za pokroviteljstva:</w:t>
      </w:r>
    </w:p>
    <w:tbl>
      <w:tblPr>
        <w:tblStyle w:val="Slog51"/>
        <w:tblW w:w="9889" w:type="dxa"/>
        <w:tblLayout w:type="fixed"/>
        <w:tblLook w:val="0020" w:firstRow="1" w:lastRow="0" w:firstColumn="0" w:lastColumn="0" w:noHBand="0" w:noVBand="0"/>
      </w:tblPr>
      <w:tblGrid>
        <w:gridCol w:w="4077"/>
        <w:gridCol w:w="4260"/>
        <w:gridCol w:w="1552"/>
      </w:tblGrid>
      <w:tr w:rsidR="00DE7290" w:rsidRPr="00E273E1" w:rsidTr="00E273E1">
        <w:trPr>
          <w:cnfStyle w:val="100000000000" w:firstRow="1" w:lastRow="0" w:firstColumn="0" w:lastColumn="0" w:oddVBand="0" w:evenVBand="0" w:oddHBand="0"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b w:val="0"/>
                <w:color w:val="000000"/>
                <w:sz w:val="20"/>
                <w:lang w:val="x-none"/>
              </w:rPr>
            </w:pPr>
            <w:r w:rsidRPr="00E273E1">
              <w:rPr>
                <w:rFonts w:cs="Tahoma"/>
                <w:b w:val="0"/>
                <w:color w:val="000000"/>
                <w:sz w:val="20"/>
                <w:lang w:val="x-none"/>
              </w:rPr>
              <w:t>upravičenec</w:t>
            </w:r>
          </w:p>
        </w:tc>
        <w:tc>
          <w:tcPr>
            <w:tcW w:w="4260" w:type="dxa"/>
          </w:tcPr>
          <w:p w:rsidR="00DE7290" w:rsidRPr="00E273E1"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20"/>
                <w:lang w:val="x-none"/>
              </w:rPr>
            </w:pPr>
            <w:r w:rsidRPr="00E273E1">
              <w:rPr>
                <w:rFonts w:cs="Tahoma"/>
                <w:b w:val="0"/>
                <w:color w:val="000000"/>
                <w:sz w:val="20"/>
                <w:lang w:val="x-none"/>
              </w:rPr>
              <w:t>namen</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both"/>
              <w:rPr>
                <w:rFonts w:cs="Tahoma"/>
                <w:b w:val="0"/>
                <w:color w:val="000000"/>
                <w:sz w:val="20"/>
                <w:lang w:val="x-none"/>
              </w:rPr>
            </w:pPr>
            <w:r w:rsidRPr="00E273E1">
              <w:rPr>
                <w:rFonts w:cs="Tahoma"/>
                <w:b w:val="0"/>
                <w:color w:val="000000"/>
                <w:sz w:val="20"/>
                <w:lang w:val="x-none"/>
              </w:rPr>
              <w:t>znesek</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fizična oseba</w:t>
            </w:r>
          </w:p>
        </w:tc>
        <w:tc>
          <w:tcPr>
            <w:tcW w:w="4260" w:type="dxa"/>
          </w:tcPr>
          <w:p w:rsidR="00DE7290" w:rsidRPr="00E273E1"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20"/>
                <w:lang w:val="x-none"/>
              </w:rPr>
            </w:pPr>
            <w:r w:rsidRPr="00E273E1">
              <w:rPr>
                <w:rFonts w:cs="Tahoma"/>
                <w:color w:val="000000"/>
                <w:sz w:val="20"/>
                <w:lang w:val="x-none"/>
              </w:rPr>
              <w:t xml:space="preserve">nakup opreme za hokej </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133,33</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fizična oseba</w:t>
            </w:r>
          </w:p>
        </w:tc>
        <w:tc>
          <w:tcPr>
            <w:tcW w:w="4260" w:type="dxa"/>
          </w:tcPr>
          <w:p w:rsidR="00DE7290" w:rsidRPr="00E273E1"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20"/>
                <w:lang w:val="x-none"/>
              </w:rPr>
            </w:pPr>
            <w:r w:rsidRPr="00E273E1">
              <w:rPr>
                <w:rFonts w:cs="Tahoma"/>
                <w:color w:val="000000"/>
                <w:sz w:val="20"/>
                <w:lang w:val="x-none"/>
              </w:rPr>
              <w:t xml:space="preserve"> udeležba na gasilskem tekmovanju FCC </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lang w:val="x-none"/>
              </w:rPr>
            </w:pPr>
            <w:r w:rsidRPr="00E273E1">
              <w:rPr>
                <w:rFonts w:cs="Tahoma"/>
                <w:color w:val="000000"/>
                <w:sz w:val="20"/>
                <w:lang w:val="x-none"/>
              </w:rPr>
              <w:t>333,33</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 xml:space="preserve">DRUŠTVO IZGNANCEV SLOVENIJE 1941-1945 </w:t>
            </w:r>
          </w:p>
        </w:tc>
        <w:tc>
          <w:tcPr>
            <w:tcW w:w="4260" w:type="dxa"/>
          </w:tcPr>
          <w:p w:rsidR="00DE7290" w:rsidRPr="00E273E1"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20"/>
                <w:lang w:val="x-none"/>
              </w:rPr>
            </w:pPr>
            <w:r w:rsidRPr="00E273E1">
              <w:rPr>
                <w:rFonts w:cs="Tahoma"/>
                <w:color w:val="000000"/>
                <w:sz w:val="20"/>
                <w:lang w:val="x-none"/>
              </w:rPr>
              <w:t xml:space="preserve">udeležba na srečanju DIS Gorenjske </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100,00</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OBMOČNO ZDRUŽENJE VETERANOV VOJNE ZA SLOVENIJO ZGORNJA GORENJSKE</w:t>
            </w:r>
          </w:p>
        </w:tc>
        <w:tc>
          <w:tcPr>
            <w:tcW w:w="4260" w:type="dxa"/>
          </w:tcPr>
          <w:p w:rsidR="00DE7290" w:rsidRPr="00E273E1"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20"/>
                <w:lang w:val="x-none"/>
              </w:rPr>
            </w:pPr>
            <w:r w:rsidRPr="00E273E1">
              <w:rPr>
                <w:rFonts w:cs="Tahoma"/>
                <w:color w:val="000000"/>
                <w:sz w:val="20"/>
                <w:lang w:val="x-none"/>
              </w:rPr>
              <w:t xml:space="preserve">izdaja zbornika ob 25. letnici državnosti in samostojnosti </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150,00</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ZDRUŽENJE BORCEV ZA VREDNOTE NARODNOOSVOBODILNEGA BOJA JESENENICE</w:t>
            </w:r>
          </w:p>
        </w:tc>
        <w:tc>
          <w:tcPr>
            <w:tcW w:w="4260" w:type="dxa"/>
          </w:tcPr>
          <w:p w:rsidR="00DE7290" w:rsidRPr="00E273E1"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20"/>
                <w:lang w:val="x-none"/>
              </w:rPr>
            </w:pPr>
            <w:r w:rsidRPr="00E273E1">
              <w:rPr>
                <w:rFonts w:cs="Tahoma"/>
                <w:color w:val="000000"/>
                <w:sz w:val="20"/>
                <w:lang w:val="x-none"/>
              </w:rPr>
              <w:t xml:space="preserve">organizacija pohoda Titova vas </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150,00</w:t>
            </w:r>
            <w:r w:rsidR="00E273E1">
              <w:rPr>
                <w:rFonts w:cs="Tahoma"/>
                <w:color w:val="000000"/>
                <w:sz w:val="20"/>
              </w:rPr>
              <w:t xml:space="preserve"> EUR</w:t>
            </w:r>
          </w:p>
        </w:tc>
      </w:tr>
      <w:tr w:rsidR="00DE7290" w:rsidRPr="00E273E1" w:rsidTr="00E273E1">
        <w:trPr>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575E49">
            <w:pPr>
              <w:widowControl w:val="0"/>
              <w:spacing w:after="0" w:line="276" w:lineRule="auto"/>
              <w:ind w:left="0"/>
              <w:jc w:val="both"/>
              <w:rPr>
                <w:rFonts w:cs="Tahoma"/>
                <w:color w:val="000000"/>
                <w:szCs w:val="18"/>
                <w:lang w:val="x-none"/>
              </w:rPr>
            </w:pPr>
            <w:r w:rsidRPr="00E273E1">
              <w:rPr>
                <w:rFonts w:cs="Tahoma"/>
                <w:color w:val="000000"/>
                <w:szCs w:val="18"/>
                <w:lang w:val="x-none"/>
              </w:rPr>
              <w:t xml:space="preserve">DRUŠTVO ZA REHABILITACIJO IN PREVENTIVO KRMA </w:t>
            </w:r>
          </w:p>
        </w:tc>
        <w:tc>
          <w:tcPr>
            <w:tcW w:w="4260" w:type="dxa"/>
          </w:tcPr>
          <w:p w:rsidR="00DE7290" w:rsidRPr="00E273E1"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20"/>
                <w:lang w:val="x-none"/>
              </w:rPr>
            </w:pPr>
            <w:r w:rsidRPr="00E273E1">
              <w:rPr>
                <w:rFonts w:cs="Tahoma"/>
                <w:color w:val="000000"/>
                <w:sz w:val="20"/>
                <w:lang w:val="x-none"/>
              </w:rPr>
              <w:t>delavnica Vpliv alkoholizma staršev na življenje otrok</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100,00</w:t>
            </w:r>
            <w:r w:rsidR="00E273E1">
              <w:rPr>
                <w:rFonts w:cs="Tahoma"/>
                <w:color w:val="000000"/>
                <w:sz w:val="20"/>
              </w:rPr>
              <w:t xml:space="preserve"> EUR</w:t>
            </w:r>
          </w:p>
        </w:tc>
      </w:tr>
      <w:tr w:rsidR="00DE7290" w:rsidRPr="00E273E1" w:rsidTr="00E273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077" w:type="dxa"/>
          </w:tcPr>
          <w:p w:rsidR="00DE7290" w:rsidRPr="00E273E1" w:rsidRDefault="00DE7290" w:rsidP="00F26C9B">
            <w:pPr>
              <w:widowControl w:val="0"/>
              <w:spacing w:after="0" w:line="276" w:lineRule="auto"/>
              <w:jc w:val="right"/>
              <w:rPr>
                <w:rFonts w:cs="Tahoma"/>
                <w:color w:val="000000"/>
                <w:sz w:val="20"/>
                <w:lang w:val="x-none"/>
              </w:rPr>
            </w:pPr>
          </w:p>
        </w:tc>
        <w:tc>
          <w:tcPr>
            <w:tcW w:w="4260" w:type="dxa"/>
          </w:tcPr>
          <w:p w:rsidR="00DE7290" w:rsidRPr="00E273E1"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20"/>
                <w:lang w:val="x-none"/>
              </w:rPr>
            </w:pPr>
            <w:r w:rsidRPr="00E273E1">
              <w:rPr>
                <w:rFonts w:cs="Tahoma"/>
                <w:color w:val="000000"/>
                <w:sz w:val="20"/>
                <w:lang w:val="x-none"/>
              </w:rPr>
              <w:t>skupaj</w:t>
            </w:r>
          </w:p>
        </w:tc>
        <w:tc>
          <w:tcPr>
            <w:cnfStyle w:val="000010000000" w:firstRow="0" w:lastRow="0" w:firstColumn="0" w:lastColumn="0" w:oddVBand="1" w:evenVBand="0" w:oddHBand="0" w:evenHBand="0" w:firstRowFirstColumn="0" w:firstRowLastColumn="0" w:lastRowFirstColumn="0" w:lastRowLastColumn="0"/>
            <w:tcW w:w="1552" w:type="dxa"/>
          </w:tcPr>
          <w:p w:rsidR="00DE7290" w:rsidRPr="00E273E1" w:rsidRDefault="00DE7290" w:rsidP="00575E49">
            <w:pPr>
              <w:widowControl w:val="0"/>
              <w:spacing w:after="0" w:line="276" w:lineRule="auto"/>
              <w:ind w:left="0"/>
              <w:jc w:val="right"/>
              <w:rPr>
                <w:rFonts w:cs="Tahoma"/>
                <w:color w:val="000000"/>
                <w:sz w:val="20"/>
              </w:rPr>
            </w:pPr>
            <w:r w:rsidRPr="00E273E1">
              <w:rPr>
                <w:rFonts w:cs="Tahoma"/>
                <w:color w:val="000000"/>
                <w:sz w:val="20"/>
                <w:lang w:val="x-none"/>
              </w:rPr>
              <w:t>966,66</w:t>
            </w:r>
            <w:r w:rsidR="00E273E1">
              <w:rPr>
                <w:rFonts w:cs="Tahoma"/>
                <w:color w:val="000000"/>
                <w:sz w:val="20"/>
              </w:rPr>
              <w:t xml:space="preserve">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Default="00DE7290" w:rsidP="00575E49">
      <w:pPr>
        <w:widowControl w:val="0"/>
        <w:spacing w:after="0" w:line="276" w:lineRule="auto"/>
        <w:ind w:left="0"/>
        <w:jc w:val="both"/>
        <w:rPr>
          <w:rFonts w:ascii="Tahoma" w:hAnsi="Tahoma" w:cs="Tahoma"/>
        </w:rPr>
      </w:pPr>
      <w:r w:rsidRPr="00DE7290">
        <w:rPr>
          <w:rFonts w:ascii="Tahoma" w:hAnsi="Tahoma" w:cs="Tahoma"/>
          <w:lang w:val="x-none"/>
        </w:rPr>
        <w:t>Sredstva so bila realizirana 38,7%, ker je na razpis prispelo manj vlog, kot v preteklih letih.</w:t>
      </w:r>
    </w:p>
    <w:p w:rsidR="00E273E1" w:rsidRDefault="00E273E1" w:rsidP="00575E49">
      <w:pPr>
        <w:widowControl w:val="0"/>
        <w:spacing w:after="0" w:line="276" w:lineRule="auto"/>
        <w:ind w:left="0"/>
        <w:jc w:val="both"/>
        <w:rPr>
          <w:rFonts w:ascii="Tahoma" w:hAnsi="Tahoma" w:cs="Tahoma"/>
        </w:rPr>
      </w:pPr>
    </w:p>
    <w:p w:rsidR="00575E49" w:rsidRPr="00E273E1" w:rsidRDefault="00575E49" w:rsidP="00575E49">
      <w:pPr>
        <w:widowControl w:val="0"/>
        <w:spacing w:after="0" w:line="276" w:lineRule="auto"/>
        <w:ind w:left="0"/>
        <w:jc w:val="both"/>
        <w:rPr>
          <w:rFonts w:ascii="Tahoma" w:hAnsi="Tahoma" w:cs="Tahoma"/>
        </w:rPr>
      </w:pPr>
    </w:p>
    <w:p w:rsidR="00DE7290" w:rsidRPr="00384756" w:rsidRDefault="00DE7290" w:rsidP="00F26C9B">
      <w:pPr>
        <w:pStyle w:val="naslov30"/>
        <w:rPr>
          <w:sz w:val="32"/>
          <w:szCs w:val="32"/>
        </w:rPr>
      </w:pPr>
      <w:bookmarkStart w:id="99" w:name="_Toc475962006"/>
      <w:r w:rsidRPr="00384756">
        <w:rPr>
          <w:sz w:val="32"/>
          <w:szCs w:val="32"/>
        </w:rPr>
        <w:t>04 OBČINSKA UPRAVA</w:t>
      </w:r>
      <w:r w:rsidRPr="00384756">
        <w:rPr>
          <w:sz w:val="32"/>
          <w:szCs w:val="32"/>
        </w:rPr>
        <w:tab/>
        <w:t>2.894.477 €</w:t>
      </w:r>
      <w:bookmarkEnd w:id="99"/>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prenosa neporabljenih namenskih sredstev iz preteklega leta v skladu s 44.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 proračun leta 2016 vključena ob rebalansu proračuna.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plačil neporavnanih obveznosti iz preteklih let v skladu s 46.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46. členu določa, da neposredni uporabniki zagotovijo sredstva za obveznosti iz preteklih let, ki niso predvidene v proračunu za tekoče leto, v okviru sredstev proračuna tekočega leta. V letu 2016 ni bilo plačanih obveznosti iz preteklih let.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novih obveznosti v finančni načrt neposrednega uporabnika v skladu s 41. členom ZJF</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letu 2016 ni bil sprejet odlok, kateri bi med letom vplival na višje odhodke proračuna.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0" w:name="_Toc475962007"/>
      <w:r w:rsidRPr="006215D4">
        <w:rPr>
          <w:rStyle w:val="Intenzivenpoudarek1"/>
          <w:b/>
          <w:sz w:val="24"/>
          <w:szCs w:val="24"/>
        </w:rPr>
        <w:t>02 EKONOMSKA IN FISKALNA ADMINISTRACIJA</w:t>
      </w:r>
      <w:r w:rsidRPr="006215D4">
        <w:rPr>
          <w:rStyle w:val="Intenzivenpoudarek1"/>
          <w:b/>
          <w:sz w:val="24"/>
          <w:szCs w:val="24"/>
        </w:rPr>
        <w:tab/>
        <w:t>1.141 €</w:t>
      </w:r>
      <w:bookmarkEnd w:id="100"/>
    </w:p>
    <w:p w:rsidR="00DE7290" w:rsidRPr="005B5C97" w:rsidRDefault="00DE7290" w:rsidP="00F26C9B">
      <w:pPr>
        <w:pStyle w:val="Podnaslov"/>
        <w:rPr>
          <w:rStyle w:val="Intenzivenpoudarek1"/>
          <w:i/>
        </w:rPr>
      </w:pPr>
      <w:r w:rsidRPr="005B5C97">
        <w:rPr>
          <w:rStyle w:val="Intenzivenpoudarek1"/>
          <w:i/>
        </w:rPr>
        <w:t>0202 Urejanje na področju fiskalne politike</w:t>
      </w:r>
      <w:r w:rsidRPr="005B5C97">
        <w:rPr>
          <w:rStyle w:val="Intenzivenpoudarek1"/>
          <w:i/>
        </w:rPr>
        <w:tab/>
        <w:t>1.141 €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lastRenderedPageBreak/>
        <w:t>02029001 Urejanje na področju fiskalne politike</w:t>
      </w:r>
      <w:r w:rsidRPr="005B5C97">
        <w:rPr>
          <w:rStyle w:val="Intenzivenpoudarek1"/>
          <w:b/>
          <w:sz w:val="22"/>
          <w:szCs w:val="22"/>
        </w:rPr>
        <w:tab/>
        <w:t>1.141 €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javnih financah s podzakonskimi akti, Zakon o plačilnem prometu s podzakonskimi akti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Poravnava vseh stroškov terjatev v skladu s sklenjenimi pogodbami in predpisanimi zakonskimi obveznostmi v predpisanih rokih. Letni cilj je bil plačilo zapadlih obveznosti v zakonitem roku. Glede na to, da so bile vse obveznosti poravnane v rokih, ocenjujemo, da so bili letni cilji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plana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tem področju ne gre za zagotavljanje določenih učinkov, zato se za učinkovitost šteje, da so bile vse obveznosti proračuna poravnane v roku in da so bila za ta namen zagotovljena ustrezna sredstva.</w:t>
      </w:r>
    </w:p>
    <w:p w:rsidR="00DE7290" w:rsidRPr="006215D4" w:rsidRDefault="00DE7290" w:rsidP="00F26C9B">
      <w:pPr>
        <w:pStyle w:val="PP-naslov"/>
        <w:spacing w:before="360"/>
        <w:rPr>
          <w:i/>
        </w:rPr>
      </w:pPr>
      <w:r w:rsidRPr="006215D4">
        <w:rPr>
          <w:i/>
        </w:rPr>
        <w:t>0201 STROŠKI PLAČILNEGA PROMETA</w:t>
      </w:r>
      <w:r w:rsidRPr="006215D4">
        <w:rPr>
          <w:i/>
        </w:rPr>
        <w:tab/>
        <w:t>1.141 €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realizirani stroški plačilnega prometa za proračun občine Žirovnica v višini 642 EUR, stroški trgovalnega računa za vrednostne papirje v lasti občine v višini 97 EUR in stroški negativnih obresti v višini 402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41%, ker je bilo načrtovano, da bo občina za svoja likvidnostna sredstva plačala več negativnih obrest, prav tako je strošek provizij za plačilni promet odvisen od števila transakcij in višine posamezne transakcije.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1" w:name="_Toc475962008"/>
      <w:r w:rsidRPr="006215D4">
        <w:rPr>
          <w:rStyle w:val="Intenzivenpoudarek1"/>
          <w:b/>
          <w:sz w:val="24"/>
          <w:szCs w:val="24"/>
        </w:rPr>
        <w:t>04 SKUPNE ADMINISTRATIVNE SLUŽBE IN SPLOŠNE JAVNE STORITVE</w:t>
      </w:r>
      <w:r w:rsidRPr="006215D4">
        <w:rPr>
          <w:rStyle w:val="Intenzivenpoudarek1"/>
          <w:b/>
          <w:sz w:val="24"/>
          <w:szCs w:val="24"/>
        </w:rPr>
        <w:tab/>
        <w:t>855 €</w:t>
      </w:r>
      <w:bookmarkEnd w:id="101"/>
    </w:p>
    <w:p w:rsidR="00DE7290" w:rsidRPr="005B5C97" w:rsidRDefault="00DE7290" w:rsidP="00F26C9B">
      <w:pPr>
        <w:pStyle w:val="Podnaslov"/>
        <w:rPr>
          <w:rStyle w:val="Intenzivenpoudarek1"/>
          <w:i/>
        </w:rPr>
      </w:pPr>
      <w:r w:rsidRPr="005B5C97">
        <w:rPr>
          <w:rStyle w:val="Intenzivenpoudarek1"/>
          <w:i/>
        </w:rPr>
        <w:t>0403 Druge skupne administrativne službe</w:t>
      </w:r>
      <w:r w:rsidRPr="005B5C97">
        <w:rPr>
          <w:rStyle w:val="Intenzivenpoudarek1"/>
          <w:i/>
        </w:rPr>
        <w:tab/>
        <w:t>855 €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04039003 Razpolaganje in upravljanje z občinskim premoženjem</w:t>
      </w:r>
      <w:r w:rsidRPr="005B5C97">
        <w:rPr>
          <w:rStyle w:val="Intenzivenpoudarek1"/>
          <w:b/>
          <w:sz w:val="22"/>
          <w:szCs w:val="22"/>
        </w:rPr>
        <w:tab/>
        <w:t>855 €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Zakon o poslovnih stavbah in poslovnih prostorih, Pravilnik o upravljanju večstanovanjskih stavb, Navodilo o izdelavi poročila o upravnikovem delu, Pogodba o upravljanju stanovanjsko-poslovne hiše na Jesenicah, C. m. Tita 16, sklenjena med lastniki z dne 22.02.1994, Najemna pogodba z </w:t>
      </w:r>
      <w:proofErr w:type="spellStart"/>
      <w:r w:rsidRPr="00DE7290">
        <w:rPr>
          <w:rFonts w:ascii="Tahoma" w:hAnsi="Tahoma" w:cs="Tahoma"/>
          <w:lang w:val="x-none"/>
        </w:rPr>
        <w:t>Dominvest</w:t>
      </w:r>
      <w:proofErr w:type="spellEnd"/>
      <w:r w:rsidRPr="00DE7290">
        <w:rPr>
          <w:rFonts w:ascii="Tahoma" w:hAnsi="Tahoma" w:cs="Tahoma"/>
          <w:lang w:val="x-none"/>
        </w:rPr>
        <w:t xml:space="preserve"> d.o.o., </w:t>
      </w:r>
      <w:proofErr w:type="spellStart"/>
      <w:r w:rsidRPr="00DE7290">
        <w:rPr>
          <w:rFonts w:ascii="Tahoma" w:hAnsi="Tahoma" w:cs="Tahoma"/>
          <w:lang w:val="x-none"/>
        </w:rPr>
        <w:t>C.M.Tita</w:t>
      </w:r>
      <w:proofErr w:type="spellEnd"/>
      <w:r w:rsidRPr="00DE7290">
        <w:rPr>
          <w:rFonts w:ascii="Tahoma" w:hAnsi="Tahoma" w:cs="Tahoma"/>
          <w:lang w:val="x-none"/>
        </w:rPr>
        <w:t xml:space="preserve"> 18, Jesenice za kletne prostore v objektu </w:t>
      </w:r>
      <w:proofErr w:type="spellStart"/>
      <w:r w:rsidRPr="00DE7290">
        <w:rPr>
          <w:rFonts w:ascii="Tahoma" w:hAnsi="Tahoma" w:cs="Tahoma"/>
          <w:lang w:val="x-none"/>
        </w:rPr>
        <w:t>C.M.Tita</w:t>
      </w:r>
      <w:proofErr w:type="spellEnd"/>
      <w:r w:rsidRPr="00DE7290">
        <w:rPr>
          <w:rFonts w:ascii="Tahoma" w:hAnsi="Tahoma" w:cs="Tahoma"/>
          <w:lang w:val="x-none"/>
        </w:rPr>
        <w:t xml:space="preserve"> 16, št. 46501-0043/2003 z dne 4.12.2003, Najemna pogodba z Zavodom RS za zaposlovanje, Rožna dolina c. IX/6, Ljubljana, za prostore v 2. nadstropju objekta </w:t>
      </w:r>
      <w:proofErr w:type="spellStart"/>
      <w:r w:rsidRPr="00DE7290">
        <w:rPr>
          <w:rFonts w:ascii="Tahoma" w:hAnsi="Tahoma" w:cs="Tahoma"/>
          <w:lang w:val="x-none"/>
        </w:rPr>
        <w:t>C.M.Tita</w:t>
      </w:r>
      <w:proofErr w:type="spellEnd"/>
      <w:r w:rsidRPr="00DE7290">
        <w:rPr>
          <w:rFonts w:ascii="Tahoma" w:hAnsi="Tahoma" w:cs="Tahoma"/>
          <w:lang w:val="x-none"/>
        </w:rPr>
        <w:t xml:space="preserve"> 16, št. 36101-0001/01 z dne 28.06.2001, Pogodba o dobavi toplotne energije z JKP JEKO-IN d.o.o., </w:t>
      </w:r>
      <w:proofErr w:type="spellStart"/>
      <w:r w:rsidRPr="00DE7290">
        <w:rPr>
          <w:rFonts w:ascii="Tahoma" w:hAnsi="Tahoma" w:cs="Tahoma"/>
          <w:lang w:val="x-none"/>
        </w:rPr>
        <w:t>C.M.Tita</w:t>
      </w:r>
      <w:proofErr w:type="spellEnd"/>
      <w:r w:rsidRPr="00DE7290">
        <w:rPr>
          <w:rFonts w:ascii="Tahoma" w:hAnsi="Tahoma" w:cs="Tahoma"/>
          <w:lang w:val="x-none"/>
        </w:rPr>
        <w:t xml:space="preserve"> 51, Jesenice za objekt </w:t>
      </w:r>
      <w:proofErr w:type="spellStart"/>
      <w:r w:rsidRPr="00DE7290">
        <w:rPr>
          <w:rFonts w:ascii="Tahoma" w:hAnsi="Tahoma" w:cs="Tahoma"/>
          <w:lang w:val="x-none"/>
        </w:rPr>
        <w:t>C.M.Tita</w:t>
      </w:r>
      <w:proofErr w:type="spellEnd"/>
      <w:r w:rsidRPr="00DE7290">
        <w:rPr>
          <w:rFonts w:ascii="Tahoma" w:hAnsi="Tahoma" w:cs="Tahoma"/>
          <w:lang w:val="x-none"/>
        </w:rPr>
        <w:t xml:space="preserve"> 16, št. II/3-321-084/02 z dne 09.05.2002</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in letni cilj podprograma je dobro vzdrževan in obnovljen poslovni fond v Občini Žirovnica,  zagotavljanje minimalnih tehničnih zahtev, ki jih morajo izpolnjevati poslovni prostori,  oddaja poslovnih prostorov v najem na osnovi razpisov za oddajo poslovnih prostorov .Upravljanje in investicijsko vzdrževanje skupnih prostorov za potrebe poslovnih prostorov je stalna naloga občinske uprave, ki jo uprava izvaja v okviru proračunskih možnosti ter letnega načrta upravljanja in investicijskega vzdrževanja poslovnih </w:t>
      </w:r>
      <w:r w:rsidRPr="00DE7290">
        <w:rPr>
          <w:rFonts w:ascii="Tahoma" w:hAnsi="Tahoma" w:cs="Tahoma"/>
          <w:lang w:val="x-none"/>
        </w:rPr>
        <w:lastRenderedPageBreak/>
        <w:t>prostorov. Občina Žirovnica je v letu 201</w:t>
      </w:r>
      <w:r w:rsidR="00E273E1">
        <w:rPr>
          <w:rFonts w:ascii="Tahoma" w:hAnsi="Tahoma" w:cs="Tahoma"/>
        </w:rPr>
        <w:t>6</w:t>
      </w:r>
      <w:r w:rsidRPr="00DE7290">
        <w:rPr>
          <w:rFonts w:ascii="Tahoma" w:hAnsi="Tahoma" w:cs="Tahoma"/>
          <w:lang w:val="x-none"/>
        </w:rPr>
        <w:t xml:space="preserve"> zagotovila tekoče vzdrževanje skupnih prostorov za poslovni fond po programu vzdrževanja, kontrolirala je obračun in pobiranje najemnin.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realizaciji programa dela ni bilo, saj ni bilo nespoštovanja pogodbenih obveznosti.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in učinkovito, saj vse poslovne prostore na Jesenicah občina oddaja in prejema zanje najemnino. Prav tako pa preko upravljavca skrbi zato, da se redno opravljajo potrebna vzdrževalna dela.</w:t>
      </w:r>
    </w:p>
    <w:p w:rsidR="00DE7290" w:rsidRPr="006215D4" w:rsidRDefault="00DE7290" w:rsidP="00F26C9B">
      <w:pPr>
        <w:pStyle w:val="PP-naslov"/>
        <w:spacing w:before="360"/>
        <w:rPr>
          <w:i/>
        </w:rPr>
      </w:pPr>
      <w:r w:rsidRPr="006215D4">
        <w:rPr>
          <w:i/>
        </w:rPr>
        <w:t>0431 POSLOVNI PROSTOR TITOVA 16</w:t>
      </w:r>
      <w:r w:rsidRPr="006215D4">
        <w:rPr>
          <w:i/>
        </w:rPr>
        <w:tab/>
        <w:t>855 €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color w:val="000000"/>
          <w:lang w:val="x-none"/>
        </w:rPr>
      </w:pPr>
      <w:r w:rsidRPr="00DE7290">
        <w:rPr>
          <w:rFonts w:ascii="Tahoma" w:hAnsi="Tahoma" w:cs="Tahoma"/>
          <w:color w:val="000000"/>
          <w:lang w:val="x-none"/>
        </w:rPr>
        <w:t xml:space="preserve">Na postavki so bila sredstva namenjena  za stroške, ki izhajajo iz naslova lastništva poslovnih prostorov in se ne zaračunavajo najemniku (stroški upravljanja in vzdrževanja skupnih prostorov in konstrukcijskih elementov). Ker v letu 2016 ni bilo večjih vzdrževalnih del na objektu, skoraj polovico sredstev ostaja neporabljenih.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E273E1" w:rsidRDefault="00E273E1" w:rsidP="00575E49">
      <w:pPr>
        <w:widowControl w:val="0"/>
        <w:spacing w:after="0" w:line="276" w:lineRule="auto"/>
        <w:ind w:left="0"/>
        <w:jc w:val="both"/>
        <w:rPr>
          <w:rFonts w:ascii="Tahoma" w:hAnsi="Tahoma" w:cs="Tahoma"/>
        </w:rPr>
      </w:pPr>
      <w:r>
        <w:rPr>
          <w:rFonts w:ascii="Tahoma" w:hAnsi="Tahoma" w:cs="Tahoma"/>
        </w:rPr>
        <w:t>Odstopanja so bila iz razloga, da ni bilo potreb po vzdrževalnih delih.</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2" w:name="_Toc475962009"/>
      <w:r w:rsidRPr="006215D4">
        <w:rPr>
          <w:rStyle w:val="Intenzivenpoudarek1"/>
          <w:b/>
          <w:sz w:val="24"/>
          <w:szCs w:val="24"/>
        </w:rPr>
        <w:t>06 LOKALNA SAMOUPRAVA</w:t>
      </w:r>
      <w:r w:rsidRPr="006215D4">
        <w:rPr>
          <w:rStyle w:val="Intenzivenpoudarek1"/>
          <w:b/>
          <w:sz w:val="24"/>
          <w:szCs w:val="24"/>
        </w:rPr>
        <w:tab/>
        <w:t>334.711 €</w:t>
      </w:r>
      <w:bookmarkEnd w:id="102"/>
    </w:p>
    <w:p w:rsidR="00DE7290" w:rsidRPr="005B5C97" w:rsidRDefault="00DE7290" w:rsidP="00F26C9B">
      <w:pPr>
        <w:pStyle w:val="Podnaslov"/>
        <w:rPr>
          <w:rStyle w:val="Intenzivenpoudarek1"/>
          <w:i/>
        </w:rPr>
      </w:pPr>
      <w:r w:rsidRPr="005B5C97">
        <w:rPr>
          <w:rStyle w:val="Intenzivenpoudarek1"/>
          <w:i/>
        </w:rPr>
        <w:t>0603 Dejavnost občinske uprave</w:t>
      </w:r>
      <w:r w:rsidRPr="005B5C97">
        <w:rPr>
          <w:rStyle w:val="Intenzivenpoudarek1"/>
          <w:i/>
        </w:rPr>
        <w:tab/>
        <w:t>334.711 €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06039001 Administracija občinske uprave</w:t>
      </w:r>
      <w:r w:rsidRPr="005B5C97">
        <w:rPr>
          <w:rStyle w:val="Intenzivenpoudarek1"/>
          <w:b/>
          <w:sz w:val="22"/>
          <w:szCs w:val="22"/>
        </w:rPr>
        <w:tab/>
        <w:t>315.465 €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javnih uslužbencih, Zakon o sistemu plač v javnem sektorju, Zakon za uravnoteženje javnih financ, Zakon o javnih financah, Zakon o dostopu do informacij javnega značaja, Zakon o varstvu osebnih podatkov, Zakon o inšpekcijskem nadzoru, Zakon o občinskem redarstvu, odloki občin ustanoviteljic in veljavna interventna zakonodaja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podprograma je gospodarna in učinkovita poraba proračunskih sredstev za plače,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 Glavni letni izvedbeni cilj je uspešno in učinkovito izvajanje zastavljenih nalog. Letni cilj je bil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realizaciji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saj so bila porabljena v okviru načrtovanih sredstev v skladu z veljavno zakonodajo, sklenjenimi pogodbami in finančnim načrtom organov skupne občinske uprave.</w:t>
      </w:r>
    </w:p>
    <w:p w:rsidR="00DE7290" w:rsidRPr="006215D4" w:rsidRDefault="00DE7290" w:rsidP="00F26C9B">
      <w:pPr>
        <w:pStyle w:val="PP-naslov"/>
        <w:spacing w:before="360"/>
        <w:rPr>
          <w:i/>
        </w:rPr>
      </w:pPr>
      <w:r w:rsidRPr="006215D4">
        <w:rPr>
          <w:i/>
        </w:rPr>
        <w:lastRenderedPageBreak/>
        <w:t>0601 STROŠKI DELA OBČINSKE UPRAVE</w:t>
      </w:r>
      <w:r w:rsidRPr="006215D4">
        <w:rPr>
          <w:i/>
        </w:rPr>
        <w:tab/>
        <w:t>222.391 €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občinski upravi Občine Žirovnica je bilo v letu 2016 zaposlenih 8 javnih uslužbenk, od tega 2 javni uslužbenki za določen čas. Eni javni uslužbenki je zaradi zaključka projekta kanalizacije v okviru GORKI pogodba potekla 31.01.2016, drugi pa zaradi nadomeščanja delavke na porodniškem dopustu 15.05.2016.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Stroški dela so bili izplačani v skladu z veljavno zakonodajo na področju plač in prispevkov.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1649B" w:rsidRDefault="00D1649B" w:rsidP="00575E49">
      <w:pPr>
        <w:widowControl w:val="0"/>
        <w:spacing w:after="0" w:line="276" w:lineRule="auto"/>
        <w:ind w:left="0"/>
        <w:jc w:val="both"/>
        <w:rPr>
          <w:rFonts w:ascii="Tahoma" w:hAnsi="Tahoma" w:cs="Tahoma"/>
        </w:rPr>
      </w:pPr>
      <w:r>
        <w:rPr>
          <w:rFonts w:ascii="Tahoma" w:hAnsi="Tahoma" w:cs="Tahoma"/>
        </w:rPr>
        <w:t>Odstopanja so iz razloga, da je eno sistemizirano delovno mesto nezasedeno.</w:t>
      </w:r>
    </w:p>
    <w:p w:rsidR="00DE7290" w:rsidRPr="006215D4" w:rsidRDefault="00DE7290" w:rsidP="00F26C9B">
      <w:pPr>
        <w:pStyle w:val="PP-naslov"/>
        <w:spacing w:before="360"/>
        <w:rPr>
          <w:i/>
        </w:rPr>
      </w:pPr>
      <w:r w:rsidRPr="006215D4">
        <w:rPr>
          <w:i/>
        </w:rPr>
        <w:t>0602 MATERIALNI STROŠKI OBČINSKE UPRAVE</w:t>
      </w:r>
      <w:r w:rsidRPr="006215D4">
        <w:rPr>
          <w:i/>
        </w:rPr>
        <w:tab/>
        <w:t>60.071 €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Materialni stroški občinske uprave so bili v letu 2016 v skladu z načrtovanimi. Največji delež stroškov predstavljajo: vzdrževanje strojne in programske opreme (17.903 EUR), telefonske in poštne storitve (12.157 EUR), čistilni material in storitve (6.964 EUR), časopisi, revije, strokovna literatura in izobraževanje (3.730 EUR), pisarniški material (3.314 EUR) ter stroški prevoza v državi (3.577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1649B" w:rsidRDefault="00DE7290" w:rsidP="00575E49">
      <w:pPr>
        <w:widowControl w:val="0"/>
        <w:spacing w:after="0" w:line="276" w:lineRule="auto"/>
        <w:ind w:left="0"/>
        <w:jc w:val="both"/>
        <w:rPr>
          <w:rFonts w:ascii="Tahoma" w:hAnsi="Tahoma" w:cs="Tahoma"/>
        </w:rPr>
      </w:pPr>
      <w:r w:rsidRPr="00DE7290">
        <w:rPr>
          <w:rFonts w:ascii="Tahoma" w:hAnsi="Tahoma" w:cs="Tahoma"/>
          <w:lang w:val="x-none"/>
        </w:rPr>
        <w:t>Večjih odstopanj ni bilo.</w:t>
      </w:r>
    </w:p>
    <w:p w:rsidR="00DE7290" w:rsidRPr="006215D4" w:rsidRDefault="00DE7290" w:rsidP="00F26C9B">
      <w:pPr>
        <w:pStyle w:val="PP-naslov"/>
        <w:spacing w:before="360"/>
        <w:rPr>
          <w:i/>
        </w:rPr>
      </w:pPr>
      <w:r w:rsidRPr="006215D4">
        <w:rPr>
          <w:i/>
        </w:rPr>
        <w:t>0603 STROŠKI DELA SKUPNEGA ORGANA</w:t>
      </w:r>
      <w:r w:rsidRPr="006215D4">
        <w:rPr>
          <w:i/>
        </w:rPr>
        <w:tab/>
        <w:t>25.439 €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dela skupnega organa se nanašajo na delo Skupne </w:t>
      </w:r>
      <w:proofErr w:type="spellStart"/>
      <w:r w:rsidRPr="00DE7290">
        <w:rPr>
          <w:rFonts w:ascii="Tahoma" w:hAnsi="Tahoma" w:cs="Tahoma"/>
          <w:lang w:val="x-none"/>
        </w:rPr>
        <w:t>notranjerevizijske</w:t>
      </w:r>
      <w:proofErr w:type="spellEnd"/>
      <w:r w:rsidRPr="00DE7290">
        <w:rPr>
          <w:rFonts w:ascii="Tahoma" w:hAnsi="Tahoma" w:cs="Tahoma"/>
          <w:lang w:val="x-none"/>
        </w:rPr>
        <w:t xml:space="preserve"> službe občin Jesenice, Bohinj, Gorje, Kranjska Gora in Žirovnica (NRS) – 3.374,58 EUR ter Medobčinskega inšpektorata in redarstva občin Jesenice, Kranjska Gora, Gorje in Žirovnica (MIR) – 22.064,60 EUR, katerih delovanje sofinanciramo glede na delež števila prebivalcev.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 odstopanj je prišlo zaradi neuspelih javnih razpisov za delovno mesto notranjega revizorja.</w:t>
      </w:r>
    </w:p>
    <w:p w:rsidR="00DE7290" w:rsidRPr="006215D4" w:rsidRDefault="00DE7290" w:rsidP="00F26C9B">
      <w:pPr>
        <w:pStyle w:val="PP-naslov"/>
        <w:spacing w:before="360"/>
        <w:rPr>
          <w:i/>
        </w:rPr>
      </w:pPr>
      <w:r w:rsidRPr="006215D4">
        <w:rPr>
          <w:i/>
        </w:rPr>
        <w:t>0604 MATERIALNI STROŠKI SKUPNEGA ORGANA</w:t>
      </w:r>
      <w:r w:rsidRPr="006215D4">
        <w:rPr>
          <w:i/>
        </w:rPr>
        <w:tab/>
        <w:t>7.564 €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Materialni stroški se nanašajo na delo Skupne </w:t>
      </w:r>
      <w:proofErr w:type="spellStart"/>
      <w:r w:rsidRPr="00DE7290">
        <w:rPr>
          <w:rFonts w:ascii="Tahoma" w:hAnsi="Tahoma" w:cs="Tahoma"/>
          <w:lang w:val="x-none"/>
        </w:rPr>
        <w:t>notranjerevizijske</w:t>
      </w:r>
      <w:proofErr w:type="spellEnd"/>
      <w:r w:rsidRPr="00DE7290">
        <w:rPr>
          <w:rFonts w:ascii="Tahoma" w:hAnsi="Tahoma" w:cs="Tahoma"/>
          <w:lang w:val="x-none"/>
        </w:rPr>
        <w:t xml:space="preserve"> službe občin Jesenice, Bohinj, Gorje, Kranjska Gora in Žirovnica (NRS) – 275,91 EUR ter Medobčinskega inšpektorata in redarstva občin Jesenice, Kranjska Gora, Gorje in Žirovnica (MIR) – 7.288,14 EUR, katerih delovanje sofinanciramo glede na delež števila prebivalcev.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 odstopanj glede na načrtovana sredstva je prišlo predvsem zaradi neuspelih javnih razpisov za delovno mesto notranjega revizorja.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06039002 Razpolaganje in upravljanje s premoženjem, potrebnim za delovanje občinske uprave</w:t>
      </w:r>
      <w:r w:rsidRPr="005B5C97">
        <w:rPr>
          <w:rStyle w:val="Intenzivenpoudarek1"/>
          <w:b/>
          <w:sz w:val="22"/>
          <w:szCs w:val="22"/>
        </w:rPr>
        <w:tab/>
        <w:t>19.245 €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javnem naročanju, Uredba o upravnem poslovanju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je ohranitev uporabne vrednosti objektov, zagotovitev normalnih pogojev za delo zaposlenih s </w:t>
      </w:r>
      <w:r w:rsidRPr="00DE7290">
        <w:rPr>
          <w:rFonts w:ascii="Tahoma" w:hAnsi="Tahoma" w:cs="Tahoma"/>
          <w:lang w:val="x-none"/>
        </w:rPr>
        <w:lastRenderedPageBreak/>
        <w:t xml:space="preserve">strankami, zavarovano premoženje pred naravnimi in drugimi nesrečami. Letni cilj je vzdrževana oprema in prostori, v katerih deluje občinska uprava, dobavljena energija za ogrevanje in elektriko, dobavljena voda in odvoženi odpadki ter varovanje upravne stavbe. Letni cilj je bil dosežen.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realizaciji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v okviru načrtovanih sredstev za vzdrževanje občinske upravne stavbe na podlagi sklenjenih pogodb, za investicije v osnovna sredstva pa na podlagi predhodno zbranih ponudb. S posodobitvijo računalniške strojne in programske ter druge opreme se je vplivalo tudi na boljšo učinkovitost poslovanja občinske uprave.</w:t>
      </w:r>
    </w:p>
    <w:p w:rsidR="00DE7290" w:rsidRPr="006215D4" w:rsidRDefault="00DE7290" w:rsidP="00F26C9B">
      <w:pPr>
        <w:pStyle w:val="PP-naslov"/>
        <w:spacing w:before="360"/>
        <w:rPr>
          <w:i/>
        </w:rPr>
      </w:pPr>
      <w:r w:rsidRPr="006215D4">
        <w:rPr>
          <w:i/>
        </w:rPr>
        <w:t>0611 PROGRAM MODERNIZACIJE UPRAVE</w:t>
      </w:r>
      <w:r w:rsidRPr="006215D4">
        <w:rPr>
          <w:i/>
        </w:rPr>
        <w:tab/>
        <w:t>2.578 €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bili zaradi dotrajanosti kupljeni en računalnik in štirje mobilni telefoni. V sejni sobi je bila nameščena nova tabla </w:t>
      </w:r>
      <w:proofErr w:type="spellStart"/>
      <w:r w:rsidRPr="00DE7290">
        <w:rPr>
          <w:rFonts w:ascii="Tahoma" w:hAnsi="Tahoma" w:cs="Tahoma"/>
          <w:lang w:val="x-none"/>
        </w:rPr>
        <w:t>Flipchart</w:t>
      </w:r>
      <w:proofErr w:type="spellEnd"/>
      <w:r w:rsidRPr="00DE7290">
        <w:rPr>
          <w:rFonts w:ascii="Tahoma" w:hAnsi="Tahoma" w:cs="Tahoma"/>
          <w:lang w:val="x-none"/>
        </w:rPr>
        <w:t xml:space="preserve"> ter dokupljena še ena miza.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se navezuje na NRP OB000-07-0022 - Modernizacija občinske uprave. Namen programa je v nakupu programske, strojne, računalniške in druge opreme ter pisarniškega pohištva za delo občinske uprave.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1649B" w:rsidRDefault="00D1649B" w:rsidP="00575E49">
      <w:pPr>
        <w:widowControl w:val="0"/>
        <w:spacing w:after="0" w:line="276" w:lineRule="auto"/>
        <w:ind w:left="0"/>
        <w:jc w:val="both"/>
        <w:rPr>
          <w:rFonts w:ascii="Tahoma" w:hAnsi="Tahoma" w:cs="Tahoma"/>
        </w:rPr>
      </w:pPr>
      <w:r>
        <w:rPr>
          <w:rFonts w:ascii="Tahoma" w:hAnsi="Tahoma" w:cs="Tahoma"/>
        </w:rPr>
        <w:t>Odstopanje je iz razloga, da tekom leta bilo večjih potreb po nakupu opreme za delo uprave.</w:t>
      </w:r>
    </w:p>
    <w:p w:rsidR="00DE7290" w:rsidRPr="006215D4" w:rsidRDefault="00DE7290" w:rsidP="00F26C9B">
      <w:pPr>
        <w:pStyle w:val="PP-naslov"/>
        <w:spacing w:before="360"/>
        <w:rPr>
          <w:i/>
        </w:rPr>
      </w:pPr>
      <w:r w:rsidRPr="006215D4">
        <w:rPr>
          <w:i/>
        </w:rPr>
        <w:t>0612 POSLOVNI PROSTOR BREZNICA 3</w:t>
      </w:r>
      <w:r w:rsidRPr="006215D4">
        <w:rPr>
          <w:i/>
        </w:rPr>
        <w:tab/>
        <w:t>11.011 €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zagotovljena na tej postavki so bila porabljena predvsem za stroške porabljene električne </w:t>
      </w:r>
      <w:proofErr w:type="spellStart"/>
      <w:r w:rsidRPr="00DE7290">
        <w:rPr>
          <w:rFonts w:ascii="Tahoma" w:hAnsi="Tahoma" w:cs="Tahoma"/>
          <w:lang w:val="x-none"/>
        </w:rPr>
        <w:t>eneregije</w:t>
      </w:r>
      <w:proofErr w:type="spellEnd"/>
      <w:r w:rsidRPr="00DE7290">
        <w:rPr>
          <w:rFonts w:ascii="Tahoma" w:hAnsi="Tahoma" w:cs="Tahoma"/>
          <w:lang w:val="x-none"/>
        </w:rPr>
        <w:t xml:space="preserve"> (3.989 EUR), tekoče vzdrževanje opreme - toplotna črpalka, dvigalo, alarmni in požarni sistem ter sistem varnostne razsvetljave (3.005 EUR) ter zavarovanja prostorov in opreme (2.035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6215D4" w:rsidRDefault="00DE7290" w:rsidP="00F26C9B">
      <w:pPr>
        <w:pStyle w:val="PP-naslov"/>
        <w:spacing w:before="360"/>
        <w:rPr>
          <w:i/>
        </w:rPr>
      </w:pPr>
      <w:r w:rsidRPr="006215D4">
        <w:rPr>
          <w:i/>
        </w:rPr>
        <w:t>0613 POSL. PROSTOR BREZNICA 3  (INVESTICIJE)</w:t>
      </w:r>
      <w:r w:rsidRPr="006215D4">
        <w:rPr>
          <w:i/>
        </w:rPr>
        <w:tab/>
        <w:t>5.657 €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bila sredstva porabljena za izvedbo nadstreška nad vhodom v občinsko upravno stavbo ter prestavitev vrat v sprejemni pisarni.</w:t>
      </w:r>
      <w:r w:rsidR="00D1649B">
        <w:rPr>
          <w:rFonts w:ascii="Tahoma" w:hAnsi="Tahoma" w:cs="Tahoma"/>
        </w:rPr>
        <w:t xml:space="preserve"> </w:t>
      </w:r>
      <w:r w:rsidRPr="00DE7290">
        <w:rPr>
          <w:rFonts w:ascii="Tahoma" w:hAnsi="Tahoma" w:cs="Tahoma"/>
          <w:lang w:val="x-none"/>
        </w:rPr>
        <w:t>Postavka se je v letu 2016 navezovala na NRP OB192-14-0003 - Upravna stavba.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 odstopanj v primerjavi z načrtovani sredstvi je prišlo, ker drugih stroškov v zvezi s samo upravno stavbo v letu 201</w:t>
      </w:r>
      <w:r w:rsidR="00D1649B">
        <w:rPr>
          <w:rFonts w:ascii="Tahoma" w:hAnsi="Tahoma" w:cs="Tahoma"/>
        </w:rPr>
        <w:t>6</w:t>
      </w:r>
      <w:r w:rsidRPr="00DE7290">
        <w:rPr>
          <w:rFonts w:ascii="Tahoma" w:hAnsi="Tahoma" w:cs="Tahoma"/>
          <w:lang w:val="x-none"/>
        </w:rPr>
        <w:t xml:space="preserve"> ni bilo.</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3" w:name="_Toc475962010"/>
      <w:r w:rsidRPr="006215D4">
        <w:rPr>
          <w:rStyle w:val="Intenzivenpoudarek1"/>
          <w:b/>
          <w:sz w:val="24"/>
          <w:szCs w:val="24"/>
        </w:rPr>
        <w:t>07 OBRAMBA IN UKREPI OB IZREDNIH DOGODKIH</w:t>
      </w:r>
      <w:r w:rsidRPr="006215D4">
        <w:rPr>
          <w:rStyle w:val="Intenzivenpoudarek1"/>
          <w:b/>
          <w:sz w:val="24"/>
          <w:szCs w:val="24"/>
        </w:rPr>
        <w:tab/>
        <w:t>80.807 €</w:t>
      </w:r>
      <w:bookmarkEnd w:id="103"/>
    </w:p>
    <w:p w:rsidR="00DE7290" w:rsidRPr="005B5C97" w:rsidRDefault="00DE7290" w:rsidP="00F26C9B">
      <w:pPr>
        <w:pStyle w:val="Podnaslov"/>
        <w:rPr>
          <w:rStyle w:val="Intenzivenpoudarek1"/>
          <w:i/>
        </w:rPr>
      </w:pPr>
      <w:r w:rsidRPr="005B5C97">
        <w:rPr>
          <w:rStyle w:val="Intenzivenpoudarek1"/>
          <w:i/>
        </w:rPr>
        <w:t>0703 Varstvo pred naravnimi in drugimi nesrečami</w:t>
      </w:r>
      <w:r w:rsidRPr="005B5C97">
        <w:rPr>
          <w:rStyle w:val="Intenzivenpoudarek1"/>
          <w:i/>
        </w:rPr>
        <w:tab/>
        <w:t>80.807 €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07039001 Pripravljenost sistema za zaščito, reševanje in pomoč</w:t>
      </w:r>
      <w:r w:rsidRPr="005B5C97">
        <w:rPr>
          <w:rStyle w:val="Intenzivenpoudarek1"/>
          <w:b/>
          <w:sz w:val="22"/>
          <w:szCs w:val="22"/>
        </w:rPr>
        <w:tab/>
        <w:t>14.759 €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Zakon o varstvu pred naravnimi in drugimi nesrečami, Uredba o organiziranju, opremljanju in usposabljanju </w:t>
      </w:r>
      <w:r w:rsidRPr="00DE7290">
        <w:rPr>
          <w:rFonts w:ascii="Tahoma" w:hAnsi="Tahoma" w:cs="Tahoma"/>
          <w:lang w:val="x-none"/>
        </w:rPr>
        <w:lastRenderedPageBreak/>
        <w:t>sil za zaščito, reševanje in pomoč, Srednjeročni program varstva pred naravnimi in drugimi nesrečami na območju Občine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Sistem varstva pred naravnimi in drugimi nesrečami temelji na odgovornosti državnih organov in lokalnih skupnosti za preprečevanje, odpravljanje nevarnosti in za pravočasno ukrepanje ob nesrečah. Cilj je v čim večji meri zagotovljena ustrezna usposobljenost in odzivnost enot. Kazalci so odzivni čas in usposobljenost enot ob posredovanju pri naravni ali drugi nesreči. V občinski pristojnosti so predvsem naslednje naloge: spremljanje nevarnosti, obveščanje prebivalcev o nevarnostih, izvajanje zaščitnih ukrepov, razvijanje osebne in vzajemne zaščite, izdelovanje ocen ogroženosti, izdelovanje načrtov zaščite in reševanja, organiziranje, opremljanje, usposabljanje in pripravljanje občinskih sil za zaščito, reševanje in pomoč. Letni cilj je samostojna organizacija in vodenje akcij zaščite, reševanje in pomoči na svojem območju ter dejavnosti pri odpravljanju posledic nesreč. Enote so bile pripravljene, vendar pa v letu 2016 ni bilo potrebno izvesti nobene intervencije na področju civilne zaščite, aktivna je bila le ekipa za prvo pomoč, ki se je zaradi spremembe večine članov usposabljala na 70-urnem tečaju za bolničarje. V sklopu regijske vaje Ruševina Gorenjska 2016 je občinski štab z ekipami CZ izvedel vajo Završnica 2016.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realizaciji programa dela ni bilo, ker naravnih in drugih nesreč, ki bi povzročile večjo škodo in zahtevale večji obseg intervencij, na območju občine v letu 2016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ker so bila v celoti porabljena za načrtovane namene (usposabljanja, osnovna sredstva, transferji nepridobitnim organizacijam, ki delujejo v javnem interesu).</w:t>
      </w:r>
    </w:p>
    <w:p w:rsidR="00DE7290" w:rsidRPr="006215D4" w:rsidRDefault="00DE7290" w:rsidP="00F26C9B">
      <w:pPr>
        <w:pStyle w:val="PP-naslov"/>
        <w:spacing w:before="360"/>
        <w:rPr>
          <w:i/>
        </w:rPr>
      </w:pPr>
      <w:r w:rsidRPr="006215D4">
        <w:rPr>
          <w:i/>
        </w:rPr>
        <w:t>0701 SREDSTVA ZA ZVEZE, ZAŠČITO IN REŠEVANJE</w:t>
      </w:r>
      <w:r w:rsidRPr="006215D4">
        <w:rPr>
          <w:i/>
        </w:rPr>
        <w:tab/>
        <w:t>14.759 €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na postavki so bila v letu 2016 porabljena za sledeče namene:</w:t>
      </w:r>
    </w:p>
    <w:tbl>
      <w:tblPr>
        <w:tblStyle w:val="Slog51"/>
        <w:tblW w:w="10031" w:type="dxa"/>
        <w:tblLayout w:type="fixed"/>
        <w:tblLook w:val="0020" w:firstRow="1" w:lastRow="0" w:firstColumn="0" w:lastColumn="0" w:noHBand="0" w:noVBand="0"/>
      </w:tblPr>
      <w:tblGrid>
        <w:gridCol w:w="6771"/>
        <w:gridCol w:w="3260"/>
      </w:tblGrid>
      <w:tr w:rsidR="00D1649B" w:rsidRPr="00D1649B" w:rsidTr="00D1649B">
        <w:trPr>
          <w:cnfStyle w:val="100000000000" w:firstRow="1" w:lastRow="0" w:firstColumn="0" w:lastColumn="0" w:oddVBand="0" w:evenVBand="0" w:oddHBand="0"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771" w:type="dxa"/>
          </w:tcPr>
          <w:p w:rsidR="00DE7290" w:rsidRPr="00D1649B" w:rsidRDefault="00DE7290" w:rsidP="00575E49">
            <w:pPr>
              <w:widowControl w:val="0"/>
              <w:spacing w:before="0" w:after="0" w:line="276" w:lineRule="auto"/>
              <w:ind w:left="0"/>
              <w:jc w:val="both"/>
              <w:rPr>
                <w:rFonts w:cs="Tahoma"/>
                <w:b w:val="0"/>
                <w:bCs w:val="0"/>
                <w:color w:val="auto"/>
                <w:sz w:val="18"/>
                <w:szCs w:val="18"/>
                <w:lang w:val="x-none"/>
              </w:rPr>
            </w:pPr>
            <w:r w:rsidRPr="00D1649B">
              <w:rPr>
                <w:rFonts w:cs="Tahoma"/>
                <w:b w:val="0"/>
                <w:bCs w:val="0"/>
                <w:color w:val="auto"/>
                <w:sz w:val="18"/>
                <w:szCs w:val="18"/>
                <w:lang w:val="x-none"/>
              </w:rPr>
              <w:t>NAMEN</w:t>
            </w:r>
          </w:p>
        </w:tc>
        <w:tc>
          <w:tcPr>
            <w:tcW w:w="3260" w:type="dxa"/>
          </w:tcPr>
          <w:p w:rsidR="00DE7290" w:rsidRPr="00D1649B"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D1649B">
              <w:rPr>
                <w:rFonts w:cs="Tahoma"/>
                <w:b w:val="0"/>
                <w:bCs w:val="0"/>
                <w:color w:val="auto"/>
                <w:sz w:val="18"/>
                <w:szCs w:val="18"/>
                <w:lang w:val="x-none"/>
              </w:rPr>
              <w:t>vrednost</w:t>
            </w:r>
          </w:p>
        </w:tc>
      </w:tr>
      <w:tr w:rsidR="00D1649B" w:rsidRPr="00D1649B" w:rsidTr="00D1649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771" w:type="dxa"/>
          </w:tcPr>
          <w:p w:rsidR="00DE7290" w:rsidRPr="00D1649B" w:rsidRDefault="00DE7290" w:rsidP="00575E49">
            <w:pPr>
              <w:widowControl w:val="0"/>
              <w:spacing w:before="0" w:after="0" w:line="276" w:lineRule="auto"/>
              <w:ind w:left="0"/>
              <w:jc w:val="both"/>
              <w:rPr>
                <w:rFonts w:cs="Tahoma"/>
                <w:szCs w:val="18"/>
                <w:lang w:val="x-none"/>
              </w:rPr>
            </w:pPr>
            <w:r w:rsidRPr="00D1649B">
              <w:rPr>
                <w:rFonts w:cs="Tahoma"/>
                <w:szCs w:val="18"/>
                <w:lang w:val="x-none"/>
              </w:rPr>
              <w:t>usposabljanje enot</w:t>
            </w:r>
          </w:p>
        </w:tc>
        <w:tc>
          <w:tcPr>
            <w:tcW w:w="3260" w:type="dxa"/>
          </w:tcPr>
          <w:p w:rsidR="00DE7290" w:rsidRPr="00D1649B"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1649B">
              <w:rPr>
                <w:rFonts w:cs="Tahoma"/>
                <w:szCs w:val="18"/>
                <w:lang w:val="x-none"/>
              </w:rPr>
              <w:t>1.569 EUR</w:t>
            </w:r>
          </w:p>
        </w:tc>
      </w:tr>
      <w:tr w:rsidR="00D1649B" w:rsidRPr="00D1649B" w:rsidTr="00D1649B">
        <w:trPr>
          <w:trHeight w:val="315"/>
        </w:trPr>
        <w:tc>
          <w:tcPr>
            <w:cnfStyle w:val="000010000000" w:firstRow="0" w:lastRow="0" w:firstColumn="0" w:lastColumn="0" w:oddVBand="1" w:evenVBand="0" w:oddHBand="0" w:evenHBand="0" w:firstRowFirstColumn="0" w:firstRowLastColumn="0" w:lastRowFirstColumn="0" w:lastRowLastColumn="0"/>
            <w:tcW w:w="6771" w:type="dxa"/>
          </w:tcPr>
          <w:p w:rsidR="00DE7290" w:rsidRPr="00D1649B" w:rsidRDefault="00DE7290" w:rsidP="00575E49">
            <w:pPr>
              <w:widowControl w:val="0"/>
              <w:spacing w:before="0" w:after="0" w:line="276" w:lineRule="auto"/>
              <w:ind w:left="0"/>
              <w:jc w:val="both"/>
              <w:rPr>
                <w:rFonts w:cs="Tahoma"/>
                <w:szCs w:val="18"/>
                <w:lang w:val="x-none"/>
              </w:rPr>
            </w:pPr>
            <w:r w:rsidRPr="00D1649B">
              <w:rPr>
                <w:rFonts w:cs="Tahoma"/>
                <w:szCs w:val="18"/>
                <w:lang w:val="x-none"/>
              </w:rPr>
              <w:t xml:space="preserve">uniforme, oprema in sanitetni material  </w:t>
            </w:r>
          </w:p>
        </w:tc>
        <w:tc>
          <w:tcPr>
            <w:tcW w:w="3260" w:type="dxa"/>
          </w:tcPr>
          <w:p w:rsidR="00DE7290" w:rsidRPr="00D1649B"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1649B">
              <w:rPr>
                <w:rFonts w:cs="Tahoma"/>
                <w:szCs w:val="18"/>
                <w:lang w:val="x-none"/>
              </w:rPr>
              <w:t>6.784 EUR</w:t>
            </w:r>
          </w:p>
        </w:tc>
      </w:tr>
      <w:tr w:rsidR="00D1649B" w:rsidRPr="00D1649B" w:rsidTr="00D1649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771" w:type="dxa"/>
          </w:tcPr>
          <w:p w:rsidR="00DE7290" w:rsidRPr="00D1649B" w:rsidRDefault="00DE7290" w:rsidP="00575E49">
            <w:pPr>
              <w:widowControl w:val="0"/>
              <w:spacing w:before="0" w:after="0" w:line="276" w:lineRule="auto"/>
              <w:ind w:left="0"/>
              <w:jc w:val="both"/>
              <w:rPr>
                <w:rFonts w:cs="Tahoma"/>
                <w:szCs w:val="18"/>
                <w:lang w:val="x-none"/>
              </w:rPr>
            </w:pPr>
            <w:r w:rsidRPr="00D1649B">
              <w:rPr>
                <w:rFonts w:cs="Tahoma"/>
                <w:szCs w:val="18"/>
                <w:lang w:val="x-none"/>
              </w:rPr>
              <w:t xml:space="preserve">transferji nepridobitnim organizacijam </w:t>
            </w:r>
          </w:p>
        </w:tc>
        <w:tc>
          <w:tcPr>
            <w:tcW w:w="3260" w:type="dxa"/>
          </w:tcPr>
          <w:p w:rsidR="00DE7290" w:rsidRPr="00D1649B"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1649B">
              <w:rPr>
                <w:rFonts w:cs="Tahoma"/>
                <w:szCs w:val="18"/>
                <w:lang w:val="x-none"/>
              </w:rPr>
              <w:t>2.377 EUR</w:t>
            </w:r>
          </w:p>
        </w:tc>
      </w:tr>
      <w:tr w:rsidR="00D1649B" w:rsidRPr="00D1649B" w:rsidTr="00D1649B">
        <w:trPr>
          <w:trHeight w:val="315"/>
        </w:trPr>
        <w:tc>
          <w:tcPr>
            <w:cnfStyle w:val="000010000000" w:firstRow="0" w:lastRow="0" w:firstColumn="0" w:lastColumn="0" w:oddVBand="1" w:evenVBand="0" w:oddHBand="0" w:evenHBand="0" w:firstRowFirstColumn="0" w:firstRowLastColumn="0" w:lastRowFirstColumn="0" w:lastRowLastColumn="0"/>
            <w:tcW w:w="6771" w:type="dxa"/>
          </w:tcPr>
          <w:p w:rsidR="00DE7290" w:rsidRPr="00D1649B" w:rsidRDefault="00DE7290" w:rsidP="00575E49">
            <w:pPr>
              <w:widowControl w:val="0"/>
              <w:spacing w:before="0" w:after="0" w:line="276" w:lineRule="auto"/>
              <w:ind w:left="0"/>
              <w:jc w:val="both"/>
              <w:rPr>
                <w:rFonts w:cs="Tahoma"/>
                <w:szCs w:val="18"/>
                <w:lang w:val="x-none"/>
              </w:rPr>
            </w:pPr>
            <w:r w:rsidRPr="00D1649B">
              <w:rPr>
                <w:rFonts w:cs="Tahoma"/>
                <w:szCs w:val="18"/>
                <w:lang w:val="x-none"/>
              </w:rPr>
              <w:t>ostalo (sejnine, reprezentanca, zavarovanje itd.)</w:t>
            </w:r>
          </w:p>
        </w:tc>
        <w:tc>
          <w:tcPr>
            <w:tcW w:w="3260" w:type="dxa"/>
          </w:tcPr>
          <w:p w:rsidR="00DE7290" w:rsidRPr="00D1649B"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1649B">
              <w:rPr>
                <w:rFonts w:cs="Tahoma"/>
                <w:szCs w:val="18"/>
                <w:lang w:val="x-none"/>
              </w:rPr>
              <w:t>4.029 EUR</w:t>
            </w:r>
          </w:p>
        </w:tc>
      </w:tr>
    </w:tbl>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je vključena v NRP OB000-07-0024 - Požarno varstvo in civilna zaščita. Namen programa je v financiranju opreme gasilskih enot na območju Občine Žirovnica ter nakupu osnovnih sredstev za potrebe civilne zaščite.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07039002 Delovanje sistema za zaščito, reševanje in pomoč</w:t>
      </w:r>
      <w:r w:rsidRPr="005B5C97">
        <w:rPr>
          <w:rStyle w:val="Intenzivenpoudarek1"/>
          <w:b/>
          <w:sz w:val="22"/>
          <w:szCs w:val="22"/>
        </w:rPr>
        <w:tab/>
        <w:t>66.048 €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gasilstvu in podzakonski predpisi, Zakon o varstvu pred požarom in podzakonski predpisi, Zakon o varstvu pred naravnimi in drugimi nesrečami in podzakonski predpisi, Pogodba o zagotavljanju sredstev za delovanje javnega zavoda Gasilsko reševalna služba Jesenice, Pogodba o financiranju Gasilske zveze Jesenice in prostovoljnih gasilskih društev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 ter ustrezno sofinanciranje dejavnosti poklicne gasilske enote GARS Jesenice in GZ Jesenice. Glavne usmeritve pri osnovni dejavnosti so še naprej obveščanje, alarmiranje in organiziranje sodelovanja s prostovoljnimi gasilskimi društvi.</w:t>
      </w:r>
      <w:r w:rsidR="00D1649B">
        <w:rPr>
          <w:rFonts w:ascii="Tahoma" w:hAnsi="Tahoma" w:cs="Tahoma"/>
        </w:rPr>
        <w:t xml:space="preserve"> </w:t>
      </w:r>
      <w:r w:rsidRPr="00DE7290">
        <w:rPr>
          <w:rFonts w:ascii="Tahoma" w:hAnsi="Tahoma" w:cs="Tahoma"/>
          <w:lang w:val="x-none"/>
        </w:rPr>
        <w:t>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 Letni cilj je bil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realizaciji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gospodarno in učinkovito v okviru načrtovanih sredstev na podlagi sklenjenih pogodb z GZ Jesenice, PGD Smokuč in PGD Zabreznica ter GARS Jesenice ter za načrtovane namene.</w:t>
      </w:r>
    </w:p>
    <w:p w:rsidR="00DE7290" w:rsidRPr="006215D4" w:rsidRDefault="00DE7290" w:rsidP="00F26C9B">
      <w:pPr>
        <w:pStyle w:val="PP-naslov"/>
        <w:spacing w:before="360"/>
        <w:rPr>
          <w:i/>
        </w:rPr>
      </w:pPr>
      <w:r w:rsidRPr="006215D4">
        <w:rPr>
          <w:i/>
        </w:rPr>
        <w:t>0711 GASILSKA ZVEZA JESENICE</w:t>
      </w:r>
      <w:r w:rsidRPr="006215D4">
        <w:rPr>
          <w:i/>
        </w:rPr>
        <w:tab/>
        <w:t>4.175 €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za delovanje Gasilske zveze Jesenice so bila porabljena v skladu z zahtevki, posredovanimi s strani gasilske zveze. Namenjena so bila za izvajanje strokovnih in tehničnih nalog za gasilska društva.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ni bilo.</w:t>
      </w:r>
    </w:p>
    <w:p w:rsidR="00DE7290" w:rsidRPr="006215D4" w:rsidRDefault="00DE7290" w:rsidP="00F26C9B">
      <w:pPr>
        <w:pStyle w:val="PP-naslov"/>
        <w:spacing w:before="360"/>
        <w:rPr>
          <w:i/>
        </w:rPr>
      </w:pPr>
      <w:r w:rsidRPr="006215D4">
        <w:rPr>
          <w:i/>
        </w:rPr>
        <w:t>0712 PROSTOVOLJNA GASILSKA DRUŠTVA</w:t>
      </w:r>
      <w:r w:rsidRPr="006215D4">
        <w:rPr>
          <w:i/>
        </w:rPr>
        <w:tab/>
        <w:t>38.930 €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nakazana na podlagi zahtevkov za delovanje prostovoljnih gasilskih društev Smokuč in Zabreznica za delo društev (funkcionalni stroški, delo z mladino, delo s članicami, delo z veterani, preventivna dejavnost, tekmovanja, izobraževanje, strokovna literatura), vzdrževanje in obratovanje gasilskih avtomobilov, opreme in zavarovanje ter za osebno zaščitno opremo in gasilsko opremo.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6215D4" w:rsidRDefault="00DE7290" w:rsidP="00F26C9B">
      <w:pPr>
        <w:pStyle w:val="PP-naslov"/>
        <w:spacing w:before="360"/>
        <w:rPr>
          <w:i/>
        </w:rPr>
      </w:pPr>
      <w:r w:rsidRPr="006215D4">
        <w:rPr>
          <w:i/>
        </w:rPr>
        <w:t>0713 GARS JESENICE</w:t>
      </w:r>
      <w:r w:rsidRPr="006215D4">
        <w:rPr>
          <w:i/>
        </w:rPr>
        <w:tab/>
        <w:t>16.977 €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Naloge varstva pred požari in pomoč ob drugih nesrečah Občina Žirovnica financira na podlagi pogodbe z GARS Jesenice v soglasju z ustanoviteljico zavoda Občino Jesenice na podlagi zahtevkov do višine pogodbenega zneska. V znesek, ki je namenjen GARS Jesenice, je bilo vključeno tudi sofinanciranje avto-lestve ALK 42m, ki je bilo v letu 2016 zaključeno.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 odstopanja je prišlo zaradi napačnega pošiljanja zahtevkov za plačilo, zaradi česar zahtevki niso bilo plačani v tekočem letu.</w:t>
      </w:r>
    </w:p>
    <w:p w:rsidR="00DE7290" w:rsidRPr="006215D4" w:rsidRDefault="00DE7290" w:rsidP="00F26C9B">
      <w:pPr>
        <w:pStyle w:val="PP-naslov"/>
        <w:spacing w:before="360"/>
        <w:rPr>
          <w:i/>
        </w:rPr>
      </w:pPr>
      <w:r w:rsidRPr="006215D4">
        <w:rPr>
          <w:i/>
        </w:rPr>
        <w:lastRenderedPageBreak/>
        <w:t>0714 PRENOS POŽARNE TAKSE</w:t>
      </w:r>
      <w:r w:rsidRPr="006215D4">
        <w:rPr>
          <w:i/>
        </w:rPr>
        <w:tab/>
        <w:t>5.966 €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Požarna taksa je namenski prihodek in je bila po sklepu odbora za požarno takso namenjena za nabavo osebne zaščitne gasilske opreme.  Postavka je vključena v NRP OB000-07-0024 - Požarno varstvo in civilna zaščita. Namen programa je v financiranju opreme gasilskih enot na območju Občine Žirovnica in nakupu osnovnih sredstev za potrebe civilne zaščite.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ni bilo.</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4" w:name="_Toc475962011"/>
      <w:r w:rsidRPr="006215D4">
        <w:rPr>
          <w:rStyle w:val="Intenzivenpoudarek1"/>
          <w:b/>
          <w:sz w:val="24"/>
          <w:szCs w:val="24"/>
        </w:rPr>
        <w:t>08 NOTRANJE ZADEVE IN VARNOST</w:t>
      </w:r>
      <w:r w:rsidRPr="006215D4">
        <w:rPr>
          <w:rStyle w:val="Intenzivenpoudarek1"/>
          <w:b/>
          <w:sz w:val="24"/>
          <w:szCs w:val="24"/>
        </w:rPr>
        <w:tab/>
        <w:t>4.115 €</w:t>
      </w:r>
      <w:bookmarkEnd w:id="104"/>
    </w:p>
    <w:p w:rsidR="00DE7290" w:rsidRPr="005B5C97" w:rsidRDefault="00DE7290" w:rsidP="00F26C9B">
      <w:pPr>
        <w:pStyle w:val="Podnaslov"/>
        <w:rPr>
          <w:rStyle w:val="Intenzivenpoudarek1"/>
          <w:i/>
        </w:rPr>
      </w:pPr>
      <w:r w:rsidRPr="005B5C97">
        <w:rPr>
          <w:rStyle w:val="Intenzivenpoudarek1"/>
          <w:i/>
        </w:rPr>
        <w:t>0802 Policijska in kriminalistična dejavnost</w:t>
      </w:r>
      <w:r w:rsidRPr="005B5C97">
        <w:rPr>
          <w:rStyle w:val="Intenzivenpoudarek1"/>
          <w:i/>
        </w:rPr>
        <w:tab/>
        <w:t>4.115 €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08029001 Prometna varnost</w:t>
      </w:r>
      <w:r w:rsidRPr="005B5C97">
        <w:rPr>
          <w:rStyle w:val="Intenzivenpoudarek1"/>
          <w:b/>
          <w:sz w:val="22"/>
          <w:szCs w:val="22"/>
        </w:rPr>
        <w:tab/>
        <w:t>4.115 €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 Zakon o pravilih v cestnem prometu, Elaborat prometne ureditve v Občini Žirovnica, Poslovnik o delu Sveta za preventivo in vzgojo v cestnem prometu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zagotoviti 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 Letni cilj je organizacija preventivnih aktivnosti, v katere bi bili vključeni vsaj otroci v vrtcih, učenci v osnovnih šolah in dijaki ter kritične skupine udeležencev cestnega prometa (pešci, kolesarji). Kazalci so vključitev čim večjega števila mladostnikov in ostalih udeležencev cestnega prometa v izvajanje preventivnih aktivnosti in povezovanje s čim več subjekti, posreden kazalec pa je manjše število prometnih nesreč v cestnem prometu.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skoraj v celoti, zato ocenjujemo, da je bilo poslovanje učinkovito, saj so se sredstva porabila za načrtovane namene. Z realiziranimi sredstvi so se izvedle vse predvidene akcije. Nabavljen je bil tudi načrtovani material za preventivo v cestnem prometu.</w:t>
      </w:r>
    </w:p>
    <w:p w:rsidR="00DE7290" w:rsidRPr="006215D4" w:rsidRDefault="00DE7290" w:rsidP="00F26C9B">
      <w:pPr>
        <w:pStyle w:val="PP-naslov"/>
        <w:spacing w:before="360"/>
        <w:rPr>
          <w:i/>
        </w:rPr>
      </w:pPr>
      <w:r w:rsidRPr="006215D4">
        <w:rPr>
          <w:i/>
        </w:rPr>
        <w:t>0801 SVET ZA PREVENTIVO IN VZGOJO V PROMETU</w:t>
      </w:r>
      <w:r w:rsidRPr="006215D4">
        <w:rPr>
          <w:i/>
        </w:rPr>
        <w:tab/>
        <w:t>4.115 €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Stroški se nanašajo na financiranje preventivne dejavnosti na področju vključevanja šolskih in predšolskih otrok ter odraslih v cestnem prometu. Vključeno je delo Sveta za preventivo in vzgojo v cestnem prometu, izvajanje akcij in stroški sejnin. Sredstva so bila porabljena za sodelovanje z Osnovno šolo Žirovnica in Policijsko postajo Jesenice pri izvedbi predavanj in prikazu ravnanja udeležencev v cestnem prometu. Izvedeni sta bili preventivni akciji: Varna pot v šolo na začetku šolskega leta in program </w:t>
      </w:r>
      <w:proofErr w:type="spellStart"/>
      <w:r w:rsidRPr="00DE7290">
        <w:rPr>
          <w:rFonts w:ascii="Tahoma" w:hAnsi="Tahoma" w:cs="Tahoma"/>
          <w:lang w:val="x-none"/>
        </w:rPr>
        <w:t>Kolesarčki</w:t>
      </w:r>
      <w:proofErr w:type="spellEnd"/>
      <w:r w:rsidRPr="00DE7290">
        <w:rPr>
          <w:rFonts w:ascii="Tahoma" w:hAnsi="Tahoma" w:cs="Tahoma"/>
          <w:lang w:val="x-none"/>
        </w:rPr>
        <w:t xml:space="preserve"> za otroke. Nabavljeni so bili dodani odsevni trakovi in plakati s prometnimi znaki. V stroške je vključena tudi prestavitev table Vi vozite (5x) ter namestitev transparenta ob prvem šolskem dnevu. Za večjo osveščenost v cestnem </w:t>
      </w:r>
      <w:r w:rsidRPr="00DE7290">
        <w:rPr>
          <w:rFonts w:ascii="Tahoma" w:hAnsi="Tahoma" w:cs="Tahoma"/>
          <w:lang w:val="x-none"/>
        </w:rPr>
        <w:lastRenderedPageBreak/>
        <w:t>prometu je bilo v osnovni šoli za učence višje stopnje izvedeno predavanje, Še vedno vozim, vendar ne hodim, za vse generacije pa je bil pred šolo postavljen demo šotor VIDKO.  Med stroške so vključene tudi sejnine za člane SPV.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skoraj v celoti, ker je Svet za preventivo in vzgojo v cestnem prometu izvedel vse preventivne akcije, ki jih je planiral za leto 2016.</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5" w:name="_Toc475962012"/>
      <w:r w:rsidRPr="006215D4">
        <w:rPr>
          <w:rStyle w:val="Intenzivenpoudarek1"/>
          <w:b/>
          <w:sz w:val="24"/>
          <w:szCs w:val="24"/>
        </w:rPr>
        <w:t>11 KMETIJSTVO, GOZDARSTVO IN RIBIŠTVO</w:t>
      </w:r>
      <w:r w:rsidRPr="006215D4">
        <w:rPr>
          <w:rStyle w:val="Intenzivenpoudarek1"/>
          <w:b/>
          <w:sz w:val="24"/>
          <w:szCs w:val="24"/>
        </w:rPr>
        <w:tab/>
        <w:t>46.181 €</w:t>
      </w:r>
      <w:bookmarkEnd w:id="105"/>
    </w:p>
    <w:p w:rsidR="00DE7290" w:rsidRPr="005B5C97" w:rsidRDefault="00DE7290" w:rsidP="00F26C9B">
      <w:pPr>
        <w:pStyle w:val="Podnaslov"/>
        <w:rPr>
          <w:rStyle w:val="Intenzivenpoudarek1"/>
          <w:i/>
        </w:rPr>
      </w:pPr>
      <w:r w:rsidRPr="005B5C97">
        <w:rPr>
          <w:rStyle w:val="Intenzivenpoudarek1"/>
          <w:i/>
        </w:rPr>
        <w:t>1102 Program reforme kmetijstva in živilstva</w:t>
      </w:r>
      <w:r w:rsidRPr="005B5C97">
        <w:rPr>
          <w:rStyle w:val="Intenzivenpoudarek1"/>
          <w:i/>
        </w:rPr>
        <w:tab/>
        <w:t>14.188 €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11029002 Razvoj in prilagajanje podeželskih območij</w:t>
      </w:r>
      <w:r w:rsidRPr="005B5C97">
        <w:rPr>
          <w:rStyle w:val="Intenzivenpoudarek1"/>
          <w:b/>
          <w:sz w:val="22"/>
          <w:szCs w:val="22"/>
        </w:rPr>
        <w:tab/>
        <w:t>14.188 €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Pravilnik o dodelitvi pomoči za ohranjanje in razvoj kmetijstva, gozdarstva in podeželja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so zagotavljanje konkurenčnosti in inovativnosti podeželskega prostora, varovanje okolja in trajnostni razvoj podeželja. Letni cilj je izvedba javnega razpisa za razdelitev sredstev in razdelitev sredstev za ohranjanje in razvoj podeželja. Ocenjujemo, da so bili letni cilji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izvedbi razpisa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 danimi sredstvi za dodeljevanjem državnih pomoči in drugih spodbud na področju razvoja kmetijstva in podeželja se je poskušalo doseči maksimalne učinke, tako je bilo iz sredstev proračuna sofinancirano 3 naložbe v primarno kmetijsko proizvodnjo in sofinancirana dejavnost </w:t>
      </w:r>
      <w:r w:rsidR="00D1649B">
        <w:rPr>
          <w:rFonts w:ascii="Tahoma" w:hAnsi="Tahoma" w:cs="Tahoma"/>
        </w:rPr>
        <w:t>6</w:t>
      </w:r>
      <w:r w:rsidRPr="00DE7290">
        <w:rPr>
          <w:rFonts w:ascii="Tahoma" w:hAnsi="Tahoma" w:cs="Tahoma"/>
          <w:lang w:val="x-none"/>
        </w:rPr>
        <w:t xml:space="preserve"> društvom, zato ocenjujemo, da je bilo poslovanje na tem področju učinkovito.</w:t>
      </w:r>
    </w:p>
    <w:p w:rsidR="00DE7290" w:rsidRPr="006215D4" w:rsidRDefault="00DE7290" w:rsidP="00F26C9B">
      <w:pPr>
        <w:pStyle w:val="PP-naslov"/>
        <w:spacing w:before="360"/>
        <w:rPr>
          <w:i/>
        </w:rPr>
      </w:pPr>
      <w:r w:rsidRPr="006215D4">
        <w:rPr>
          <w:i/>
        </w:rPr>
        <w:t>1101 INTERVENCIJE V KMETIJSTVO</w:t>
      </w:r>
      <w:r w:rsidRPr="006215D4">
        <w:rPr>
          <w:i/>
        </w:rPr>
        <w:tab/>
        <w:t>5.257 €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podlagi javnega razpisa in v skladu z določili Pravilnika o dodelitvi pomoči za ohranjanje in razvoj kmetijstva, gozdarstva in podeželja v občini Žirovnica so bila razdeljena sredstva za sofinanciranje naložb v kmetijska gospodarstva za primarno proizvodnjo v višini 5.257 EUR in sicer za izvedbo 3 naložb v opremo (tračni obračalnik: 1.703 EUR, zgrabljalnik: 1.204 EUR in iglu za teleta, ter napajalniki: 2.350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Ker so bila z rebalansom proračuna sredstva na postavki že znižana glede na rezultate razpisa, je odstopanje realizacije od plana minimalno.</w:t>
      </w:r>
    </w:p>
    <w:p w:rsidR="00DE7290" w:rsidRPr="006215D4" w:rsidRDefault="00DE7290" w:rsidP="00F26C9B">
      <w:pPr>
        <w:pStyle w:val="PP-naslov"/>
        <w:spacing w:before="360"/>
        <w:rPr>
          <w:i/>
        </w:rPr>
      </w:pPr>
      <w:r w:rsidRPr="006215D4">
        <w:rPr>
          <w:i/>
        </w:rPr>
        <w:t>1105 DEJAVNOST DRUŠTEV NA PODROČJU KMETIJSTVA</w:t>
      </w:r>
      <w:r w:rsidRPr="006215D4">
        <w:rPr>
          <w:i/>
        </w:rPr>
        <w:tab/>
        <w:t>8.931 €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za delo društev na področju kmetijstva so se izplačala na podlagi javnega razpisa v sledeči višini:</w:t>
      </w:r>
    </w:p>
    <w:tbl>
      <w:tblPr>
        <w:tblStyle w:val="Slog51"/>
        <w:tblW w:w="9747" w:type="dxa"/>
        <w:tblLayout w:type="fixed"/>
        <w:tblLook w:val="0020" w:firstRow="1" w:lastRow="0" w:firstColumn="0" w:lastColumn="0" w:noHBand="0" w:noVBand="0"/>
      </w:tblPr>
      <w:tblGrid>
        <w:gridCol w:w="7338"/>
        <w:gridCol w:w="2409"/>
      </w:tblGrid>
      <w:tr w:rsidR="00674B31" w:rsidRPr="00674B31" w:rsidTr="00674B31">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b w:val="0"/>
                <w:bCs w:val="0"/>
                <w:color w:val="auto"/>
                <w:sz w:val="18"/>
                <w:szCs w:val="18"/>
                <w:lang w:val="x-none"/>
              </w:rPr>
            </w:pPr>
            <w:r w:rsidRPr="00674B31">
              <w:rPr>
                <w:rFonts w:cs="Tahoma"/>
                <w:b w:val="0"/>
                <w:color w:val="auto"/>
                <w:sz w:val="18"/>
                <w:szCs w:val="18"/>
                <w:lang w:val="x-none"/>
              </w:rPr>
              <w:t>društvo</w:t>
            </w:r>
          </w:p>
        </w:tc>
        <w:tc>
          <w:tcPr>
            <w:tcW w:w="2409" w:type="dxa"/>
          </w:tcPr>
          <w:p w:rsidR="00DE7290" w:rsidRPr="00674B31"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674B31">
              <w:rPr>
                <w:rFonts w:cs="Tahoma"/>
                <w:b w:val="0"/>
                <w:color w:val="auto"/>
                <w:sz w:val="18"/>
                <w:szCs w:val="18"/>
                <w:lang w:val="x-none"/>
              </w:rPr>
              <w:t>Znesek</w:t>
            </w:r>
          </w:p>
        </w:tc>
      </w:tr>
      <w:tr w:rsidR="00674B31" w:rsidRPr="00674B31" w:rsidTr="00674B3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KONJENIŠKI KLUB STOL</w:t>
            </w:r>
          </w:p>
        </w:tc>
        <w:tc>
          <w:tcPr>
            <w:tcW w:w="2409" w:type="dxa"/>
          </w:tcPr>
          <w:p w:rsidR="00DE7290" w:rsidRPr="00674B31"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4B31">
              <w:rPr>
                <w:rFonts w:cs="Tahoma"/>
                <w:szCs w:val="18"/>
                <w:lang w:val="x-none"/>
              </w:rPr>
              <w:t>6.000 EUR</w:t>
            </w:r>
          </w:p>
        </w:tc>
      </w:tr>
      <w:tr w:rsidR="00674B31" w:rsidRPr="00674B31" w:rsidTr="00674B31">
        <w:trPr>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 xml:space="preserve">DRUŠTVO REJCEV DROBNICE ZGORNJE GORENJSKE </w:t>
            </w:r>
          </w:p>
        </w:tc>
        <w:tc>
          <w:tcPr>
            <w:tcW w:w="2409" w:type="dxa"/>
          </w:tcPr>
          <w:p w:rsidR="00DE7290" w:rsidRPr="00674B31"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674B31">
              <w:rPr>
                <w:rFonts w:cs="Tahoma"/>
                <w:szCs w:val="18"/>
                <w:lang w:val="x-none"/>
              </w:rPr>
              <w:t>100 EUR</w:t>
            </w:r>
          </w:p>
        </w:tc>
      </w:tr>
    </w:tbl>
    <w:p w:rsidR="00575E49" w:rsidRDefault="00575E49">
      <w:r>
        <w:br w:type="page"/>
      </w:r>
    </w:p>
    <w:tbl>
      <w:tblPr>
        <w:tblStyle w:val="Slog51"/>
        <w:tblW w:w="9747" w:type="dxa"/>
        <w:tblLayout w:type="fixed"/>
        <w:tblLook w:val="0020" w:firstRow="1" w:lastRow="0" w:firstColumn="0" w:lastColumn="0" w:noHBand="0" w:noVBand="0"/>
      </w:tblPr>
      <w:tblGrid>
        <w:gridCol w:w="7338"/>
        <w:gridCol w:w="2409"/>
      </w:tblGrid>
      <w:tr w:rsidR="00575E49" w:rsidRPr="00674B31" w:rsidTr="00575E49">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338" w:type="dxa"/>
          </w:tcPr>
          <w:p w:rsidR="00575E49" w:rsidRPr="00674B31" w:rsidRDefault="00575E49" w:rsidP="00575E49">
            <w:pPr>
              <w:widowControl w:val="0"/>
              <w:spacing w:before="0" w:after="0" w:line="276" w:lineRule="auto"/>
              <w:ind w:left="0"/>
              <w:jc w:val="both"/>
              <w:rPr>
                <w:rFonts w:cs="Tahoma"/>
                <w:b w:val="0"/>
                <w:bCs w:val="0"/>
                <w:color w:val="auto"/>
                <w:sz w:val="18"/>
                <w:szCs w:val="18"/>
                <w:lang w:val="x-none"/>
              </w:rPr>
            </w:pPr>
            <w:r w:rsidRPr="00674B31">
              <w:rPr>
                <w:rFonts w:cs="Tahoma"/>
                <w:b w:val="0"/>
                <w:color w:val="auto"/>
                <w:sz w:val="18"/>
                <w:szCs w:val="18"/>
                <w:lang w:val="x-none"/>
              </w:rPr>
              <w:lastRenderedPageBreak/>
              <w:t>društvo</w:t>
            </w:r>
          </w:p>
        </w:tc>
        <w:tc>
          <w:tcPr>
            <w:tcW w:w="2409" w:type="dxa"/>
          </w:tcPr>
          <w:p w:rsidR="00575E49" w:rsidRPr="00674B31" w:rsidRDefault="00575E49"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674B31">
              <w:rPr>
                <w:rFonts w:cs="Tahoma"/>
                <w:b w:val="0"/>
                <w:color w:val="auto"/>
                <w:sz w:val="18"/>
                <w:szCs w:val="18"/>
                <w:lang w:val="x-none"/>
              </w:rPr>
              <w:t>Znesek</w:t>
            </w:r>
          </w:p>
        </w:tc>
      </w:tr>
      <w:tr w:rsidR="00674B31" w:rsidRPr="00674B31" w:rsidTr="00674B3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 xml:space="preserve">DRUŠTVO PODEŽELSKIH ŽENSK POD GOLICO IN STOLOM </w:t>
            </w:r>
          </w:p>
        </w:tc>
        <w:tc>
          <w:tcPr>
            <w:tcW w:w="2409" w:type="dxa"/>
          </w:tcPr>
          <w:p w:rsidR="00DE7290" w:rsidRPr="00674B31"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4B31">
              <w:rPr>
                <w:rFonts w:cs="Tahoma"/>
                <w:szCs w:val="18"/>
                <w:lang w:val="x-none"/>
              </w:rPr>
              <w:t>480 EUR</w:t>
            </w:r>
          </w:p>
        </w:tc>
      </w:tr>
      <w:tr w:rsidR="00674B31" w:rsidRPr="00674B31" w:rsidTr="00674B31">
        <w:trPr>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ČEBELARSKO DRUŠTVO ANTONA JANŠE</w:t>
            </w:r>
          </w:p>
        </w:tc>
        <w:tc>
          <w:tcPr>
            <w:tcW w:w="2409" w:type="dxa"/>
          </w:tcPr>
          <w:p w:rsidR="00DE7290" w:rsidRPr="00674B31"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674B31">
              <w:rPr>
                <w:rFonts w:cs="Tahoma"/>
                <w:szCs w:val="18"/>
                <w:lang w:val="x-none"/>
              </w:rPr>
              <w:t>2.201 EUR</w:t>
            </w:r>
          </w:p>
        </w:tc>
      </w:tr>
      <w:tr w:rsidR="00674B31" w:rsidRPr="00674B31" w:rsidTr="00674B3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GOVEDOREJSKO DRUŠTVO ZG. GORENJSKE</w:t>
            </w:r>
          </w:p>
        </w:tc>
        <w:tc>
          <w:tcPr>
            <w:tcW w:w="2409" w:type="dxa"/>
          </w:tcPr>
          <w:p w:rsidR="00DE7290" w:rsidRPr="00674B31"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4B31">
              <w:rPr>
                <w:rFonts w:cs="Tahoma"/>
                <w:szCs w:val="18"/>
                <w:lang w:val="x-none"/>
              </w:rPr>
              <w:t>100 EUR</w:t>
            </w:r>
          </w:p>
        </w:tc>
      </w:tr>
      <w:tr w:rsidR="00674B31" w:rsidRPr="00674B31" w:rsidTr="00674B31">
        <w:trPr>
          <w:trHeight w:val="300"/>
        </w:trPr>
        <w:tc>
          <w:tcPr>
            <w:cnfStyle w:val="000010000000" w:firstRow="0" w:lastRow="0" w:firstColumn="0" w:lastColumn="0" w:oddVBand="1" w:evenVBand="0" w:oddHBand="0" w:evenHBand="0" w:firstRowFirstColumn="0" w:firstRowLastColumn="0" w:lastRowFirstColumn="0" w:lastRowLastColumn="0"/>
            <w:tcW w:w="7338" w:type="dxa"/>
          </w:tcPr>
          <w:p w:rsidR="00DE7290" w:rsidRPr="00674B31" w:rsidRDefault="00DE7290" w:rsidP="00575E49">
            <w:pPr>
              <w:widowControl w:val="0"/>
              <w:spacing w:before="0" w:after="0" w:line="276" w:lineRule="auto"/>
              <w:ind w:left="0"/>
              <w:jc w:val="both"/>
              <w:rPr>
                <w:rFonts w:cs="Tahoma"/>
                <w:szCs w:val="18"/>
                <w:lang w:val="x-none"/>
              </w:rPr>
            </w:pPr>
            <w:r w:rsidRPr="00674B31">
              <w:rPr>
                <w:rFonts w:cs="Tahoma"/>
                <w:szCs w:val="18"/>
                <w:lang w:val="x-none"/>
              </w:rPr>
              <w:t>GOZDARSKO DRUŠTVO LIPNIŠKE DOLINE-LISJAK</w:t>
            </w:r>
          </w:p>
        </w:tc>
        <w:tc>
          <w:tcPr>
            <w:tcW w:w="2409" w:type="dxa"/>
          </w:tcPr>
          <w:p w:rsidR="00DE7290" w:rsidRPr="00674B31"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674B31">
              <w:rPr>
                <w:rFonts w:cs="Tahoma"/>
                <w:szCs w:val="18"/>
                <w:lang w:val="x-none"/>
              </w:rPr>
              <w:t>50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Realizacija je malenkost nižja od načrtovane, ker dve društvi nista v celoti </w:t>
      </w:r>
      <w:proofErr w:type="spellStart"/>
      <w:r w:rsidR="00D1649B">
        <w:rPr>
          <w:rFonts w:ascii="Tahoma" w:hAnsi="Tahoma" w:cs="Tahoma"/>
        </w:rPr>
        <w:t>počrpali</w:t>
      </w:r>
      <w:proofErr w:type="spellEnd"/>
      <w:r w:rsidRPr="00DE7290">
        <w:rPr>
          <w:rFonts w:ascii="Tahoma" w:hAnsi="Tahoma" w:cs="Tahoma"/>
          <w:lang w:val="x-none"/>
        </w:rPr>
        <w:t xml:space="preserve"> dodeljenih sredstev.</w:t>
      </w:r>
    </w:p>
    <w:p w:rsidR="00DE7290" w:rsidRPr="005B5C97" w:rsidRDefault="00DE7290" w:rsidP="00F26C9B">
      <w:pPr>
        <w:pStyle w:val="Podnaslov"/>
        <w:rPr>
          <w:rStyle w:val="Intenzivenpoudarek1"/>
          <w:i/>
        </w:rPr>
      </w:pPr>
      <w:r w:rsidRPr="005B5C97">
        <w:rPr>
          <w:rStyle w:val="Intenzivenpoudarek1"/>
          <w:i/>
        </w:rPr>
        <w:t>1103 Splošne storitve v kmetijstvu</w:t>
      </w:r>
      <w:r w:rsidRPr="005B5C97">
        <w:rPr>
          <w:rStyle w:val="Intenzivenpoudarek1"/>
          <w:i/>
        </w:rPr>
        <w:tab/>
        <w:t>2.551 €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11039002 Zdravstveno varstvo rastlin in živali</w:t>
      </w:r>
      <w:r w:rsidRPr="005B5C97">
        <w:rPr>
          <w:rStyle w:val="Intenzivenpoudarek1"/>
          <w:b/>
          <w:sz w:val="22"/>
          <w:szCs w:val="22"/>
        </w:rPr>
        <w:tab/>
        <w:t>2.551 €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zagotoviti ustrezno varstvo zapuščenih živali (psov in mačk) v skladu z veljavno zakonodajo, letni cilj pa zagotovitev 1 mesta v zavetišču za zapuščene živali in zagotovitev oskrbe vseh zapuščenih živali z območja občine, ter na ta način preprečiti povečanje števila zapuščenih živali ter širjenja morebitnih bolezni. Ocenjujemo, da so bili letni cilji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Nepredvidenih posledic pri realizaciji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to, da je bilo poskrbljeno za vse zapuščene živali na območju občine, ocenjujemo, da je bilo poslovanje gospodarno.</w:t>
      </w:r>
    </w:p>
    <w:p w:rsidR="00DE7290" w:rsidRPr="006215D4" w:rsidRDefault="00DE7290" w:rsidP="00F26C9B">
      <w:pPr>
        <w:pStyle w:val="PP-naslov"/>
        <w:spacing w:before="360"/>
        <w:rPr>
          <w:i/>
        </w:rPr>
      </w:pPr>
      <w:r w:rsidRPr="006215D4">
        <w:rPr>
          <w:i/>
        </w:rPr>
        <w:t>1121 SKRB ZA ZAPUŠČENE ŽIVALI</w:t>
      </w:r>
      <w:r w:rsidRPr="006215D4">
        <w:rPr>
          <w:i/>
        </w:rPr>
        <w:tab/>
        <w:t>2.551 €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realizirana sredstva za rezervacijo enega boksa v višini 735,05 EUR letno. V letu 2016 so nastali tudi stroški pobiranja 14 mačk in 1 psa v višini 776,36 EUR in stroški veterinarske oskrbe teh živali v višini 778,87 EUR. Prav tako je na postavki realiziran še strošek 260,53 EUR za oskrbo divjadi v zimskem času, za katero skrbi Lovska družina Stol.</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1649B" w:rsidRDefault="00DE7290" w:rsidP="00575E49">
      <w:pPr>
        <w:widowControl w:val="0"/>
        <w:spacing w:after="0" w:line="276" w:lineRule="auto"/>
        <w:ind w:left="0"/>
        <w:jc w:val="both"/>
        <w:rPr>
          <w:rFonts w:ascii="Tahoma" w:hAnsi="Tahoma" w:cs="Tahoma"/>
        </w:rPr>
      </w:pPr>
      <w:r w:rsidRPr="00DE7290">
        <w:rPr>
          <w:rFonts w:ascii="Tahoma" w:hAnsi="Tahoma" w:cs="Tahoma"/>
          <w:lang w:val="x-none"/>
        </w:rPr>
        <w:t>Ker je bilo oskrbovanih živali približno enako, kot v preteklem letu, tudi stroš</w:t>
      </w:r>
      <w:r w:rsidR="00D1649B">
        <w:rPr>
          <w:rFonts w:ascii="Tahoma" w:hAnsi="Tahoma" w:cs="Tahoma"/>
          <w:lang w:val="x-none"/>
        </w:rPr>
        <w:t>ki ne odstopajo od načrtovanih.</w:t>
      </w:r>
    </w:p>
    <w:p w:rsidR="00DE7290" w:rsidRPr="005B5C97" w:rsidRDefault="00DE7290" w:rsidP="00F26C9B">
      <w:pPr>
        <w:pStyle w:val="Podnaslov"/>
        <w:rPr>
          <w:rStyle w:val="Intenzivenpoudarek1"/>
          <w:i/>
        </w:rPr>
      </w:pPr>
      <w:r w:rsidRPr="005B5C97">
        <w:rPr>
          <w:rStyle w:val="Intenzivenpoudarek1"/>
          <w:i/>
        </w:rPr>
        <w:t>1104 Gozdarstvo</w:t>
      </w:r>
      <w:r w:rsidRPr="005B5C97">
        <w:rPr>
          <w:rStyle w:val="Intenzivenpoudarek1"/>
          <w:i/>
        </w:rPr>
        <w:tab/>
        <w:t>29.442 €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11049001 Vzdrževanje in gradnja gozdnih cest</w:t>
      </w:r>
      <w:r w:rsidRPr="005B5C97">
        <w:rPr>
          <w:rStyle w:val="Intenzivenpoudarek1"/>
          <w:b/>
          <w:sz w:val="22"/>
          <w:szCs w:val="22"/>
        </w:rPr>
        <w:tab/>
        <w:t>29.442 €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1649B" w:rsidRDefault="00DE7290" w:rsidP="00575E49">
      <w:pPr>
        <w:widowControl w:val="0"/>
        <w:spacing w:after="0" w:line="276" w:lineRule="auto"/>
        <w:ind w:left="0"/>
        <w:jc w:val="both"/>
        <w:rPr>
          <w:rFonts w:ascii="Tahoma" w:hAnsi="Tahoma" w:cs="Tahoma"/>
        </w:rPr>
      </w:pPr>
      <w:r w:rsidRPr="00DE7290">
        <w:rPr>
          <w:rFonts w:ascii="Tahoma" w:hAnsi="Tahoma" w:cs="Tahoma"/>
          <w:lang w:val="x-none"/>
        </w:rPr>
        <w:t>Zakon o gozdovih, Program razvoja gozdov v Sloveniji, Uredba o pristojbini za vzdrževanje gozdnih cest, Pravilnik o financiranju in sofinanciranju vlaganj v gozdove, Pravilnik o gozdnih prometnicah</w:t>
      </w:r>
      <w:r w:rsidR="00D1649B">
        <w:rPr>
          <w:rFonts w:ascii="Tahoma" w:hAnsi="Tahoma" w:cs="Tahoma"/>
        </w:rPr>
        <w: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cilji so ohranitev in trajnostni razvoj gozdov v smislu njihove biološke pestrosti ter vseh ekoloških, socialnih in proizvodnih funkcij, zagotavljanje vlaganj v gozdove na ravni, ki jo določajo gozdnogospodarski načrti (vzdrževanje in urejanje gozdnih prometnic-gozdnih cest, gozdnih vlak). Letni cilj je izvedba vzdrževanja in urejanja gozdnih prometnic (gozdnih cest in gozdnih vlak), ki so bili v letu </w:t>
      </w:r>
      <w:r w:rsidR="0055110C">
        <w:rPr>
          <w:rFonts w:ascii="Tahoma" w:hAnsi="Tahoma" w:cs="Tahoma"/>
        </w:rPr>
        <w:t>2016</w:t>
      </w:r>
      <w:r w:rsidRPr="00DE7290">
        <w:rPr>
          <w:rFonts w:ascii="Tahoma" w:hAnsi="Tahoma" w:cs="Tahoma"/>
          <w:lang w:val="x-none"/>
        </w:rPr>
        <w:t xml:space="preserve">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Gozdne ceste na območju občine so bile vzdrževane, kot je bilo planirano.</w:t>
      </w:r>
    </w:p>
    <w:p w:rsidR="00DE7290" w:rsidRPr="006215D4" w:rsidRDefault="00DE7290" w:rsidP="00F26C9B">
      <w:pPr>
        <w:pStyle w:val="PP-naslov"/>
        <w:spacing w:before="360"/>
        <w:rPr>
          <w:i/>
        </w:rPr>
      </w:pPr>
      <w:r w:rsidRPr="006215D4">
        <w:rPr>
          <w:i/>
        </w:rPr>
        <w:t>1131 VZDRŽEVANJE GOZDNIH CEST</w:t>
      </w:r>
      <w:r w:rsidRPr="006215D4">
        <w:rPr>
          <w:i/>
        </w:rPr>
        <w:tab/>
        <w:t>29.442 €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bila opravljena vsa predvidena dela na gozdnih cestah, ki jih je izvedel izbrani izvajalec GG Bled. Izvedena so bila vsa redna vzdrževalna dela gozdnih cestah v zasebni in državni lasti (nasipanje, </w:t>
      </w:r>
      <w:proofErr w:type="spellStart"/>
      <w:r w:rsidRPr="00DE7290">
        <w:rPr>
          <w:rFonts w:ascii="Tahoma" w:hAnsi="Tahoma" w:cs="Tahoma"/>
          <w:lang w:val="x-none"/>
        </w:rPr>
        <w:t>grediranje</w:t>
      </w:r>
      <w:proofErr w:type="spellEnd"/>
      <w:r w:rsidRPr="00DE7290">
        <w:rPr>
          <w:rFonts w:ascii="Tahoma" w:hAnsi="Tahoma" w:cs="Tahoma"/>
          <w:lang w:val="x-none"/>
        </w:rPr>
        <w:t xml:space="preserve">, vgradnja </w:t>
      </w:r>
      <w:proofErr w:type="spellStart"/>
      <w:r w:rsidRPr="00DE7290">
        <w:rPr>
          <w:rFonts w:ascii="Tahoma" w:hAnsi="Tahoma" w:cs="Tahoma"/>
          <w:lang w:val="x-none"/>
        </w:rPr>
        <w:t>propustov</w:t>
      </w:r>
      <w:proofErr w:type="spellEnd"/>
      <w:r w:rsidRPr="00DE7290">
        <w:rPr>
          <w:rFonts w:ascii="Tahoma" w:hAnsi="Tahoma" w:cs="Tahoma"/>
          <w:lang w:val="x-none"/>
        </w:rPr>
        <w:t xml:space="preserve"> in dražnikov, ročno in strojno čiščenje cest, obrezovanje). Ponovno je bil večji poudarek pri vzdrževanju na obeh bolj prometnih cestah proti Valvazorju in Zelenici. Nadzor nad izvedenimi deli je izvajal Zavod za gozdove Slovenije, OE Bled.</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ni bilo, saj so bili dejanski stroški vzdrževanja gozdnih cest v letu 2016 v skladu s planiranim.</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6" w:name="_Toc475962013"/>
      <w:r w:rsidRPr="006215D4">
        <w:rPr>
          <w:rStyle w:val="Intenzivenpoudarek1"/>
          <w:b/>
          <w:sz w:val="24"/>
          <w:szCs w:val="24"/>
        </w:rPr>
        <w:t>12 PRIDOBIVANJE IN DISTRIBUCIJA ENERGETSKIH SUROVIN</w:t>
      </w:r>
      <w:r w:rsidRPr="006215D4">
        <w:rPr>
          <w:rStyle w:val="Intenzivenpoudarek1"/>
          <w:b/>
          <w:sz w:val="24"/>
          <w:szCs w:val="24"/>
        </w:rPr>
        <w:tab/>
        <w:t>21.600 €</w:t>
      </w:r>
      <w:bookmarkEnd w:id="106"/>
    </w:p>
    <w:p w:rsidR="00DE7290" w:rsidRPr="005B5C97" w:rsidRDefault="00DE7290" w:rsidP="00F26C9B">
      <w:pPr>
        <w:pStyle w:val="Podnaslov"/>
        <w:rPr>
          <w:rStyle w:val="Intenzivenpoudarek1"/>
          <w:i/>
        </w:rPr>
      </w:pPr>
      <w:r w:rsidRPr="005B5C97">
        <w:rPr>
          <w:rStyle w:val="Intenzivenpoudarek1"/>
          <w:i/>
        </w:rPr>
        <w:t>1206 Urejanje področja učinkovite rabe in obnovljivih virov energije</w:t>
      </w:r>
      <w:r w:rsidRPr="005B5C97">
        <w:rPr>
          <w:rStyle w:val="Intenzivenpoudarek1"/>
          <w:i/>
        </w:rPr>
        <w:tab/>
        <w:t>21.600 €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12069001 Spodbujanje rabe obnovljivih virov energije</w:t>
      </w:r>
      <w:r w:rsidRPr="005B5C97">
        <w:rPr>
          <w:rStyle w:val="Intenzivenpoudarek1"/>
          <w:b/>
          <w:sz w:val="22"/>
          <w:szCs w:val="22"/>
        </w:rPr>
        <w:tab/>
        <w:t>21.600 €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Energetski zakon, Resolucija o Nacionalnem energetskem programu, Lokalni energetski koncept občine Žirovnica (2009).</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na postavki so namenjena izvajanju lokalnega energetskega koncepta (LEK). Osnovni cilji izdelave in izvedbe LEK so: učinkovita raba energije na vseh področjih, povečanje in hitrejše uvajanje lokalnih obnovljivih virov energije, zmanjšanje obremenitve okolja, spodbujanje uvajanja </w:t>
      </w:r>
      <w:proofErr w:type="spellStart"/>
      <w:r w:rsidRPr="00DE7290">
        <w:rPr>
          <w:rFonts w:ascii="Tahoma" w:hAnsi="Tahoma" w:cs="Tahoma"/>
          <w:lang w:val="x-none"/>
        </w:rPr>
        <w:t>soproizvodnje</w:t>
      </w:r>
      <w:proofErr w:type="spellEnd"/>
      <w:r w:rsidRPr="00DE7290">
        <w:rPr>
          <w:rFonts w:ascii="Tahoma" w:hAnsi="Tahoma" w:cs="Tahoma"/>
          <w:lang w:val="x-none"/>
        </w:rPr>
        <w:t xml:space="preserve"> toplotne in električne energije, uvajanje daljinskega ogrevanja, zamenjava fosilnih goriv za obnovljive vire energije, zmanjšanje rabe končne energije, uvedba pregledov javnih in stanovanjskih stavb, uvedba energetskega knjigovodstva in menedžmenta v javne stavbe, zmanjšanje rabe energije v industriji, široki rabi in v prometu, uvedba energetskega svetovanja, informiranja in izobraževanja.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in učinkovito.</w:t>
      </w:r>
    </w:p>
    <w:p w:rsidR="00DE7290" w:rsidRPr="006215D4" w:rsidRDefault="00DE7290" w:rsidP="00F26C9B">
      <w:pPr>
        <w:pStyle w:val="PP-naslov"/>
        <w:spacing w:before="360"/>
        <w:rPr>
          <w:i/>
        </w:rPr>
      </w:pPr>
      <w:r w:rsidRPr="006215D4">
        <w:rPr>
          <w:i/>
        </w:rPr>
        <w:lastRenderedPageBreak/>
        <w:t>1231 IZVAJANJE LEK</w:t>
      </w:r>
      <w:r w:rsidRPr="006215D4">
        <w:rPr>
          <w:i/>
        </w:rPr>
        <w:tab/>
        <w:t>21.600 €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12360"/>
          <w:tab w:val="left" w:pos="12405"/>
        </w:tabs>
        <w:spacing w:after="0" w:line="276" w:lineRule="auto"/>
        <w:ind w:left="0"/>
        <w:jc w:val="both"/>
        <w:rPr>
          <w:rFonts w:ascii="Tahoma" w:hAnsi="Tahoma" w:cs="Tahoma"/>
          <w:lang w:val="x-none"/>
        </w:rPr>
      </w:pPr>
      <w:r w:rsidRPr="00DE7290">
        <w:rPr>
          <w:rFonts w:ascii="Tahoma" w:hAnsi="Tahoma" w:cs="Tahoma"/>
          <w:lang w:val="x-none"/>
        </w:rPr>
        <w:t xml:space="preserve">V letu 2016 so bila sredstva porabljena za: nepovratne finančne spodbude za izvedene investicije URE in OVE v gospodinjstvih na območju občine Žirovnica v letu 2015 (v višini 16.415 EUR), izvajanje energetskega menedžmenta (v višini 3.477 EUR) in izdelavo </w:t>
      </w:r>
      <w:proofErr w:type="spellStart"/>
      <w:r w:rsidRPr="00DE7290">
        <w:rPr>
          <w:rFonts w:ascii="Tahoma" w:hAnsi="Tahoma" w:cs="Tahoma"/>
          <w:lang w:val="x-none"/>
        </w:rPr>
        <w:t>novelacije</w:t>
      </w:r>
      <w:proofErr w:type="spellEnd"/>
      <w:r w:rsidRPr="00DE7290">
        <w:rPr>
          <w:rFonts w:ascii="Tahoma" w:hAnsi="Tahoma" w:cs="Tahoma"/>
          <w:lang w:val="x-none"/>
        </w:rPr>
        <w:t xml:space="preserve"> Lokalnega energetskega koncepta (v višini 1.708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je bilo porabljenih manj sredstev glede na planirano, zaradi manj prejetih vlog za subvencije URE in OVE.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7" w:name="_Toc475962014"/>
      <w:r w:rsidRPr="006215D4">
        <w:rPr>
          <w:rStyle w:val="Intenzivenpoudarek1"/>
          <w:b/>
          <w:sz w:val="24"/>
          <w:szCs w:val="24"/>
        </w:rPr>
        <w:t>13 PROMET, PROMETNA INFRASTRUKTURA IN KOMUNIKACIJE</w:t>
      </w:r>
      <w:r w:rsidRPr="006215D4">
        <w:rPr>
          <w:rStyle w:val="Intenzivenpoudarek1"/>
          <w:b/>
          <w:sz w:val="24"/>
          <w:szCs w:val="24"/>
        </w:rPr>
        <w:tab/>
        <w:t>377.834 €</w:t>
      </w:r>
      <w:bookmarkEnd w:id="107"/>
    </w:p>
    <w:p w:rsidR="00DE7290" w:rsidRPr="005B5C97" w:rsidRDefault="00DE7290" w:rsidP="00F26C9B">
      <w:pPr>
        <w:pStyle w:val="Podnaslov"/>
        <w:rPr>
          <w:rStyle w:val="Intenzivenpoudarek1"/>
          <w:i/>
        </w:rPr>
      </w:pPr>
      <w:r w:rsidRPr="005B5C97">
        <w:rPr>
          <w:rStyle w:val="Intenzivenpoudarek1"/>
          <w:i/>
        </w:rPr>
        <w:t>1302 Cestni promet in infrastruktura</w:t>
      </w:r>
      <w:r w:rsidRPr="005B5C97">
        <w:rPr>
          <w:rStyle w:val="Intenzivenpoudarek1"/>
          <w:i/>
        </w:rPr>
        <w:tab/>
        <w:t>377.834 €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13029001 Upravljanje in tekoče vzdrževanje občinskih cest</w:t>
      </w:r>
      <w:r w:rsidRPr="005B5C97">
        <w:rPr>
          <w:rStyle w:val="Intenzivenpoudarek1"/>
          <w:b/>
          <w:sz w:val="22"/>
          <w:szCs w:val="22"/>
        </w:rPr>
        <w:tab/>
        <w:t>201.587 €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cestah, Zakon o varnosti cestnega prometa,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 Letni cilj je zagotavljanje z zakoni predpisanega nivoja vzdrževanja občinske cestne infrastrukture in cestnih objektov. Ocenjujemo, da so bili cilji doseženi, saj so bile kategorizirane občinske ceste dobro vzdrževane preko celega leta.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Občinske ceste na območju občine so bile vzdrževane, kot je bilo planirano.</w:t>
      </w:r>
    </w:p>
    <w:p w:rsidR="00DE7290" w:rsidRPr="006215D4" w:rsidRDefault="00DE7290" w:rsidP="00F26C9B">
      <w:pPr>
        <w:pStyle w:val="PP-naslov"/>
        <w:spacing w:before="360"/>
        <w:rPr>
          <w:i/>
        </w:rPr>
      </w:pPr>
      <w:r w:rsidRPr="006215D4">
        <w:rPr>
          <w:i/>
        </w:rPr>
        <w:t>1301 VZDRŽEVANJE OBČINSKIH CEST</w:t>
      </w:r>
      <w:r w:rsidRPr="006215D4">
        <w:rPr>
          <w:i/>
        </w:rPr>
        <w:tab/>
        <w:t>144.433 €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27975"/>
        </w:tabs>
        <w:spacing w:after="0" w:line="276" w:lineRule="auto"/>
        <w:ind w:left="0"/>
        <w:jc w:val="both"/>
        <w:rPr>
          <w:rFonts w:ascii="Tahoma" w:hAnsi="Tahoma" w:cs="Tahoma"/>
          <w:lang w:val="x-none"/>
        </w:rPr>
      </w:pPr>
      <w:r w:rsidRPr="00DE7290">
        <w:rPr>
          <w:rFonts w:ascii="Tahoma" w:hAnsi="Tahoma" w:cs="Tahoma"/>
          <w:lang w:val="x-none"/>
        </w:rPr>
        <w:t xml:space="preserve">Izvajala so se tekoča vzdrževalna dela na cestah in javnih površinah: krpanje asfalta, pometanje cest, košnja trave na robovih cest, popravilo in postavljanje odbojnih ograj, popravila cestnih rešetk. Sredstva so bila porabljena tudi za </w:t>
      </w:r>
      <w:proofErr w:type="spellStart"/>
      <w:r w:rsidRPr="00DE7290">
        <w:rPr>
          <w:rFonts w:ascii="Tahoma" w:hAnsi="Tahoma" w:cs="Tahoma"/>
          <w:lang w:val="x-none"/>
        </w:rPr>
        <w:t>pregledniško</w:t>
      </w:r>
      <w:proofErr w:type="spellEnd"/>
      <w:r w:rsidRPr="00DE7290">
        <w:rPr>
          <w:rFonts w:ascii="Tahoma" w:hAnsi="Tahoma" w:cs="Tahoma"/>
          <w:lang w:val="x-none"/>
        </w:rPr>
        <w:t xml:space="preserve"> službo enkrat tedensko in vsakodnevno prisotnost dveh cestnih delavcev. V letu 2016 je bilo izvedeno </w:t>
      </w:r>
      <w:proofErr w:type="spellStart"/>
      <w:r w:rsidRPr="00DE7290">
        <w:rPr>
          <w:rFonts w:ascii="Tahoma" w:hAnsi="Tahoma" w:cs="Tahoma"/>
          <w:lang w:val="x-none"/>
        </w:rPr>
        <w:t>grediranje</w:t>
      </w:r>
      <w:proofErr w:type="spellEnd"/>
      <w:r w:rsidRPr="00DE7290">
        <w:rPr>
          <w:rFonts w:ascii="Tahoma" w:hAnsi="Tahoma" w:cs="Tahoma"/>
          <w:lang w:val="x-none"/>
        </w:rPr>
        <w:t xml:space="preserve"> ter nasipanje vseh prometnejših makadamskih cest: Cesarska cesta, cesta od Osvalda preko regionalne ceste pod avtocesto do Brega, cesta v </w:t>
      </w:r>
      <w:proofErr w:type="spellStart"/>
      <w:r w:rsidRPr="00DE7290">
        <w:rPr>
          <w:rFonts w:ascii="Tahoma" w:hAnsi="Tahoma" w:cs="Tahoma"/>
          <w:lang w:val="x-none"/>
        </w:rPr>
        <w:t>Piškovco</w:t>
      </w:r>
      <w:proofErr w:type="spellEnd"/>
      <w:r w:rsidRPr="00DE7290">
        <w:rPr>
          <w:rFonts w:ascii="Tahoma" w:hAnsi="Tahoma" w:cs="Tahoma"/>
          <w:lang w:val="x-none"/>
        </w:rPr>
        <w:t xml:space="preserve">, cesta proti golf igrišču. Poleg naštetih rednih vsakoletnih del je bila zamenjana tudi ograja na </w:t>
      </w:r>
      <w:proofErr w:type="spellStart"/>
      <w:r w:rsidRPr="00DE7290">
        <w:rPr>
          <w:rFonts w:ascii="Tahoma" w:hAnsi="Tahoma" w:cs="Tahoma"/>
          <w:lang w:val="x-none"/>
        </w:rPr>
        <w:t>propustu</w:t>
      </w:r>
      <w:proofErr w:type="spellEnd"/>
      <w:r w:rsidRPr="00DE7290">
        <w:rPr>
          <w:rFonts w:ascii="Tahoma" w:hAnsi="Tahoma" w:cs="Tahoma"/>
          <w:lang w:val="x-none"/>
        </w:rPr>
        <w:t xml:space="preserve"> čez Blatnico.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Stroški pod to postavko so bili v skladu s planiranim.</w:t>
      </w:r>
    </w:p>
    <w:p w:rsidR="00DE7290" w:rsidRPr="006215D4" w:rsidRDefault="00DE7290" w:rsidP="00F26C9B">
      <w:pPr>
        <w:pStyle w:val="PP-naslov"/>
        <w:spacing w:before="360"/>
        <w:rPr>
          <w:i/>
        </w:rPr>
      </w:pPr>
      <w:r w:rsidRPr="006215D4">
        <w:rPr>
          <w:i/>
        </w:rPr>
        <w:lastRenderedPageBreak/>
        <w:t>1302 ZIMSKA SLUŽBA</w:t>
      </w:r>
      <w:r w:rsidRPr="006215D4">
        <w:rPr>
          <w:i/>
        </w:rPr>
        <w:tab/>
        <w:t>57.153 €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Zimska služba je obsegala pripravo na zimsko službo in izvajanje zimske službe (postavitev kolov za označitev vozišča, redno pluženje in posipanje cest ter pločnika, ureditev deponij za sneg, odvažanje snega po potrebi).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Zaradi mile zime je bilo na postavki porabljenih manj sredstev glede na planirano.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13029002 Investicijsko vzdrževanje in gradnja občinskih cest</w:t>
      </w:r>
      <w:r w:rsidRPr="005B5C97">
        <w:rPr>
          <w:rStyle w:val="Intenzivenpoudarek1"/>
          <w:b/>
          <w:sz w:val="22"/>
          <w:szCs w:val="22"/>
        </w:rPr>
        <w:tab/>
        <w:t>76.087 €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so: izpolnjevanje letnih ciljev, zagotavljanje notranje povezanosti občine s cestnim omrežjem oz. boljša dostopnost do posameznih naselij in objektov v naseljih - razvoj prometne infrastrukture. Letni cilji so: gradnja nove prometne infrastrukture oz. rekonstrukcija stare, obnove in preplastitve cest. Ugotavljamo, da je bila uspešnost pri doseganju letnih in zato tudi posredno dolgoročnih ciljev zadovoljiva. Odsek makadamske ceste predviden za asfaltiranje v proračunu 201</w:t>
      </w:r>
      <w:r w:rsidR="00EB61EC">
        <w:rPr>
          <w:rFonts w:ascii="Tahoma" w:hAnsi="Tahoma" w:cs="Tahoma"/>
        </w:rPr>
        <w:t>6</w:t>
      </w:r>
      <w:r w:rsidRPr="00DE7290">
        <w:rPr>
          <w:rFonts w:ascii="Tahoma" w:hAnsi="Tahoma" w:cs="Tahoma"/>
          <w:lang w:val="x-none"/>
        </w:rPr>
        <w:t xml:space="preserve"> je bil asfaltiran, </w:t>
      </w:r>
      <w:proofErr w:type="spellStart"/>
      <w:r w:rsidRPr="00DE7290">
        <w:rPr>
          <w:rFonts w:ascii="Tahoma" w:hAnsi="Tahoma" w:cs="Tahoma"/>
          <w:lang w:val="x-none"/>
        </w:rPr>
        <w:t>preplasteni</w:t>
      </w:r>
      <w:proofErr w:type="spellEnd"/>
      <w:r w:rsidRPr="00DE7290">
        <w:rPr>
          <w:rFonts w:ascii="Tahoma" w:hAnsi="Tahoma" w:cs="Tahoma"/>
          <w:lang w:val="x-none"/>
        </w:rPr>
        <w:t xml:space="preserve"> vsi asfalti v območju gradnje fekalne kanalizacije, izvedena je bila delna rekonstrukcija ceste in gradnja pločnika v zgornjih Mostah, zaključena je bila  razširitev ceste v Završnico, uredilo se je kar nekaj dejanskih potekov cest z zemljiškoknjižnim stanjem.</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Nepričakovanih ali nedopustnih posledic pri izvajanju programa dela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2B4889"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Gospodarnost zagotavlja izbor izvajalcev z zbiranjem ponudb ali z javnim razpisom v skladu z Zakonom o javnih naročilih, kar zagotavlja pridobitev najugodnejše ponudbe usposobljenih izvajalcev. V primeru naročil v okviru vrednosti, ki jih dopušča omenjeni zakon, so ta izvedena tudi direktno z naročilnico, če ima izvajalec dobre reference v občini Žirovnica. Nekaj manjših investicijsko-vzdrževalnih del pa je vsako leto poverjeno javnemu komunalnemu podjetju JEKO-IN, s katerim imamo stalno pogodbo za vzdrževanje javnih površin. </w:t>
      </w:r>
    </w:p>
    <w:p w:rsidR="00DE7290" w:rsidRPr="006215D4" w:rsidRDefault="00DE7290" w:rsidP="00F26C9B">
      <w:pPr>
        <w:pStyle w:val="PP-naslov"/>
        <w:spacing w:before="360"/>
        <w:rPr>
          <w:i/>
        </w:rPr>
      </w:pPr>
      <w:r w:rsidRPr="006215D4">
        <w:rPr>
          <w:i/>
        </w:rPr>
        <w:t>1321 OBČINSKE CESTE (INVESTICIJE)</w:t>
      </w:r>
      <w:r w:rsidRPr="006215D4">
        <w:rPr>
          <w:i/>
        </w:rPr>
        <w:tab/>
        <w:t>76.087 €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2B4889" w:rsidRDefault="00DE7290" w:rsidP="00575E49">
      <w:pPr>
        <w:widowControl w:val="0"/>
        <w:spacing w:after="0" w:line="276" w:lineRule="auto"/>
        <w:ind w:left="0"/>
        <w:jc w:val="both"/>
        <w:rPr>
          <w:rFonts w:ascii="Tahoma" w:hAnsi="Tahoma" w:cs="Tahoma"/>
          <w:lang w:val="x-none"/>
        </w:rPr>
      </w:pPr>
      <w:r w:rsidRPr="002B4889">
        <w:rPr>
          <w:rFonts w:ascii="Tahoma" w:hAnsi="Tahoma" w:cs="Tahoma"/>
          <w:lang w:val="x-none"/>
        </w:rPr>
        <w:t xml:space="preserve">V letu 2016 so se investicije v ceste odvijale v okviru naslednjih NRP: 0B192-14-0005 MOST V PIŠKOVCI IN 0B000-07-0007 UREJANJE OBČINSKIH CEST. Skupna poraba sredstev na obeh NRP je bila slabih 60 % vseh rezerviranih sredstev za te programe. Sredstva so bila porabljena za izdelavo projekta, gradnjo in nadzor obnove </w:t>
      </w:r>
      <w:proofErr w:type="spellStart"/>
      <w:r w:rsidRPr="002B4889">
        <w:rPr>
          <w:rFonts w:ascii="Tahoma" w:hAnsi="Tahoma" w:cs="Tahoma"/>
          <w:lang w:val="x-none"/>
        </w:rPr>
        <w:t>propusta</w:t>
      </w:r>
      <w:proofErr w:type="spellEnd"/>
      <w:r w:rsidRPr="002B4889">
        <w:rPr>
          <w:rFonts w:ascii="Tahoma" w:hAnsi="Tahoma" w:cs="Tahoma"/>
          <w:lang w:val="x-none"/>
        </w:rPr>
        <w:t xml:space="preserve"> čez potok Blatnico pod Rodinami, za odkupe zemljišč za občinske ceste in razlastitvene postopke ter notarske storitve zanje,  za poravnavo stroškov izdelane IDZ dokumentacije za obnovo mostu v </w:t>
      </w:r>
      <w:proofErr w:type="spellStart"/>
      <w:r w:rsidRPr="002B4889">
        <w:rPr>
          <w:rFonts w:ascii="Tahoma" w:hAnsi="Tahoma" w:cs="Tahoma"/>
          <w:lang w:val="x-none"/>
        </w:rPr>
        <w:t>Piškovci</w:t>
      </w:r>
      <w:proofErr w:type="spellEnd"/>
      <w:r w:rsidRPr="002B4889">
        <w:rPr>
          <w:rFonts w:ascii="Tahoma" w:hAnsi="Tahoma" w:cs="Tahoma"/>
          <w:lang w:val="x-none"/>
        </w:rPr>
        <w:t xml:space="preserve">. Niso pa bili realizirani  odkupi zemljišč za pločnik na Bregu in zaradi neurejenega dedovanja za že izvedeni pločnik v Mostah, izdelava projektov za cesto in komunalno infrastrukturo do občinskih zazidljivih parcel se je prestavila v leto 2017, za daljinsko kolesarsko pot je bila izdelana le projektna naloga, ostalo dokumentacijo bo po ustnem zagotovilu izdelala direkcija RS za infrastrukturo.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2B4889" w:rsidRDefault="00DE7290" w:rsidP="00575E49">
      <w:pPr>
        <w:widowControl w:val="0"/>
        <w:spacing w:after="0" w:line="276" w:lineRule="auto"/>
        <w:ind w:left="0"/>
        <w:jc w:val="both"/>
        <w:rPr>
          <w:rFonts w:ascii="Tahoma" w:hAnsi="Tahoma" w:cs="Tahoma"/>
          <w:lang w:val="x-none"/>
        </w:rPr>
      </w:pPr>
      <w:r w:rsidRPr="002B4889">
        <w:rPr>
          <w:rFonts w:ascii="Tahoma" w:hAnsi="Tahoma" w:cs="Tahoma"/>
          <w:lang w:val="x-none"/>
        </w:rPr>
        <w:t>V letu 2016 je bila večina planiranih del izvedena, manjkajoči projekti bodo izdelani v letu 2017, prav tako bo takrat lahko dokončanih nekaj preostalih postopkov za odkupe zemljišč.</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13029003 Urejanje cestnega prometa</w:t>
      </w:r>
      <w:r w:rsidRPr="005B5C97">
        <w:rPr>
          <w:rStyle w:val="Intenzivenpoudarek1"/>
          <w:b/>
          <w:sz w:val="22"/>
          <w:szCs w:val="22"/>
        </w:rPr>
        <w:tab/>
        <w:t>32.536 €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cestah, Zakon o varnosti cestnega prometa, Zakon o prevozih v cestnem prometu,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so: izboljševanje dosežene ravni prometne varnosti s tehničnimi ukrepi za izboljšanje prometne varnosti, izboljšanje prometne signalizacije in naprav, s katerimi se zagotavlja izvajanje prometnih pravil in varnosti prometa ter jo sestavljajo prometni znaki, turistična in druga obvestilna signalizacija ter druga sredstva in naprave za vodenje in zavarovanje prometa na cesti, zamenjava ali obnova delov in naprav, neprometnih znakov, zagotavljanje izboljšanja pogojev za bivanje in vplivov na okolje. Letni cilj je postopna prenova in obnova stare prometne signalizacije in naprav, ki je bil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Porabljena sredstva so bila nekoliko nižja od planiranih, zato ocenjujemo, da je bilo poslovanje gospodarno.</w:t>
      </w:r>
    </w:p>
    <w:p w:rsidR="00DE7290" w:rsidRPr="006215D4" w:rsidRDefault="00DE7290" w:rsidP="00F26C9B">
      <w:pPr>
        <w:pStyle w:val="PP-naslov"/>
        <w:spacing w:before="360"/>
        <w:rPr>
          <w:i/>
        </w:rPr>
      </w:pPr>
      <w:r w:rsidRPr="006215D4">
        <w:rPr>
          <w:i/>
        </w:rPr>
        <w:t>1331 OSTALE PROMETNE POVRŠINE IN SIGNALIZACIJA</w:t>
      </w:r>
      <w:r w:rsidRPr="006215D4">
        <w:rPr>
          <w:i/>
        </w:rPr>
        <w:tab/>
        <w:t>32.536 €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v letu 2016 porabljena predvsem za: vzdrževanje prometne signalizacije, zamenjavi starih prometnih znakov z novimi, vzdrževanju parkirišč in avtobusnih postajališč, čiščenju okolice </w:t>
      </w:r>
      <w:proofErr w:type="spellStart"/>
      <w:r w:rsidRPr="00DE7290">
        <w:rPr>
          <w:rFonts w:ascii="Tahoma" w:hAnsi="Tahoma" w:cs="Tahoma"/>
          <w:lang w:val="x-none"/>
        </w:rPr>
        <w:t>eko</w:t>
      </w:r>
      <w:proofErr w:type="spellEnd"/>
      <w:r w:rsidRPr="00DE7290">
        <w:rPr>
          <w:rFonts w:ascii="Tahoma" w:hAnsi="Tahoma" w:cs="Tahoma"/>
          <w:lang w:val="x-none"/>
        </w:rPr>
        <w:t xml:space="preserve"> otokov, praznjenju košev za smeti in pasje iztrebke (vse skupaj 13.754 EUR), odstranitev starega in montaža novega avtobusnega postajališča v Doslovčah (7.730 EUR), zamenjavo vgrajenih LED luči na prehodu za pešce pri Osnovni šoli (5.421 EUR) ter zamenjavo 7 oglasnih tabel (5.631 EUR).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je bilo porabljenih manj sredstev od planiranih, saj se je med letom izkazalo, da nekaterih del ni potrebo izvesti (npr. izdelava elaborata in postavitev fizičnih grbin), zato so bila sredstva porabljena v višini 71,67 %.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13029004 Cestna razsvetljava</w:t>
      </w:r>
      <w:r w:rsidRPr="005B5C97">
        <w:rPr>
          <w:rStyle w:val="Intenzivenpoudarek1"/>
          <w:b/>
          <w:sz w:val="22"/>
          <w:szCs w:val="22"/>
        </w:rPr>
        <w:tab/>
        <w:t>67.624 €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cilji podprograma so zagotavljanje splošne in prometne varnosti občanov in udeležencev v prometu. Z izvajanjem programa izpolnjujemo zakonske obveznosti glede urejanja in varnosti v cestnem </w:t>
      </w:r>
      <w:r w:rsidRPr="00DE7290">
        <w:rPr>
          <w:rFonts w:ascii="Tahoma" w:hAnsi="Tahoma" w:cs="Tahoma"/>
          <w:lang w:val="x-none"/>
        </w:rPr>
        <w:lastRenderedPageBreak/>
        <w:t>prometu. 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 Ocenjuje</w:t>
      </w:r>
      <w:r w:rsidR="007A6D85">
        <w:rPr>
          <w:rFonts w:ascii="Tahoma" w:hAnsi="Tahoma" w:cs="Tahoma"/>
          <w:lang w:val="x-none"/>
        </w:rPr>
        <w:t>mo, da so bili cilji v letu 201</w:t>
      </w:r>
      <w:r w:rsidR="007A6D85">
        <w:rPr>
          <w:rFonts w:ascii="Tahoma" w:hAnsi="Tahoma" w:cs="Tahoma"/>
        </w:rPr>
        <w:t>6</w:t>
      </w:r>
      <w:r w:rsidRPr="00DE7290">
        <w:rPr>
          <w:rFonts w:ascii="Tahoma" w:hAnsi="Tahoma" w:cs="Tahoma"/>
          <w:lang w:val="x-none"/>
        </w:rPr>
        <w:t xml:space="preserve"> dobro zasledovani in tudi doseženi v okviru danih možnosti.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Poslovanje je bilo gospodarno, saj je bila z izborom najugodnejšega ponudnika za dobavo električne energije zagotovljena racionalna poraba sredstev, prav tako pa so bila pri vzdrževalnih in investicijsko vzdrževalnih delih ter investicijah sredstva porabljena v planiranih okvirih. </w:t>
      </w:r>
    </w:p>
    <w:p w:rsidR="00DE7290" w:rsidRPr="006215D4" w:rsidRDefault="00DE7290" w:rsidP="00F26C9B">
      <w:pPr>
        <w:pStyle w:val="PP-naslov"/>
        <w:spacing w:before="360"/>
        <w:rPr>
          <w:i/>
        </w:rPr>
      </w:pPr>
      <w:r w:rsidRPr="006215D4">
        <w:rPr>
          <w:i/>
        </w:rPr>
        <w:t>1341 JAVNA RAZSVETLJAVA (ELEKTRIČNA ENERGIJA)</w:t>
      </w:r>
      <w:r w:rsidRPr="006215D4">
        <w:rPr>
          <w:i/>
        </w:rPr>
        <w:tab/>
        <w:t>23.497 €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namenjena izključno poplačilu porabe električne energije javne razsvetljave.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Stroški pod to postavko so bili nekoliko manjši od planiranih.</w:t>
      </w:r>
    </w:p>
    <w:p w:rsidR="00DE7290" w:rsidRPr="006215D4" w:rsidRDefault="00DE7290" w:rsidP="00F26C9B">
      <w:pPr>
        <w:pStyle w:val="PP-naslov"/>
        <w:spacing w:before="360"/>
        <w:rPr>
          <w:i/>
        </w:rPr>
      </w:pPr>
      <w:r w:rsidRPr="006215D4">
        <w:rPr>
          <w:i/>
        </w:rPr>
        <w:t>1342 JAVNA RAZSVETLJAVA (TEKOČE VZDRŽEVANJE)</w:t>
      </w:r>
      <w:r w:rsidRPr="006215D4">
        <w:rPr>
          <w:i/>
        </w:rPr>
        <w:tab/>
        <w:t>19.466 €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okviru vzdrževanja so se v letu 2016 stroški nanašali na popravila, drobni material, premeščanje znaka VI VOZITE ter postopni zamenjavi svetilk starejše izdelave z varčnimi.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Poraba sredstev na postavki je bila v skladu s planiranim.</w:t>
      </w:r>
    </w:p>
    <w:p w:rsidR="00DE7290" w:rsidRPr="006215D4" w:rsidRDefault="00DE7290" w:rsidP="00F26C9B">
      <w:pPr>
        <w:pStyle w:val="PP-naslov"/>
        <w:spacing w:before="360"/>
        <w:rPr>
          <w:i/>
        </w:rPr>
      </w:pPr>
      <w:r w:rsidRPr="006215D4">
        <w:rPr>
          <w:i/>
        </w:rPr>
        <w:t>1343 JAVNA RAZSVETLJAVA (INVESTICIJE)</w:t>
      </w:r>
      <w:r w:rsidRPr="006215D4">
        <w:rPr>
          <w:i/>
        </w:rPr>
        <w:tab/>
        <w:t>24.661 €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2B4889" w:rsidRDefault="00DE7290" w:rsidP="00575E49">
      <w:pPr>
        <w:widowControl w:val="0"/>
        <w:spacing w:after="0" w:line="276" w:lineRule="auto"/>
        <w:ind w:left="0"/>
        <w:jc w:val="both"/>
        <w:rPr>
          <w:rFonts w:ascii="Tahoma" w:hAnsi="Tahoma" w:cs="Tahoma"/>
          <w:lang w:val="x-none"/>
        </w:rPr>
      </w:pPr>
      <w:r w:rsidRPr="002B4889">
        <w:rPr>
          <w:rFonts w:ascii="Tahoma" w:hAnsi="Tahoma" w:cs="Tahoma"/>
          <w:lang w:val="x-none"/>
        </w:rPr>
        <w:t>V letu 2016  se je investicija v javno razsvetljavo odvijal</w:t>
      </w:r>
      <w:r w:rsidR="007A6D85">
        <w:rPr>
          <w:rFonts w:ascii="Tahoma" w:hAnsi="Tahoma" w:cs="Tahoma"/>
        </w:rPr>
        <w:t>a</w:t>
      </w:r>
      <w:r w:rsidRPr="002B4889">
        <w:rPr>
          <w:rFonts w:ascii="Tahoma" w:hAnsi="Tahoma" w:cs="Tahoma"/>
          <w:lang w:val="x-none"/>
        </w:rPr>
        <w:t xml:space="preserve"> samo v NRP v okviru  programa 0B192-13-0001 KANALIZACIJA MOSTE. Ob gradnji ločenega sistema kanalizacije se je med drugim izvajala tudi obnova in posodabljanje javne razsvetljave. Sredstva so bila porabljena za gradbena in </w:t>
      </w:r>
      <w:proofErr w:type="spellStart"/>
      <w:r w:rsidRPr="002B4889">
        <w:rPr>
          <w:rFonts w:ascii="Tahoma" w:hAnsi="Tahoma" w:cs="Tahoma"/>
          <w:lang w:val="x-none"/>
        </w:rPr>
        <w:t>elektromontažna</w:t>
      </w:r>
      <w:proofErr w:type="spellEnd"/>
      <w:r w:rsidRPr="002B4889">
        <w:rPr>
          <w:rFonts w:ascii="Tahoma" w:hAnsi="Tahoma" w:cs="Tahoma"/>
          <w:lang w:val="x-none"/>
        </w:rPr>
        <w:t xml:space="preserve"> dela pri obnovi javne razsvetljave, izvajanje strokovnega nadzora   ter za stroške  projekta PID.  Sredstva so bila porabljena </w:t>
      </w:r>
      <w:r w:rsidR="007A6D85">
        <w:rPr>
          <w:rFonts w:ascii="Tahoma" w:hAnsi="Tahoma" w:cs="Tahoma"/>
        </w:rPr>
        <w:t>približno</w:t>
      </w:r>
      <w:r w:rsidRPr="002B4889">
        <w:rPr>
          <w:rFonts w:ascii="Tahoma" w:hAnsi="Tahoma" w:cs="Tahoma"/>
          <w:lang w:val="x-none"/>
        </w:rPr>
        <w:t xml:space="preserve"> v višini 65%, ker ni bilo izkazane nobene potrebe po izvedbi investicij s tega področja v okviru drugih razvojnih programov.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BF3613" w:rsidRDefault="00BF3613" w:rsidP="00575E49">
      <w:pPr>
        <w:widowControl w:val="0"/>
        <w:spacing w:after="0" w:line="276" w:lineRule="auto"/>
        <w:ind w:left="0"/>
        <w:jc w:val="both"/>
        <w:rPr>
          <w:rFonts w:ascii="Tahoma" w:hAnsi="Tahoma" w:cs="Tahoma"/>
          <w:color w:val="000000"/>
        </w:rPr>
      </w:pPr>
      <w:r>
        <w:rPr>
          <w:rFonts w:ascii="Tahoma" w:hAnsi="Tahoma" w:cs="Tahoma"/>
          <w:color w:val="000000"/>
        </w:rPr>
        <w:t>Razlogi za odstopanja so pojasnjeni zgoraj.</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8" w:name="_Toc475962015"/>
      <w:r w:rsidRPr="006215D4">
        <w:rPr>
          <w:rStyle w:val="Intenzivenpoudarek1"/>
          <w:b/>
          <w:sz w:val="24"/>
          <w:szCs w:val="24"/>
        </w:rPr>
        <w:t>14 GOSPODARSTVO</w:t>
      </w:r>
      <w:r w:rsidRPr="006215D4">
        <w:rPr>
          <w:rStyle w:val="Intenzivenpoudarek1"/>
          <w:b/>
          <w:sz w:val="24"/>
          <w:szCs w:val="24"/>
        </w:rPr>
        <w:tab/>
        <w:t>175.674 €</w:t>
      </w:r>
      <w:bookmarkEnd w:id="108"/>
    </w:p>
    <w:p w:rsidR="00DE7290" w:rsidRPr="005B5C97" w:rsidRDefault="00DE7290" w:rsidP="00F26C9B">
      <w:pPr>
        <w:pStyle w:val="Podnaslov"/>
        <w:rPr>
          <w:rStyle w:val="Intenzivenpoudarek1"/>
          <w:i/>
        </w:rPr>
      </w:pPr>
      <w:r w:rsidRPr="005B5C97">
        <w:rPr>
          <w:rStyle w:val="Intenzivenpoudarek1"/>
          <w:i/>
        </w:rPr>
        <w:t>1402 Pospeševanje in podpora gospodarski dejavnosti</w:t>
      </w:r>
      <w:r w:rsidRPr="005B5C97">
        <w:rPr>
          <w:rStyle w:val="Intenzivenpoudarek1"/>
          <w:i/>
        </w:rPr>
        <w:tab/>
        <w:t>23.558 €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14029001 Spodbujanje razvoja malega gospodarstva</w:t>
      </w:r>
      <w:r w:rsidRPr="005B5C97">
        <w:rPr>
          <w:rStyle w:val="Intenzivenpoudarek1"/>
          <w:b/>
          <w:sz w:val="22"/>
          <w:szCs w:val="22"/>
        </w:rPr>
        <w:tab/>
        <w:t>23.558 €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Pravilnik o dodeljevanju državnih pomoči za spodbujanje razvoja gospodarstva v občini Žirovnica</w:t>
      </w:r>
      <w:r w:rsidR="002B4889">
        <w:rPr>
          <w:rFonts w:ascii="Tahoma" w:hAnsi="Tahoma" w:cs="Tahoma"/>
        </w:rPr>
        <w:t>, Zakon o lokalni samoupravi.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spodbujanje malih in srednje velikih podjetij ter samostojnih podjetnikov k razširitvi, razvoju dejavnosti in s tem spodbujanje zaposlenosti, spodbujanje in razvoj podpornega okolja za razvoj podjetništva. Letni cilji so: nudene podporne storitve podjetnikom (VEM), izvedene delavnice, uspešno izveden razpis za spodbujanje malega gospodarstva. Ocenjujemo, da so bili letni cilji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Ocenjujemo, da je bilo poslovanje učinkovito, saj so se z danimi sredstvi izvedli načrtovani projekti oziroma aktivnosti, razen tistih projektov, kateri zaradi drugih okoliščin niso bili realizirani in sredstva niso bila porabljena.</w:t>
      </w:r>
    </w:p>
    <w:p w:rsidR="00DE7290" w:rsidRPr="006215D4" w:rsidRDefault="00DE7290" w:rsidP="00F26C9B">
      <w:pPr>
        <w:pStyle w:val="PP-naslov"/>
        <w:spacing w:before="360"/>
        <w:rPr>
          <w:i/>
        </w:rPr>
      </w:pPr>
      <w:r w:rsidRPr="006215D4">
        <w:rPr>
          <w:i/>
        </w:rPr>
        <w:t>1401 POSPEŠEVANJE DROBNEGA GOSPODARSTVA</w:t>
      </w:r>
      <w:r w:rsidRPr="006215D4">
        <w:rPr>
          <w:i/>
        </w:rPr>
        <w:tab/>
        <w:t>4.239 €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na postavki so bila porabljena za sledeče namene:</w:t>
      </w:r>
    </w:p>
    <w:tbl>
      <w:tblPr>
        <w:tblStyle w:val="Slog51"/>
        <w:tblW w:w="9889" w:type="dxa"/>
        <w:tblLayout w:type="fixed"/>
        <w:tblLook w:val="0020" w:firstRow="1" w:lastRow="0" w:firstColumn="0" w:lastColumn="0" w:noHBand="0" w:noVBand="0"/>
      </w:tblPr>
      <w:tblGrid>
        <w:gridCol w:w="6947"/>
        <w:gridCol w:w="2942"/>
      </w:tblGrid>
      <w:tr w:rsidR="002B4889" w:rsidRPr="002B4889" w:rsidTr="002B4889">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47" w:type="dxa"/>
          </w:tcPr>
          <w:p w:rsidR="00DE7290" w:rsidRPr="002B4889" w:rsidRDefault="00DE7290" w:rsidP="00575E49">
            <w:pPr>
              <w:widowControl w:val="0"/>
              <w:spacing w:before="0" w:after="0" w:line="276" w:lineRule="auto"/>
              <w:ind w:left="0"/>
              <w:jc w:val="both"/>
              <w:rPr>
                <w:rFonts w:cs="Tahoma"/>
                <w:b w:val="0"/>
                <w:bCs w:val="0"/>
                <w:color w:val="auto"/>
                <w:sz w:val="18"/>
                <w:szCs w:val="18"/>
                <w:lang w:val="x-none"/>
              </w:rPr>
            </w:pPr>
            <w:r w:rsidRPr="002B4889">
              <w:rPr>
                <w:rFonts w:cs="Tahoma"/>
                <w:b w:val="0"/>
                <w:bCs w:val="0"/>
                <w:color w:val="auto"/>
                <w:sz w:val="18"/>
                <w:szCs w:val="18"/>
                <w:lang w:val="x-none"/>
              </w:rPr>
              <w:t>namen</w:t>
            </w:r>
          </w:p>
        </w:tc>
        <w:tc>
          <w:tcPr>
            <w:tcW w:w="2942" w:type="dxa"/>
          </w:tcPr>
          <w:p w:rsidR="00DE7290" w:rsidRPr="002B4889"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2B4889">
              <w:rPr>
                <w:rFonts w:cs="Tahoma"/>
                <w:b w:val="0"/>
                <w:bCs w:val="0"/>
                <w:color w:val="auto"/>
                <w:sz w:val="18"/>
                <w:szCs w:val="18"/>
                <w:lang w:val="x-none"/>
              </w:rPr>
              <w:t>znesek</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4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RAGOR – LPC</w:t>
            </w:r>
          </w:p>
        </w:tc>
        <w:tc>
          <w:tcPr>
            <w:tcW w:w="2942"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516 EUR</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6947" w:type="dxa"/>
          </w:tcPr>
          <w:p w:rsidR="00DE7290" w:rsidRPr="002B4889" w:rsidRDefault="00DE7290" w:rsidP="00EB61EC">
            <w:pPr>
              <w:widowControl w:val="0"/>
              <w:spacing w:before="0" w:after="0" w:line="276" w:lineRule="auto"/>
              <w:ind w:left="0"/>
              <w:jc w:val="both"/>
              <w:rPr>
                <w:rFonts w:cs="Tahoma"/>
                <w:szCs w:val="18"/>
                <w:lang w:val="x-none"/>
              </w:rPr>
            </w:pPr>
            <w:r w:rsidRPr="002B4889">
              <w:rPr>
                <w:rFonts w:cs="Tahoma"/>
                <w:szCs w:val="18"/>
                <w:lang w:val="x-none"/>
              </w:rPr>
              <w:t>RAGOR - Podjetniška kavica 201</w:t>
            </w:r>
            <w:r w:rsidR="00EB61EC">
              <w:rPr>
                <w:rFonts w:cs="Tahoma"/>
                <w:szCs w:val="18"/>
              </w:rPr>
              <w:t>6</w:t>
            </w:r>
          </w:p>
        </w:tc>
        <w:tc>
          <w:tcPr>
            <w:tcW w:w="2942"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863 EUR</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4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Obrtna zbornica Jesenice - LPC</w:t>
            </w:r>
          </w:p>
        </w:tc>
        <w:tc>
          <w:tcPr>
            <w:tcW w:w="2942"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516 EUR</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694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subvencije sobodajalcem (2 upravičenca)</w:t>
            </w:r>
          </w:p>
        </w:tc>
        <w:tc>
          <w:tcPr>
            <w:tcW w:w="2942"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2.344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55%, ker so vsa sredstva za subvencioniranje nakupa opreme sobodajalcem niso bila porabljena.</w:t>
      </w:r>
    </w:p>
    <w:p w:rsidR="00DE7290" w:rsidRPr="006215D4" w:rsidRDefault="00DE7290" w:rsidP="00F26C9B">
      <w:pPr>
        <w:pStyle w:val="PP-naslov"/>
        <w:spacing w:before="360"/>
        <w:rPr>
          <w:i/>
        </w:rPr>
      </w:pPr>
      <w:r w:rsidRPr="006215D4">
        <w:rPr>
          <w:i/>
        </w:rPr>
        <w:t>1402 RAZVOJNI PROGRAMI</w:t>
      </w:r>
      <w:r w:rsidRPr="006215D4">
        <w:rPr>
          <w:i/>
        </w:rPr>
        <w:tab/>
        <w:t>19.319 €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bila na postavki realizirana sredstva za naslednje projekte oziroma aktivnosti:</w:t>
      </w:r>
    </w:p>
    <w:tbl>
      <w:tblPr>
        <w:tblStyle w:val="Slog51"/>
        <w:tblW w:w="9889" w:type="dxa"/>
        <w:tblLayout w:type="fixed"/>
        <w:tblLook w:val="0020" w:firstRow="1" w:lastRow="0" w:firstColumn="0" w:lastColumn="0" w:noHBand="0" w:noVBand="0"/>
      </w:tblPr>
      <w:tblGrid>
        <w:gridCol w:w="6917"/>
        <w:gridCol w:w="2972"/>
      </w:tblGrid>
      <w:tr w:rsidR="002B4889" w:rsidRPr="002B4889" w:rsidTr="002B4889">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b w:val="0"/>
                <w:bCs w:val="0"/>
                <w:color w:val="auto"/>
                <w:sz w:val="18"/>
                <w:szCs w:val="18"/>
                <w:lang w:val="x-none"/>
              </w:rPr>
            </w:pPr>
            <w:r w:rsidRPr="002B4889">
              <w:rPr>
                <w:rFonts w:cs="Tahoma"/>
                <w:b w:val="0"/>
                <w:bCs w:val="0"/>
                <w:color w:val="auto"/>
                <w:sz w:val="18"/>
                <w:szCs w:val="18"/>
                <w:lang w:val="x-none"/>
              </w:rPr>
              <w:t>namen</w:t>
            </w:r>
          </w:p>
        </w:tc>
        <w:tc>
          <w:tcPr>
            <w:tcW w:w="2972" w:type="dxa"/>
          </w:tcPr>
          <w:p w:rsidR="00DE7290" w:rsidRPr="002B4889"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2B4889">
              <w:rPr>
                <w:rFonts w:cs="Tahoma"/>
                <w:b w:val="0"/>
                <w:bCs w:val="0"/>
                <w:color w:val="auto"/>
                <w:sz w:val="18"/>
                <w:szCs w:val="18"/>
                <w:lang w:val="x-none"/>
              </w:rPr>
              <w:t>znesek</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BSC d.o.o. – delovanje RRA</w:t>
            </w:r>
          </w:p>
        </w:tc>
        <w:tc>
          <w:tcPr>
            <w:tcW w:w="2972"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7.718 EUR</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BSC d.o.o. – delovanje LAS Gorenjska košarica</w:t>
            </w:r>
          </w:p>
        </w:tc>
        <w:tc>
          <w:tcPr>
            <w:tcW w:w="2972"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8.835 EUR</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TURIZEM BLED – delovanje RDO</w:t>
            </w:r>
          </w:p>
        </w:tc>
        <w:tc>
          <w:tcPr>
            <w:tcW w:w="2972"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1.028 EUR</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RAGOR - projekt "Lokalna samooskrba"</w:t>
            </w:r>
          </w:p>
        </w:tc>
        <w:tc>
          <w:tcPr>
            <w:tcW w:w="2972"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609 EUR</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RAGOR - projekt "</w:t>
            </w:r>
            <w:proofErr w:type="spellStart"/>
            <w:r w:rsidRPr="002B4889">
              <w:rPr>
                <w:rFonts w:cs="Tahoma"/>
                <w:szCs w:val="18"/>
                <w:lang w:val="x-none"/>
              </w:rPr>
              <w:t>Anima</w:t>
            </w:r>
            <w:proofErr w:type="spellEnd"/>
            <w:r w:rsidRPr="002B4889">
              <w:rPr>
                <w:rFonts w:cs="Tahoma"/>
                <w:szCs w:val="18"/>
                <w:lang w:val="x-none"/>
              </w:rPr>
              <w:t xml:space="preserve"> </w:t>
            </w:r>
            <w:proofErr w:type="spellStart"/>
            <w:r w:rsidRPr="002B4889">
              <w:rPr>
                <w:rFonts w:cs="Tahoma"/>
                <w:szCs w:val="18"/>
                <w:lang w:val="x-none"/>
              </w:rPr>
              <w:t>sana</w:t>
            </w:r>
            <w:proofErr w:type="spellEnd"/>
            <w:r w:rsidRPr="002B4889">
              <w:rPr>
                <w:rFonts w:cs="Tahoma"/>
                <w:szCs w:val="18"/>
                <w:lang w:val="x-none"/>
              </w:rPr>
              <w:t>"</w:t>
            </w:r>
          </w:p>
        </w:tc>
        <w:tc>
          <w:tcPr>
            <w:tcW w:w="2972"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1.026 EUR</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RAGOR - projekt "hišna imena"</w:t>
            </w:r>
          </w:p>
        </w:tc>
        <w:tc>
          <w:tcPr>
            <w:tcW w:w="2972"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103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na ravni načrtovane.</w:t>
      </w:r>
    </w:p>
    <w:p w:rsidR="00DE7290" w:rsidRPr="005B5C97" w:rsidRDefault="00DE7290" w:rsidP="00F26C9B">
      <w:pPr>
        <w:pStyle w:val="Podnaslov"/>
        <w:rPr>
          <w:rStyle w:val="Intenzivenpoudarek1"/>
          <w:i/>
        </w:rPr>
      </w:pPr>
      <w:r w:rsidRPr="005B5C97">
        <w:rPr>
          <w:rStyle w:val="Intenzivenpoudarek1"/>
          <w:i/>
        </w:rPr>
        <w:t>1403 Promocija Slovenije, razvoj turizma in gostinstva</w:t>
      </w:r>
      <w:r w:rsidRPr="005B5C97">
        <w:rPr>
          <w:rStyle w:val="Intenzivenpoudarek1"/>
          <w:i/>
        </w:rPr>
        <w:tab/>
        <w:t>152.116 €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14039002 Spodbujanje razvoja turizma in gostinstva</w:t>
      </w:r>
      <w:r w:rsidRPr="005B5C97">
        <w:rPr>
          <w:rStyle w:val="Intenzivenpoudarek1"/>
          <w:b/>
          <w:sz w:val="22"/>
          <w:szCs w:val="22"/>
        </w:rPr>
        <w:tab/>
        <w:t>152.116 €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Zakon o spodbujanju razvoja turizma, Odlok o turistični taksi v občini Žirovnica, Odlok o ustanovitvi javnega </w:t>
      </w:r>
      <w:r w:rsidRPr="00DE7290">
        <w:rPr>
          <w:rFonts w:ascii="Tahoma" w:hAnsi="Tahoma" w:cs="Tahoma"/>
          <w:lang w:val="x-none"/>
        </w:rPr>
        <w:lastRenderedPageBreak/>
        <w:t>zavoda Zavod za turizem in kulturo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na programu so ureditev infrastrukture za potrebe turizma, uvajanje novih turističnih produktov, povečevanje prepoznavnosti območja občine kot turističnega območja. Letni cilji programa: nadgradnja ključnih elementov turistične ponudbe, izvedba vsaj dveh projektov s področja turizma. Letni cilji so bili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na področju turizma je bilo učinkovito, saj se je z danimi sredstvi poskušalo doseči največje možne rezultate.</w:t>
      </w:r>
    </w:p>
    <w:p w:rsidR="00DE7290" w:rsidRPr="006215D4" w:rsidRDefault="00DE7290" w:rsidP="00F26C9B">
      <w:pPr>
        <w:pStyle w:val="PP-naslov"/>
        <w:spacing w:before="360"/>
        <w:rPr>
          <w:i/>
        </w:rPr>
      </w:pPr>
      <w:r w:rsidRPr="006215D4">
        <w:rPr>
          <w:i/>
        </w:rPr>
        <w:t>1411 UREDITEV  ZAVRŠNICE</w:t>
      </w:r>
      <w:r w:rsidRPr="006215D4">
        <w:rPr>
          <w:i/>
        </w:rPr>
        <w:tab/>
        <w:t>22.936 €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Postavka se navezuje na NRP: OB000-07-0026 Športno rekreacijski center Završnica, ki zajema ureditev Rekreacijskega parka Završnica. Nakup </w:t>
      </w:r>
      <w:r w:rsidR="002B4889">
        <w:rPr>
          <w:rFonts w:ascii="Tahoma" w:hAnsi="Tahoma" w:cs="Tahoma"/>
        </w:rPr>
        <w:t>o</w:t>
      </w:r>
      <w:r w:rsidRPr="00DE7290">
        <w:rPr>
          <w:rFonts w:ascii="Tahoma" w:hAnsi="Tahoma" w:cs="Tahoma"/>
          <w:lang w:val="x-none"/>
        </w:rPr>
        <w:t xml:space="preserve">preme za park je bil izveden v okviru projekta </w:t>
      </w:r>
      <w:proofErr w:type="spellStart"/>
      <w:r w:rsidRPr="00DE7290">
        <w:rPr>
          <w:rFonts w:ascii="Tahoma" w:hAnsi="Tahoma" w:cs="Tahoma"/>
          <w:lang w:val="x-none"/>
        </w:rPr>
        <w:t>Slow</w:t>
      </w:r>
      <w:proofErr w:type="spellEnd"/>
      <w:r w:rsidRPr="00DE7290">
        <w:rPr>
          <w:rFonts w:ascii="Tahoma" w:hAnsi="Tahoma" w:cs="Tahoma"/>
          <w:lang w:val="x-none"/>
        </w:rPr>
        <w:t xml:space="preserve"> </w:t>
      </w:r>
      <w:proofErr w:type="spellStart"/>
      <w:r w:rsidRPr="00DE7290">
        <w:rPr>
          <w:rFonts w:ascii="Tahoma" w:hAnsi="Tahoma" w:cs="Tahoma"/>
          <w:lang w:val="x-none"/>
        </w:rPr>
        <w:t>tourism</w:t>
      </w:r>
      <w:proofErr w:type="spellEnd"/>
      <w:r w:rsidRPr="00DE7290">
        <w:rPr>
          <w:rFonts w:ascii="Tahoma" w:hAnsi="Tahoma" w:cs="Tahoma"/>
          <w:lang w:val="x-none"/>
        </w:rPr>
        <w:t>, katerega prijavitelj je bil ZTK Žirovnica. S parkom upravlja TVD Partizan Žirovnica. V letu 2016 je bil iz sredstev proračuna občine v parku dodatno urejeno manjše igrišče za nogomet, strošek izvedbe je znašal 8.499 EUR, nabavljena oprema v vrednoti 3.001 EUR (voziček za črtanje igrišča, stojnice, klopi), izdelane idejne zasnove parka (strošek 7.686 EUR) in sofinancirana spletna stran parka v vrednosti 1.415 EUR. Za kritje dela obratovalnih stroškov rekreacijskega centra v Završnici so bila ZTK Žirovnica izplačana sredstva v višini 2.335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na ravni načrtovane.</w:t>
      </w:r>
    </w:p>
    <w:p w:rsidR="00DE7290" w:rsidRPr="006215D4" w:rsidRDefault="00DE7290" w:rsidP="00F26C9B">
      <w:pPr>
        <w:pStyle w:val="PP-naslov"/>
        <w:spacing w:before="360"/>
        <w:rPr>
          <w:i/>
        </w:rPr>
      </w:pPr>
      <w:r w:rsidRPr="006215D4">
        <w:rPr>
          <w:i/>
        </w:rPr>
        <w:t>1412 TURISTIČNE PRIREDITVE</w:t>
      </w:r>
      <w:r w:rsidRPr="006215D4">
        <w:rPr>
          <w:i/>
        </w:rPr>
        <w:tab/>
        <w:t>9.500 €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razpisana za sofinanciranje dveh turističnih prireditev v občini in sicer Markovega sejma in Veselih dni v Žirovnici v prvi polovici septembra. Izplačana so bila zgolj sredstva za Vesele dni, saj je bila to edina vloga, ki je prispela na razpis.</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Odstopanje realizacije od plana ni bilo.</w:t>
      </w:r>
    </w:p>
    <w:p w:rsidR="00DE7290" w:rsidRPr="006215D4" w:rsidRDefault="00DE7290" w:rsidP="00F26C9B">
      <w:pPr>
        <w:pStyle w:val="PP-naslov"/>
        <w:spacing w:before="360"/>
        <w:rPr>
          <w:i/>
        </w:rPr>
      </w:pPr>
      <w:r w:rsidRPr="006215D4">
        <w:rPr>
          <w:i/>
        </w:rPr>
        <w:t>1413 ZAVOD ZA TURIZEM IN KULTURO ŽIROVNICA</w:t>
      </w:r>
      <w:r w:rsidRPr="006215D4">
        <w:rPr>
          <w:i/>
        </w:rPr>
        <w:tab/>
        <w:t>118.024 €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realizirana sredstva za delovanje ZTK, podlaga za določitev obsega sredstev je bil finančni načrt ZTK za leto 2016.</w:t>
      </w:r>
    </w:p>
    <w:p w:rsidR="00575E49" w:rsidRDefault="00575E49">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lastRenderedPageBreak/>
        <w:t xml:space="preserve">Sredstva so bila planirana in realizirana za sledeče namene: </w:t>
      </w:r>
    </w:p>
    <w:tbl>
      <w:tblPr>
        <w:tblStyle w:val="Slog51"/>
        <w:tblW w:w="9776" w:type="dxa"/>
        <w:tblLayout w:type="fixed"/>
        <w:tblLook w:val="0020" w:firstRow="1" w:lastRow="0" w:firstColumn="0" w:lastColumn="0" w:noHBand="0" w:noVBand="0"/>
      </w:tblPr>
      <w:tblGrid>
        <w:gridCol w:w="1027"/>
        <w:gridCol w:w="5035"/>
        <w:gridCol w:w="1993"/>
        <w:gridCol w:w="1721"/>
      </w:tblGrid>
      <w:tr w:rsidR="002B4889" w:rsidRPr="002B4889" w:rsidTr="00D61316">
        <w:trPr>
          <w:cnfStyle w:val="100000000000" w:firstRow="1" w:lastRow="0" w:firstColumn="0" w:lastColumn="0" w:oddVBand="0" w:evenVBand="0" w:oddHBand="0" w:evenHBand="0" w:firstRowFirstColumn="0" w:firstRowLastColumn="0" w:lastRowFirstColumn="0" w:lastRowLastColumn="0"/>
          <w:trHeight w:val="407"/>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b w:val="0"/>
                <w:bCs w:val="0"/>
                <w:color w:val="auto"/>
                <w:sz w:val="16"/>
                <w:szCs w:val="16"/>
                <w:lang w:val="x-none"/>
              </w:rPr>
            </w:pPr>
            <w:r w:rsidRPr="002B4889">
              <w:rPr>
                <w:rFonts w:cs="Tahoma"/>
                <w:b w:val="0"/>
                <w:bCs w:val="0"/>
                <w:color w:val="auto"/>
                <w:sz w:val="16"/>
                <w:szCs w:val="16"/>
                <w:lang w:val="x-none"/>
              </w:rPr>
              <w:t>Konto</w:t>
            </w:r>
          </w:p>
        </w:tc>
        <w:tc>
          <w:tcPr>
            <w:tcW w:w="5035" w:type="dxa"/>
          </w:tcPr>
          <w:p w:rsidR="00DE7290" w:rsidRPr="002B4889"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6"/>
                <w:szCs w:val="16"/>
                <w:lang w:val="x-none"/>
              </w:rPr>
            </w:pPr>
            <w:r w:rsidRPr="002B4889">
              <w:rPr>
                <w:rFonts w:cs="Tahoma"/>
                <w:b w:val="0"/>
                <w:bCs w:val="0"/>
                <w:color w:val="auto"/>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both"/>
              <w:rPr>
                <w:rFonts w:cs="Tahoma"/>
                <w:b w:val="0"/>
                <w:bCs w:val="0"/>
                <w:color w:val="auto"/>
                <w:sz w:val="16"/>
                <w:szCs w:val="16"/>
                <w:lang w:val="x-none"/>
              </w:rPr>
            </w:pPr>
            <w:r w:rsidRPr="002B4889">
              <w:rPr>
                <w:rFonts w:cs="Tahoma"/>
                <w:b w:val="0"/>
                <w:bCs w:val="0"/>
                <w:color w:val="auto"/>
                <w:sz w:val="16"/>
                <w:szCs w:val="16"/>
                <w:lang w:val="x-none"/>
              </w:rPr>
              <w:t>Veljavni proračun</w:t>
            </w:r>
          </w:p>
        </w:tc>
        <w:tc>
          <w:tcPr>
            <w:tcW w:w="1721" w:type="dxa"/>
          </w:tcPr>
          <w:p w:rsidR="00DE7290" w:rsidRPr="002B4889"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6"/>
                <w:szCs w:val="16"/>
                <w:lang w:val="x-none"/>
              </w:rPr>
            </w:pPr>
            <w:r w:rsidRPr="002B4889">
              <w:rPr>
                <w:rFonts w:cs="Tahoma"/>
                <w:b w:val="0"/>
                <w:bCs w:val="0"/>
                <w:color w:val="auto"/>
                <w:sz w:val="16"/>
                <w:szCs w:val="16"/>
                <w:lang w:val="x-none"/>
              </w:rPr>
              <w:t>Realizacija</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bCs/>
                <w:szCs w:val="18"/>
                <w:lang w:val="x-none"/>
              </w:rPr>
            </w:pPr>
            <w:r w:rsidRPr="002B4889">
              <w:rPr>
                <w:rFonts w:cs="Tahoma"/>
                <w:bCs/>
                <w:szCs w:val="18"/>
                <w:lang w:val="x-none"/>
              </w:rPr>
              <w:t> </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2B4889">
              <w:rPr>
                <w:rFonts w:cs="Tahoma"/>
                <w:bCs/>
                <w:szCs w:val="18"/>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bCs/>
                <w:szCs w:val="18"/>
                <w:lang w:val="x-none"/>
              </w:rPr>
            </w:pPr>
            <w:r w:rsidRPr="002B4889">
              <w:rPr>
                <w:rFonts w:cs="Tahoma"/>
                <w:bCs/>
                <w:szCs w:val="18"/>
                <w:lang w:val="x-none"/>
              </w:rPr>
              <w:t>121.589</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2B4889">
              <w:rPr>
                <w:rFonts w:cs="Tahoma"/>
                <w:bCs/>
                <w:szCs w:val="18"/>
                <w:lang w:val="x-none"/>
              </w:rPr>
              <w:t>118.024</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bCs/>
                <w:szCs w:val="18"/>
                <w:lang w:val="x-none"/>
              </w:rPr>
            </w:pPr>
            <w:r w:rsidRPr="002B4889">
              <w:rPr>
                <w:rFonts w:cs="Tahoma"/>
                <w:bCs/>
                <w:szCs w:val="18"/>
                <w:lang w:val="x-none"/>
              </w:rPr>
              <w:t> </w:t>
            </w:r>
          </w:p>
        </w:tc>
        <w:tc>
          <w:tcPr>
            <w:tcW w:w="5035" w:type="dxa"/>
          </w:tcPr>
          <w:p w:rsidR="00DE7290" w:rsidRPr="002B4889"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2B4889">
              <w:rPr>
                <w:rFonts w:cs="Tahoma"/>
                <w:bCs/>
                <w:szCs w:val="18"/>
                <w:lang w:val="x-none"/>
              </w:rPr>
              <w:t>Delovanje ZTK</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bCs/>
                <w:szCs w:val="18"/>
                <w:lang w:val="x-none"/>
              </w:rPr>
            </w:pPr>
            <w:r w:rsidRPr="002B4889">
              <w:rPr>
                <w:rFonts w:cs="Tahoma"/>
                <w:bCs/>
                <w:szCs w:val="18"/>
                <w:lang w:val="x-none"/>
              </w:rPr>
              <w:t>109.692</w:t>
            </w:r>
          </w:p>
        </w:tc>
        <w:tc>
          <w:tcPr>
            <w:tcW w:w="1721"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2B4889">
              <w:rPr>
                <w:rFonts w:cs="Tahoma"/>
                <w:bCs/>
                <w:szCs w:val="18"/>
                <w:lang w:val="x-none"/>
              </w:rPr>
              <w:t>106.881</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413300</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Tekoči transferi v JZ - sredstva za plače in druge izdatke</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40.420</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38.667</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413301</w:t>
            </w:r>
          </w:p>
        </w:tc>
        <w:tc>
          <w:tcPr>
            <w:tcW w:w="5035" w:type="dxa"/>
          </w:tcPr>
          <w:p w:rsidR="00DE7290" w:rsidRPr="002B4889"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Tekoči transferi v JZ - sredstva za prispevke delo</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5.698</w:t>
            </w:r>
          </w:p>
        </w:tc>
        <w:tc>
          <w:tcPr>
            <w:tcW w:w="1721"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5.535</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413302</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Tekoči transferi JZ - materialni stroški</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17.540</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17.540</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413302</w:t>
            </w:r>
          </w:p>
        </w:tc>
        <w:tc>
          <w:tcPr>
            <w:tcW w:w="5035" w:type="dxa"/>
          </w:tcPr>
          <w:p w:rsidR="00DE7290" w:rsidRPr="002B4889"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Tekoči transferi JZ - programski stroški</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34.813</w:t>
            </w:r>
          </w:p>
        </w:tc>
        <w:tc>
          <w:tcPr>
            <w:tcW w:w="1721"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33.987</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432300</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8.800</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8.800</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420500</w:t>
            </w:r>
          </w:p>
        </w:tc>
        <w:tc>
          <w:tcPr>
            <w:tcW w:w="5035" w:type="dxa"/>
          </w:tcPr>
          <w:p w:rsidR="00DE7290" w:rsidRPr="002B4889"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Investicijsko vzdrževanje in izboljšave</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2.421</w:t>
            </w:r>
          </w:p>
        </w:tc>
        <w:tc>
          <w:tcPr>
            <w:tcW w:w="1721"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2.351</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bCs/>
                <w:szCs w:val="18"/>
                <w:lang w:val="x-none"/>
              </w:rPr>
            </w:pPr>
            <w:r w:rsidRPr="002B4889">
              <w:rPr>
                <w:rFonts w:cs="Tahoma"/>
                <w:bCs/>
                <w:szCs w:val="18"/>
                <w:lang w:val="x-none"/>
              </w:rPr>
              <w:t> </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2B4889">
              <w:rPr>
                <w:rFonts w:cs="Tahoma"/>
                <w:bCs/>
                <w:szCs w:val="18"/>
                <w:lang w:val="x-none"/>
              </w:rPr>
              <w:t>Delovanje PRH in FRH</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bCs/>
                <w:szCs w:val="18"/>
                <w:lang w:val="x-none"/>
              </w:rPr>
            </w:pPr>
            <w:r w:rsidRPr="002B4889">
              <w:rPr>
                <w:rFonts w:cs="Tahoma"/>
                <w:bCs/>
                <w:szCs w:val="18"/>
                <w:lang w:val="x-none"/>
              </w:rPr>
              <w:t>11.897</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2B4889">
              <w:rPr>
                <w:rFonts w:cs="Tahoma"/>
                <w:bCs/>
                <w:szCs w:val="18"/>
                <w:lang w:val="x-none"/>
              </w:rPr>
              <w:t>11.144</w:t>
            </w:r>
          </w:p>
        </w:tc>
      </w:tr>
      <w:tr w:rsidR="002B4889" w:rsidRPr="002B4889" w:rsidTr="002B4889">
        <w:trPr>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413302</w:t>
            </w:r>
          </w:p>
        </w:tc>
        <w:tc>
          <w:tcPr>
            <w:tcW w:w="5035" w:type="dxa"/>
          </w:tcPr>
          <w:p w:rsidR="00DE7290" w:rsidRPr="002B4889"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Tekoči transferi JZ - materialni stroški</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8.160</w:t>
            </w:r>
          </w:p>
        </w:tc>
        <w:tc>
          <w:tcPr>
            <w:tcW w:w="1721" w:type="dxa"/>
          </w:tcPr>
          <w:p w:rsidR="00DE7290" w:rsidRPr="002B4889"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2B4889">
              <w:rPr>
                <w:rFonts w:cs="Tahoma"/>
                <w:szCs w:val="18"/>
                <w:lang w:val="x-none"/>
              </w:rPr>
              <w:t>7.749</w:t>
            </w:r>
          </w:p>
        </w:tc>
      </w:tr>
      <w:tr w:rsidR="002B4889" w:rsidRPr="002B4889" w:rsidTr="002B488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027" w:type="dxa"/>
          </w:tcPr>
          <w:p w:rsidR="00DE7290" w:rsidRPr="002B4889" w:rsidRDefault="00DE7290" w:rsidP="00575E49">
            <w:pPr>
              <w:widowControl w:val="0"/>
              <w:spacing w:before="0" w:after="0" w:line="276" w:lineRule="auto"/>
              <w:ind w:left="0"/>
              <w:jc w:val="both"/>
              <w:rPr>
                <w:rFonts w:cs="Tahoma"/>
                <w:szCs w:val="18"/>
                <w:lang w:val="x-none"/>
              </w:rPr>
            </w:pPr>
            <w:r w:rsidRPr="002B4889">
              <w:rPr>
                <w:rFonts w:cs="Tahoma"/>
                <w:szCs w:val="18"/>
                <w:lang w:val="x-none"/>
              </w:rPr>
              <w:t>413302</w:t>
            </w:r>
          </w:p>
        </w:tc>
        <w:tc>
          <w:tcPr>
            <w:tcW w:w="5035" w:type="dxa"/>
          </w:tcPr>
          <w:p w:rsidR="00DE7290" w:rsidRPr="002B4889"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Tekoči transferi JZ - programski stroški</w:t>
            </w:r>
          </w:p>
        </w:tc>
        <w:tc>
          <w:tcPr>
            <w:cnfStyle w:val="000010000000" w:firstRow="0" w:lastRow="0" w:firstColumn="0" w:lastColumn="0" w:oddVBand="1" w:evenVBand="0" w:oddHBand="0" w:evenHBand="0" w:firstRowFirstColumn="0" w:firstRowLastColumn="0" w:lastRowFirstColumn="0" w:lastRowLastColumn="0"/>
            <w:tcW w:w="1993" w:type="dxa"/>
          </w:tcPr>
          <w:p w:rsidR="00DE7290" w:rsidRPr="002B4889" w:rsidRDefault="00DE7290" w:rsidP="00575E49">
            <w:pPr>
              <w:widowControl w:val="0"/>
              <w:spacing w:before="0" w:after="0" w:line="276" w:lineRule="auto"/>
              <w:ind w:left="0"/>
              <w:jc w:val="right"/>
              <w:rPr>
                <w:rFonts w:cs="Tahoma"/>
                <w:szCs w:val="18"/>
                <w:lang w:val="x-none"/>
              </w:rPr>
            </w:pPr>
            <w:r w:rsidRPr="002B4889">
              <w:rPr>
                <w:rFonts w:cs="Tahoma"/>
                <w:szCs w:val="18"/>
                <w:lang w:val="x-none"/>
              </w:rPr>
              <w:t>3.737</w:t>
            </w:r>
          </w:p>
        </w:tc>
        <w:tc>
          <w:tcPr>
            <w:tcW w:w="1721" w:type="dxa"/>
          </w:tcPr>
          <w:p w:rsidR="00DE7290" w:rsidRPr="002B4889"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2B4889">
              <w:rPr>
                <w:rFonts w:cs="Tahoma"/>
                <w:szCs w:val="18"/>
                <w:lang w:val="x-none"/>
              </w:rPr>
              <w:t>3.395</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bila 97% glede na plan, nekoliko nižje so bili realizirani predvsem stroški dela.</w:t>
      </w:r>
    </w:p>
    <w:p w:rsidR="00DE7290" w:rsidRPr="006215D4" w:rsidRDefault="00DE7290" w:rsidP="00F26C9B">
      <w:pPr>
        <w:pStyle w:val="PP-naslov"/>
        <w:spacing w:before="360"/>
        <w:rPr>
          <w:i/>
        </w:rPr>
      </w:pPr>
      <w:r w:rsidRPr="006215D4">
        <w:rPr>
          <w:i/>
        </w:rPr>
        <w:t>1414 E-TOČKE</w:t>
      </w:r>
      <w:r w:rsidRPr="006215D4">
        <w:rPr>
          <w:i/>
        </w:rPr>
        <w:tab/>
        <w:t>1.656 €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postavki so bila sredstva porabljena </w:t>
      </w:r>
      <w:r w:rsidR="007A6D85">
        <w:rPr>
          <w:rFonts w:ascii="Tahoma" w:hAnsi="Tahoma" w:cs="Tahoma"/>
        </w:rPr>
        <w:t xml:space="preserve">za </w:t>
      </w:r>
      <w:r w:rsidRPr="00DE7290">
        <w:rPr>
          <w:rFonts w:ascii="Tahoma" w:hAnsi="Tahoma" w:cs="Tahoma"/>
          <w:lang w:val="x-none"/>
        </w:rPr>
        <w:t>delovanje 6 e-točk na območju občine.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je bilo porabljenih manj sredstev glede na planirano, saj ni bilo potrebo izvesti nobenih vzdrževalnih del.</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09" w:name="_Toc475962016"/>
      <w:r w:rsidRPr="006215D4">
        <w:rPr>
          <w:rStyle w:val="Intenzivenpoudarek1"/>
          <w:b/>
          <w:sz w:val="24"/>
          <w:szCs w:val="24"/>
        </w:rPr>
        <w:t>15 VAROVANJE OKOLJA IN NARAVNE DEDIŠČINE</w:t>
      </w:r>
      <w:r w:rsidRPr="006215D4">
        <w:rPr>
          <w:rStyle w:val="Intenzivenpoudarek1"/>
          <w:b/>
          <w:sz w:val="24"/>
          <w:szCs w:val="24"/>
        </w:rPr>
        <w:tab/>
        <w:t>497.739 €</w:t>
      </w:r>
      <w:bookmarkEnd w:id="109"/>
    </w:p>
    <w:p w:rsidR="00DE7290" w:rsidRPr="005B5C97" w:rsidRDefault="00DE7290" w:rsidP="00F26C9B">
      <w:pPr>
        <w:pStyle w:val="Podnaslov"/>
        <w:rPr>
          <w:rStyle w:val="Intenzivenpoudarek1"/>
          <w:i/>
        </w:rPr>
      </w:pPr>
      <w:r w:rsidRPr="005B5C97">
        <w:rPr>
          <w:rStyle w:val="Intenzivenpoudarek1"/>
          <w:i/>
        </w:rPr>
        <w:t>1502 Zmanjševanje onesnaženja, kontrola in nadzor</w:t>
      </w:r>
      <w:r w:rsidRPr="005B5C97">
        <w:rPr>
          <w:rStyle w:val="Intenzivenpoudarek1"/>
          <w:i/>
        </w:rPr>
        <w:tab/>
        <w:t>497.739 €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15029001 Zbiranje in ravnanje z odpadki</w:t>
      </w:r>
      <w:r w:rsidRPr="005B5C97">
        <w:rPr>
          <w:rStyle w:val="Intenzivenpoudarek1"/>
          <w:b/>
          <w:sz w:val="22"/>
          <w:szCs w:val="22"/>
        </w:rPr>
        <w:tab/>
        <w:t>22.250 €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varstvu okolja, Zakon o gospodarskih javnih službah, Uredba o ravnanju z embalažo in odpadno embalažo, Uredba o ravnanju z biološko razgradljivimi kuhinjskimi odpadki in zelenim vrtnim odpadom, Uredba o ravnanju z odpadki, Odlok o gospodarskih javnih službah v občini Žirovnica, Odlok o ravnanju s komunalnimi odpadki.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cilji so usmerjeni v uvedbo predelave odpadkov in ponovne uporabe odpadkov ter zmanjšanje količine odpadkov na odlagališču, zmanjšanje črnih odlagališč. Kar se tiče deponije Mala </w:t>
      </w:r>
      <w:proofErr w:type="spellStart"/>
      <w:r w:rsidRPr="00DE7290">
        <w:rPr>
          <w:rFonts w:ascii="Tahoma" w:hAnsi="Tahoma" w:cs="Tahoma"/>
          <w:lang w:val="x-none"/>
        </w:rPr>
        <w:t>Mežakla</w:t>
      </w:r>
      <w:proofErr w:type="spellEnd"/>
      <w:r w:rsidRPr="00DE7290">
        <w:rPr>
          <w:rFonts w:ascii="Tahoma" w:hAnsi="Tahoma" w:cs="Tahoma"/>
          <w:lang w:val="x-none"/>
        </w:rPr>
        <w:t xml:space="preserve"> ocenjujemo, da je uspešnost zastavljenih ciljev zadovoljiva (vstopni plato za prilagoditev deponije z upravno stavbo je  končan ), dokončan je bil tudi zbirni center v Žirovnici, ki uspešno deluje. Na </w:t>
      </w:r>
      <w:r w:rsidR="007A6D85" w:rsidRPr="00DE7290">
        <w:rPr>
          <w:rFonts w:ascii="Tahoma" w:hAnsi="Tahoma" w:cs="Tahoma"/>
          <w:lang w:val="x-none"/>
        </w:rPr>
        <w:t>deponiji</w:t>
      </w:r>
      <w:r w:rsidRPr="00DE7290">
        <w:rPr>
          <w:rFonts w:ascii="Tahoma" w:hAnsi="Tahoma" w:cs="Tahoma"/>
          <w:lang w:val="x-none"/>
        </w:rPr>
        <w:t xml:space="preserve"> je </w:t>
      </w:r>
      <w:r w:rsidR="007A6D85">
        <w:rPr>
          <w:rFonts w:ascii="Tahoma" w:hAnsi="Tahoma" w:cs="Tahoma"/>
        </w:rPr>
        <w:t xml:space="preserve">zgrajena </w:t>
      </w:r>
      <w:r w:rsidR="007A6D85" w:rsidRPr="00DE7290">
        <w:rPr>
          <w:rFonts w:ascii="Tahoma" w:hAnsi="Tahoma" w:cs="Tahoma"/>
          <w:lang w:val="x-none"/>
        </w:rPr>
        <w:t>sortirnic</w:t>
      </w:r>
      <w:r w:rsidR="007A6D85">
        <w:rPr>
          <w:rFonts w:ascii="Tahoma" w:hAnsi="Tahoma" w:cs="Tahoma"/>
        </w:rPr>
        <w:t>a</w:t>
      </w:r>
      <w:r w:rsidRPr="00DE7290">
        <w:rPr>
          <w:rFonts w:ascii="Tahoma" w:hAnsi="Tahoma" w:cs="Tahoma"/>
          <w:lang w:val="x-none"/>
        </w:rPr>
        <w:t xml:space="preserve"> in mehansko-biološk</w:t>
      </w:r>
      <w:r w:rsidR="007A6D85">
        <w:rPr>
          <w:rFonts w:ascii="Tahoma" w:hAnsi="Tahoma" w:cs="Tahoma"/>
        </w:rPr>
        <w:t>a</w:t>
      </w:r>
      <w:r w:rsidRPr="00DE7290">
        <w:rPr>
          <w:rFonts w:ascii="Tahoma" w:hAnsi="Tahoma" w:cs="Tahoma"/>
          <w:lang w:val="x-none"/>
        </w:rPr>
        <w:t xml:space="preserve"> predelav</w:t>
      </w:r>
      <w:r w:rsidR="007A6D85">
        <w:rPr>
          <w:rFonts w:ascii="Tahoma" w:hAnsi="Tahoma" w:cs="Tahoma"/>
        </w:rPr>
        <w:t>a</w:t>
      </w:r>
      <w:r w:rsidRPr="00DE7290">
        <w:rPr>
          <w:rFonts w:ascii="Tahoma" w:hAnsi="Tahoma" w:cs="Tahoma"/>
          <w:lang w:val="x-none"/>
        </w:rPr>
        <w:t xml:space="preserve"> odpadkov, ki sta v domeni zasebnih investitorjev. </w:t>
      </w:r>
      <w:r w:rsidR="007A6D85">
        <w:rPr>
          <w:rFonts w:ascii="Tahoma" w:hAnsi="Tahoma" w:cs="Tahoma"/>
        </w:rPr>
        <w:t>Redno se z</w:t>
      </w:r>
      <w:proofErr w:type="spellStart"/>
      <w:r w:rsidR="007A6D85">
        <w:rPr>
          <w:rFonts w:ascii="Tahoma" w:hAnsi="Tahoma" w:cs="Tahoma"/>
          <w:lang w:val="x-none"/>
        </w:rPr>
        <w:t>birajo</w:t>
      </w:r>
      <w:proofErr w:type="spellEnd"/>
      <w:r w:rsidR="007A6D85">
        <w:rPr>
          <w:rFonts w:ascii="Tahoma" w:hAnsi="Tahoma" w:cs="Tahoma"/>
        </w:rPr>
        <w:t xml:space="preserve"> </w:t>
      </w:r>
      <w:r w:rsidRPr="00DE7290">
        <w:rPr>
          <w:rFonts w:ascii="Tahoma" w:hAnsi="Tahoma" w:cs="Tahoma"/>
          <w:lang w:val="x-none"/>
        </w:rPr>
        <w:t>sredstva za zaprtje deponije po prenehanju delovanja.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 sredstvi na programu smo skušali ravnati gospodarno in učinkovito.  Manj sredstev od planiranih je bilo porabljeno za  investicijsko-vzdrževalna dela na deponiji (ta del investicij vodi JEKO-IN). </w:t>
      </w:r>
    </w:p>
    <w:p w:rsidR="00DE7290" w:rsidRPr="006215D4" w:rsidRDefault="00DE7290" w:rsidP="00F26C9B">
      <w:pPr>
        <w:pStyle w:val="PP-naslov"/>
        <w:spacing w:before="360"/>
        <w:rPr>
          <w:i/>
        </w:rPr>
      </w:pPr>
      <w:r w:rsidRPr="006215D4">
        <w:rPr>
          <w:i/>
        </w:rPr>
        <w:t>1501 ODLAGALIŠČE ODPADKOV IN ZBIRNI CENTER</w:t>
      </w:r>
      <w:r w:rsidRPr="006215D4">
        <w:rPr>
          <w:i/>
        </w:rPr>
        <w:tab/>
        <w:t>20.185 €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Pod postavko je bila zajeta predvsem dokapitalizacija JEKO-IN (18.249 €), ostala predvidena sredstva so bila porabljena za nakup dveh dodatnih kontejnerjev  ter za obnovo tehničnega varovanja v zbirnem centru. Sredstva so bila porabljena cca v višini  87%.</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Bistvenega odstopanje plana od realizacije ni bilo. </w:t>
      </w:r>
    </w:p>
    <w:p w:rsidR="00DE7290" w:rsidRPr="006215D4" w:rsidRDefault="00DE7290" w:rsidP="00F26C9B">
      <w:pPr>
        <w:pStyle w:val="PP-naslov"/>
        <w:spacing w:before="360"/>
        <w:rPr>
          <w:i/>
        </w:rPr>
      </w:pPr>
      <w:r w:rsidRPr="006215D4">
        <w:rPr>
          <w:i/>
        </w:rPr>
        <w:t>1502 SANACIJA DIVJIH ODLAGALIŠČ</w:t>
      </w:r>
      <w:r w:rsidRPr="006215D4">
        <w:rPr>
          <w:i/>
        </w:rPr>
        <w:tab/>
        <w:t>2.065 €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v letu 2016 porabljena za spomladansko čistilno akcijo (vreče, rokavice, malica, odvozi).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Stroški na tej postavki so bili manjši od planiranih, zaradi manjših stroškov s sanacijami divjih odlagališč.</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15029002 Ravnanje z odpadno vodo</w:t>
      </w:r>
      <w:r w:rsidRPr="005B5C97">
        <w:rPr>
          <w:rStyle w:val="Intenzivenpoudarek1"/>
          <w:b/>
          <w:sz w:val="22"/>
          <w:szCs w:val="22"/>
        </w:rPr>
        <w:tab/>
        <w:t>475.490 €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varstvu okolja, Zakon o gospodarskih javnih službah, Zakon o vodah, Odlok o gospodarskih javnih službah v občini Žirovnica, Program odvajanja in čiščenja komunalne odpadne in padavinske vode za občino Jesenice in občino Žirovnica , Odlok o odvajanju in čiščenju komunalne in padavinske odpadne vode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Ravnanje z odpadno vodo obsega gradnjo novih in vzdrževanje obstoječih kanalizacijskih sistemov v občini. Dolgoročni cilji so: izboljšanje stanja okolja, povečanje kanalizacijskega omrežja (ločeni sistem), investicijsko vzdrževanje črpališč (Doslovče, Smokuč) in čistilne naprave za odpadne vode iz </w:t>
      </w:r>
      <w:r w:rsidR="00F26C9B" w:rsidRPr="00DE7290">
        <w:rPr>
          <w:rFonts w:ascii="Tahoma" w:hAnsi="Tahoma" w:cs="Tahoma"/>
          <w:lang w:val="x-none"/>
        </w:rPr>
        <w:t>obrtno</w:t>
      </w:r>
      <w:r w:rsidRPr="00DE7290">
        <w:rPr>
          <w:rFonts w:ascii="Tahoma" w:hAnsi="Tahoma" w:cs="Tahoma"/>
          <w:lang w:val="x-none"/>
        </w:rPr>
        <w:t>-poslovne cone. Cilj je dosegati okoljske standarde na področju odvajanja in čiščenja komunalne odpadne in padavinske vode. Ocenjujemo, da bomo cilj v celoti dosegli do leta 2019, ko bo predvidoma po vsej občini zgrajen ločen kanalizacijski sistem s povezavo na CČN Radovljica.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Ocenjujemo, da je bilo poslovanje  gospodarno in tudi učinkovito, saj  so bili cilji za leto 201</w:t>
      </w:r>
      <w:r w:rsidR="00EB61EC">
        <w:rPr>
          <w:rFonts w:ascii="Tahoma" w:hAnsi="Tahoma" w:cs="Tahoma"/>
        </w:rPr>
        <w:t>6</w:t>
      </w:r>
      <w:r w:rsidRPr="00DE7290">
        <w:rPr>
          <w:rFonts w:ascii="Tahoma" w:hAnsi="Tahoma" w:cs="Tahoma"/>
          <w:lang w:val="x-none"/>
        </w:rPr>
        <w:t xml:space="preserve"> doseženi (zaključena izgradnja fekalnega kanalizacijskega omrežja v Žirovnici in Mostah). </w:t>
      </w:r>
    </w:p>
    <w:p w:rsidR="00DE7290" w:rsidRPr="006215D4" w:rsidRDefault="00DE7290" w:rsidP="00F26C9B">
      <w:pPr>
        <w:pStyle w:val="PP-naslov"/>
        <w:spacing w:before="360"/>
        <w:rPr>
          <w:i/>
        </w:rPr>
      </w:pPr>
      <w:r w:rsidRPr="006215D4">
        <w:rPr>
          <w:i/>
        </w:rPr>
        <w:t>1511 VZDRŽEVANJE METEORNE KANALIZACIJE</w:t>
      </w:r>
      <w:r w:rsidRPr="006215D4">
        <w:rPr>
          <w:i/>
        </w:rPr>
        <w:tab/>
        <w:t>5.720 €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namenjena rednemu vzdrževanju meteorne kanalizacije, ki je zajemalo čiščenje in popravilo cestnih rešetk, ponikovalnic, peskolovov.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Poraba sredstev na postavki je bila nižja od planiranih, saj so izvedena dela v novembru in decembru zapadla za plačilo v naslednje proračunsko leto.</w:t>
      </w:r>
    </w:p>
    <w:p w:rsidR="00DE7290" w:rsidRPr="006215D4" w:rsidRDefault="00DE7290" w:rsidP="00F26C9B">
      <w:pPr>
        <w:pStyle w:val="PP-naslov"/>
        <w:spacing w:before="360"/>
        <w:rPr>
          <w:i/>
        </w:rPr>
      </w:pPr>
      <w:r w:rsidRPr="006215D4">
        <w:rPr>
          <w:i/>
        </w:rPr>
        <w:t>1512 FEKALNA KANALIZACIJA (INVESTICIJE)</w:t>
      </w:r>
      <w:r w:rsidRPr="006215D4">
        <w:rPr>
          <w:i/>
        </w:rPr>
        <w:tab/>
        <w:t>440.897 €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 xml:space="preserve">V letu 2016 se je izvedla gradnja ločenega sistema kanalizacije v preostalem delu naselja Moste.  Sredstva s te postavke so bila  namenjena v večjem delu plačilu stroškov v zvezi s projekti in gradnjo ločenega sistema kanalizacije Moste in sicer za gradnjo, strokovni in  projektantski nadzor, arheološke raziskave, priključitev črpališča. Izdelana je bila dopolnitev PGD projekta za gradnjo po fazah in PID projekt. Zaradi velikega odstopanja med projektantsko oceno stroška izvedbe (1.030.905,46 EUR) in dejanskimi stroški izvedbe ( 545.715,82 EUR pogodbena cena brez DDV), je razlika med </w:t>
      </w:r>
      <w:proofErr w:type="spellStart"/>
      <w:r w:rsidRPr="00F26C9B">
        <w:rPr>
          <w:rFonts w:ascii="Tahoma" w:hAnsi="Tahoma" w:cs="Tahoma"/>
          <w:lang w:val="x-none"/>
        </w:rPr>
        <w:t>planirami</w:t>
      </w:r>
      <w:proofErr w:type="spellEnd"/>
      <w:r w:rsidRPr="00F26C9B">
        <w:rPr>
          <w:rFonts w:ascii="Tahoma" w:hAnsi="Tahoma" w:cs="Tahoma"/>
          <w:lang w:val="x-none"/>
        </w:rPr>
        <w:t xml:space="preserve"> sredstvi in realizacijo velika. Poleg tega je bilo nekaj manj stroškov od predvidenih za arheološki nadzor (majhno število ur), pa tudi zadnja situacija za gradnjo in nadzor bo zapadla v plačilo v letu 2017, prav tako bo v letu 2017 še nekaj stroškov za izvedbo tehničnega pregleda, ki ga je UE Jesenice razpisala v januarju.</w:t>
      </w:r>
      <w:r w:rsidR="00F26C9B">
        <w:rPr>
          <w:rFonts w:ascii="Tahoma" w:hAnsi="Tahoma" w:cs="Tahoma"/>
        </w:rPr>
        <w:t xml:space="preserve"> </w:t>
      </w:r>
      <w:r w:rsidRPr="00F26C9B">
        <w:rPr>
          <w:rFonts w:ascii="Tahoma" w:hAnsi="Tahoma" w:cs="Tahoma"/>
          <w:lang w:val="x-none"/>
        </w:rPr>
        <w:t>Ostala sredstva na postavki so bila porabljena še za izdelavo PZI projektov kanalizacije Breg in njihovo revizijo, stroške vodenja projekta Gorki ter za izdelavo PZI projekta za sanacijo fekalne kanalizacije na Breznici.</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 xml:space="preserve">Investicije v ločeni sistem kanalizacije so opredeljene v naslednjih  NRP z oznakami:  0B192-10-0001 ODVAJANJE IN ČIŠČENJE ODPADNE VODE V POREČJU ZGORNJE SAVE IN NA OBMOČJU KRANJSKEGA IN SORŠKEGA POLJA, 0B000-07-029 KANALIZACIJA BREG in 0B192-13-0001 KANALIZACIJA MOSTE .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Sredstva na postavki predvsem zaradi razhajanja med ocenjenimi in dejanskimi stroški gradnje kanalizacije v Mostah, niso bila porabljena</w:t>
      </w:r>
      <w:r w:rsidR="007A6D85">
        <w:rPr>
          <w:rFonts w:ascii="Tahoma" w:hAnsi="Tahoma" w:cs="Tahoma"/>
        </w:rPr>
        <w:t xml:space="preserve"> v celoti</w:t>
      </w:r>
      <w:r w:rsidRPr="00F26C9B">
        <w:rPr>
          <w:rFonts w:ascii="Tahoma" w:hAnsi="Tahoma" w:cs="Tahoma"/>
          <w:lang w:val="x-none"/>
        </w:rPr>
        <w:t xml:space="preserve">. </w:t>
      </w:r>
    </w:p>
    <w:p w:rsidR="00DE7290" w:rsidRPr="006215D4" w:rsidRDefault="00DE7290" w:rsidP="00F26C9B">
      <w:pPr>
        <w:pStyle w:val="PP-naslov"/>
        <w:spacing w:before="360"/>
        <w:rPr>
          <w:i/>
        </w:rPr>
      </w:pPr>
      <w:r w:rsidRPr="006215D4">
        <w:rPr>
          <w:i/>
        </w:rPr>
        <w:t>1513 ČISTILNA NAPRAVA</w:t>
      </w:r>
      <w:r w:rsidRPr="006215D4">
        <w:rPr>
          <w:i/>
        </w:rPr>
        <w:tab/>
        <w:t>490 €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postavki so bila sredstva porabljena le za odklop MČN v OPC z elektrike in odstranitev </w:t>
      </w:r>
      <w:proofErr w:type="spellStart"/>
      <w:r w:rsidRPr="00DE7290">
        <w:rPr>
          <w:rFonts w:ascii="Tahoma" w:hAnsi="Tahoma" w:cs="Tahoma"/>
          <w:lang w:val="x-none"/>
        </w:rPr>
        <w:t>elektro</w:t>
      </w:r>
      <w:proofErr w:type="spellEnd"/>
      <w:r w:rsidRPr="00DE7290">
        <w:rPr>
          <w:rFonts w:ascii="Tahoma" w:hAnsi="Tahoma" w:cs="Tahoma"/>
          <w:lang w:val="x-none"/>
        </w:rPr>
        <w:t xml:space="preserve"> omarice. Sanacija zemljišča po predvidenem izkopu MČN se ni izvedla, ker se je izkazalo, da bo do nadaljnje uporabe MČN najbolje konzervirana, če ostane kar zakopana v zemlji.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Odstopanja na postavki so nastala iz utemeljenih razlogov.</w:t>
      </w:r>
    </w:p>
    <w:p w:rsidR="00DE7290" w:rsidRPr="006215D4" w:rsidRDefault="00DE7290" w:rsidP="00F26C9B">
      <w:pPr>
        <w:pStyle w:val="PP-naslov"/>
        <w:spacing w:before="360"/>
        <w:rPr>
          <w:i/>
        </w:rPr>
      </w:pPr>
      <w:r w:rsidRPr="006215D4">
        <w:rPr>
          <w:i/>
        </w:rPr>
        <w:t>1514 METEORNA KANALIZACIJA</w:t>
      </w:r>
      <w:r w:rsidRPr="006215D4">
        <w:rPr>
          <w:i/>
        </w:rPr>
        <w:tab/>
        <w:t>28.382 €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Sredstva so bila porabljena le v višini 33% za poplačilo stroškov ureditve odvajanja meteorne vode ob izgradnji ločenega sistema fekalne kanalizacije v delu naselja Moste. Sredstva za prevezavo meteorne kanalizacije v novi ponikovalnici na Selu in v Zabreznici se bodo prenesla v leto 2017, ker ju ni bilo mogoče izvesti, saj se niso vsi objekti teh dveh naselij pravočasno priključili na novo kanalizacijo. Prav tako niso bila porabljena sredstva za izvedbo nove ponikovalnice pod OPC, ker zaradi počasnega odziva lastnika zemljišča, ni bilo možno pravočasno urediti služnosti. Tudi ta sredstva se bodo prenesla v leto 2017.</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 xml:space="preserve">Investicije v meteorno kanalizacijo po občini so se izvajale v okviru razvojnih programov pod oznako 0B000-07-018 METEORNA KANALIZACIJA in 0B192-13-0001  KANALIZACIJA MOSTE.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F26C9B" w:rsidRDefault="00DE7290" w:rsidP="00575E49">
      <w:pPr>
        <w:widowControl w:val="0"/>
        <w:spacing w:after="0" w:line="276" w:lineRule="auto"/>
        <w:ind w:left="0"/>
        <w:jc w:val="both"/>
        <w:rPr>
          <w:rFonts w:ascii="Tahoma" w:hAnsi="Tahoma" w:cs="Tahoma"/>
          <w:lang w:val="x-none"/>
        </w:rPr>
      </w:pPr>
      <w:r w:rsidRPr="00F26C9B">
        <w:rPr>
          <w:rFonts w:ascii="Tahoma" w:hAnsi="Tahoma" w:cs="Tahoma"/>
          <w:lang w:val="x-none"/>
        </w:rPr>
        <w:t>Sredstva na postavki niso bila v celoti  porabljena. Razlog je v tem, da je bilo nekaj del stroškovno ugodnejših, kot je bilo predvideno, nekatera manjša dela pa se bodo zaključila šele v letu 201</w:t>
      </w:r>
      <w:r w:rsidR="00660224">
        <w:rPr>
          <w:rFonts w:ascii="Tahoma" w:hAnsi="Tahoma" w:cs="Tahoma"/>
        </w:rPr>
        <w:t>7</w:t>
      </w:r>
      <w:r w:rsidRPr="00F26C9B">
        <w:rPr>
          <w:rFonts w:ascii="Tahoma" w:hAnsi="Tahoma" w:cs="Tahoma"/>
          <w:lang w:val="x-none"/>
        </w:rPr>
        <w:t xml:space="preserve">. </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0" w:name="_Toc475962017"/>
      <w:r w:rsidRPr="006215D4">
        <w:rPr>
          <w:rStyle w:val="Intenzivenpoudarek1"/>
          <w:b/>
          <w:sz w:val="24"/>
          <w:szCs w:val="24"/>
        </w:rPr>
        <w:lastRenderedPageBreak/>
        <w:t>16 PROSTORSKO PLANIRANJE IN STANOVANJSKO KOMUNALNA DEJAVNOST</w:t>
      </w:r>
      <w:r w:rsidRPr="006215D4">
        <w:rPr>
          <w:rStyle w:val="Intenzivenpoudarek1"/>
          <w:b/>
          <w:sz w:val="24"/>
          <w:szCs w:val="24"/>
        </w:rPr>
        <w:tab/>
      </w:r>
      <w:r w:rsidR="00F26C9B">
        <w:rPr>
          <w:rStyle w:val="Intenzivenpoudarek1"/>
          <w:b/>
          <w:sz w:val="24"/>
          <w:szCs w:val="24"/>
        </w:rPr>
        <w:t xml:space="preserve"> </w:t>
      </w:r>
      <w:r w:rsidRPr="006215D4">
        <w:rPr>
          <w:rStyle w:val="Intenzivenpoudarek1"/>
          <w:b/>
          <w:sz w:val="24"/>
          <w:szCs w:val="24"/>
        </w:rPr>
        <w:t>276.529 €</w:t>
      </w:r>
      <w:bookmarkEnd w:id="110"/>
    </w:p>
    <w:p w:rsidR="00DE7290" w:rsidRPr="005B5C97" w:rsidRDefault="00DE7290" w:rsidP="00F26C9B">
      <w:pPr>
        <w:pStyle w:val="Podnaslov"/>
        <w:rPr>
          <w:rStyle w:val="Intenzivenpoudarek1"/>
          <w:i/>
        </w:rPr>
      </w:pPr>
      <w:r w:rsidRPr="005B5C97">
        <w:rPr>
          <w:rStyle w:val="Intenzivenpoudarek1"/>
          <w:i/>
        </w:rPr>
        <w:t>1602 Prostorsko in podeželsko planiranje in administracija</w:t>
      </w:r>
      <w:r w:rsidRPr="005B5C97">
        <w:rPr>
          <w:rStyle w:val="Intenzivenpoudarek1"/>
          <w:i/>
        </w:rPr>
        <w:tab/>
        <w:t>21.579 €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16029003 Prostorsko načrtovanje</w:t>
      </w:r>
      <w:r w:rsidRPr="005B5C97">
        <w:rPr>
          <w:rStyle w:val="Intenzivenpoudarek1"/>
          <w:b/>
          <w:sz w:val="22"/>
          <w:szCs w:val="22"/>
        </w:rPr>
        <w:tab/>
        <w:t>21.579 €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Odlok o strategiji prostorskega razvoja Slovenije (Ur. list RS, št. 76/04), Zakon o prostorskem načrtovanju (UL RS, št. 33/07 s spremembami), Razvojni program Občine Žirovnica 2009-2016 z elementi do leta 2020</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področja proračunske porabe je </w:t>
      </w:r>
      <w:proofErr w:type="spellStart"/>
      <w:r w:rsidRPr="00DE7290">
        <w:rPr>
          <w:rFonts w:ascii="Tahoma" w:hAnsi="Tahoma" w:cs="Tahoma"/>
          <w:lang w:val="x-none"/>
        </w:rPr>
        <w:t>vzpodbujanje</w:t>
      </w:r>
      <w:proofErr w:type="spellEnd"/>
      <w:r w:rsidRPr="00DE7290">
        <w:rPr>
          <w:rFonts w:ascii="Tahoma" w:hAnsi="Tahoma" w:cs="Tahoma"/>
          <w:lang w:val="x-none"/>
        </w:rPr>
        <w:t xml:space="preserve"> vzdržnega prostorskega razvoja ter s tem zagotavljanje pogojev za skladen in celovit razvoj naselij in drugih poselitvenih območij na teritoriju občine. Letni cilji so izdelava oziroma dopolnitve in spremembe prostorskih aktov v skladu z določili zakonodaje, ob upoštevanju določenih prioritet izdelave prostorskih aktov oziroma obstoječih razmer na tem področju ter iskanju ravnovesja med javnimi in zasebnimi interesi, redno vzdrževanje in razvoj informacijskega sistema za gospodarjenje s prostorom (PISO-prostorski informacijski sistem občine), v skladu z določili zakonodaje in na podlagi medsebojnega sodelovanja vseh udeležencev v prostoru. Letni cilj v letu 201</w:t>
      </w:r>
      <w:r w:rsidR="00BF3613">
        <w:rPr>
          <w:rFonts w:ascii="Tahoma" w:hAnsi="Tahoma" w:cs="Tahoma"/>
        </w:rPr>
        <w:t>6</w:t>
      </w:r>
      <w:r w:rsidRPr="00DE7290">
        <w:rPr>
          <w:rFonts w:ascii="Tahoma" w:hAnsi="Tahoma" w:cs="Tahoma"/>
          <w:lang w:val="x-none"/>
        </w:rPr>
        <w:t xml:space="preserve"> je bila zato priprava  sprememb starih in priprava novih prostorskih aktov, predvsem  sprememba OPN Občine Žirovnica</w:t>
      </w:r>
      <w:r w:rsidR="00BF3613">
        <w:rPr>
          <w:rFonts w:ascii="Tahoma" w:hAnsi="Tahoma" w:cs="Tahoma"/>
        </w:rPr>
        <w: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na programu je potekalo gospodarno in učinkovito. V letu 201</w:t>
      </w:r>
      <w:r w:rsidR="00BF3613">
        <w:rPr>
          <w:rFonts w:ascii="Tahoma" w:hAnsi="Tahoma" w:cs="Tahoma"/>
        </w:rPr>
        <w:t>6</w:t>
      </w:r>
      <w:r w:rsidRPr="00DE7290">
        <w:rPr>
          <w:rFonts w:ascii="Tahoma" w:hAnsi="Tahoma" w:cs="Tahoma"/>
          <w:lang w:val="x-none"/>
        </w:rPr>
        <w:t xml:space="preserve"> so se nadaljevale zastavljene naloge pri izvedbi prostorskih aktov. </w:t>
      </w:r>
    </w:p>
    <w:p w:rsidR="00DE7290" w:rsidRPr="006215D4" w:rsidRDefault="00DE7290" w:rsidP="00F26C9B">
      <w:pPr>
        <w:pStyle w:val="PP-naslov"/>
        <w:spacing w:before="360"/>
        <w:rPr>
          <w:i/>
        </w:rPr>
      </w:pPr>
      <w:r w:rsidRPr="006215D4">
        <w:rPr>
          <w:i/>
        </w:rPr>
        <w:t>1601 URBANIZEM</w:t>
      </w:r>
      <w:r w:rsidRPr="006215D4">
        <w:rPr>
          <w:i/>
        </w:rPr>
        <w:tab/>
        <w:t>8.198 €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bili iz postavke poplačani  stroški   tekočega vzdrževanja Prostorskega informacijskega sistema (PISO) (4.044 EUR) in banke cestnih podatkov  (BCP) (616 EUR) ter izdelava sprememb programa opremljanja stavbnih zemljišč (3.538 EUR). Niso pa bila porabljena sredstva namenjena Drugim spremembam in dopolnitvam OPN, ki še niso zaključene in pripravam podatkov za vpis preostale javne infrastrukture na GURS. Ostalo je tudi nekaj sredstev namenjenih javnim objavam in nepredvidenim računalniškim storitvam, ki jih nismo potrebovali v tem letu. Skupaj je bilo porabljenih le cca 26% predvidenih sredstev na tej postavki. Sredstva za neizvedena dela se bodo prenesla v leto 2017.</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Odstopanja od predvidene porabe so bila, ker se je časovno  podaljšala izdelava  sprememb OPN in vpis podatkov na GURS. V lanskem letu tudi ni bilo potrebe po drugih aplikacijah ( zaradi eventualnih sprememb zakonodaje), prav tako  ni bilo v letu 2016  stroškov za objave, kopiranje projektov, kar je težko predhodno  natančno oceniti. </w:t>
      </w:r>
    </w:p>
    <w:p w:rsidR="00DE7290" w:rsidRPr="006215D4" w:rsidRDefault="00DE7290" w:rsidP="00F26C9B">
      <w:pPr>
        <w:pStyle w:val="PP-naslov"/>
        <w:spacing w:before="360"/>
        <w:rPr>
          <w:i/>
        </w:rPr>
      </w:pPr>
      <w:r w:rsidRPr="006215D4">
        <w:rPr>
          <w:i/>
        </w:rPr>
        <w:t>1602 IZDAJA PROJEKTNIH POGOJEV, SOGLASIJ IN SMERNIC</w:t>
      </w:r>
      <w:r w:rsidRPr="006215D4">
        <w:rPr>
          <w:i/>
        </w:rPr>
        <w:tab/>
        <w:t>13.380 €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Iz postavke so bili poplačani stroški izdaje soglasij in projektnih pogojev ter smernic, ki jih po pooblastilu Občine </w:t>
      </w:r>
      <w:r w:rsidR="00F26C9B" w:rsidRPr="00DE7290">
        <w:rPr>
          <w:rFonts w:ascii="Tahoma" w:hAnsi="Tahoma" w:cs="Tahoma"/>
          <w:lang w:val="x-none"/>
        </w:rPr>
        <w:t>Žirovnice</w:t>
      </w:r>
      <w:r w:rsidRPr="00DE7290">
        <w:rPr>
          <w:rFonts w:ascii="Tahoma" w:hAnsi="Tahoma" w:cs="Tahoma"/>
          <w:lang w:val="x-none"/>
        </w:rPr>
        <w:t xml:space="preserve"> izdaja JKP JEKO-IN.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na postavki ni bilo, sredstva so bila porabljena skoraj v višini 90%.</w:t>
      </w:r>
    </w:p>
    <w:p w:rsidR="00DE7290" w:rsidRPr="005B5C97" w:rsidRDefault="00DE7290" w:rsidP="00F26C9B">
      <w:pPr>
        <w:pStyle w:val="Podnaslov"/>
        <w:rPr>
          <w:rStyle w:val="Intenzivenpoudarek1"/>
          <w:i/>
        </w:rPr>
      </w:pPr>
      <w:r w:rsidRPr="005B5C97">
        <w:rPr>
          <w:rStyle w:val="Intenzivenpoudarek1"/>
          <w:i/>
        </w:rPr>
        <w:t>1603 Komunalna dejavnost</w:t>
      </w:r>
      <w:r w:rsidRPr="005B5C97">
        <w:rPr>
          <w:rStyle w:val="Intenzivenpoudarek1"/>
          <w:i/>
        </w:rPr>
        <w:tab/>
        <w:t>133.211 €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16039001 Oskrba z vodo</w:t>
      </w:r>
      <w:r w:rsidRPr="005B5C97">
        <w:rPr>
          <w:rStyle w:val="Intenzivenpoudarek1"/>
          <w:b/>
          <w:sz w:val="22"/>
          <w:szCs w:val="22"/>
        </w:rPr>
        <w:tab/>
        <w:t>66.868 €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Zakon o vodah, Zakon o varstvu okolja, Zakon o gospodarskih javnih službah, Zakon o varstvu pred požarom, Pravilnik o oskrbi s pitno vodo, Pravilnik o pitni vodi, Pravilnik o preizkušanju hidrantnega omrežja, Odlok o gospodarskih javnih službah v občini, Odlok o varstvu vodnih virov in ukrepih za zavarovanje pitnih voda v Občini Žirovnica, Odlok o oskrbi s pitno vodo na območju občine Žirovnica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zagotovitev neoporečne pitne in požarne vode v zadostnih količinah na vseh območjih občine ter izboljšati kakovost izvajanja javne službe z dodatno infrastrukturo. Letni cilj je fazna obnova lokalnih vodooskrbnih sistemov. Ob gradnji ločenega kanalizacijskega sistema projekta GORKI se je obnovilo vodovodno omrežje v štirih naseljih, sicer pa se na podlagi plana JKP JEKO-IN vsako leto izvajajo najbolj nujna investicijska-vzdrževalna dela na obstoječem vodovodnem omrežju, ki se ob gradnji kanalizacije ne obnavlja (vodohrani, telemetrija, ipd.).</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Nedopustnih posledic ni bilo.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in učinkovito. Planirane obnove vodovodnega omrežja so bile v celoti realizirane.</w:t>
      </w:r>
    </w:p>
    <w:p w:rsidR="00DE7290" w:rsidRPr="006215D4" w:rsidRDefault="00DE7290" w:rsidP="00F26C9B">
      <w:pPr>
        <w:pStyle w:val="PP-naslov"/>
        <w:spacing w:before="360"/>
        <w:rPr>
          <w:i/>
        </w:rPr>
      </w:pPr>
      <w:r w:rsidRPr="006215D4">
        <w:rPr>
          <w:i/>
        </w:rPr>
        <w:t>1611 VZDRŽEVANJE HIDRANTNEGA OMREŽJA</w:t>
      </w:r>
      <w:r w:rsidRPr="006215D4">
        <w:rPr>
          <w:i/>
        </w:rPr>
        <w:tab/>
        <w:t>7.512 €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12465"/>
        </w:tabs>
        <w:spacing w:after="0" w:line="276" w:lineRule="auto"/>
        <w:ind w:left="0"/>
        <w:jc w:val="both"/>
        <w:rPr>
          <w:rFonts w:ascii="Tahoma" w:hAnsi="Tahoma" w:cs="Tahoma"/>
          <w:lang w:val="x-none"/>
        </w:rPr>
      </w:pPr>
      <w:r w:rsidRPr="00DE7290">
        <w:rPr>
          <w:rFonts w:ascii="Tahoma" w:hAnsi="Tahoma" w:cs="Tahoma"/>
          <w:lang w:val="x-none"/>
        </w:rPr>
        <w:t>Sredstva so bila v letu 2016 namenjena pregledu vseh hidrantov v občini ter namestitvi novih oziroma zamenjavi in popravilu obstoječih hidrantov (zamenjava hidranta - Breznica in Zabreznica, popravilo cestnih vgradnih kap - Rodine).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niso bila v celoti porabljena, saj so bila vzdrževalna dela izvedena tudi novembra in decembra, kar zapade za plačilo v naslednjem proračunskem letu.</w:t>
      </w:r>
    </w:p>
    <w:p w:rsidR="00DE7290" w:rsidRPr="006215D4" w:rsidRDefault="00DE7290" w:rsidP="00F26C9B">
      <w:pPr>
        <w:pStyle w:val="PP-naslov"/>
        <w:spacing w:before="360"/>
        <w:rPr>
          <w:i/>
        </w:rPr>
      </w:pPr>
      <w:r w:rsidRPr="006215D4">
        <w:rPr>
          <w:i/>
        </w:rPr>
        <w:t>1613 VODOVODNO OMREŽJE (INVESTICIJE)</w:t>
      </w:r>
      <w:r w:rsidRPr="006215D4">
        <w:rPr>
          <w:i/>
        </w:rPr>
        <w:tab/>
        <w:t>59.356 €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12435"/>
        </w:tabs>
        <w:spacing w:after="0" w:line="276" w:lineRule="auto"/>
        <w:ind w:left="0"/>
        <w:jc w:val="both"/>
        <w:rPr>
          <w:rFonts w:ascii="Tahoma" w:hAnsi="Tahoma" w:cs="Tahoma"/>
          <w:color w:val="000000"/>
          <w:lang w:val="x-none"/>
        </w:rPr>
      </w:pPr>
      <w:r w:rsidRPr="00DE7290">
        <w:rPr>
          <w:rFonts w:ascii="Tahoma" w:hAnsi="Tahoma" w:cs="Tahoma"/>
          <w:color w:val="000000"/>
          <w:lang w:val="x-none"/>
        </w:rPr>
        <w:t xml:space="preserve">Ob gradnji ločenega sistema kanalizacije v delu Most se je v letu 2016 obnavljalo tudi vodovodno omrežje po trasah kanalizacije. Sredstva so bila namenjena plačilu stroškov v zvezi z obnovo vodovodnega omrežja in sicer izdelavi PZI projektov, izvajalcem gradbenih del, strokovnemu nadzoru. Ker so bili stroški izvedenih del nižji od ocenjenih po projektu in ker JEKO-IN v letu 2016 ni izvedel investicijsko vzdrževalnih del na ostalem vodovodnem omrežju v občini, ki jih je predvidel, so sredstva na postavki porabljena le v višini slabih 37%. </w:t>
      </w:r>
    </w:p>
    <w:p w:rsidR="00DE7290" w:rsidRPr="00DE7290" w:rsidRDefault="00DE7290" w:rsidP="00575E49">
      <w:pPr>
        <w:widowControl w:val="0"/>
        <w:spacing w:after="0" w:line="276" w:lineRule="auto"/>
        <w:ind w:left="0"/>
        <w:jc w:val="both"/>
        <w:rPr>
          <w:rFonts w:ascii="Tahoma" w:hAnsi="Tahoma" w:cs="Tahoma"/>
          <w:color w:val="000000"/>
          <w:lang w:val="x-none"/>
        </w:rPr>
      </w:pPr>
      <w:r w:rsidRPr="00DE7290">
        <w:rPr>
          <w:rFonts w:ascii="Tahoma" w:hAnsi="Tahoma" w:cs="Tahoma"/>
          <w:color w:val="000000"/>
          <w:lang w:val="x-none"/>
        </w:rPr>
        <w:t xml:space="preserve">Obnova vodovodnega omrežja ob gradnji kanalizacije se nahaja v NRP pod oznako  0B192-13-0001 INFRASTRUKTURA OB KANALIZACIJI,  investicijsko-vzdrževalna dela  pod oznako 0B192-09-001 VODOVODNO OMREŽJE-INVESTICIJE.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color w:val="000000"/>
          <w:lang w:val="x-none"/>
        </w:rPr>
      </w:pPr>
      <w:r w:rsidRPr="00DE7290">
        <w:rPr>
          <w:rFonts w:ascii="Tahoma" w:hAnsi="Tahoma" w:cs="Tahoma"/>
          <w:color w:val="000000"/>
          <w:lang w:val="x-none"/>
        </w:rPr>
        <w:t>Na postavki so bila odstopanja od planiranega programa</w:t>
      </w:r>
      <w:r w:rsidR="00BF3613">
        <w:rPr>
          <w:rFonts w:ascii="Tahoma" w:hAnsi="Tahoma" w:cs="Tahoma"/>
          <w:color w:val="000000"/>
        </w:rPr>
        <w:t>, kot je bilo že pojasnjeno.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16039002 Urejanje pokopališč in pogrebna dejavnost</w:t>
      </w:r>
      <w:r w:rsidRPr="005B5C97">
        <w:rPr>
          <w:rStyle w:val="Intenzivenpoudarek1"/>
          <w:b/>
          <w:sz w:val="22"/>
          <w:szCs w:val="22"/>
        </w:rPr>
        <w:tab/>
        <w:t>14.223 €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pokopališki in pogrebni dejavnosti, Zakon o gospodarskih javnih službah, Odlok o gospodarskih javnih službah v občini Žirovnica, Odlok o pokopališki in pogrebni dejavnosti ter urejanju pokopališč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zagotavljati ustrezno urejenost pokopališč in infrastrukture v sklopu pokopališč ter zadostno število grobnih mest, na letni ravni pa to zagotavljati skladno z razpoložljivimi sredstvi.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Poslovanje je bilo gospodarno in učinkovito, saj so bila </w:t>
      </w:r>
      <w:r w:rsidR="00BF3613">
        <w:rPr>
          <w:rFonts w:ascii="Tahoma" w:hAnsi="Tahoma" w:cs="Tahoma"/>
        </w:rPr>
        <w:t>dela izvedena z nižjimi stroški.</w:t>
      </w:r>
      <w:r w:rsidRPr="00DE7290">
        <w:rPr>
          <w:rFonts w:ascii="Tahoma" w:hAnsi="Tahoma" w:cs="Tahoma"/>
          <w:lang w:val="x-none"/>
        </w:rPr>
        <w:t xml:space="preserve"> </w:t>
      </w:r>
    </w:p>
    <w:p w:rsidR="00DE7290" w:rsidRPr="006215D4" w:rsidRDefault="00DE7290" w:rsidP="00F26C9B">
      <w:pPr>
        <w:pStyle w:val="PP-naslov"/>
        <w:spacing w:before="360"/>
        <w:rPr>
          <w:i/>
        </w:rPr>
      </w:pPr>
      <w:r w:rsidRPr="006215D4">
        <w:rPr>
          <w:i/>
        </w:rPr>
        <w:t>1621 UREDITEV POKOPALIŠČA</w:t>
      </w:r>
      <w:r w:rsidRPr="006215D4">
        <w:rPr>
          <w:i/>
        </w:rPr>
        <w:tab/>
        <w:t>14.223 €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Iz te postavke je bila v letu 2016  poplačana izvedba mesta za raztros pepela konec leta 2015, izdelava nove kovinske ograje na zgornjem, vzhodnem delu pokopališča Breznica, izvedba kanalizacijskega priključka za mrliške vežice in postavitev novega korita za vodo na pokopališču Rodine. Na postavki je ostal denar namenjen žarnim nišam na Rodinah, za katere Zavod za varstvo kulturne dediščine ni dal soglasja.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660224" w:rsidP="00575E49">
      <w:pPr>
        <w:widowControl w:val="0"/>
        <w:spacing w:after="0" w:line="276" w:lineRule="auto"/>
        <w:ind w:left="0"/>
        <w:jc w:val="both"/>
        <w:rPr>
          <w:rFonts w:ascii="Tahoma" w:hAnsi="Tahoma" w:cs="Tahoma"/>
          <w:lang w:val="x-none"/>
        </w:rPr>
      </w:pPr>
      <w:r>
        <w:rPr>
          <w:rFonts w:ascii="Tahoma" w:hAnsi="Tahoma" w:cs="Tahoma"/>
        </w:rPr>
        <w:t xml:space="preserve">Zaradi zgoraj pojasnjenega so bili </w:t>
      </w:r>
      <w:r w:rsidR="00DE7290" w:rsidRPr="00DE7290">
        <w:rPr>
          <w:rFonts w:ascii="Tahoma" w:hAnsi="Tahoma" w:cs="Tahoma"/>
          <w:lang w:val="x-none"/>
        </w:rPr>
        <w:t xml:space="preserve">stroški </w:t>
      </w:r>
      <w:r>
        <w:rPr>
          <w:rFonts w:ascii="Tahoma" w:hAnsi="Tahoma" w:cs="Tahoma"/>
        </w:rPr>
        <w:t xml:space="preserve">nižji </w:t>
      </w:r>
      <w:r w:rsidR="00DE7290" w:rsidRPr="00DE7290">
        <w:rPr>
          <w:rFonts w:ascii="Tahoma" w:hAnsi="Tahoma" w:cs="Tahoma"/>
          <w:lang w:val="x-none"/>
        </w:rPr>
        <w:t>od predvidenih, zato so bili porabljeni le v višini 59 %.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16039003 Objekti za rekreacijo</w:t>
      </w:r>
      <w:r w:rsidRPr="005B5C97">
        <w:rPr>
          <w:rStyle w:val="Intenzivenpoudarek1"/>
          <w:b/>
          <w:sz w:val="22"/>
          <w:szCs w:val="22"/>
        </w:rPr>
        <w:tab/>
        <w:t>52.120 €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Zakon o urejanju prostora, Zakon o prostorskem načrtovanju, Zakon o graditvi objektov, Zakon o gospodarskih javnih službah, Zakon o varstvu okolja, Odlok o gospodarskih javnih službah v občini Žirovnica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cilji podprograma so zagotovitev ustreznih površin za rekreacijo in igro otrok ter zagotovitev urejenosti javnih zelenih površin. Letni izvedbeni cilji podprograma so hortikulturna ureditev površin v urbanem okolju, ureditev otroških igrišč in dopolnitev obstoječih zasaditev na javnih zelenih površinah.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w:t>
      </w:r>
    </w:p>
    <w:p w:rsidR="00DE7290" w:rsidRPr="006215D4" w:rsidRDefault="00DE7290" w:rsidP="00F26C9B">
      <w:pPr>
        <w:pStyle w:val="PP-naslov"/>
        <w:spacing w:before="360"/>
        <w:rPr>
          <w:i/>
        </w:rPr>
      </w:pPr>
      <w:r w:rsidRPr="006215D4">
        <w:rPr>
          <w:i/>
        </w:rPr>
        <w:lastRenderedPageBreak/>
        <w:t>1631 VZDRŽEVANJE JAVNIH ZELENIC</w:t>
      </w:r>
      <w:r w:rsidRPr="006215D4">
        <w:rPr>
          <w:i/>
        </w:rPr>
        <w:tab/>
        <w:t>23.113 €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8565"/>
          <w:tab w:val="left" w:pos="12360"/>
        </w:tabs>
        <w:spacing w:after="0" w:line="276" w:lineRule="auto"/>
        <w:ind w:left="0"/>
        <w:jc w:val="both"/>
        <w:rPr>
          <w:rFonts w:ascii="Tahoma" w:hAnsi="Tahoma" w:cs="Tahoma"/>
          <w:lang w:val="x-none"/>
        </w:rPr>
      </w:pPr>
      <w:r w:rsidRPr="00DE7290">
        <w:rPr>
          <w:rFonts w:ascii="Tahoma" w:hAnsi="Tahoma" w:cs="Tahoma"/>
          <w:lang w:val="x-none"/>
        </w:rPr>
        <w:t xml:space="preserve">Sredstva so bila v letu 2016 porabljena za: obrezovanje žive meje na Rodinah in v Žirovnici, zasaditve pri spomeniku talcev, na pokopališču Breznica in v Vrbi (korita pred vežicami in Prešernovim spomenikom), otoku v Žirovnici, pri koritu v Doslovčah in na Selu pri Zdravstveni postaji, košnji javnih zelenic (Vrba, križišče Žirovnica, zdravstvena postaja), ureditev okolice v Vrbi za 8. februar, ureditev zelenih površin ob občinski stavbi in košnji japonskega dresnika.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Planirana sredstva so bila v celoti porabljena.</w:t>
      </w:r>
    </w:p>
    <w:p w:rsidR="00DE7290" w:rsidRPr="006215D4" w:rsidRDefault="00DE7290" w:rsidP="00F26C9B">
      <w:pPr>
        <w:pStyle w:val="PP-naslov"/>
        <w:spacing w:before="360"/>
        <w:rPr>
          <w:i/>
        </w:rPr>
      </w:pPr>
      <w:r w:rsidRPr="006215D4">
        <w:rPr>
          <w:i/>
        </w:rPr>
        <w:t>1633 OTROŠKA IGRIŠČA</w:t>
      </w:r>
      <w:r w:rsidRPr="006215D4">
        <w:rPr>
          <w:i/>
        </w:rPr>
        <w:tab/>
        <w:t>29.007 €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za: vzdrževanje otroških igrišč (Rodine, </w:t>
      </w:r>
      <w:proofErr w:type="spellStart"/>
      <w:r w:rsidRPr="00DE7290">
        <w:rPr>
          <w:rFonts w:ascii="Tahoma" w:hAnsi="Tahoma" w:cs="Tahoma"/>
          <w:lang w:val="x-none"/>
        </w:rPr>
        <w:t>Glenca</w:t>
      </w:r>
      <w:proofErr w:type="spellEnd"/>
      <w:r w:rsidRPr="00DE7290">
        <w:rPr>
          <w:rFonts w:ascii="Tahoma" w:hAnsi="Tahoma" w:cs="Tahoma"/>
          <w:lang w:val="x-none"/>
        </w:rPr>
        <w:t xml:space="preserve">, Vrba, Breg, Selo), izvedbo varnostnega pregleda vseh otroških igrišč, popravilo igral na podlagi letnega pregleda igrišč, najemu in plačilu </w:t>
      </w:r>
      <w:proofErr w:type="spellStart"/>
      <w:r w:rsidRPr="00DE7290">
        <w:rPr>
          <w:rFonts w:ascii="Tahoma" w:hAnsi="Tahoma" w:cs="Tahoma"/>
          <w:lang w:val="x-none"/>
        </w:rPr>
        <w:t>wc</w:t>
      </w:r>
      <w:proofErr w:type="spellEnd"/>
      <w:r w:rsidRPr="00DE7290">
        <w:rPr>
          <w:rFonts w:ascii="Tahoma" w:hAnsi="Tahoma" w:cs="Tahoma"/>
          <w:lang w:val="x-none"/>
        </w:rPr>
        <w:t xml:space="preserve"> kabine na otroškem igrišču Breg, plačilu priprave terena in montaže novega igrala na Rodinah (žičnica), namestitev </w:t>
      </w:r>
      <w:proofErr w:type="spellStart"/>
      <w:r w:rsidRPr="00DE7290">
        <w:rPr>
          <w:rFonts w:ascii="Tahoma" w:hAnsi="Tahoma" w:cs="Tahoma"/>
          <w:lang w:val="x-none"/>
        </w:rPr>
        <w:t>pitnika</w:t>
      </w:r>
      <w:proofErr w:type="spellEnd"/>
      <w:r w:rsidRPr="00DE7290">
        <w:rPr>
          <w:rFonts w:ascii="Tahoma" w:hAnsi="Tahoma" w:cs="Tahoma"/>
          <w:lang w:val="x-none"/>
        </w:rPr>
        <w:t xml:space="preserve"> v </w:t>
      </w:r>
      <w:proofErr w:type="spellStart"/>
      <w:r w:rsidRPr="00DE7290">
        <w:rPr>
          <w:rFonts w:ascii="Tahoma" w:hAnsi="Tahoma" w:cs="Tahoma"/>
          <w:lang w:val="x-none"/>
        </w:rPr>
        <w:t>Glenci</w:t>
      </w:r>
      <w:proofErr w:type="spellEnd"/>
      <w:r w:rsidRPr="00DE7290">
        <w:rPr>
          <w:rFonts w:ascii="Tahoma" w:hAnsi="Tahoma" w:cs="Tahoma"/>
          <w:lang w:val="x-none"/>
        </w:rPr>
        <w:t xml:space="preserve">, popravilu </w:t>
      </w:r>
      <w:proofErr w:type="spellStart"/>
      <w:r w:rsidRPr="00DE7290">
        <w:rPr>
          <w:rFonts w:ascii="Tahoma" w:hAnsi="Tahoma" w:cs="Tahoma"/>
          <w:lang w:val="x-none"/>
        </w:rPr>
        <w:t>pitnika</w:t>
      </w:r>
      <w:proofErr w:type="spellEnd"/>
      <w:r w:rsidRPr="00DE7290">
        <w:rPr>
          <w:rFonts w:ascii="Tahoma" w:hAnsi="Tahoma" w:cs="Tahoma"/>
          <w:lang w:val="x-none"/>
        </w:rPr>
        <w:t xml:space="preserve"> in vrat na Bregu, postavitvi senčnega jadra na Selu ter zamenjavi poškodovane klopi na Bregu.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Planirana sredstva so bila v celoti porabljena.</w:t>
      </w:r>
    </w:p>
    <w:p w:rsidR="00DE7290" w:rsidRPr="005B5C97" w:rsidRDefault="00DE7290" w:rsidP="00F26C9B">
      <w:pPr>
        <w:pStyle w:val="Podnaslov"/>
        <w:rPr>
          <w:rStyle w:val="Intenzivenpoudarek1"/>
          <w:i/>
        </w:rPr>
      </w:pPr>
      <w:r w:rsidRPr="005B5C97">
        <w:rPr>
          <w:rStyle w:val="Intenzivenpoudarek1"/>
          <w:i/>
        </w:rPr>
        <w:t>1605 Spodbujanje stanovanjske gradnje</w:t>
      </w:r>
      <w:r w:rsidRPr="005B5C97">
        <w:rPr>
          <w:rStyle w:val="Intenzivenpoudarek1"/>
          <w:i/>
        </w:rPr>
        <w:tab/>
        <w:t>11.843 €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16059002 Spodbujanje stanovanjske gradnje</w:t>
      </w:r>
      <w:r w:rsidRPr="005B5C97">
        <w:rPr>
          <w:rStyle w:val="Intenzivenpoudarek1"/>
          <w:b/>
          <w:sz w:val="22"/>
          <w:szCs w:val="22"/>
        </w:rPr>
        <w:tab/>
        <w:t>7.384 €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Stanovanjski zakon, Uredba o metodologiji za oblikovanje najemnin v neprofitnih stanovanjih ter merilih in postopku za uveljavljanje subvencioniranih najemnin, Pravilnik o minimalnih tehničnih zahtevah za graditev stanovanjskih stavb in stanovanj, Pravilnik o dodeljevanju neprofitnih stanovanj v najem,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Navodilo o izdelavi poročila o upravnikovem delu, Pogodba s Stanovanjskim podjetjem d.o.o., Ob Suhi 19, Ravne na Koroškem, o izvajanju storitev gospodarjenja z lastniškimi nepremičninami z dne 17.12.2008</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investicijsko vzdrževanje in izboljšava stanovanjskega fonda po petletnem planu vzdrževanja.  Z investicijskim vzdrževanjem stanovanj se povečuje vrednost stanovanj, prav tako pa se zagotovi tudi boljša energetska učinkovitost objektov. Letni izvedbeni cilj je vzdrževanje stanovanj in objektov po letnem planu vzdrževanja.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Poslovanje je bilo gospodarno in učinkovito. </w:t>
      </w:r>
    </w:p>
    <w:p w:rsidR="00DE7290" w:rsidRPr="006215D4" w:rsidRDefault="00DE7290" w:rsidP="00F26C9B">
      <w:pPr>
        <w:pStyle w:val="PP-naslov"/>
        <w:spacing w:before="360"/>
        <w:rPr>
          <w:i/>
        </w:rPr>
      </w:pPr>
      <w:r w:rsidRPr="006215D4">
        <w:rPr>
          <w:i/>
        </w:rPr>
        <w:lastRenderedPageBreak/>
        <w:t>1641 STANOVANJA (INVESTICIJE)</w:t>
      </w:r>
      <w:r w:rsidRPr="006215D4">
        <w:rPr>
          <w:i/>
        </w:rPr>
        <w:tab/>
        <w:t>7.384 €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 postavke so bili v letu 2016  poplačani  stroški nekaj manjših investicijsko vzdrževalnih del na stanovanjskem fondu, ki je v občinski lasti ( Zabreznica 5), priključitev objekta Zabreznica 5 na novo fekalno kanalizacijo ter</w:t>
      </w:r>
      <w:r w:rsidR="00660224">
        <w:rPr>
          <w:rFonts w:ascii="Tahoma" w:hAnsi="Tahoma" w:cs="Tahoma"/>
        </w:rPr>
        <w:t xml:space="preserve"> poplačilo</w:t>
      </w:r>
      <w:r w:rsidRPr="00DE7290">
        <w:rPr>
          <w:rFonts w:ascii="Tahoma" w:hAnsi="Tahoma" w:cs="Tahoma"/>
          <w:lang w:val="x-none"/>
        </w:rPr>
        <w:t xml:space="preserve"> izvedb</w:t>
      </w:r>
      <w:r w:rsidR="00660224">
        <w:rPr>
          <w:rFonts w:ascii="Tahoma" w:hAnsi="Tahoma" w:cs="Tahoma"/>
        </w:rPr>
        <w:t>e</w:t>
      </w:r>
      <w:r w:rsidRPr="00DE7290">
        <w:rPr>
          <w:rFonts w:ascii="Tahoma" w:hAnsi="Tahoma" w:cs="Tahoma"/>
          <w:lang w:val="x-none"/>
        </w:rPr>
        <w:t xml:space="preserve"> nadstrešnice nad kletnim stopniščem objekta Selo 15 (še v letu 2015). Sredstva niso bila v celoti porabljena, ker je bila izvedba kanalizacijskega priključka drugačna od prvotno predvidene (enostavnejša rešitev za prilagoditev višine priključka).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Načrtu razvojnih programov je investicijsko vzdrževanje stanovanj zajeto v programu pod oznako 0B000-07-0009 Neprofitni stanovanjski fond, investicija v rekonstrukcijo selo 15 pa pod oznako  0B192-11-0001 STANOVANJSKI OBJEKT SELO 15.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planirana sredstva za investicijsko vzdrževanje objektov je prišlo do odstopanja, zato je bila realizacije le 38%.</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16059003 Drugi programi na stanovanjskem področju</w:t>
      </w:r>
      <w:r w:rsidRPr="005B5C97">
        <w:rPr>
          <w:rStyle w:val="Intenzivenpoudarek1"/>
          <w:b/>
          <w:sz w:val="22"/>
          <w:szCs w:val="22"/>
        </w:rPr>
        <w:tab/>
        <w:t>4.459 €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Stanovanjski zakon, Uredba o metodologiji za oblikovanje najemnin v neprofitnih stanovanjih ter merilih in postopku za uveljavljanje subvencioniranih najemnin, Pravilnik o minimalnih tehničnih zahtevah za graditev stanovanjskih stavb in stanovanj,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je ohranjanje kvalitete stanovanj.</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Posledic ni bilo nobenih.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in učinkovito. Stanovanjsko podjetje je skrbelo za upravljanje in vzdrževanje stanovanj ter skupnih prostorov. Vse planirane naloge so bile opravljene.</w:t>
      </w:r>
    </w:p>
    <w:p w:rsidR="00DE7290" w:rsidRPr="006215D4" w:rsidRDefault="00DE7290" w:rsidP="00F26C9B">
      <w:pPr>
        <w:pStyle w:val="PP-naslov"/>
        <w:spacing w:before="360"/>
        <w:rPr>
          <w:i/>
        </w:rPr>
      </w:pPr>
      <w:r w:rsidRPr="006215D4">
        <w:rPr>
          <w:i/>
        </w:rPr>
        <w:t>1651 STANOVANJA (VZDRŽEVANJE)</w:t>
      </w:r>
      <w:r w:rsidRPr="006215D4">
        <w:rPr>
          <w:i/>
        </w:rPr>
        <w:tab/>
        <w:t>4.457 €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za kritje stroškov upravljanja s stanovanji, manjših vzdrževalnih del, dimnikarskih storitev, zavarovanj objektov.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  sredstva so bila porabljena v višini 81%.</w:t>
      </w:r>
    </w:p>
    <w:p w:rsidR="00DE7290" w:rsidRPr="006215D4" w:rsidRDefault="00DE7290" w:rsidP="00F26C9B">
      <w:pPr>
        <w:pStyle w:val="PP-naslov"/>
        <w:spacing w:before="360"/>
        <w:rPr>
          <w:i/>
        </w:rPr>
      </w:pPr>
      <w:r w:rsidRPr="006215D4">
        <w:rPr>
          <w:i/>
        </w:rPr>
        <w:t>1652 OBVEZNOSTI PO STANOVANJSKEM ZAKONU</w:t>
      </w:r>
      <w:r w:rsidRPr="006215D4">
        <w:rPr>
          <w:i/>
        </w:rPr>
        <w:tab/>
        <w:t>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bila porabljena za plačilo obveznosti po stanovanjskem zakonu (delež od obročnega odplačevanja lastniških stanovanj), ki se nakazujejo stanovanjskemu ter odškodninskemu skladu, jih pa v letu 2016 praktično ni bilo več.</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Porabljena sredstva so bila manjša od planiranih. Ker nimamo pregleda nad nakupljenimi stanovanji v bivši jeseniški občini (delitvena bilanca), je težko planirati pravo količino sredstev.</w:t>
      </w:r>
    </w:p>
    <w:p w:rsidR="00DE7290" w:rsidRPr="005B5C97" w:rsidRDefault="00DE7290" w:rsidP="00F26C9B">
      <w:pPr>
        <w:pStyle w:val="Podnaslov"/>
        <w:rPr>
          <w:rStyle w:val="Intenzivenpoudarek1"/>
          <w:i/>
        </w:rPr>
      </w:pPr>
      <w:r w:rsidRPr="005B5C97">
        <w:rPr>
          <w:rStyle w:val="Intenzivenpoudarek1"/>
          <w:i/>
        </w:rPr>
        <w:t>1606 Upravljanje in razpolaganje z zemljišči (javno dobro, kmetijska, gozdna in stavbna zemljišča)</w:t>
      </w:r>
      <w:r w:rsidRPr="005B5C97">
        <w:rPr>
          <w:rStyle w:val="Intenzivenpoudarek1"/>
          <w:i/>
        </w:rPr>
        <w:tab/>
        <w:t>109.897 €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16069001 Urejanje občinskih zemljišč</w:t>
      </w:r>
      <w:r w:rsidRPr="005B5C97">
        <w:rPr>
          <w:rStyle w:val="Intenzivenpoudarek1"/>
          <w:b/>
          <w:sz w:val="22"/>
          <w:szCs w:val="22"/>
        </w:rPr>
        <w:tab/>
        <w:t>91.682 €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stvarnem premoženju države in samoupravnih lokalnih skupnosti ter na njegovi podlagi sprejeti podzakonski akti, Zakon o javnih financah in na njegovi podlagi sprejeti podzakonski akti, Zakon o graditvi objektov in na njegovi podlagi sprejeti podzakonski akti, Zakon o prostorskem načrtovanju, Zakon o urejanju prostora, Razvojni program občine Žirovnica 2009 - 2016 z elementi do leta 2020 in ostali že sprejeti izvedbeni prostorski akti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predstavlja urejeno zemljiškoknjižno stanje vseh zemljišč v občinski lasti in zemljišč javnega dobra. Kazalci za merilo uspešnosti zastavljenih ciljev obsegajo izvedbo letnih načrtov razpolaganja s stvarnim premoženjem občine.</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Letni izvedbeni cilji obsegajo zagotovitev pogojev za nadaljevanje postopkov gospodarjenja s stavbnimi zemljišči v skladu z letnim načrtom razpolaganja z nepremičnim premoženjem občine za leto 2016. Kazalec predstavlja število zaključenih postopkov gospodarjenja s stavbnimi zemljišči na podlagi izvedenih predhodnih postopkov (geodetske storitve, cenitve, odvetniške storitve, i.d.)</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Letni načrt razpolaganja z nepremičnim premoženjem je bil delno realiziran, ker javno zbiranje ponudb za zemljišča v Mostah ni uspelo.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in nepričakovanih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glede na način porabe načrtovanih sredstev gospodarno.</w:t>
      </w:r>
    </w:p>
    <w:p w:rsidR="00DE7290" w:rsidRPr="006215D4" w:rsidRDefault="00DE7290" w:rsidP="00F26C9B">
      <w:pPr>
        <w:pStyle w:val="PP-naslov"/>
        <w:spacing w:before="360"/>
        <w:rPr>
          <w:i/>
        </w:rPr>
      </w:pPr>
      <w:r w:rsidRPr="006215D4">
        <w:rPr>
          <w:i/>
        </w:rPr>
        <w:t>1661 UPRAVLJANJE Z ZEMLJIŠČI</w:t>
      </w:r>
      <w:r w:rsidRPr="006215D4">
        <w:rPr>
          <w:i/>
        </w:rPr>
        <w:tab/>
        <w:t>91.682 €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 te postavke so bili poplačani stroški za odmere dejanskega stanja cest in ureditev s katastrskim stanjem, za najemnino za </w:t>
      </w:r>
      <w:proofErr w:type="spellStart"/>
      <w:r w:rsidRPr="00DE7290">
        <w:rPr>
          <w:rFonts w:ascii="Tahoma" w:hAnsi="Tahoma" w:cs="Tahoma"/>
          <w:lang w:val="x-none"/>
        </w:rPr>
        <w:t>Eko</w:t>
      </w:r>
      <w:proofErr w:type="spellEnd"/>
      <w:r w:rsidRPr="00DE7290">
        <w:rPr>
          <w:rFonts w:ascii="Tahoma" w:hAnsi="Tahoma" w:cs="Tahoma"/>
          <w:lang w:val="x-none"/>
        </w:rPr>
        <w:t>-otok pri žel. postaji v Žirovnici, za uradne cenitve ter stroški davka na promet nepremičnin.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Večjih odstopanj ni bilo.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16069002 Nakup zemljišč</w:t>
      </w:r>
      <w:r w:rsidRPr="005B5C97">
        <w:rPr>
          <w:rStyle w:val="Intenzivenpoudarek1"/>
          <w:b/>
          <w:sz w:val="22"/>
          <w:szCs w:val="22"/>
        </w:rPr>
        <w:tab/>
        <w:t>18.214 €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Žirovnica 2009 -2016 z elementi do leta 2020 in ostali že sprejeti izvedbeni prostorski akti.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predstavlja dokončno ureditev premoženjsko pravnih zadev nakupa zemljišč v okviru letnih načrtov ravnanja z nepremičnim premoženjem (pridobitev stvarnega premoženja za potrebe občine pod čim bolj ugodnimi pogoji). Kazalci, na podlagi katerih se bo merila uspešnost zastavljenih ciljev in časovni okvir, obsegajo število izvedenih nakupov zemljišč na podlagi letnega načrta.</w:t>
      </w:r>
    </w:p>
    <w:p w:rsidR="00DE7290" w:rsidRPr="00BF3613" w:rsidRDefault="00DE7290" w:rsidP="00575E49">
      <w:pPr>
        <w:widowControl w:val="0"/>
        <w:spacing w:after="0" w:line="276" w:lineRule="auto"/>
        <w:ind w:left="0"/>
        <w:jc w:val="both"/>
        <w:rPr>
          <w:rFonts w:ascii="Tahoma" w:hAnsi="Tahoma" w:cs="Tahoma"/>
        </w:rPr>
      </w:pPr>
      <w:r w:rsidRPr="00DE7290">
        <w:rPr>
          <w:rFonts w:ascii="Tahoma" w:hAnsi="Tahoma" w:cs="Tahoma"/>
          <w:lang w:val="x-none"/>
        </w:rPr>
        <w:t>Letni načrt pridobivanja nepremičnega premoženja ni bil v celoti realiziran. V Mostah še ni zaključen geodetski postopek, za odkup zemljišč izven OPPN, potrebnih za rekonstrukcijo regionalne ceste na odseku Zabreznica Breznica, pa še nismo dob</w:t>
      </w:r>
      <w:r w:rsidR="00BF3613">
        <w:rPr>
          <w:rFonts w:ascii="Tahoma" w:hAnsi="Tahoma" w:cs="Tahoma"/>
          <w:lang w:val="x-none"/>
        </w:rPr>
        <w:t xml:space="preserve">ili odgovora lastnika in DRSI.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Nedopustnih ali nepričakovanih posledic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zagotovljeno s pridobivanjem zemljišč, ki so strateškega pomena za občino (širitev cest, križišč, pridobivanje zemljišč za otroška igrišča ipd.). Ker v naprej ni bilo mogoče določiti vseh potreb in priložnosti za nakup zemljišč, je bil ocenjen primeren znesek na podlagi izkušenj iz prejšnjih let in zato ni bil v celoti porabljen.</w:t>
      </w:r>
    </w:p>
    <w:p w:rsidR="00DE7290" w:rsidRPr="006215D4" w:rsidRDefault="00DE7290" w:rsidP="00F26C9B">
      <w:pPr>
        <w:pStyle w:val="PP-naslov"/>
        <w:spacing w:before="360"/>
        <w:rPr>
          <w:i/>
        </w:rPr>
      </w:pPr>
      <w:r w:rsidRPr="006215D4">
        <w:rPr>
          <w:i/>
        </w:rPr>
        <w:t>1671 PRIDOBIVANJE ZEMLJIŠČ</w:t>
      </w:r>
      <w:r w:rsidRPr="006215D4">
        <w:rPr>
          <w:i/>
        </w:rPr>
        <w:tab/>
        <w:t>18.214 €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je bilo na podlagi prodajnih pogodb pridobljenih nekaj zemljišč v naselju Moste, Žirovnica, Selo pri Žirovnici in Breznica, ki jih občina potrebuje za izvajanje svojih dejavnosti (zemljišče s </w:t>
      </w:r>
      <w:proofErr w:type="spellStart"/>
      <w:r w:rsidRPr="00DE7290">
        <w:rPr>
          <w:rFonts w:ascii="Tahoma" w:hAnsi="Tahoma" w:cs="Tahoma"/>
          <w:lang w:val="x-none"/>
        </w:rPr>
        <w:t>parc</w:t>
      </w:r>
      <w:proofErr w:type="spellEnd"/>
      <w:r w:rsidRPr="00DE7290">
        <w:rPr>
          <w:rFonts w:ascii="Tahoma" w:hAnsi="Tahoma" w:cs="Tahoma"/>
          <w:lang w:val="x-none"/>
        </w:rPr>
        <w:t xml:space="preserve">. št. 60/2 (del), 198/3, 209/2, 723/7, 724/6, 742/6, 803/3, 803/8, 810/8, 932/5 (del), 932/6, vse k.o. Žirovnica, zemljišče s </w:t>
      </w:r>
      <w:proofErr w:type="spellStart"/>
      <w:r w:rsidRPr="00DE7290">
        <w:rPr>
          <w:rFonts w:ascii="Tahoma" w:hAnsi="Tahoma" w:cs="Tahoma"/>
          <w:lang w:val="x-none"/>
        </w:rPr>
        <w:t>parc</w:t>
      </w:r>
      <w:proofErr w:type="spellEnd"/>
      <w:r w:rsidRPr="00DE7290">
        <w:rPr>
          <w:rFonts w:ascii="Tahoma" w:hAnsi="Tahoma" w:cs="Tahoma"/>
          <w:lang w:val="x-none"/>
        </w:rPr>
        <w:t xml:space="preserve">. št. 118/8, 202/1 (del), obe k.o. Zabreznica in zemljišče s </w:t>
      </w:r>
      <w:proofErr w:type="spellStart"/>
      <w:r w:rsidRPr="00DE7290">
        <w:rPr>
          <w:rFonts w:ascii="Tahoma" w:hAnsi="Tahoma" w:cs="Tahoma"/>
          <w:lang w:val="x-none"/>
        </w:rPr>
        <w:t>parc</w:t>
      </w:r>
      <w:proofErr w:type="spellEnd"/>
      <w:r w:rsidRPr="00DE7290">
        <w:rPr>
          <w:rFonts w:ascii="Tahoma" w:hAnsi="Tahoma" w:cs="Tahoma"/>
          <w:lang w:val="x-none"/>
        </w:rPr>
        <w:t xml:space="preserve">. št. 35/11, k.o. Doslovče. Plačani so bili stroški ureditev mej, notarskih overitev za zemljišča, ki so se za potrebe ureditve lastništva kategoriziranih občinskih cest s pogodbami prenašala v last Občine Žirovnica ter davek na promet nepremičnin.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je vključena v NRP OB000-07-0020 Stavbna zemljišča. Namen programa je urejanje premoženjsko pravnih zadev nakupa zemljišč v okviru letnih načrtov ravnanja z nepremičnim premoženjem (pridobitev stvarnega premoženja za potrebe občine pod čim bolj ugodnimi pogoji).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Vsa planirana sredstva na postavki niso bila porabljena, ker drugih potreb po nakupu zemljišč v lanskem letu ni bilo ali pa zaradi časovnega zamika pri izvedbi ureditev mej in parcelacij nakupi niso bili realizirani.</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1" w:name="_Toc475962018"/>
      <w:r w:rsidRPr="006215D4">
        <w:rPr>
          <w:rStyle w:val="Intenzivenpoudarek1"/>
          <w:b/>
          <w:sz w:val="24"/>
          <w:szCs w:val="24"/>
        </w:rPr>
        <w:t>17 ZDRAVSTVENO VARSTVO</w:t>
      </w:r>
      <w:r w:rsidRPr="006215D4">
        <w:rPr>
          <w:rStyle w:val="Intenzivenpoudarek1"/>
          <w:b/>
          <w:sz w:val="24"/>
          <w:szCs w:val="24"/>
        </w:rPr>
        <w:tab/>
        <w:t>28.514 €</w:t>
      </w:r>
      <w:bookmarkEnd w:id="111"/>
    </w:p>
    <w:p w:rsidR="00DE7290" w:rsidRPr="005B5C97" w:rsidRDefault="00DE7290" w:rsidP="00F26C9B">
      <w:pPr>
        <w:pStyle w:val="Podnaslov"/>
        <w:rPr>
          <w:rStyle w:val="Intenzivenpoudarek1"/>
          <w:i/>
        </w:rPr>
      </w:pPr>
      <w:r w:rsidRPr="005B5C97">
        <w:rPr>
          <w:rStyle w:val="Intenzivenpoudarek1"/>
          <w:i/>
        </w:rPr>
        <w:t>1707 Drugi programi na področju zdravstva</w:t>
      </w:r>
      <w:r w:rsidRPr="005B5C97">
        <w:rPr>
          <w:rStyle w:val="Intenzivenpoudarek1"/>
          <w:i/>
        </w:rPr>
        <w:tab/>
        <w:t>28.514 €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17079001 Nujno zdravstveno varstvo</w:t>
      </w:r>
      <w:r w:rsidRPr="005B5C97">
        <w:rPr>
          <w:rStyle w:val="Intenzivenpoudarek1"/>
          <w:b/>
          <w:sz w:val="22"/>
          <w:szCs w:val="22"/>
        </w:rPr>
        <w:tab/>
        <w:t>23.327 €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Zakonu o zdravstvenem varstvu in zdravstvenem zavarovanju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Občina je po zakonu dolžna zagotavljati sredstva za plačilo prispevkov za obvezno zdravstveno zavarovanje občanov, ki imajo stalno prebivališče na njenem območju in niso zavarovanci iz drugega naslova in nimajo lastnih sredstev, iz katerih bi krili to obveznost. Cilji programa je kritje zdravstvenega zavarovanja občanom, </w:t>
      </w:r>
      <w:r w:rsidRPr="00DE7290">
        <w:rPr>
          <w:rFonts w:ascii="Tahoma" w:hAnsi="Tahoma" w:cs="Tahoma"/>
          <w:lang w:val="x-none"/>
        </w:rPr>
        <w:lastRenderedPageBreak/>
        <w:t>brez zaposlitve oz. brez drugih virov dohodkov. Letni cilj je bil dosežen, saj so bili zavarovani vsi upravičenci.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Nepričakovanih posledic,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saj so bili učinki doseženi z zakonsko predpisanimi sredstvi.</w:t>
      </w:r>
    </w:p>
    <w:p w:rsidR="00DE7290" w:rsidRPr="006215D4" w:rsidRDefault="00DE7290" w:rsidP="00F26C9B">
      <w:pPr>
        <w:pStyle w:val="PP-naslov"/>
        <w:spacing w:before="360"/>
        <w:rPr>
          <w:i/>
        </w:rPr>
      </w:pPr>
      <w:r w:rsidRPr="006215D4">
        <w:rPr>
          <w:i/>
        </w:rPr>
        <w:t>1711 PRISPEVEK ZA ZDRAVSTVENO ZAVAROVANJE OBČANOV</w:t>
      </w:r>
      <w:r w:rsidRPr="006215D4">
        <w:rPr>
          <w:i/>
        </w:rPr>
        <w:tab/>
        <w:t>23.327 €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je bilo zavarovano povprečno 63 oseb mesečno, njihovo število se mesečno spreminja. V ta namen je bilo porabljeno 23.327 EUR sredstev, v letu 2016 je mesečni prispevek znašal 30,81 EUR na zavarovanca.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Tekom proračunskega leta je bilo potrebno na postavki zagotoviti dodatna sredstva saj so bile dejanske obveznosti višje od načrtovanih, ker se število upravičencev povečuje.</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17079002 Mrliško ogledna služba</w:t>
      </w:r>
      <w:r w:rsidRPr="005B5C97">
        <w:rPr>
          <w:rStyle w:val="Intenzivenpoudarek1"/>
          <w:b/>
          <w:sz w:val="22"/>
          <w:szCs w:val="22"/>
        </w:rPr>
        <w:tab/>
        <w:t>5.187 €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Zakonu o zdravstveni dejavnosti, Pravilniku o pogojih in načinu opravljanja mrliško pregledne službe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Preventivni zdravstveni ukrepi vsebujejo predvsem stroške mrliško pregledne službe, ki jo je občina dolžna kriti po zakonu in v skladu s Pogodbo o izvajanju mrliško-pregledne službe, št. 41412-0004/2004 z dne 17.9.2004. Dolgoročni cilj programa je ohraniti pogoje za  izvajanje mrliško ogledne službe, letni pa  izvajanje mrliško pregledne službe, kateri je bil tudi v celoti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Nepričakovanih posledic,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Ocenjujemo, da je bilo poslovanje gospodarno, saj so bili predpisani učinki doseženi s primerno višino sredstev.</w:t>
      </w:r>
    </w:p>
    <w:p w:rsidR="00DE7290" w:rsidRPr="006215D4" w:rsidRDefault="00DE7290" w:rsidP="00F26C9B">
      <w:pPr>
        <w:pStyle w:val="PP-naslov"/>
        <w:spacing w:before="360"/>
        <w:rPr>
          <w:i/>
        </w:rPr>
      </w:pPr>
      <w:r w:rsidRPr="006215D4">
        <w:rPr>
          <w:i/>
        </w:rPr>
        <w:t>1721 ZDRAVSTVENI UKREPI NA PRIMARNI RAVNI</w:t>
      </w:r>
      <w:r w:rsidRPr="006215D4">
        <w:rPr>
          <w:i/>
        </w:rPr>
        <w:tab/>
        <w:t>5.187 €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na postavki so bila porabljena za stroške mrliških ogledov, katere je dolžna občina kriti in sicer je bilo zaračunano 14 mrliških ogledov v vrednosti 1.012 EUR,  3 obdukcije v vrednosti 3.022 EUR, stroški pogreba brezdomca v višini 1.097 EUR in sofinanciranje stroškov prostora metadonske ambulante v višini 56 EUR.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w:t>
      </w:r>
      <w:r w:rsidR="00F26C9B">
        <w:rPr>
          <w:rFonts w:ascii="Tahoma" w:hAnsi="Tahoma" w:cs="Tahoma"/>
        </w:rPr>
        <w:t xml:space="preserve"> </w:t>
      </w:r>
      <w:r w:rsidRPr="00DE7290">
        <w:rPr>
          <w:rFonts w:ascii="Tahoma" w:hAnsi="Tahoma" w:cs="Tahoma"/>
          <w:lang w:val="x-none"/>
        </w:rPr>
        <w:t>na ravni načrtovane.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2" w:name="_Toc475962019"/>
      <w:r w:rsidRPr="006215D4">
        <w:rPr>
          <w:rStyle w:val="Intenzivenpoudarek1"/>
          <w:b/>
          <w:sz w:val="24"/>
          <w:szCs w:val="24"/>
        </w:rPr>
        <w:t>18 KULTURA, ŠPORT IN NEVLADNE ORGANIZACIJE</w:t>
      </w:r>
      <w:r w:rsidRPr="006215D4">
        <w:rPr>
          <w:rStyle w:val="Intenzivenpoudarek1"/>
          <w:b/>
          <w:sz w:val="24"/>
          <w:szCs w:val="24"/>
        </w:rPr>
        <w:tab/>
        <w:t>246.085 €</w:t>
      </w:r>
      <w:bookmarkEnd w:id="112"/>
    </w:p>
    <w:p w:rsidR="00DE7290" w:rsidRPr="005B5C97" w:rsidRDefault="00DE7290" w:rsidP="00F26C9B">
      <w:pPr>
        <w:pStyle w:val="Podnaslov"/>
        <w:rPr>
          <w:rStyle w:val="Intenzivenpoudarek1"/>
          <w:i/>
        </w:rPr>
      </w:pPr>
      <w:r w:rsidRPr="005B5C97">
        <w:rPr>
          <w:rStyle w:val="Intenzivenpoudarek1"/>
          <w:i/>
        </w:rPr>
        <w:t>1802 Ohranjanje kulturne dediščine</w:t>
      </w:r>
      <w:r w:rsidRPr="005B5C97">
        <w:rPr>
          <w:rStyle w:val="Intenzivenpoudarek1"/>
          <w:i/>
        </w:rPr>
        <w:tab/>
        <w:t>5.348 €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lastRenderedPageBreak/>
        <w:t>18029001 Nepremična kulturna dediščina</w:t>
      </w:r>
      <w:r w:rsidRPr="005B5C97">
        <w:rPr>
          <w:rStyle w:val="Intenzivenpoudarek1"/>
          <w:b/>
          <w:sz w:val="22"/>
          <w:szCs w:val="22"/>
        </w:rPr>
        <w:tab/>
        <w:t>5.348 €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varstvu kulturne dediščine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in letni cilj programa je zaščita in vzdrževanje spomenikov lokalnega pomena in enot kulturne in naravne dediščine, kateri je bil v celoti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 danimi proračunskimi sredstvi se je vzdrževal en spomenik lokalnega pomena, prav tako je bil izveden javni razpis za sofinanciranje posegov na nepremični kulturni dediščini v občini, ocenjujemo, da je bilo poslovanje gospodarno.</w:t>
      </w:r>
    </w:p>
    <w:p w:rsidR="00DE7290" w:rsidRPr="006215D4" w:rsidRDefault="00DE7290" w:rsidP="00F26C9B">
      <w:pPr>
        <w:pStyle w:val="PP-naslov"/>
        <w:spacing w:before="360"/>
        <w:rPr>
          <w:i/>
        </w:rPr>
      </w:pPr>
      <w:r w:rsidRPr="006215D4">
        <w:rPr>
          <w:i/>
        </w:rPr>
        <w:t>1801 JANŠEV ČEBELNJAK</w:t>
      </w:r>
      <w:r w:rsidRPr="006215D4">
        <w:rPr>
          <w:i/>
        </w:rPr>
        <w:tab/>
        <w:t>1.837 €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zajeti stroški služnosti za dostopno pot do Janševega čebelnjaka na Breznici v višini 1.079 EUR in stroški tekočega vzdrževanja čebelnjaka v višini 758,00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v skladu z načrtovano.</w:t>
      </w:r>
    </w:p>
    <w:p w:rsidR="00DE7290" w:rsidRPr="006215D4" w:rsidRDefault="00DE7290" w:rsidP="00F26C9B">
      <w:pPr>
        <w:pStyle w:val="PP-naslov"/>
        <w:spacing w:before="360"/>
        <w:rPr>
          <w:i/>
        </w:rPr>
      </w:pPr>
      <w:r w:rsidRPr="006215D4">
        <w:rPr>
          <w:i/>
        </w:rPr>
        <w:t>1802 VARSTVO NARAVNE IN KULTURNE DEDIŠČINE</w:t>
      </w:r>
      <w:r w:rsidRPr="006215D4">
        <w:rPr>
          <w:i/>
        </w:rPr>
        <w:tab/>
        <w:t>3.511 €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bila na postavki realizirana sredstva za naslednje projekte oziroma aktivnosti:</w:t>
      </w:r>
    </w:p>
    <w:tbl>
      <w:tblPr>
        <w:tblStyle w:val="Slog51"/>
        <w:tblW w:w="9606" w:type="dxa"/>
        <w:tblLayout w:type="fixed"/>
        <w:tblLook w:val="0020" w:firstRow="1" w:lastRow="0" w:firstColumn="0" w:lastColumn="0" w:noHBand="0" w:noVBand="0"/>
      </w:tblPr>
      <w:tblGrid>
        <w:gridCol w:w="6917"/>
        <w:gridCol w:w="2689"/>
      </w:tblGrid>
      <w:tr w:rsidR="00F26C9B" w:rsidRPr="00F26C9B" w:rsidTr="00FA2F34">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F26C9B" w:rsidRDefault="00DE7290" w:rsidP="00575E49">
            <w:pPr>
              <w:widowControl w:val="0"/>
              <w:spacing w:before="0" w:after="0" w:line="276" w:lineRule="auto"/>
              <w:ind w:left="0"/>
              <w:jc w:val="both"/>
              <w:rPr>
                <w:rFonts w:cs="Tahoma"/>
                <w:b w:val="0"/>
                <w:bCs w:val="0"/>
                <w:color w:val="auto"/>
                <w:sz w:val="18"/>
                <w:szCs w:val="18"/>
                <w:lang w:val="x-none"/>
              </w:rPr>
            </w:pPr>
            <w:r w:rsidRPr="00F26C9B">
              <w:rPr>
                <w:rFonts w:cs="Tahoma"/>
                <w:b w:val="0"/>
                <w:bCs w:val="0"/>
                <w:color w:val="auto"/>
                <w:sz w:val="18"/>
                <w:szCs w:val="18"/>
                <w:lang w:val="x-none"/>
              </w:rPr>
              <w:t>namen</w:t>
            </w:r>
          </w:p>
        </w:tc>
        <w:tc>
          <w:tcPr>
            <w:tcW w:w="2689" w:type="dxa"/>
          </w:tcPr>
          <w:p w:rsidR="00DE7290" w:rsidRPr="00F26C9B"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F26C9B">
              <w:rPr>
                <w:rFonts w:cs="Tahoma"/>
                <w:b w:val="0"/>
                <w:bCs w:val="0"/>
                <w:color w:val="auto"/>
                <w:sz w:val="18"/>
                <w:szCs w:val="18"/>
                <w:lang w:val="x-none"/>
              </w:rPr>
              <w:t>znesek</w:t>
            </w:r>
          </w:p>
        </w:tc>
      </w:tr>
      <w:tr w:rsidR="00F26C9B" w:rsidRPr="00F26C9B" w:rsidTr="00FA2F3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F26C9B" w:rsidRDefault="00DE7290" w:rsidP="00575E49">
            <w:pPr>
              <w:widowControl w:val="0"/>
              <w:spacing w:before="0" w:after="0" w:line="276" w:lineRule="auto"/>
              <w:ind w:left="0"/>
              <w:jc w:val="both"/>
              <w:rPr>
                <w:rFonts w:cs="Tahoma"/>
                <w:szCs w:val="18"/>
                <w:lang w:val="x-none"/>
              </w:rPr>
            </w:pPr>
            <w:r w:rsidRPr="00F26C9B">
              <w:rPr>
                <w:rFonts w:cs="Tahoma"/>
                <w:szCs w:val="18"/>
                <w:lang w:val="x-none"/>
              </w:rPr>
              <w:t xml:space="preserve">Ureditev poti do cerkve sv. Lovrenca </w:t>
            </w:r>
          </w:p>
        </w:tc>
        <w:tc>
          <w:tcPr>
            <w:tcW w:w="2689" w:type="dxa"/>
          </w:tcPr>
          <w:p w:rsidR="00DE7290" w:rsidRPr="00F26C9B"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26C9B">
              <w:rPr>
                <w:rFonts w:cs="Tahoma"/>
                <w:szCs w:val="18"/>
                <w:lang w:val="x-none"/>
              </w:rPr>
              <w:t>1.559 EUR</w:t>
            </w:r>
          </w:p>
        </w:tc>
      </w:tr>
      <w:tr w:rsidR="00F26C9B" w:rsidRPr="00F26C9B" w:rsidTr="00FA2F34">
        <w:trPr>
          <w:trHeight w:val="300"/>
        </w:trPr>
        <w:tc>
          <w:tcPr>
            <w:cnfStyle w:val="000010000000" w:firstRow="0" w:lastRow="0" w:firstColumn="0" w:lastColumn="0" w:oddVBand="1" w:evenVBand="0" w:oddHBand="0" w:evenHBand="0" w:firstRowFirstColumn="0" w:firstRowLastColumn="0" w:lastRowFirstColumn="0" w:lastRowLastColumn="0"/>
            <w:tcW w:w="6917" w:type="dxa"/>
          </w:tcPr>
          <w:p w:rsidR="00DE7290" w:rsidRPr="00F26C9B" w:rsidRDefault="00DE7290" w:rsidP="00575E49">
            <w:pPr>
              <w:widowControl w:val="0"/>
              <w:spacing w:before="0" w:after="0" w:line="276" w:lineRule="auto"/>
              <w:ind w:left="0"/>
              <w:jc w:val="both"/>
              <w:rPr>
                <w:rFonts w:cs="Tahoma"/>
                <w:szCs w:val="18"/>
                <w:lang w:val="x-none"/>
              </w:rPr>
            </w:pPr>
            <w:r w:rsidRPr="00F26C9B">
              <w:rPr>
                <w:rFonts w:cs="Tahoma"/>
                <w:szCs w:val="18"/>
                <w:lang w:val="x-none"/>
              </w:rPr>
              <w:t>projektna naloga za obnovo Janševega čebelnjaka</w:t>
            </w:r>
          </w:p>
        </w:tc>
        <w:tc>
          <w:tcPr>
            <w:tcW w:w="2689" w:type="dxa"/>
          </w:tcPr>
          <w:p w:rsidR="00DE7290" w:rsidRPr="00F26C9B"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26C9B">
              <w:rPr>
                <w:rFonts w:cs="Tahoma"/>
                <w:szCs w:val="18"/>
                <w:lang w:val="x-none"/>
              </w:rPr>
              <w:t>1.952 EUR</w:t>
            </w:r>
          </w:p>
        </w:tc>
      </w:tr>
    </w:tbl>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se navezuje tudi na NRP: OB000-07-0034 Varstvo naravne in kulturne dediščine.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na postavki niso v celoti realizirana, saj na razpis ni prispelo zadostno število vlog, da bi sredstva lahko razdelili, prispela je zgolj ena vloga.</w:t>
      </w:r>
    </w:p>
    <w:p w:rsidR="00DE7290" w:rsidRPr="005B5C97" w:rsidRDefault="00DE7290" w:rsidP="00F26C9B">
      <w:pPr>
        <w:pStyle w:val="Podnaslov"/>
        <w:rPr>
          <w:rStyle w:val="Intenzivenpoudarek1"/>
          <w:i/>
        </w:rPr>
      </w:pPr>
      <w:r w:rsidRPr="005B5C97">
        <w:rPr>
          <w:rStyle w:val="Intenzivenpoudarek1"/>
          <w:i/>
        </w:rPr>
        <w:t>1803 Programi v kulturi</w:t>
      </w:r>
      <w:r w:rsidRPr="005B5C97">
        <w:rPr>
          <w:rStyle w:val="Intenzivenpoudarek1"/>
          <w:i/>
        </w:rPr>
        <w:tab/>
        <w:t>99.846 €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18039001 Knjižničarstvo in založništvo</w:t>
      </w:r>
      <w:r w:rsidRPr="005B5C97">
        <w:rPr>
          <w:rStyle w:val="Intenzivenpoudarek1"/>
          <w:b/>
          <w:sz w:val="22"/>
          <w:szCs w:val="22"/>
        </w:rPr>
        <w:tab/>
        <w:t>67.423 €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programa je zagotavljanje knjižnične dejavnosti kot javne službe in razvoj novih projektov in </w:t>
      </w:r>
      <w:r w:rsidRPr="00DE7290">
        <w:rPr>
          <w:rFonts w:ascii="Tahoma" w:hAnsi="Tahoma" w:cs="Tahoma"/>
          <w:lang w:val="x-none"/>
        </w:rPr>
        <w:lastRenderedPageBreak/>
        <w:t>programov, ki zasledujejo trende v razvoju knjižničarstva ter razvoj knjižnice v večnamenski informacijski center in posledično zagotoviti čim večjemu številu občanom enake pogoje dostopa do knjižničnega gradiva ter dostopa do čim večjega obsega storitev. Letni cilj je zagotavljati pogoje za delovanje Krajevne knjižnice Matija Čopa v Žirovnici. Cilj je bil v celoti dosežen, saj se število obiskovalcev in število dejavnosti v knjižnici veča.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to, da je bilo izvajanje knjižnične dejavnosti v skladu s predpisanimi normativi, ocenjujemo da je bilo poslovanje gospodarno.</w:t>
      </w:r>
    </w:p>
    <w:p w:rsidR="00DE7290" w:rsidRPr="006215D4" w:rsidRDefault="00DE7290" w:rsidP="00F26C9B">
      <w:pPr>
        <w:pStyle w:val="PP-naslov"/>
        <w:spacing w:before="360"/>
        <w:rPr>
          <w:i/>
        </w:rPr>
      </w:pPr>
      <w:r w:rsidRPr="006215D4">
        <w:rPr>
          <w:i/>
        </w:rPr>
        <w:t>1821 OBČINSKA KNJIŽNICA JESENICE</w:t>
      </w:r>
      <w:r w:rsidRPr="006215D4">
        <w:rPr>
          <w:i/>
        </w:rPr>
        <w:tab/>
        <w:t>66.543 €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Višina izplačanih tekočih transferov v letu 2016 je bila sledeča:</w:t>
      </w:r>
    </w:p>
    <w:tbl>
      <w:tblPr>
        <w:tblStyle w:val="Slog51"/>
        <w:tblW w:w="9747" w:type="dxa"/>
        <w:tblLayout w:type="fixed"/>
        <w:tblLook w:val="0020" w:firstRow="1" w:lastRow="0" w:firstColumn="0" w:lastColumn="0" w:noHBand="0" w:noVBand="0"/>
      </w:tblPr>
      <w:tblGrid>
        <w:gridCol w:w="1179"/>
        <w:gridCol w:w="5166"/>
        <w:gridCol w:w="1701"/>
        <w:gridCol w:w="1701"/>
      </w:tblGrid>
      <w:tr w:rsidR="00F26C9B" w:rsidRPr="00F26C9B" w:rsidTr="00F26C9B">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1179" w:type="dxa"/>
          </w:tcPr>
          <w:p w:rsidR="00DE7290" w:rsidRPr="00F26C9B" w:rsidRDefault="00DE7290" w:rsidP="00575E49">
            <w:pPr>
              <w:widowControl w:val="0"/>
              <w:spacing w:before="0" w:after="0" w:line="276" w:lineRule="auto"/>
              <w:ind w:left="0"/>
              <w:jc w:val="both"/>
              <w:rPr>
                <w:rFonts w:cs="Tahoma"/>
                <w:b w:val="0"/>
                <w:bCs w:val="0"/>
                <w:color w:val="auto"/>
                <w:sz w:val="18"/>
                <w:szCs w:val="18"/>
                <w:lang w:val="x-none"/>
              </w:rPr>
            </w:pPr>
            <w:r w:rsidRPr="00F26C9B">
              <w:rPr>
                <w:rFonts w:cs="Tahoma"/>
                <w:b w:val="0"/>
                <w:bCs w:val="0"/>
                <w:color w:val="auto"/>
                <w:sz w:val="18"/>
                <w:szCs w:val="18"/>
                <w:lang w:val="x-none"/>
              </w:rPr>
              <w:t>Konto</w:t>
            </w:r>
          </w:p>
        </w:tc>
        <w:tc>
          <w:tcPr>
            <w:tcW w:w="5166" w:type="dxa"/>
          </w:tcPr>
          <w:p w:rsidR="00DE7290" w:rsidRPr="00F26C9B"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F26C9B">
              <w:rPr>
                <w:rFonts w:cs="Tahoma"/>
                <w:b w:val="0"/>
                <w:bCs w:val="0"/>
                <w:color w:val="auto"/>
                <w:sz w:val="18"/>
                <w:szCs w:val="18"/>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F26C9B" w:rsidRDefault="00DE7290" w:rsidP="00575E49">
            <w:pPr>
              <w:widowControl w:val="0"/>
              <w:spacing w:before="0" w:after="0" w:line="276" w:lineRule="auto"/>
              <w:ind w:left="0"/>
              <w:jc w:val="both"/>
              <w:rPr>
                <w:rFonts w:cs="Tahoma"/>
                <w:b w:val="0"/>
                <w:bCs w:val="0"/>
                <w:color w:val="auto"/>
                <w:sz w:val="18"/>
                <w:szCs w:val="18"/>
                <w:lang w:val="x-none"/>
              </w:rPr>
            </w:pPr>
            <w:r w:rsidRPr="00F26C9B">
              <w:rPr>
                <w:rFonts w:cs="Tahoma"/>
                <w:b w:val="0"/>
                <w:bCs w:val="0"/>
                <w:color w:val="auto"/>
                <w:sz w:val="18"/>
                <w:szCs w:val="18"/>
                <w:lang w:val="x-none"/>
              </w:rPr>
              <w:t>Veljavni proračun</w:t>
            </w:r>
          </w:p>
        </w:tc>
        <w:tc>
          <w:tcPr>
            <w:tcW w:w="1701" w:type="dxa"/>
          </w:tcPr>
          <w:p w:rsidR="00DE7290" w:rsidRPr="00F26C9B"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F26C9B">
              <w:rPr>
                <w:rFonts w:cs="Tahoma"/>
                <w:b w:val="0"/>
                <w:bCs w:val="0"/>
                <w:color w:val="auto"/>
                <w:sz w:val="18"/>
                <w:szCs w:val="18"/>
                <w:lang w:val="x-none"/>
              </w:rPr>
              <w:t>Realizacija</w:t>
            </w:r>
          </w:p>
        </w:tc>
      </w:tr>
      <w:tr w:rsidR="00F26C9B" w:rsidRPr="00F26C9B" w:rsidTr="00F26C9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179" w:type="dxa"/>
          </w:tcPr>
          <w:p w:rsidR="00DE7290" w:rsidRPr="00F26C9B" w:rsidRDefault="00DE7290" w:rsidP="00575E49">
            <w:pPr>
              <w:widowControl w:val="0"/>
              <w:spacing w:before="0" w:after="0" w:line="276" w:lineRule="auto"/>
              <w:ind w:left="0"/>
              <w:jc w:val="both"/>
              <w:rPr>
                <w:rFonts w:cs="Tahoma"/>
                <w:bCs/>
                <w:szCs w:val="18"/>
                <w:lang w:val="x-none"/>
              </w:rPr>
            </w:pPr>
            <w:r w:rsidRPr="00F26C9B">
              <w:rPr>
                <w:rFonts w:cs="Tahoma"/>
                <w:bCs/>
                <w:szCs w:val="18"/>
                <w:lang w:val="x-none"/>
              </w:rPr>
              <w:t> </w:t>
            </w:r>
          </w:p>
        </w:tc>
        <w:tc>
          <w:tcPr>
            <w:tcW w:w="5166" w:type="dxa"/>
          </w:tcPr>
          <w:p w:rsidR="00DE7290" w:rsidRPr="00F26C9B"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F26C9B">
              <w:rPr>
                <w:rFonts w:cs="Tahoma"/>
                <w:bCs/>
                <w:szCs w:val="18"/>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F26C9B" w:rsidRDefault="00DE7290" w:rsidP="00575E49">
            <w:pPr>
              <w:widowControl w:val="0"/>
              <w:spacing w:before="0" w:after="0" w:line="276" w:lineRule="auto"/>
              <w:ind w:left="0"/>
              <w:jc w:val="right"/>
              <w:rPr>
                <w:rFonts w:cs="Tahoma"/>
                <w:bCs/>
                <w:szCs w:val="18"/>
                <w:lang w:val="x-none"/>
              </w:rPr>
            </w:pPr>
            <w:r w:rsidRPr="00F26C9B">
              <w:rPr>
                <w:rFonts w:cs="Tahoma"/>
                <w:bCs/>
                <w:szCs w:val="18"/>
                <w:lang w:val="x-none"/>
              </w:rPr>
              <w:t>69.887 EUR</w:t>
            </w:r>
          </w:p>
        </w:tc>
        <w:tc>
          <w:tcPr>
            <w:tcW w:w="1701" w:type="dxa"/>
          </w:tcPr>
          <w:p w:rsidR="00DE7290" w:rsidRPr="00F26C9B"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F26C9B">
              <w:rPr>
                <w:rFonts w:cs="Tahoma"/>
                <w:bCs/>
                <w:szCs w:val="18"/>
                <w:lang w:val="x-none"/>
              </w:rPr>
              <w:t>66.543 EUR</w:t>
            </w:r>
          </w:p>
        </w:tc>
      </w:tr>
      <w:tr w:rsidR="00F26C9B" w:rsidRPr="00F26C9B" w:rsidTr="00F26C9B">
        <w:trPr>
          <w:trHeight w:val="300"/>
        </w:trPr>
        <w:tc>
          <w:tcPr>
            <w:cnfStyle w:val="000010000000" w:firstRow="0" w:lastRow="0" w:firstColumn="0" w:lastColumn="0" w:oddVBand="1" w:evenVBand="0" w:oddHBand="0" w:evenHBand="0" w:firstRowFirstColumn="0" w:firstRowLastColumn="0" w:lastRowFirstColumn="0" w:lastRowLastColumn="0"/>
            <w:tcW w:w="1179" w:type="dxa"/>
          </w:tcPr>
          <w:p w:rsidR="00DE7290" w:rsidRPr="00F26C9B" w:rsidRDefault="00DE7290" w:rsidP="00575E49">
            <w:pPr>
              <w:widowControl w:val="0"/>
              <w:spacing w:before="0" w:after="0" w:line="276" w:lineRule="auto"/>
              <w:ind w:left="0"/>
              <w:jc w:val="both"/>
              <w:rPr>
                <w:rFonts w:cs="Tahoma"/>
                <w:szCs w:val="18"/>
                <w:lang w:val="x-none"/>
              </w:rPr>
            </w:pPr>
            <w:r w:rsidRPr="00F26C9B">
              <w:rPr>
                <w:rFonts w:cs="Tahoma"/>
                <w:szCs w:val="18"/>
                <w:lang w:val="x-none"/>
              </w:rPr>
              <w:t>413300</w:t>
            </w:r>
          </w:p>
        </w:tc>
        <w:tc>
          <w:tcPr>
            <w:tcW w:w="5166" w:type="dxa"/>
          </w:tcPr>
          <w:p w:rsidR="00DE7290" w:rsidRPr="00F26C9B"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26C9B">
              <w:rPr>
                <w:rFonts w:cs="Tahoma"/>
                <w:szCs w:val="18"/>
                <w:lang w:val="x-none"/>
              </w:rPr>
              <w:t>Tekoči transferi v JZ - sredstva za plače in druge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F26C9B" w:rsidRDefault="00DE7290" w:rsidP="00575E49">
            <w:pPr>
              <w:widowControl w:val="0"/>
              <w:spacing w:before="0" w:after="0" w:line="276" w:lineRule="auto"/>
              <w:ind w:left="0"/>
              <w:jc w:val="right"/>
              <w:rPr>
                <w:rFonts w:cs="Tahoma"/>
                <w:szCs w:val="18"/>
                <w:lang w:val="x-none"/>
              </w:rPr>
            </w:pPr>
            <w:r w:rsidRPr="00F26C9B">
              <w:rPr>
                <w:rFonts w:cs="Tahoma"/>
                <w:szCs w:val="18"/>
                <w:lang w:val="x-none"/>
              </w:rPr>
              <w:t>34.103 EUR</w:t>
            </w:r>
          </w:p>
        </w:tc>
        <w:tc>
          <w:tcPr>
            <w:tcW w:w="1701" w:type="dxa"/>
          </w:tcPr>
          <w:p w:rsidR="00DE7290" w:rsidRPr="00F26C9B"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26C9B">
              <w:rPr>
                <w:rFonts w:cs="Tahoma"/>
                <w:szCs w:val="18"/>
                <w:lang w:val="x-none"/>
              </w:rPr>
              <w:t>32.136 EUR</w:t>
            </w:r>
          </w:p>
        </w:tc>
      </w:tr>
      <w:tr w:rsidR="00F26C9B" w:rsidRPr="00F26C9B" w:rsidTr="00F26C9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179" w:type="dxa"/>
          </w:tcPr>
          <w:p w:rsidR="00DE7290" w:rsidRPr="00F26C9B" w:rsidRDefault="00DE7290" w:rsidP="00575E49">
            <w:pPr>
              <w:widowControl w:val="0"/>
              <w:spacing w:before="0" w:after="0" w:line="276" w:lineRule="auto"/>
              <w:ind w:left="0"/>
              <w:jc w:val="both"/>
              <w:rPr>
                <w:rFonts w:cs="Tahoma"/>
                <w:szCs w:val="18"/>
                <w:lang w:val="x-none"/>
              </w:rPr>
            </w:pPr>
            <w:r w:rsidRPr="00F26C9B">
              <w:rPr>
                <w:rFonts w:cs="Tahoma"/>
                <w:szCs w:val="18"/>
                <w:lang w:val="x-none"/>
              </w:rPr>
              <w:t>413301</w:t>
            </w:r>
          </w:p>
        </w:tc>
        <w:tc>
          <w:tcPr>
            <w:tcW w:w="5166" w:type="dxa"/>
          </w:tcPr>
          <w:p w:rsidR="00DE7290" w:rsidRPr="00F26C9B"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26C9B">
              <w:rPr>
                <w:rFonts w:cs="Tahoma"/>
                <w:szCs w:val="18"/>
                <w:lang w:val="x-none"/>
              </w:rPr>
              <w:t>Tekoči transferi v JZ - sredstva za prispevke delo</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F26C9B" w:rsidRDefault="00DE7290" w:rsidP="00575E49">
            <w:pPr>
              <w:widowControl w:val="0"/>
              <w:spacing w:before="0" w:after="0" w:line="276" w:lineRule="auto"/>
              <w:ind w:left="0"/>
              <w:jc w:val="right"/>
              <w:rPr>
                <w:rFonts w:cs="Tahoma"/>
                <w:szCs w:val="18"/>
                <w:lang w:val="x-none"/>
              </w:rPr>
            </w:pPr>
            <w:r w:rsidRPr="00F26C9B">
              <w:rPr>
                <w:rFonts w:cs="Tahoma"/>
                <w:szCs w:val="18"/>
                <w:lang w:val="x-none"/>
              </w:rPr>
              <w:t>4.418 EUR</w:t>
            </w:r>
          </w:p>
        </w:tc>
        <w:tc>
          <w:tcPr>
            <w:tcW w:w="1701" w:type="dxa"/>
          </w:tcPr>
          <w:p w:rsidR="00DE7290" w:rsidRPr="00F26C9B"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26C9B">
              <w:rPr>
                <w:rFonts w:cs="Tahoma"/>
                <w:szCs w:val="18"/>
                <w:lang w:val="x-none"/>
              </w:rPr>
              <w:t>4.350 EUR</w:t>
            </w:r>
          </w:p>
        </w:tc>
      </w:tr>
      <w:tr w:rsidR="00F26C9B" w:rsidRPr="00F26C9B" w:rsidTr="00F26C9B">
        <w:trPr>
          <w:trHeight w:val="300"/>
        </w:trPr>
        <w:tc>
          <w:tcPr>
            <w:cnfStyle w:val="000010000000" w:firstRow="0" w:lastRow="0" w:firstColumn="0" w:lastColumn="0" w:oddVBand="1" w:evenVBand="0" w:oddHBand="0" w:evenHBand="0" w:firstRowFirstColumn="0" w:firstRowLastColumn="0" w:lastRowFirstColumn="0" w:lastRowLastColumn="0"/>
            <w:tcW w:w="1179" w:type="dxa"/>
          </w:tcPr>
          <w:p w:rsidR="00DE7290" w:rsidRPr="00F26C9B" w:rsidRDefault="00DE7290" w:rsidP="00575E49">
            <w:pPr>
              <w:widowControl w:val="0"/>
              <w:spacing w:before="0" w:after="0" w:line="276" w:lineRule="auto"/>
              <w:ind w:left="0"/>
              <w:jc w:val="both"/>
              <w:rPr>
                <w:rFonts w:cs="Tahoma"/>
                <w:szCs w:val="18"/>
                <w:lang w:val="x-none"/>
              </w:rPr>
            </w:pPr>
            <w:r w:rsidRPr="00F26C9B">
              <w:rPr>
                <w:rFonts w:cs="Tahoma"/>
                <w:szCs w:val="18"/>
                <w:lang w:val="x-none"/>
              </w:rPr>
              <w:t>413302</w:t>
            </w:r>
          </w:p>
        </w:tc>
        <w:tc>
          <w:tcPr>
            <w:tcW w:w="5166" w:type="dxa"/>
          </w:tcPr>
          <w:p w:rsidR="00DE7290" w:rsidRPr="00F26C9B"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26C9B">
              <w:rPr>
                <w:rFonts w:cs="Tahoma"/>
                <w:szCs w:val="18"/>
                <w:lang w:val="x-none"/>
              </w:rPr>
              <w:t>Tekoči transferi v JZ - za izdatke za blago in storitve</w:t>
            </w:r>
          </w:p>
        </w:tc>
        <w:tc>
          <w:tcPr>
            <w:cnfStyle w:val="000010000000" w:firstRow="0" w:lastRow="0" w:firstColumn="0" w:lastColumn="0" w:oddVBand="1" w:evenVBand="0" w:oddHBand="0" w:evenHBand="0" w:firstRowFirstColumn="0" w:firstRowLastColumn="0" w:lastRowFirstColumn="0" w:lastRowLastColumn="0"/>
            <w:tcW w:w="1701" w:type="dxa"/>
          </w:tcPr>
          <w:p w:rsidR="00DE7290" w:rsidRPr="00F26C9B" w:rsidRDefault="00DE7290" w:rsidP="00575E49">
            <w:pPr>
              <w:widowControl w:val="0"/>
              <w:spacing w:before="0" w:after="0" w:line="276" w:lineRule="auto"/>
              <w:ind w:left="0"/>
              <w:jc w:val="right"/>
              <w:rPr>
                <w:rFonts w:cs="Tahoma"/>
                <w:szCs w:val="18"/>
                <w:lang w:val="x-none"/>
              </w:rPr>
            </w:pPr>
            <w:r w:rsidRPr="00F26C9B">
              <w:rPr>
                <w:rFonts w:cs="Tahoma"/>
                <w:szCs w:val="18"/>
                <w:lang w:val="x-none"/>
              </w:rPr>
              <w:t>31.366 EUR</w:t>
            </w:r>
          </w:p>
        </w:tc>
        <w:tc>
          <w:tcPr>
            <w:tcW w:w="1701" w:type="dxa"/>
          </w:tcPr>
          <w:p w:rsidR="00DE7290" w:rsidRPr="00F26C9B"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26C9B">
              <w:rPr>
                <w:rFonts w:cs="Tahoma"/>
                <w:szCs w:val="18"/>
                <w:lang w:val="x-none"/>
              </w:rPr>
              <w:t>30.057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sredstev za izvajanje javne službe knjižničarske dejavnosti je 5% nižja od načrtovane, kar ni neko omembe vredno odstopanje.</w:t>
      </w:r>
    </w:p>
    <w:p w:rsidR="00DE7290" w:rsidRPr="006215D4" w:rsidRDefault="00DE7290" w:rsidP="00F26C9B">
      <w:pPr>
        <w:pStyle w:val="PP-naslov"/>
        <w:spacing w:before="360"/>
        <w:rPr>
          <w:i/>
        </w:rPr>
      </w:pPr>
      <w:r w:rsidRPr="006215D4">
        <w:rPr>
          <w:i/>
        </w:rPr>
        <w:t>1822 KNJIŽNICA M. ČOPA (INVESTICIJE)</w:t>
      </w:r>
      <w:r w:rsidRPr="006215D4">
        <w:rPr>
          <w:i/>
        </w:rPr>
        <w:tab/>
        <w:t>880 €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se navezuje na NRP: OB000-07-0033 Knjižnica Matije Čopa, kateri zajema potrebno opremo in manjša investicijska vlaganja za delovanje krajevne knjižnice. V letu 2016 je bil v knjižnici montiran alarmni sistem vrednosti 880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na ravni načrtovane.</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18039003 Ljubiteljska kultura</w:t>
      </w:r>
      <w:r w:rsidRPr="005B5C97">
        <w:rPr>
          <w:rStyle w:val="Intenzivenpoudarek1"/>
          <w:b/>
          <w:sz w:val="22"/>
          <w:szCs w:val="22"/>
        </w:rPr>
        <w:tab/>
        <w:t>19.939 €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Zakonu o uresničevanju javnega interesa za kulturo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na programu je povečati obseg dejavnosti ljubiteljske kulture. Letni pa izvedba javnega razpisa za kulturne projekte ter omogočiti pogoje za izvedbo letnega programa dela KD dr. F. Prešeren Breznica. Program je bil v celoti realiziran.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učinkovito, saj so se z danimi sredstvi dosegali največji možni učinki, prav tako je bil program v celoti izveden.</w:t>
      </w:r>
    </w:p>
    <w:p w:rsidR="00DE7290" w:rsidRPr="006215D4" w:rsidRDefault="00DE7290" w:rsidP="00F26C9B">
      <w:pPr>
        <w:pStyle w:val="PP-naslov"/>
        <w:spacing w:before="360"/>
        <w:rPr>
          <w:i/>
        </w:rPr>
      </w:pPr>
      <w:r w:rsidRPr="006215D4">
        <w:rPr>
          <w:i/>
        </w:rPr>
        <w:t>1841 KULTURNI PROJEKTI</w:t>
      </w:r>
      <w:r w:rsidRPr="006215D4">
        <w:rPr>
          <w:i/>
        </w:rPr>
        <w:tab/>
        <w:t>2.875 €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Višina sredstev za posamezne projekte se je določila v okviru javnega razpisa. Sredstva so se izplačala na podlagi poročil o izvedenem predmetu pogodbe:</w:t>
      </w:r>
    </w:p>
    <w:tbl>
      <w:tblPr>
        <w:tblStyle w:val="Slog51"/>
        <w:tblW w:w="9606" w:type="dxa"/>
        <w:tblLayout w:type="fixed"/>
        <w:tblLook w:val="0020" w:firstRow="1" w:lastRow="0" w:firstColumn="0" w:lastColumn="0" w:noHBand="0" w:noVBand="0"/>
      </w:tblPr>
      <w:tblGrid>
        <w:gridCol w:w="3085"/>
        <w:gridCol w:w="4394"/>
        <w:gridCol w:w="2127"/>
      </w:tblGrid>
      <w:tr w:rsidR="00DE7290" w:rsidRPr="00FA2F34" w:rsidTr="00FA2F34">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575E49">
            <w:pPr>
              <w:widowControl w:val="0"/>
              <w:spacing w:after="0" w:line="276" w:lineRule="auto"/>
              <w:ind w:left="0"/>
              <w:jc w:val="both"/>
              <w:rPr>
                <w:rFonts w:cs="Tahoma"/>
                <w:b w:val="0"/>
                <w:sz w:val="20"/>
                <w:lang w:val="x-none"/>
              </w:rPr>
            </w:pPr>
            <w:r w:rsidRPr="00FA2F34">
              <w:rPr>
                <w:rFonts w:cs="Tahoma"/>
                <w:b w:val="0"/>
                <w:sz w:val="20"/>
                <w:lang w:val="x-none"/>
              </w:rPr>
              <w:t>IZVAJALEC</w:t>
            </w:r>
          </w:p>
        </w:tc>
        <w:tc>
          <w:tcPr>
            <w:tcW w:w="4394" w:type="dxa"/>
          </w:tcPr>
          <w:p w:rsidR="00DE7290" w:rsidRPr="00FA2F34"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sz w:val="20"/>
                <w:lang w:val="x-none"/>
              </w:rPr>
            </w:pPr>
            <w:r w:rsidRPr="00FA2F34">
              <w:rPr>
                <w:rFonts w:cs="Tahoma"/>
                <w:b w:val="0"/>
                <w:sz w:val="20"/>
                <w:lang w:val="x-none"/>
              </w:rPr>
              <w:t>naziv projekta</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both"/>
              <w:rPr>
                <w:rFonts w:cs="Tahoma"/>
                <w:b w:val="0"/>
                <w:sz w:val="20"/>
                <w:lang w:val="x-none"/>
              </w:rPr>
            </w:pPr>
            <w:r w:rsidRPr="00FA2F34">
              <w:rPr>
                <w:rFonts w:cs="Tahoma"/>
                <w:b w:val="0"/>
                <w:sz w:val="20"/>
                <w:lang w:val="x-none"/>
              </w:rPr>
              <w:t>Znesek</w:t>
            </w:r>
          </w:p>
        </w:tc>
      </w:tr>
      <w:tr w:rsidR="00DE7290" w:rsidRPr="00FA2F34" w:rsidTr="00FA2F3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660224">
            <w:pPr>
              <w:widowControl w:val="0"/>
              <w:spacing w:after="0" w:line="276" w:lineRule="auto"/>
              <w:ind w:left="0"/>
              <w:jc w:val="both"/>
              <w:rPr>
                <w:rFonts w:cs="Tahoma"/>
                <w:sz w:val="20"/>
              </w:rPr>
            </w:pPr>
            <w:r w:rsidRPr="00FA2F34">
              <w:rPr>
                <w:rFonts w:cs="Tahoma"/>
                <w:sz w:val="20"/>
                <w:lang w:val="x-none"/>
              </w:rPr>
              <w:t xml:space="preserve">KD dr. F. </w:t>
            </w:r>
            <w:proofErr w:type="spellStart"/>
            <w:r w:rsidRPr="00FA2F34">
              <w:rPr>
                <w:rFonts w:cs="Tahoma"/>
                <w:sz w:val="20"/>
                <w:lang w:val="x-none"/>
              </w:rPr>
              <w:t>Prešer</w:t>
            </w:r>
            <w:r w:rsidR="00660224">
              <w:rPr>
                <w:rFonts w:cs="Tahoma"/>
                <w:sz w:val="20"/>
              </w:rPr>
              <w:t>e</w:t>
            </w:r>
            <w:proofErr w:type="spellEnd"/>
            <w:r w:rsidRPr="00FA2F34">
              <w:rPr>
                <w:rFonts w:cs="Tahoma"/>
                <w:sz w:val="20"/>
                <w:lang w:val="x-none"/>
              </w:rPr>
              <w:t>n</w:t>
            </w:r>
            <w:r w:rsidR="00FA2F34">
              <w:rPr>
                <w:rFonts w:cs="Tahoma"/>
                <w:sz w:val="20"/>
              </w:rPr>
              <w:t xml:space="preserve"> </w:t>
            </w:r>
          </w:p>
        </w:tc>
        <w:tc>
          <w:tcPr>
            <w:tcW w:w="4394" w:type="dxa"/>
          </w:tcPr>
          <w:p w:rsidR="00DE7290" w:rsidRPr="00FA2F3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20"/>
                <w:lang w:val="x-none"/>
              </w:rPr>
            </w:pPr>
            <w:r w:rsidRPr="00FA2F34">
              <w:rPr>
                <w:rFonts w:cs="Tahoma"/>
                <w:sz w:val="20"/>
                <w:lang w:val="x-none"/>
              </w:rPr>
              <w:t>pesniška zbirka "Sledi  novih poti"</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right"/>
              <w:rPr>
                <w:rFonts w:cs="Tahoma"/>
                <w:sz w:val="20"/>
                <w:lang w:val="x-none"/>
              </w:rPr>
            </w:pPr>
            <w:r w:rsidRPr="00FA2F34">
              <w:rPr>
                <w:rFonts w:cs="Tahoma"/>
                <w:sz w:val="20"/>
                <w:lang w:val="x-none"/>
              </w:rPr>
              <w:t>390,00</w:t>
            </w:r>
          </w:p>
        </w:tc>
      </w:tr>
      <w:tr w:rsidR="00DE7290" w:rsidRPr="00FA2F34" w:rsidTr="00FA2F34">
        <w:trPr>
          <w:trHeight w:val="420"/>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575E49">
            <w:pPr>
              <w:widowControl w:val="0"/>
              <w:spacing w:after="0" w:line="276" w:lineRule="auto"/>
              <w:ind w:left="0"/>
              <w:jc w:val="both"/>
              <w:rPr>
                <w:rFonts w:cs="Tahoma"/>
                <w:sz w:val="20"/>
                <w:lang w:val="x-none"/>
              </w:rPr>
            </w:pPr>
            <w:r w:rsidRPr="00FA2F34">
              <w:rPr>
                <w:rFonts w:cs="Tahoma"/>
                <w:sz w:val="20"/>
                <w:lang w:val="x-none"/>
              </w:rPr>
              <w:t>Fotografsko društvo Jesenice</w:t>
            </w:r>
          </w:p>
        </w:tc>
        <w:tc>
          <w:tcPr>
            <w:tcW w:w="4394" w:type="dxa"/>
          </w:tcPr>
          <w:p w:rsidR="00DE7290" w:rsidRPr="00FA2F34"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 w:val="20"/>
                <w:lang w:val="x-none"/>
              </w:rPr>
            </w:pPr>
            <w:r w:rsidRPr="00FA2F34">
              <w:rPr>
                <w:rFonts w:cs="Tahoma"/>
                <w:sz w:val="20"/>
                <w:lang w:val="x-none"/>
              </w:rPr>
              <w:t xml:space="preserve">Postavitev razstav v </w:t>
            </w:r>
            <w:proofErr w:type="spellStart"/>
            <w:r w:rsidRPr="00FA2F34">
              <w:rPr>
                <w:rFonts w:cs="Tahoma"/>
                <w:sz w:val="20"/>
                <w:lang w:val="x-none"/>
              </w:rPr>
              <w:t>fotogaleriji</w:t>
            </w:r>
            <w:proofErr w:type="spellEnd"/>
            <w:r w:rsidRPr="00FA2F34">
              <w:rPr>
                <w:rFonts w:cs="Tahoma"/>
                <w:sz w:val="20"/>
                <w:lang w:val="x-none"/>
              </w:rPr>
              <w:t xml:space="preserve"> Jaka Čopa</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right"/>
              <w:rPr>
                <w:rFonts w:cs="Tahoma"/>
                <w:sz w:val="20"/>
                <w:lang w:val="x-none"/>
              </w:rPr>
            </w:pPr>
            <w:r w:rsidRPr="00FA2F34">
              <w:rPr>
                <w:rFonts w:cs="Tahoma"/>
                <w:sz w:val="20"/>
                <w:lang w:val="x-none"/>
              </w:rPr>
              <w:t>450,00</w:t>
            </w:r>
          </w:p>
        </w:tc>
      </w:tr>
      <w:tr w:rsidR="00DE7290" w:rsidRPr="00FA2F34" w:rsidTr="00FA2F34">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660224">
            <w:pPr>
              <w:widowControl w:val="0"/>
              <w:spacing w:after="0" w:line="276" w:lineRule="auto"/>
              <w:ind w:left="0"/>
              <w:jc w:val="both"/>
              <w:rPr>
                <w:rFonts w:cs="Tahoma"/>
                <w:sz w:val="20"/>
                <w:lang w:val="x-none"/>
              </w:rPr>
            </w:pPr>
            <w:r w:rsidRPr="00FA2F34">
              <w:rPr>
                <w:rFonts w:cs="Tahoma"/>
                <w:sz w:val="20"/>
                <w:lang w:val="x-none"/>
              </w:rPr>
              <w:t xml:space="preserve"> KD dr. F. </w:t>
            </w:r>
            <w:proofErr w:type="spellStart"/>
            <w:r w:rsidRPr="00FA2F34">
              <w:rPr>
                <w:rFonts w:cs="Tahoma"/>
                <w:sz w:val="20"/>
                <w:lang w:val="x-none"/>
              </w:rPr>
              <w:t>Prešer</w:t>
            </w:r>
            <w:r w:rsidR="00660224">
              <w:rPr>
                <w:rFonts w:cs="Tahoma"/>
                <w:sz w:val="20"/>
              </w:rPr>
              <w:t>e</w:t>
            </w:r>
            <w:proofErr w:type="spellEnd"/>
            <w:r w:rsidRPr="00FA2F34">
              <w:rPr>
                <w:rFonts w:cs="Tahoma"/>
                <w:sz w:val="20"/>
                <w:lang w:val="x-none"/>
              </w:rPr>
              <w:t>n</w:t>
            </w:r>
            <w:r w:rsidR="00FA2F34">
              <w:rPr>
                <w:rFonts w:cs="Tahoma"/>
                <w:sz w:val="20"/>
              </w:rPr>
              <w:t xml:space="preserve"> </w:t>
            </w:r>
          </w:p>
        </w:tc>
        <w:tc>
          <w:tcPr>
            <w:tcW w:w="4394" w:type="dxa"/>
          </w:tcPr>
          <w:p w:rsidR="00DE7290" w:rsidRPr="00FA2F3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20"/>
                <w:lang w:val="x-none"/>
              </w:rPr>
            </w:pPr>
            <w:r w:rsidRPr="00FA2F34">
              <w:rPr>
                <w:rFonts w:cs="Tahoma"/>
                <w:sz w:val="20"/>
                <w:lang w:val="x-none"/>
              </w:rPr>
              <w:t>izdaja brošure "Stara beseda"</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right"/>
              <w:rPr>
                <w:rFonts w:cs="Tahoma"/>
                <w:sz w:val="20"/>
                <w:lang w:val="x-none"/>
              </w:rPr>
            </w:pPr>
            <w:r w:rsidRPr="00FA2F34">
              <w:rPr>
                <w:rFonts w:cs="Tahoma"/>
                <w:sz w:val="20"/>
                <w:lang w:val="x-none"/>
              </w:rPr>
              <w:t>1.375,00</w:t>
            </w:r>
          </w:p>
        </w:tc>
      </w:tr>
      <w:tr w:rsidR="00DE7290" w:rsidRPr="00FA2F34" w:rsidTr="00FA2F34">
        <w:trPr>
          <w:trHeight w:val="210"/>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575E49">
            <w:pPr>
              <w:widowControl w:val="0"/>
              <w:spacing w:after="0" w:line="276" w:lineRule="auto"/>
              <w:ind w:left="0"/>
              <w:jc w:val="both"/>
              <w:rPr>
                <w:rFonts w:cs="Tahoma"/>
                <w:sz w:val="20"/>
                <w:lang w:val="x-none"/>
              </w:rPr>
            </w:pPr>
            <w:r w:rsidRPr="00FA2F34">
              <w:rPr>
                <w:rFonts w:cs="Tahoma"/>
                <w:sz w:val="20"/>
                <w:lang w:val="x-none"/>
              </w:rPr>
              <w:t>Glasbena šola Jesenice</w:t>
            </w:r>
          </w:p>
        </w:tc>
        <w:tc>
          <w:tcPr>
            <w:tcW w:w="4394" w:type="dxa"/>
          </w:tcPr>
          <w:p w:rsidR="00DE7290" w:rsidRPr="00FA2F34" w:rsidRDefault="00DE7290" w:rsidP="00660224">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 w:val="20"/>
                <w:lang w:val="x-none"/>
              </w:rPr>
            </w:pPr>
            <w:r w:rsidRPr="00FA2F34">
              <w:rPr>
                <w:rFonts w:cs="Tahoma"/>
                <w:sz w:val="20"/>
                <w:lang w:val="x-none"/>
              </w:rPr>
              <w:t xml:space="preserve">Božično </w:t>
            </w:r>
            <w:r w:rsidR="00660224">
              <w:rPr>
                <w:rFonts w:cs="Tahoma"/>
                <w:sz w:val="20"/>
              </w:rPr>
              <w:t>n</w:t>
            </w:r>
            <w:proofErr w:type="spellStart"/>
            <w:r w:rsidRPr="00FA2F34">
              <w:rPr>
                <w:rFonts w:cs="Tahoma"/>
                <w:sz w:val="20"/>
                <w:lang w:val="x-none"/>
              </w:rPr>
              <w:t>ovoletni</w:t>
            </w:r>
            <w:proofErr w:type="spellEnd"/>
            <w:r w:rsidRPr="00FA2F34">
              <w:rPr>
                <w:rFonts w:cs="Tahoma"/>
                <w:sz w:val="20"/>
                <w:lang w:val="x-none"/>
              </w:rPr>
              <w:t xml:space="preserve"> koncert oddelka Žirovnica</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right"/>
              <w:rPr>
                <w:rFonts w:cs="Tahoma"/>
                <w:sz w:val="20"/>
                <w:lang w:val="x-none"/>
              </w:rPr>
            </w:pPr>
            <w:r w:rsidRPr="00FA2F34">
              <w:rPr>
                <w:rFonts w:cs="Tahoma"/>
                <w:sz w:val="20"/>
                <w:lang w:val="x-none"/>
              </w:rPr>
              <w:t>660,00</w:t>
            </w:r>
          </w:p>
        </w:tc>
      </w:tr>
      <w:tr w:rsidR="00DE7290" w:rsidRPr="00FA2F34" w:rsidTr="00FA2F3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085" w:type="dxa"/>
          </w:tcPr>
          <w:p w:rsidR="00DE7290" w:rsidRPr="00FA2F34" w:rsidRDefault="00DE7290" w:rsidP="00575E49">
            <w:pPr>
              <w:widowControl w:val="0"/>
              <w:spacing w:after="0" w:line="276" w:lineRule="auto"/>
              <w:ind w:left="0"/>
              <w:jc w:val="both"/>
              <w:rPr>
                <w:rFonts w:cs="Tahoma"/>
                <w:bCs/>
                <w:sz w:val="20"/>
                <w:lang w:val="x-none"/>
              </w:rPr>
            </w:pPr>
            <w:r w:rsidRPr="00FA2F34">
              <w:rPr>
                <w:rFonts w:cs="Tahoma"/>
                <w:bCs/>
                <w:sz w:val="20"/>
                <w:lang w:val="x-none"/>
              </w:rPr>
              <w:t>SKUPAJ</w:t>
            </w:r>
          </w:p>
        </w:tc>
        <w:tc>
          <w:tcPr>
            <w:tcW w:w="4394" w:type="dxa"/>
          </w:tcPr>
          <w:p w:rsidR="00DE7290" w:rsidRPr="00FA2F34"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bCs/>
                <w:sz w:val="20"/>
                <w:lang w:val="x-none"/>
              </w:rPr>
            </w:pPr>
            <w:r w:rsidRPr="00FA2F34">
              <w:rPr>
                <w:rFonts w:cs="Tahoma"/>
                <w:bCs/>
                <w:sz w:val="20"/>
                <w:lang w:val="x-none"/>
              </w:rPr>
              <w:t> </w:t>
            </w:r>
          </w:p>
        </w:tc>
        <w:tc>
          <w:tcPr>
            <w:cnfStyle w:val="000010000000" w:firstRow="0" w:lastRow="0" w:firstColumn="0" w:lastColumn="0" w:oddVBand="1" w:evenVBand="0" w:oddHBand="0" w:evenHBand="0" w:firstRowFirstColumn="0" w:firstRowLastColumn="0" w:lastRowFirstColumn="0" w:lastRowLastColumn="0"/>
            <w:tcW w:w="2127" w:type="dxa"/>
          </w:tcPr>
          <w:p w:rsidR="00DE7290" w:rsidRPr="00FA2F34" w:rsidRDefault="00DE7290" w:rsidP="00575E49">
            <w:pPr>
              <w:widowControl w:val="0"/>
              <w:spacing w:after="0" w:line="276" w:lineRule="auto"/>
              <w:ind w:left="0"/>
              <w:jc w:val="right"/>
              <w:rPr>
                <w:rFonts w:cs="Tahoma"/>
                <w:bCs/>
                <w:sz w:val="20"/>
                <w:lang w:val="x-none"/>
              </w:rPr>
            </w:pPr>
            <w:r w:rsidRPr="00FA2F34">
              <w:rPr>
                <w:rFonts w:cs="Tahoma"/>
                <w:bCs/>
                <w:sz w:val="20"/>
                <w:lang w:val="x-none"/>
              </w:rPr>
              <w:t>2.875,00</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6215D4" w:rsidRDefault="00DE7290" w:rsidP="00F26C9B">
      <w:pPr>
        <w:pStyle w:val="PP-naslov"/>
        <w:spacing w:before="360"/>
        <w:rPr>
          <w:i/>
        </w:rPr>
      </w:pPr>
      <w:r w:rsidRPr="006215D4">
        <w:rPr>
          <w:i/>
        </w:rPr>
        <w:t>1842 KULTURNO DRUŠTVO DR. F. PREŠEREN BREZNICA</w:t>
      </w:r>
      <w:r w:rsidRPr="006215D4">
        <w:rPr>
          <w:i/>
        </w:rPr>
        <w:tab/>
        <w:t>15.994 €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Kulturno društvo dr. France Prešeren Breznica je v letu 2016 prejelo dotacijo za redno delovanje v znesku 15.994 EUR, od tega 7.939 EUR za delo skupin in 8.055 EUR za materialne stroške društva. Poraba sredstev za posamezne namene in po skupinah je prikazana v nadaljevanju.</w:t>
      </w:r>
    </w:p>
    <w:tbl>
      <w:tblPr>
        <w:tblStyle w:val="Slog51"/>
        <w:tblW w:w="9606" w:type="dxa"/>
        <w:tblLayout w:type="fixed"/>
        <w:tblLook w:val="0020" w:firstRow="1" w:lastRow="0" w:firstColumn="0" w:lastColumn="0" w:noHBand="0" w:noVBand="0"/>
      </w:tblPr>
      <w:tblGrid>
        <w:gridCol w:w="6477"/>
        <w:gridCol w:w="3129"/>
      </w:tblGrid>
      <w:tr w:rsidR="00FA2F34" w:rsidRPr="00FA2F34" w:rsidTr="00FA2F34">
        <w:trPr>
          <w:cnfStyle w:val="100000000000" w:firstRow="1" w:lastRow="0" w:firstColumn="0" w:lastColumn="0" w:oddVBand="0" w:evenVBand="0" w:oddHBand="0" w:evenHBand="0" w:firstRowFirstColumn="0" w:firstRowLastColumn="0" w:lastRowFirstColumn="0" w:lastRowLastColumn="0"/>
          <w:trHeight w:val="291"/>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b w:val="0"/>
                <w:bCs w:val="0"/>
                <w:color w:val="auto"/>
                <w:sz w:val="18"/>
                <w:szCs w:val="18"/>
                <w:lang w:val="x-none"/>
              </w:rPr>
            </w:pPr>
            <w:r w:rsidRPr="00FA2F34">
              <w:rPr>
                <w:rFonts w:cs="Tahoma"/>
                <w:b w:val="0"/>
                <w:bCs w:val="0"/>
                <w:color w:val="auto"/>
                <w:sz w:val="18"/>
                <w:szCs w:val="18"/>
                <w:lang w:val="x-none"/>
              </w:rPr>
              <w:t>skupina</w:t>
            </w:r>
          </w:p>
        </w:tc>
        <w:tc>
          <w:tcPr>
            <w:tcW w:w="3129" w:type="dxa"/>
          </w:tcPr>
          <w:p w:rsidR="00DE7290" w:rsidRPr="00FA2F34"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FA2F34">
              <w:rPr>
                <w:rFonts w:cs="Tahoma"/>
                <w:b w:val="0"/>
                <w:bCs w:val="0"/>
                <w:color w:val="auto"/>
                <w:sz w:val="18"/>
                <w:szCs w:val="18"/>
                <w:lang w:val="x-none"/>
              </w:rPr>
              <w:t>realizacija</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bCs/>
                <w:szCs w:val="18"/>
                <w:lang w:val="x-none"/>
              </w:rPr>
            </w:pPr>
            <w:r w:rsidRPr="00FA2F34">
              <w:rPr>
                <w:rFonts w:cs="Tahoma"/>
                <w:bCs/>
                <w:szCs w:val="18"/>
                <w:lang w:val="x-none"/>
              </w:rPr>
              <w:t>delo skupin</w:t>
            </w:r>
          </w:p>
        </w:tc>
        <w:tc>
          <w:tcPr>
            <w:tcW w:w="3129"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FA2F34">
              <w:rPr>
                <w:rFonts w:cs="Tahoma"/>
                <w:bCs/>
                <w:szCs w:val="18"/>
                <w:lang w:val="x-none"/>
              </w:rPr>
              <w:t>7.939 EUR</w:t>
            </w:r>
          </w:p>
        </w:tc>
      </w:tr>
      <w:tr w:rsidR="00FA2F34" w:rsidRPr="00FA2F34" w:rsidTr="00FA2F34">
        <w:trPr>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MEPS</w:t>
            </w:r>
          </w:p>
        </w:tc>
        <w:tc>
          <w:tcPr>
            <w:tcW w:w="3129"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1.601 EUR</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OFS - predšolska</w:t>
            </w:r>
          </w:p>
        </w:tc>
        <w:tc>
          <w:tcPr>
            <w:tcW w:w="3129"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783 EUR</w:t>
            </w:r>
          </w:p>
        </w:tc>
      </w:tr>
      <w:tr w:rsidR="00FA2F34" w:rsidRPr="00FA2F34" w:rsidTr="00FA2F34">
        <w:trPr>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OFS - šolska</w:t>
            </w:r>
          </w:p>
        </w:tc>
        <w:tc>
          <w:tcPr>
            <w:tcW w:w="3129"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2.570 EUR</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Sosedje</w:t>
            </w:r>
          </w:p>
        </w:tc>
        <w:tc>
          <w:tcPr>
            <w:tcW w:w="3129"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760 EUR</w:t>
            </w:r>
          </w:p>
        </w:tc>
      </w:tr>
      <w:tr w:rsidR="00FA2F34" w:rsidRPr="00FA2F34" w:rsidTr="00FA2F34">
        <w:trPr>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Gledališka skupina Julke Dolžan</w:t>
            </w:r>
          </w:p>
        </w:tc>
        <w:tc>
          <w:tcPr>
            <w:tcW w:w="3129"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2.225 EUR</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6477" w:type="dxa"/>
          </w:tcPr>
          <w:p w:rsidR="00DE7290" w:rsidRPr="00FA2F34" w:rsidRDefault="00DE7290" w:rsidP="00575E49">
            <w:pPr>
              <w:widowControl w:val="0"/>
              <w:spacing w:before="0" w:after="0" w:line="276" w:lineRule="auto"/>
              <w:ind w:left="0"/>
              <w:jc w:val="both"/>
              <w:rPr>
                <w:rFonts w:cs="Tahoma"/>
                <w:bCs/>
                <w:szCs w:val="18"/>
                <w:lang w:val="x-none"/>
              </w:rPr>
            </w:pPr>
            <w:r w:rsidRPr="00FA2F34">
              <w:rPr>
                <w:rFonts w:cs="Tahoma"/>
                <w:bCs/>
                <w:szCs w:val="18"/>
                <w:lang w:val="x-none"/>
              </w:rPr>
              <w:t>materialni stroški društva</w:t>
            </w:r>
          </w:p>
        </w:tc>
        <w:tc>
          <w:tcPr>
            <w:tcW w:w="3129"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FA2F34">
              <w:rPr>
                <w:rFonts w:cs="Tahoma"/>
                <w:bCs/>
                <w:szCs w:val="18"/>
                <w:lang w:val="x-none"/>
              </w:rPr>
              <w:t>8.055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nekoliko nižja od načrtovane, saj je bil izveden obseg dejavnosti nižji od načrtovanega.</w:t>
      </w:r>
    </w:p>
    <w:p w:rsidR="00DE7290" w:rsidRPr="006215D4" w:rsidRDefault="00DE7290" w:rsidP="00F26C9B">
      <w:pPr>
        <w:pStyle w:val="PP-naslov"/>
        <w:spacing w:before="360"/>
        <w:rPr>
          <w:i/>
        </w:rPr>
      </w:pPr>
      <w:r w:rsidRPr="006215D4">
        <w:rPr>
          <w:i/>
        </w:rPr>
        <w:t>1843 MEDOBČINSKO SODELOVANJE- LJUBITELJSKA KULTURA</w:t>
      </w:r>
      <w:r w:rsidRPr="006215D4">
        <w:rPr>
          <w:i/>
        </w:rPr>
        <w:tab/>
        <w:t>1.070 €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med sprejetim planom in realizacijo ni bilo.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lastRenderedPageBreak/>
        <w:t>18039005 Drugi programi v kulturi</w:t>
      </w:r>
      <w:r w:rsidRPr="005B5C97">
        <w:rPr>
          <w:rStyle w:val="Intenzivenpoudarek1"/>
          <w:b/>
          <w:sz w:val="22"/>
          <w:szCs w:val="22"/>
        </w:rPr>
        <w:tab/>
        <w:t>12.483 €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uresničevanju javnega interesa za kulturo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programa je zagotoviti ustrezne prostore za izvajanje in razvoj ljubiteljske kulturne dejavnosti, letni pa posodabljanje opreme in ustrezno vzdrževanje kulturne dvorane.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Poslovanje je bilo pogojno gospodarno saj občina ob danih pogojih zagotavlja prostore za izvajanje ljubiteljske kulture z najnižjimi možnimi stroški. V prihodnje pa bo veljalo pretehtati ali je tak način zagotavljanja prostorov za ljubiteljsko </w:t>
      </w:r>
      <w:r w:rsidR="00660224">
        <w:rPr>
          <w:rFonts w:ascii="Tahoma" w:hAnsi="Tahoma" w:cs="Tahoma"/>
          <w:lang w:val="x-none"/>
        </w:rPr>
        <w:t>kultu</w:t>
      </w:r>
      <w:r w:rsidR="00660224">
        <w:rPr>
          <w:rFonts w:ascii="Tahoma" w:hAnsi="Tahoma" w:cs="Tahoma"/>
        </w:rPr>
        <w:t>ro</w:t>
      </w:r>
      <w:r w:rsidRPr="00DE7290">
        <w:rPr>
          <w:rFonts w:ascii="Tahoma" w:hAnsi="Tahoma" w:cs="Tahoma"/>
          <w:lang w:val="x-none"/>
        </w:rPr>
        <w:t xml:space="preserve"> optimalen.</w:t>
      </w:r>
    </w:p>
    <w:p w:rsidR="00DE7290" w:rsidRPr="006215D4" w:rsidRDefault="00DE7290" w:rsidP="00F26C9B">
      <w:pPr>
        <w:pStyle w:val="PP-naslov"/>
        <w:spacing w:before="360"/>
        <w:rPr>
          <w:i/>
        </w:rPr>
      </w:pPr>
      <w:r w:rsidRPr="006215D4">
        <w:rPr>
          <w:i/>
        </w:rPr>
        <w:t>1851 KULTURNA DVORANA</w:t>
      </w:r>
      <w:r w:rsidRPr="006215D4">
        <w:rPr>
          <w:i/>
        </w:rPr>
        <w:tab/>
        <w:t>12.483 €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bila realizirana sredstva za najem in obratovanje dvorane na naslovu Breznica 9, ki jo ima občina v najemu od Župnije Breznica in s katero upravlja Zavod za turizem in kulturo Žirovnica.</w:t>
      </w:r>
      <w:r w:rsidR="00FA2F34">
        <w:rPr>
          <w:rFonts w:ascii="Tahoma" w:hAnsi="Tahoma" w:cs="Tahoma"/>
        </w:rPr>
        <w:t xml:space="preserve"> </w:t>
      </w:r>
      <w:r w:rsidRPr="00DE7290">
        <w:rPr>
          <w:rFonts w:ascii="Tahoma" w:hAnsi="Tahoma" w:cs="Tahoma"/>
          <w:lang w:val="x-none"/>
        </w:rPr>
        <w:t>Znesek najemnine je na letni ravni znašal 6.883 EUR, stroški obratovanja pa 5.600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FA2F34"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w:t>
      </w:r>
      <w:r w:rsidR="00DE7290" w:rsidRPr="00DE7290">
        <w:rPr>
          <w:rFonts w:ascii="Tahoma" w:hAnsi="Tahoma" w:cs="Tahoma"/>
          <w:lang w:val="x-none"/>
        </w:rPr>
        <w:t xml:space="preserve"> je na ravni načrtovane.</w:t>
      </w:r>
    </w:p>
    <w:p w:rsidR="00DE7290" w:rsidRPr="005B5C97" w:rsidRDefault="00DE7290" w:rsidP="00F26C9B">
      <w:pPr>
        <w:pStyle w:val="Podnaslov"/>
        <w:rPr>
          <w:rStyle w:val="Intenzivenpoudarek1"/>
          <w:i/>
        </w:rPr>
      </w:pPr>
      <w:r w:rsidRPr="005B5C97">
        <w:rPr>
          <w:rStyle w:val="Intenzivenpoudarek1"/>
          <w:i/>
        </w:rPr>
        <w:t>1804 Podpora posebnim skupinam</w:t>
      </w:r>
      <w:r w:rsidRPr="005B5C97">
        <w:rPr>
          <w:rStyle w:val="Intenzivenpoudarek1"/>
          <w:i/>
        </w:rPr>
        <w:tab/>
        <w:t>3.428 €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18049004 Programi drugih posebnih skupin</w:t>
      </w:r>
      <w:r w:rsidRPr="005B5C97">
        <w:rPr>
          <w:rStyle w:val="Intenzivenpoudarek1"/>
          <w:b/>
          <w:sz w:val="22"/>
          <w:szCs w:val="22"/>
        </w:rPr>
        <w:tab/>
        <w:t>3.428 €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društvih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in letni cilj programa je sofinanciranje letnih programov in projektov posameznih neprofitnih društev in organizacij. Izvedeni so bili vsi načrtovani programi oz. projekti, zato je bil letni cilj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 našem mnenju so bili z danimi sredstvi doseženi optimalni rezultati in izpeljani vsi programi in projekti, zato je bilo poslovanje učinkovito.</w:t>
      </w:r>
    </w:p>
    <w:p w:rsidR="00DE7290" w:rsidRPr="006215D4" w:rsidRDefault="00DE7290" w:rsidP="00F26C9B">
      <w:pPr>
        <w:pStyle w:val="PP-naslov"/>
        <w:spacing w:before="360"/>
        <w:rPr>
          <w:i/>
        </w:rPr>
      </w:pPr>
      <w:r w:rsidRPr="006215D4">
        <w:rPr>
          <w:i/>
        </w:rPr>
        <w:t>1861 DRUŠTVA IN DRUGE ORGANIZACIJE</w:t>
      </w:r>
      <w:r w:rsidRPr="006215D4">
        <w:rPr>
          <w:i/>
        </w:rPr>
        <w:tab/>
        <w:t>3.428 €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bila na podlagi javnega razpisa razdeljena in izplačana sredstva za:</w:t>
      </w:r>
    </w:p>
    <w:tbl>
      <w:tblPr>
        <w:tblStyle w:val="Slog51"/>
        <w:tblW w:w="9606" w:type="dxa"/>
        <w:tblLayout w:type="fixed"/>
        <w:tblLook w:val="0020" w:firstRow="1" w:lastRow="0" w:firstColumn="0" w:lastColumn="0" w:noHBand="0" w:noVBand="0"/>
      </w:tblPr>
      <w:tblGrid>
        <w:gridCol w:w="7233"/>
        <w:gridCol w:w="2373"/>
      </w:tblGrid>
      <w:tr w:rsidR="00FA2F34" w:rsidRPr="00FA2F34" w:rsidTr="00FA2F34">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7233" w:type="dxa"/>
          </w:tcPr>
          <w:p w:rsidR="00DE7290" w:rsidRPr="00FA2F34" w:rsidRDefault="00DE7290" w:rsidP="00575E49">
            <w:pPr>
              <w:widowControl w:val="0"/>
              <w:spacing w:before="0" w:after="0" w:line="276" w:lineRule="auto"/>
              <w:ind w:left="0"/>
              <w:jc w:val="both"/>
              <w:rPr>
                <w:rFonts w:cs="Tahoma"/>
                <w:b w:val="0"/>
                <w:bCs w:val="0"/>
                <w:color w:val="auto"/>
                <w:sz w:val="16"/>
                <w:szCs w:val="16"/>
                <w:lang w:val="x-none"/>
              </w:rPr>
            </w:pPr>
            <w:r w:rsidRPr="00FA2F34">
              <w:rPr>
                <w:rFonts w:cs="Tahoma"/>
                <w:b w:val="0"/>
                <w:bCs w:val="0"/>
                <w:color w:val="auto"/>
                <w:sz w:val="16"/>
                <w:szCs w:val="16"/>
                <w:lang w:val="x-none"/>
              </w:rPr>
              <w:lastRenderedPageBreak/>
              <w:t>društvo</w:t>
            </w:r>
          </w:p>
        </w:tc>
        <w:tc>
          <w:tcPr>
            <w:tcW w:w="2373" w:type="dxa"/>
          </w:tcPr>
          <w:p w:rsidR="00DE7290" w:rsidRPr="00FA2F34"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6"/>
                <w:szCs w:val="16"/>
                <w:lang w:val="x-none"/>
              </w:rPr>
            </w:pPr>
            <w:r w:rsidRPr="00FA2F34">
              <w:rPr>
                <w:rFonts w:cs="Tahoma"/>
                <w:b w:val="0"/>
                <w:bCs w:val="0"/>
                <w:color w:val="auto"/>
                <w:sz w:val="16"/>
                <w:szCs w:val="16"/>
                <w:lang w:val="x-none"/>
              </w:rPr>
              <w:t>realizacija</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233"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DPM ŽIROVNICA - delo društva 2016</w:t>
            </w:r>
          </w:p>
        </w:tc>
        <w:tc>
          <w:tcPr>
            <w:tcW w:w="2373"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854 EUR</w:t>
            </w:r>
          </w:p>
        </w:tc>
      </w:tr>
      <w:tr w:rsidR="00FA2F34" w:rsidRPr="00FA2F34" w:rsidTr="00FA2F34">
        <w:trPr>
          <w:trHeight w:val="300"/>
        </w:trPr>
        <w:tc>
          <w:tcPr>
            <w:cnfStyle w:val="000010000000" w:firstRow="0" w:lastRow="0" w:firstColumn="0" w:lastColumn="0" w:oddVBand="1" w:evenVBand="0" w:oddHBand="0" w:evenHBand="0" w:firstRowFirstColumn="0" w:firstRowLastColumn="0" w:lastRowFirstColumn="0" w:lastRowLastColumn="0"/>
            <w:tcW w:w="7233"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DRUŠTVO UPOKOJENCEV ŽIROVNICA - delo društva 2016</w:t>
            </w:r>
          </w:p>
        </w:tc>
        <w:tc>
          <w:tcPr>
            <w:tcW w:w="2373"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2.574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nižja od načrtovane, vendar drugih prijav na razpis ni bilo, zato je del sredstev ostal nerazdeljen.</w:t>
      </w:r>
    </w:p>
    <w:p w:rsidR="00DE7290" w:rsidRPr="005B5C97" w:rsidRDefault="00DE7290" w:rsidP="00F26C9B">
      <w:pPr>
        <w:pStyle w:val="Podnaslov"/>
        <w:rPr>
          <w:rStyle w:val="Intenzivenpoudarek1"/>
          <w:i/>
        </w:rPr>
      </w:pPr>
      <w:r w:rsidRPr="005B5C97">
        <w:rPr>
          <w:rStyle w:val="Intenzivenpoudarek1"/>
          <w:i/>
        </w:rPr>
        <w:t>1805 Šport in prostočasne aktivnosti</w:t>
      </w:r>
      <w:r w:rsidRPr="005B5C97">
        <w:rPr>
          <w:rStyle w:val="Intenzivenpoudarek1"/>
          <w:i/>
        </w:rPr>
        <w:tab/>
        <w:t>137.463 €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18059001 Programi športa</w:t>
      </w:r>
      <w:r w:rsidRPr="005B5C97">
        <w:rPr>
          <w:rStyle w:val="Intenzivenpoudarek1"/>
          <w:b/>
          <w:sz w:val="22"/>
          <w:szCs w:val="22"/>
        </w:rPr>
        <w:tab/>
        <w:t>136.597 €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športu, Nacionalni program športa v RS, Pravilnik o vrednotenju letnega programa športa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programa je zagotoviti ustrezne pogoje za dejavnost in razvoj športne dejavnosti. Letni cilj je izvedba letnega programa športa. Glede na to, da je vsa leta večnamenska Dvorana pod Stolom polno zasedena in da je bil letni program športa izpeljan v načrtovanem obsegu, ocenjujemo, da so bili cilji doseženi.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 danimi sredstvi in ob danih pogojih za vadbo je bil izpeljan optimalen obseg programa športa, zato ocenjujemo, da je bilo poslovanje učinkovito.</w:t>
      </w:r>
    </w:p>
    <w:p w:rsidR="00DE7290" w:rsidRPr="006215D4" w:rsidRDefault="00DE7290" w:rsidP="00F26C9B">
      <w:pPr>
        <w:pStyle w:val="PP-naslov"/>
        <w:spacing w:before="360"/>
        <w:rPr>
          <w:i/>
        </w:rPr>
      </w:pPr>
      <w:r w:rsidRPr="006215D4">
        <w:rPr>
          <w:i/>
        </w:rPr>
        <w:t>1871 ŠPORTNA VZGOJA OTROK IN MLADINE</w:t>
      </w:r>
      <w:r w:rsidRPr="006215D4">
        <w:rPr>
          <w:i/>
        </w:rPr>
        <w:tab/>
        <w:t>53.340 €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izvajalcem letnega programa športa, so bila razdeljena v skladu s sprejetim Programom športa za leto 2016 in sicer sledečim izvajalcem:</w:t>
      </w:r>
    </w:p>
    <w:tbl>
      <w:tblPr>
        <w:tblStyle w:val="Slog51"/>
        <w:tblW w:w="9747" w:type="dxa"/>
        <w:tblLayout w:type="fixed"/>
        <w:tblLook w:val="0020" w:firstRow="1" w:lastRow="0" w:firstColumn="0" w:lastColumn="0" w:noHBand="0" w:noVBand="0"/>
      </w:tblPr>
      <w:tblGrid>
        <w:gridCol w:w="4786"/>
        <w:gridCol w:w="2480"/>
        <w:gridCol w:w="2481"/>
      </w:tblGrid>
      <w:tr w:rsidR="00FA2F34" w:rsidRPr="00FA2F34" w:rsidTr="00FA2F34">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b w:val="0"/>
                <w:bCs w:val="0"/>
                <w:color w:val="auto"/>
                <w:sz w:val="18"/>
                <w:szCs w:val="18"/>
                <w:lang w:val="x-none"/>
              </w:rPr>
            </w:pPr>
            <w:r w:rsidRPr="00FA2F34">
              <w:rPr>
                <w:rFonts w:cs="Tahoma"/>
                <w:b w:val="0"/>
                <w:bCs w:val="0"/>
                <w:color w:val="auto"/>
                <w:sz w:val="18"/>
                <w:szCs w:val="18"/>
                <w:lang w:val="x-none"/>
              </w:rPr>
              <w:t>društvo</w:t>
            </w:r>
          </w:p>
        </w:tc>
        <w:tc>
          <w:tcPr>
            <w:tcW w:w="2480" w:type="dxa"/>
          </w:tcPr>
          <w:p w:rsidR="00DE7290" w:rsidRPr="00FA2F34"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FA2F34">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both"/>
              <w:rPr>
                <w:rFonts w:cs="Tahoma"/>
                <w:b w:val="0"/>
                <w:bCs w:val="0"/>
                <w:color w:val="auto"/>
                <w:sz w:val="18"/>
                <w:szCs w:val="18"/>
                <w:lang w:val="x-none"/>
              </w:rPr>
            </w:pPr>
            <w:r w:rsidRPr="00FA2F34">
              <w:rPr>
                <w:rFonts w:cs="Tahoma"/>
                <w:b w:val="0"/>
                <w:bCs w:val="0"/>
                <w:color w:val="auto"/>
                <w:sz w:val="18"/>
                <w:szCs w:val="18"/>
                <w:lang w:val="x-none"/>
              </w:rPr>
              <w:t>realizacija</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TVD PARTIZAN</w:t>
            </w:r>
          </w:p>
        </w:tc>
        <w:tc>
          <w:tcPr>
            <w:tcW w:w="2480" w:type="dxa"/>
          </w:tcPr>
          <w:p w:rsidR="00DE7290" w:rsidRPr="00FA2F34" w:rsidRDefault="00DE7290" w:rsidP="00575E49">
            <w:pPr>
              <w:widowControl w:val="0"/>
              <w:tabs>
                <w:tab w:val="left" w:pos="3105"/>
              </w:tabs>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19.796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szCs w:val="18"/>
                <w:lang w:val="x-none"/>
              </w:rPr>
            </w:pPr>
            <w:r w:rsidRPr="00FA2F34">
              <w:rPr>
                <w:rFonts w:cs="Tahoma"/>
                <w:szCs w:val="18"/>
                <w:lang w:val="x-none"/>
              </w:rPr>
              <w:t>16.244 EUR</w:t>
            </w:r>
          </w:p>
        </w:tc>
      </w:tr>
      <w:tr w:rsidR="00FA2F34" w:rsidRPr="00FA2F34" w:rsidTr="00FA2F34">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SSK STOL</w:t>
            </w:r>
          </w:p>
        </w:tc>
        <w:tc>
          <w:tcPr>
            <w:tcW w:w="2480"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28.715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szCs w:val="18"/>
                <w:lang w:val="x-none"/>
              </w:rPr>
            </w:pPr>
            <w:r w:rsidRPr="00FA2F34">
              <w:rPr>
                <w:rFonts w:cs="Tahoma"/>
                <w:szCs w:val="18"/>
                <w:lang w:val="x-none"/>
              </w:rPr>
              <w:t>28.715 EUR</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KK ZAVRŠNICA</w:t>
            </w:r>
          </w:p>
        </w:tc>
        <w:tc>
          <w:tcPr>
            <w:tcW w:w="2480"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10.569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szCs w:val="18"/>
                <w:lang w:val="x-none"/>
              </w:rPr>
            </w:pPr>
            <w:r w:rsidRPr="00FA2F34">
              <w:rPr>
                <w:rFonts w:cs="Tahoma"/>
                <w:szCs w:val="18"/>
                <w:lang w:val="x-none"/>
              </w:rPr>
              <w:t>7.815 EUR</w:t>
            </w:r>
          </w:p>
        </w:tc>
      </w:tr>
      <w:tr w:rsidR="00FA2F34" w:rsidRPr="00FA2F34" w:rsidTr="00FA2F34">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PD ŽIROVNICA</w:t>
            </w:r>
          </w:p>
        </w:tc>
        <w:tc>
          <w:tcPr>
            <w:tcW w:w="2480"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FA2F34">
              <w:rPr>
                <w:rFonts w:cs="Tahoma"/>
                <w:szCs w:val="18"/>
                <w:lang w:val="x-none"/>
              </w:rPr>
              <w:t>531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szCs w:val="18"/>
                <w:lang w:val="x-none"/>
              </w:rPr>
            </w:pPr>
            <w:r w:rsidRPr="00FA2F34">
              <w:rPr>
                <w:rFonts w:cs="Tahoma"/>
                <w:szCs w:val="18"/>
                <w:lang w:val="x-none"/>
              </w:rPr>
              <w:t>342 EUR</w:t>
            </w:r>
          </w:p>
        </w:tc>
      </w:tr>
      <w:tr w:rsidR="00FA2F34" w:rsidRPr="00FA2F34" w:rsidTr="00FA2F3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szCs w:val="18"/>
                <w:lang w:val="x-none"/>
              </w:rPr>
            </w:pPr>
            <w:r w:rsidRPr="00FA2F34">
              <w:rPr>
                <w:rFonts w:cs="Tahoma"/>
                <w:szCs w:val="18"/>
                <w:lang w:val="x-none"/>
              </w:rPr>
              <w:t>TRIM TIM</w:t>
            </w:r>
          </w:p>
        </w:tc>
        <w:tc>
          <w:tcPr>
            <w:tcW w:w="2480" w:type="dxa"/>
          </w:tcPr>
          <w:p w:rsidR="00DE7290" w:rsidRPr="00FA2F34"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FA2F34">
              <w:rPr>
                <w:rFonts w:cs="Tahoma"/>
                <w:szCs w:val="18"/>
                <w:lang w:val="x-none"/>
              </w:rPr>
              <w:t>389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szCs w:val="18"/>
                <w:lang w:val="x-none"/>
              </w:rPr>
            </w:pPr>
            <w:r w:rsidRPr="00FA2F34">
              <w:rPr>
                <w:rFonts w:cs="Tahoma"/>
                <w:szCs w:val="18"/>
                <w:lang w:val="x-none"/>
              </w:rPr>
              <w:t>224 EUR</w:t>
            </w:r>
          </w:p>
        </w:tc>
      </w:tr>
      <w:tr w:rsidR="00FA2F34" w:rsidRPr="00FA2F34" w:rsidTr="00FA2F34">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FA2F34" w:rsidRDefault="00DE7290" w:rsidP="00575E49">
            <w:pPr>
              <w:widowControl w:val="0"/>
              <w:spacing w:before="0" w:after="0" w:line="276" w:lineRule="auto"/>
              <w:ind w:left="0"/>
              <w:jc w:val="both"/>
              <w:rPr>
                <w:rFonts w:cs="Tahoma"/>
                <w:bCs/>
                <w:szCs w:val="18"/>
                <w:lang w:val="x-none"/>
              </w:rPr>
            </w:pPr>
            <w:r w:rsidRPr="00FA2F34">
              <w:rPr>
                <w:rFonts w:cs="Tahoma"/>
                <w:bCs/>
                <w:szCs w:val="18"/>
                <w:lang w:val="x-none"/>
              </w:rPr>
              <w:t>SKUPAJ</w:t>
            </w:r>
          </w:p>
        </w:tc>
        <w:tc>
          <w:tcPr>
            <w:tcW w:w="2480" w:type="dxa"/>
          </w:tcPr>
          <w:p w:rsidR="00DE7290" w:rsidRPr="00FA2F34"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FA2F34">
              <w:rPr>
                <w:rFonts w:cs="Tahoma"/>
                <w:bCs/>
                <w:szCs w:val="18"/>
                <w:lang w:val="x-none"/>
              </w:rPr>
              <w:t>60.000 EUR</w:t>
            </w:r>
          </w:p>
        </w:tc>
        <w:tc>
          <w:tcPr>
            <w:cnfStyle w:val="000010000000" w:firstRow="0" w:lastRow="0" w:firstColumn="0" w:lastColumn="0" w:oddVBand="1" w:evenVBand="0" w:oddHBand="0" w:evenHBand="0" w:firstRowFirstColumn="0" w:firstRowLastColumn="0" w:lastRowFirstColumn="0" w:lastRowLastColumn="0"/>
            <w:tcW w:w="2481" w:type="dxa"/>
          </w:tcPr>
          <w:p w:rsidR="00DE7290" w:rsidRPr="00FA2F34" w:rsidRDefault="00DE7290" w:rsidP="00575E49">
            <w:pPr>
              <w:widowControl w:val="0"/>
              <w:spacing w:before="0" w:after="0" w:line="276" w:lineRule="auto"/>
              <w:ind w:left="0"/>
              <w:jc w:val="right"/>
              <w:rPr>
                <w:rFonts w:cs="Tahoma"/>
                <w:bCs/>
                <w:szCs w:val="18"/>
                <w:lang w:val="x-none"/>
              </w:rPr>
            </w:pPr>
            <w:r w:rsidRPr="00FA2F34">
              <w:rPr>
                <w:rFonts w:cs="Tahoma"/>
                <w:bCs/>
                <w:szCs w:val="18"/>
                <w:lang w:val="x-none"/>
              </w:rPr>
              <w:t>53.340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11% nižja iz razloga, da so bili nekateri programi izvedeni v manjšem obsegu, kot je bil naveden v prijavi na javni razpis.</w:t>
      </w:r>
    </w:p>
    <w:p w:rsidR="00DE7290" w:rsidRPr="006215D4" w:rsidRDefault="00DE7290" w:rsidP="00F26C9B">
      <w:pPr>
        <w:pStyle w:val="PP-naslov"/>
        <w:spacing w:before="360"/>
        <w:rPr>
          <w:i/>
        </w:rPr>
      </w:pPr>
      <w:r w:rsidRPr="006215D4">
        <w:rPr>
          <w:i/>
        </w:rPr>
        <w:t>1872 KAKOVOSTNI IN VRHUNSKI ŠPORT</w:t>
      </w:r>
      <w:r w:rsidRPr="006215D4">
        <w:rPr>
          <w:i/>
        </w:rPr>
        <w:tab/>
        <w:t>3.700 €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izvajalcem letnega programa športa, so bila razdeljena v skladu s sprejetim Programom športa za </w:t>
      </w:r>
      <w:r w:rsidRPr="00DE7290">
        <w:rPr>
          <w:rFonts w:ascii="Tahoma" w:hAnsi="Tahoma" w:cs="Tahoma"/>
          <w:lang w:val="x-none"/>
        </w:rPr>
        <w:lastRenderedPageBreak/>
        <w:t>leto 2016 in sicer sledečim izvajalcem:</w:t>
      </w:r>
    </w:p>
    <w:tbl>
      <w:tblPr>
        <w:tblStyle w:val="Slog51"/>
        <w:tblW w:w="9747" w:type="dxa"/>
        <w:tblLayout w:type="fixed"/>
        <w:tblLook w:val="0020" w:firstRow="1" w:lastRow="0" w:firstColumn="0" w:lastColumn="0" w:noHBand="0" w:noVBand="0"/>
      </w:tblPr>
      <w:tblGrid>
        <w:gridCol w:w="4786"/>
        <w:gridCol w:w="2552"/>
        <w:gridCol w:w="2409"/>
      </w:tblGrid>
      <w:tr w:rsidR="00CD28A7" w:rsidRPr="00CD28A7" w:rsidTr="00CD28A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bCs w:val="0"/>
                <w:color w:val="auto"/>
                <w:sz w:val="18"/>
                <w:szCs w:val="18"/>
                <w:lang w:val="x-none"/>
              </w:rPr>
              <w:t>društvo</w:t>
            </w:r>
          </w:p>
        </w:tc>
        <w:tc>
          <w:tcPr>
            <w:tcW w:w="2552" w:type="dxa"/>
          </w:tcPr>
          <w:p w:rsidR="00DE7290" w:rsidRPr="00CD28A7"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CD28A7">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bCs w:val="0"/>
                <w:color w:val="auto"/>
                <w:sz w:val="18"/>
                <w:szCs w:val="18"/>
                <w:lang w:val="x-none"/>
              </w:rPr>
              <w:t>realizacija</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SSK STOL</w:t>
            </w:r>
          </w:p>
        </w:tc>
        <w:tc>
          <w:tcPr>
            <w:tcW w:w="2552"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2.467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2.467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TVD PARTIZAN</w:t>
            </w:r>
          </w:p>
        </w:tc>
        <w:tc>
          <w:tcPr>
            <w:tcW w:w="2552"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D28A7">
              <w:rPr>
                <w:rFonts w:cs="Tahoma"/>
                <w:szCs w:val="18"/>
                <w:lang w:val="x-none"/>
              </w:rPr>
              <w:t>1.233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1.233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bCs/>
                <w:szCs w:val="18"/>
                <w:lang w:val="x-none"/>
              </w:rPr>
            </w:pPr>
            <w:r w:rsidRPr="00CD28A7">
              <w:rPr>
                <w:rFonts w:cs="Tahoma"/>
                <w:bCs/>
                <w:szCs w:val="18"/>
                <w:lang w:val="x-none"/>
              </w:rPr>
              <w:t>SKUPAJ</w:t>
            </w:r>
          </w:p>
        </w:tc>
        <w:tc>
          <w:tcPr>
            <w:tcW w:w="2552"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CD28A7">
              <w:rPr>
                <w:rFonts w:cs="Tahoma"/>
                <w:bCs/>
                <w:szCs w:val="18"/>
                <w:lang w:val="x-none"/>
              </w:rPr>
              <w:t>3.700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bCs/>
                <w:szCs w:val="18"/>
                <w:lang w:val="x-none"/>
              </w:rPr>
            </w:pPr>
            <w:r w:rsidRPr="00CD28A7">
              <w:rPr>
                <w:rFonts w:cs="Tahoma"/>
                <w:bCs/>
                <w:szCs w:val="18"/>
                <w:lang w:val="x-none"/>
              </w:rPr>
              <w:t>3.700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w:t>
      </w:r>
    </w:p>
    <w:p w:rsidR="00DE7290" w:rsidRPr="006215D4" w:rsidRDefault="00DE7290" w:rsidP="00F26C9B">
      <w:pPr>
        <w:pStyle w:val="PP-naslov"/>
        <w:spacing w:before="360"/>
        <w:rPr>
          <w:i/>
        </w:rPr>
      </w:pPr>
      <w:r w:rsidRPr="006215D4">
        <w:rPr>
          <w:i/>
        </w:rPr>
        <w:t>1873 ŠPORTNE PRIREDITVE</w:t>
      </w:r>
      <w:r w:rsidRPr="006215D4">
        <w:rPr>
          <w:i/>
        </w:rPr>
        <w:tab/>
        <w:t>3.603 €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izvajalcem letnega programa športa, so bila razdeljena v skladu s sprejetim Programom športa za leto 2016 in sicer sledečim izvajalcem:</w:t>
      </w:r>
    </w:p>
    <w:tbl>
      <w:tblPr>
        <w:tblStyle w:val="Slog51"/>
        <w:tblW w:w="9747" w:type="dxa"/>
        <w:tblLayout w:type="fixed"/>
        <w:tblLook w:val="0020" w:firstRow="1" w:lastRow="0" w:firstColumn="0" w:lastColumn="0" w:noHBand="0" w:noVBand="0"/>
      </w:tblPr>
      <w:tblGrid>
        <w:gridCol w:w="4786"/>
        <w:gridCol w:w="2552"/>
        <w:gridCol w:w="2409"/>
      </w:tblGrid>
      <w:tr w:rsidR="00CD28A7" w:rsidRPr="00CD28A7" w:rsidTr="00CD28A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b w:val="0"/>
                <w:bCs w:val="0"/>
                <w:color w:val="auto"/>
                <w:sz w:val="20"/>
                <w:lang w:val="x-none"/>
              </w:rPr>
            </w:pPr>
            <w:r w:rsidRPr="00CD28A7">
              <w:rPr>
                <w:rFonts w:cs="Tahoma"/>
                <w:b w:val="0"/>
                <w:color w:val="auto"/>
                <w:sz w:val="20"/>
                <w:lang w:val="x-none"/>
              </w:rPr>
              <w:t xml:space="preserve"> </w:t>
            </w:r>
            <w:r w:rsidRPr="00CD28A7">
              <w:rPr>
                <w:rFonts w:cs="Tahoma"/>
                <w:b w:val="0"/>
                <w:bCs w:val="0"/>
                <w:color w:val="auto"/>
                <w:sz w:val="20"/>
                <w:lang w:val="x-none"/>
              </w:rPr>
              <w:t>društvo</w:t>
            </w:r>
          </w:p>
        </w:tc>
        <w:tc>
          <w:tcPr>
            <w:tcW w:w="2552" w:type="dxa"/>
          </w:tcPr>
          <w:p w:rsidR="00DE7290" w:rsidRPr="00CD28A7"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20"/>
                <w:lang w:val="x-none"/>
              </w:rPr>
            </w:pPr>
            <w:r w:rsidRPr="00CD28A7">
              <w:rPr>
                <w:rFonts w:cs="Tahoma"/>
                <w:b w:val="0"/>
                <w:bCs w:val="0"/>
                <w:color w:val="auto"/>
                <w:sz w:val="20"/>
                <w:lang w:val="x-none"/>
              </w:rPr>
              <w:t>plan</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both"/>
              <w:rPr>
                <w:rFonts w:cs="Tahoma"/>
                <w:b w:val="0"/>
                <w:bCs w:val="0"/>
                <w:color w:val="auto"/>
                <w:sz w:val="20"/>
                <w:lang w:val="x-none"/>
              </w:rPr>
            </w:pPr>
            <w:r w:rsidRPr="00CD28A7">
              <w:rPr>
                <w:rFonts w:cs="Tahoma"/>
                <w:b w:val="0"/>
                <w:bCs w:val="0"/>
                <w:color w:val="auto"/>
                <w:sz w:val="20"/>
                <w:lang w:val="x-none"/>
              </w:rPr>
              <w:t>realizacija</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 w:val="20"/>
                <w:lang w:val="x-none"/>
              </w:rPr>
            </w:pPr>
            <w:r w:rsidRPr="00CD28A7">
              <w:rPr>
                <w:rFonts w:cs="Tahoma"/>
                <w:sz w:val="20"/>
                <w:lang w:val="x-none"/>
              </w:rPr>
              <w:t>TVD PARTIZAN</w:t>
            </w:r>
          </w:p>
        </w:tc>
        <w:tc>
          <w:tcPr>
            <w:tcW w:w="2552"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20"/>
                <w:lang w:val="x-none"/>
              </w:rPr>
            </w:pPr>
            <w:r w:rsidRPr="00CD28A7">
              <w:rPr>
                <w:rFonts w:cs="Tahoma"/>
                <w:sz w:val="20"/>
                <w:lang w:val="x-none"/>
              </w:rPr>
              <w:t>868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 w:val="20"/>
                <w:lang w:val="x-none"/>
              </w:rPr>
            </w:pPr>
            <w:r w:rsidRPr="00CD28A7">
              <w:rPr>
                <w:rFonts w:cs="Tahoma"/>
                <w:sz w:val="20"/>
                <w:lang w:val="x-none"/>
              </w:rPr>
              <w:t>771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 w:val="20"/>
                <w:lang w:val="x-none"/>
              </w:rPr>
            </w:pPr>
            <w:r w:rsidRPr="00CD28A7">
              <w:rPr>
                <w:rFonts w:cs="Tahoma"/>
                <w:sz w:val="20"/>
                <w:lang w:val="x-none"/>
              </w:rPr>
              <w:t>SSK STOL</w:t>
            </w:r>
          </w:p>
        </w:tc>
        <w:tc>
          <w:tcPr>
            <w:tcW w:w="2552"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20"/>
                <w:lang w:val="x-none"/>
              </w:rPr>
            </w:pPr>
            <w:r w:rsidRPr="00CD28A7">
              <w:rPr>
                <w:rFonts w:cs="Tahoma"/>
                <w:sz w:val="20"/>
                <w:lang w:val="x-none"/>
              </w:rPr>
              <w:t>683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 w:val="20"/>
                <w:lang w:val="x-none"/>
              </w:rPr>
            </w:pPr>
            <w:r w:rsidRPr="00CD28A7">
              <w:rPr>
                <w:rFonts w:cs="Tahoma"/>
                <w:sz w:val="20"/>
                <w:lang w:val="x-none"/>
              </w:rPr>
              <w:t>683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 w:val="20"/>
                <w:lang w:val="x-none"/>
              </w:rPr>
            </w:pPr>
            <w:r w:rsidRPr="00CD28A7">
              <w:rPr>
                <w:rFonts w:cs="Tahoma"/>
                <w:sz w:val="20"/>
                <w:lang w:val="x-none"/>
              </w:rPr>
              <w:t>KK ZAVRŠNICA</w:t>
            </w:r>
          </w:p>
        </w:tc>
        <w:tc>
          <w:tcPr>
            <w:tcW w:w="2552"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20"/>
                <w:lang w:val="x-none"/>
              </w:rPr>
            </w:pPr>
            <w:r w:rsidRPr="00CD28A7">
              <w:rPr>
                <w:rFonts w:cs="Tahoma"/>
                <w:sz w:val="20"/>
                <w:lang w:val="x-none"/>
              </w:rPr>
              <w:t>1.763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 w:val="20"/>
                <w:lang w:val="x-none"/>
              </w:rPr>
            </w:pPr>
            <w:r w:rsidRPr="00CD28A7">
              <w:rPr>
                <w:rFonts w:cs="Tahoma"/>
                <w:sz w:val="20"/>
                <w:lang w:val="x-none"/>
              </w:rPr>
              <w:t>1.763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sz w:val="20"/>
                <w:lang w:val="x-none"/>
              </w:rPr>
            </w:pPr>
            <w:r w:rsidRPr="00CD28A7">
              <w:rPr>
                <w:rFonts w:cs="Tahoma"/>
                <w:sz w:val="20"/>
                <w:lang w:val="x-none"/>
              </w:rPr>
              <w:t>PD ŽIROVNICA</w:t>
            </w:r>
          </w:p>
        </w:tc>
        <w:tc>
          <w:tcPr>
            <w:tcW w:w="2552"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20"/>
                <w:lang w:val="x-none"/>
              </w:rPr>
            </w:pPr>
            <w:r w:rsidRPr="00CD28A7">
              <w:rPr>
                <w:rFonts w:cs="Tahoma"/>
                <w:sz w:val="20"/>
                <w:lang w:val="x-none"/>
              </w:rPr>
              <w:t>386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 w:val="20"/>
                <w:lang w:val="x-none"/>
              </w:rPr>
            </w:pPr>
            <w:r w:rsidRPr="00CD28A7">
              <w:rPr>
                <w:rFonts w:cs="Tahoma"/>
                <w:sz w:val="20"/>
                <w:lang w:val="x-none"/>
              </w:rPr>
              <w:t>386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786" w:type="dxa"/>
          </w:tcPr>
          <w:p w:rsidR="00DE7290" w:rsidRPr="00CD28A7" w:rsidRDefault="00DE7290" w:rsidP="00575E49">
            <w:pPr>
              <w:widowControl w:val="0"/>
              <w:spacing w:before="0" w:after="0" w:line="276" w:lineRule="auto"/>
              <w:ind w:left="0"/>
              <w:jc w:val="both"/>
              <w:rPr>
                <w:rFonts w:cs="Tahoma"/>
                <w:bCs/>
                <w:sz w:val="20"/>
                <w:lang w:val="x-none"/>
              </w:rPr>
            </w:pPr>
            <w:r w:rsidRPr="00CD28A7">
              <w:rPr>
                <w:rFonts w:cs="Tahoma"/>
                <w:bCs/>
                <w:sz w:val="20"/>
                <w:lang w:val="x-none"/>
              </w:rPr>
              <w:t>SKUPAJ</w:t>
            </w:r>
          </w:p>
        </w:tc>
        <w:tc>
          <w:tcPr>
            <w:tcW w:w="2552"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 w:val="20"/>
                <w:lang w:val="x-none"/>
              </w:rPr>
            </w:pPr>
            <w:r w:rsidRPr="00CD28A7">
              <w:rPr>
                <w:rFonts w:cs="Tahoma"/>
                <w:bCs/>
                <w:sz w:val="20"/>
                <w:lang w:val="x-none"/>
              </w:rPr>
              <w:t>3.700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bCs/>
                <w:sz w:val="20"/>
                <w:lang w:val="x-none"/>
              </w:rPr>
            </w:pPr>
            <w:r w:rsidRPr="00CD28A7">
              <w:rPr>
                <w:rFonts w:cs="Tahoma"/>
                <w:bCs/>
                <w:sz w:val="20"/>
                <w:lang w:val="x-none"/>
              </w:rPr>
              <w:t>3.603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nekoliko nižja, ker ena prireditev ni bila izvedena.</w:t>
      </w:r>
    </w:p>
    <w:p w:rsidR="00DE7290" w:rsidRPr="006215D4" w:rsidRDefault="00DE7290" w:rsidP="00F26C9B">
      <w:pPr>
        <w:pStyle w:val="PP-naslov"/>
        <w:spacing w:before="360"/>
        <w:rPr>
          <w:i/>
        </w:rPr>
      </w:pPr>
      <w:r w:rsidRPr="006215D4">
        <w:rPr>
          <w:i/>
        </w:rPr>
        <w:t>1875 RAZVOJNE IN STROKOVNE NALOGE V ŠPORTU</w:t>
      </w:r>
      <w:r w:rsidRPr="006215D4">
        <w:rPr>
          <w:i/>
        </w:rPr>
        <w:tab/>
        <w:t>11.000 €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izvajalcem letnega programa športa, so bila razdeljena v skladu s sprejetim Programom športa za leto 2016 in sicer sledečim izvajalcem:</w:t>
      </w:r>
    </w:p>
    <w:tbl>
      <w:tblPr>
        <w:tblStyle w:val="Slog51"/>
        <w:tblW w:w="9747" w:type="dxa"/>
        <w:tblLayout w:type="fixed"/>
        <w:tblLook w:val="0020" w:firstRow="1" w:lastRow="0" w:firstColumn="0" w:lastColumn="0" w:noHBand="0" w:noVBand="0"/>
      </w:tblPr>
      <w:tblGrid>
        <w:gridCol w:w="4644"/>
        <w:gridCol w:w="2694"/>
        <w:gridCol w:w="2409"/>
      </w:tblGrid>
      <w:tr w:rsidR="00CD28A7" w:rsidRPr="00CD28A7" w:rsidTr="00CD28A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color w:val="auto"/>
                <w:lang w:val="x-none"/>
              </w:rPr>
              <w:t xml:space="preserve"> </w:t>
            </w:r>
            <w:r w:rsidRPr="00CD28A7">
              <w:rPr>
                <w:rFonts w:cs="Tahoma"/>
                <w:b w:val="0"/>
                <w:bCs w:val="0"/>
                <w:color w:val="auto"/>
                <w:sz w:val="18"/>
                <w:szCs w:val="18"/>
                <w:lang w:val="x-none"/>
              </w:rPr>
              <w:t>društvo</w:t>
            </w:r>
          </w:p>
        </w:tc>
        <w:tc>
          <w:tcPr>
            <w:tcW w:w="2694" w:type="dxa"/>
          </w:tcPr>
          <w:p w:rsidR="00DE7290" w:rsidRPr="00CD28A7"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CD28A7">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bCs w:val="0"/>
                <w:color w:val="auto"/>
                <w:sz w:val="18"/>
                <w:szCs w:val="18"/>
                <w:lang w:val="x-none"/>
              </w:rPr>
              <w:t>realizacija</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TVD PARTIZAN</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2.450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2.450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SSK STOL</w:t>
            </w:r>
          </w:p>
        </w:tc>
        <w:tc>
          <w:tcPr>
            <w:tcW w:w="2694"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D28A7">
              <w:rPr>
                <w:rFonts w:cs="Tahoma"/>
                <w:szCs w:val="18"/>
                <w:lang w:val="x-none"/>
              </w:rPr>
              <w:t>848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848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KK ZAVRŠNICA</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5.998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5.998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PD ŽIROVNICA</w:t>
            </w:r>
          </w:p>
        </w:tc>
        <w:tc>
          <w:tcPr>
            <w:tcW w:w="2694"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D28A7">
              <w:rPr>
                <w:rFonts w:cs="Tahoma"/>
                <w:szCs w:val="18"/>
                <w:lang w:val="x-none"/>
              </w:rPr>
              <w:t>1.328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1.328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TRIM TIM</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376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376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bCs/>
                <w:szCs w:val="18"/>
                <w:lang w:val="x-none"/>
              </w:rPr>
            </w:pPr>
            <w:r w:rsidRPr="00CD28A7">
              <w:rPr>
                <w:rFonts w:cs="Tahoma"/>
                <w:bCs/>
                <w:szCs w:val="18"/>
                <w:lang w:val="x-none"/>
              </w:rPr>
              <w:t>SKUPAJ</w:t>
            </w:r>
          </w:p>
        </w:tc>
        <w:tc>
          <w:tcPr>
            <w:tcW w:w="2694"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CD28A7">
              <w:rPr>
                <w:rFonts w:cs="Tahoma"/>
                <w:bCs/>
                <w:szCs w:val="18"/>
                <w:lang w:val="x-none"/>
              </w:rPr>
              <w:t>11.000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bCs/>
                <w:szCs w:val="18"/>
                <w:lang w:val="x-none"/>
              </w:rPr>
            </w:pPr>
            <w:r w:rsidRPr="00CD28A7">
              <w:rPr>
                <w:rFonts w:cs="Tahoma"/>
                <w:bCs/>
                <w:szCs w:val="18"/>
                <w:lang w:val="x-none"/>
              </w:rPr>
              <w:t>11.000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CD28A7"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w:t>
      </w:r>
      <w:r w:rsidR="00DE7290" w:rsidRPr="00DE7290">
        <w:rPr>
          <w:rFonts w:ascii="Tahoma" w:hAnsi="Tahoma" w:cs="Tahoma"/>
          <w:lang w:val="x-none"/>
        </w:rPr>
        <w:t xml:space="preserve"> realizacije od načrtovanih sredstev ni bilo.</w:t>
      </w:r>
    </w:p>
    <w:p w:rsidR="00DE7290" w:rsidRPr="006215D4" w:rsidRDefault="00DE7290" w:rsidP="00F26C9B">
      <w:pPr>
        <w:pStyle w:val="PP-naslov"/>
        <w:spacing w:before="360"/>
        <w:rPr>
          <w:i/>
        </w:rPr>
      </w:pPr>
      <w:r w:rsidRPr="006215D4">
        <w:rPr>
          <w:i/>
        </w:rPr>
        <w:t>1876 PROGRAMI ŠPORTNE REKREACIJE</w:t>
      </w:r>
      <w:r w:rsidRPr="006215D4">
        <w:rPr>
          <w:i/>
        </w:rPr>
        <w:tab/>
        <w:t>1.394 €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izvajalcem letnega programa športa, so bila razdeljena v skladu s sprejetim Programom športa za leto 2016 in sicer sledečim izvajalcem:</w:t>
      </w:r>
    </w:p>
    <w:tbl>
      <w:tblPr>
        <w:tblStyle w:val="Slog51"/>
        <w:tblW w:w="9747" w:type="dxa"/>
        <w:tblLayout w:type="fixed"/>
        <w:tblLook w:val="0020" w:firstRow="1" w:lastRow="0" w:firstColumn="0" w:lastColumn="0" w:noHBand="0" w:noVBand="0"/>
      </w:tblPr>
      <w:tblGrid>
        <w:gridCol w:w="4644"/>
        <w:gridCol w:w="2694"/>
        <w:gridCol w:w="2409"/>
      </w:tblGrid>
      <w:tr w:rsidR="00CD28A7" w:rsidRPr="00CD28A7" w:rsidTr="00CD28A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color w:val="auto"/>
                <w:lang w:val="x-none"/>
              </w:rPr>
              <w:t xml:space="preserve"> </w:t>
            </w:r>
            <w:r w:rsidRPr="00CD28A7">
              <w:rPr>
                <w:rFonts w:cs="Tahoma"/>
                <w:b w:val="0"/>
                <w:bCs w:val="0"/>
                <w:color w:val="auto"/>
                <w:sz w:val="18"/>
                <w:szCs w:val="18"/>
                <w:lang w:val="x-none"/>
              </w:rPr>
              <w:t>društvo</w:t>
            </w:r>
          </w:p>
        </w:tc>
        <w:tc>
          <w:tcPr>
            <w:tcW w:w="2694" w:type="dxa"/>
          </w:tcPr>
          <w:p w:rsidR="00DE7290" w:rsidRPr="00CD28A7"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CD28A7">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both"/>
              <w:rPr>
                <w:rFonts w:cs="Tahoma"/>
                <w:b w:val="0"/>
                <w:bCs w:val="0"/>
                <w:color w:val="auto"/>
                <w:sz w:val="18"/>
                <w:szCs w:val="18"/>
                <w:lang w:val="x-none"/>
              </w:rPr>
            </w:pPr>
            <w:r w:rsidRPr="00CD28A7">
              <w:rPr>
                <w:rFonts w:cs="Tahoma"/>
                <w:b w:val="0"/>
                <w:bCs w:val="0"/>
                <w:color w:val="auto"/>
                <w:sz w:val="18"/>
                <w:szCs w:val="18"/>
                <w:lang w:val="x-none"/>
              </w:rPr>
              <w:t>realizacija</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TVD PARTIZAN</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1.193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1.068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PD ŽIROVNICA</w:t>
            </w:r>
          </w:p>
        </w:tc>
        <w:tc>
          <w:tcPr>
            <w:tcW w:w="2694"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D28A7">
              <w:rPr>
                <w:rFonts w:cs="Tahoma"/>
                <w:szCs w:val="18"/>
                <w:lang w:val="x-none"/>
              </w:rPr>
              <w:t>295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266 EUR</w:t>
            </w:r>
          </w:p>
        </w:tc>
      </w:tr>
    </w:tbl>
    <w:p w:rsidR="00575E49" w:rsidRDefault="00575E49">
      <w:r>
        <w:br w:type="page"/>
      </w:r>
    </w:p>
    <w:tbl>
      <w:tblPr>
        <w:tblStyle w:val="Slog51"/>
        <w:tblW w:w="9747" w:type="dxa"/>
        <w:tblLayout w:type="fixed"/>
        <w:tblLook w:val="0020" w:firstRow="1" w:lastRow="0" w:firstColumn="0" w:lastColumn="0" w:noHBand="0" w:noVBand="0"/>
      </w:tblPr>
      <w:tblGrid>
        <w:gridCol w:w="4644"/>
        <w:gridCol w:w="2694"/>
        <w:gridCol w:w="2409"/>
      </w:tblGrid>
      <w:tr w:rsidR="00575E49" w:rsidRPr="00CD28A7" w:rsidTr="00575E49">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575E49" w:rsidRPr="00CD28A7" w:rsidRDefault="00575E49" w:rsidP="00575E49">
            <w:pPr>
              <w:widowControl w:val="0"/>
              <w:spacing w:before="0" w:after="0" w:line="276" w:lineRule="auto"/>
              <w:ind w:left="0"/>
              <w:jc w:val="both"/>
              <w:rPr>
                <w:rFonts w:cs="Tahoma"/>
                <w:b w:val="0"/>
                <w:bCs w:val="0"/>
                <w:color w:val="auto"/>
                <w:sz w:val="18"/>
                <w:szCs w:val="18"/>
                <w:lang w:val="x-none"/>
              </w:rPr>
            </w:pPr>
            <w:r w:rsidRPr="00CD28A7">
              <w:rPr>
                <w:rFonts w:cs="Tahoma"/>
                <w:b w:val="0"/>
                <w:color w:val="auto"/>
                <w:lang w:val="x-none"/>
              </w:rPr>
              <w:lastRenderedPageBreak/>
              <w:t xml:space="preserve"> </w:t>
            </w:r>
            <w:r w:rsidRPr="00CD28A7">
              <w:rPr>
                <w:rFonts w:cs="Tahoma"/>
                <w:b w:val="0"/>
                <w:bCs w:val="0"/>
                <w:color w:val="auto"/>
                <w:sz w:val="18"/>
                <w:szCs w:val="18"/>
                <w:lang w:val="x-none"/>
              </w:rPr>
              <w:t>društvo</w:t>
            </w:r>
          </w:p>
        </w:tc>
        <w:tc>
          <w:tcPr>
            <w:tcW w:w="2694" w:type="dxa"/>
          </w:tcPr>
          <w:p w:rsidR="00575E49" w:rsidRPr="00CD28A7" w:rsidRDefault="00575E49"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CD28A7">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2409" w:type="dxa"/>
          </w:tcPr>
          <w:p w:rsidR="00575E49" w:rsidRPr="00CD28A7" w:rsidRDefault="00575E49" w:rsidP="00575E49">
            <w:pPr>
              <w:widowControl w:val="0"/>
              <w:spacing w:before="0" w:after="0" w:line="276" w:lineRule="auto"/>
              <w:ind w:left="0"/>
              <w:jc w:val="both"/>
              <w:rPr>
                <w:rFonts w:cs="Tahoma"/>
                <w:b w:val="0"/>
                <w:bCs w:val="0"/>
                <w:color w:val="auto"/>
                <w:sz w:val="18"/>
                <w:szCs w:val="18"/>
                <w:lang w:val="x-none"/>
              </w:rPr>
            </w:pPr>
            <w:r w:rsidRPr="00CD28A7">
              <w:rPr>
                <w:rFonts w:cs="Tahoma"/>
                <w:b w:val="0"/>
                <w:bCs w:val="0"/>
                <w:color w:val="auto"/>
                <w:sz w:val="18"/>
                <w:szCs w:val="18"/>
                <w:lang w:val="x-none"/>
              </w:rPr>
              <w:t>realizacija</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KK ZAVRŠNICA</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D28A7">
              <w:rPr>
                <w:rFonts w:cs="Tahoma"/>
                <w:szCs w:val="18"/>
                <w:lang w:val="x-none"/>
              </w:rPr>
              <w:t>60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60 EUR</w:t>
            </w:r>
          </w:p>
        </w:tc>
      </w:tr>
      <w:tr w:rsidR="00CD28A7" w:rsidRPr="00CD28A7" w:rsidTr="00CD28A7">
        <w:trPr>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szCs w:val="18"/>
                <w:lang w:val="x-none"/>
              </w:rPr>
            </w:pPr>
            <w:r w:rsidRPr="00CD28A7">
              <w:rPr>
                <w:rFonts w:cs="Tahoma"/>
                <w:szCs w:val="18"/>
                <w:lang w:val="x-none"/>
              </w:rPr>
              <w:t>TRIM TIM</w:t>
            </w:r>
          </w:p>
        </w:tc>
        <w:tc>
          <w:tcPr>
            <w:tcW w:w="2694" w:type="dxa"/>
          </w:tcPr>
          <w:p w:rsidR="00DE7290" w:rsidRPr="00CD28A7"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D28A7">
              <w:rPr>
                <w:rFonts w:cs="Tahoma"/>
                <w:szCs w:val="18"/>
                <w:lang w:val="x-none"/>
              </w:rPr>
              <w:t>552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szCs w:val="18"/>
                <w:lang w:val="x-none"/>
              </w:rPr>
            </w:pPr>
            <w:r w:rsidRPr="00CD28A7">
              <w:rPr>
                <w:rFonts w:cs="Tahoma"/>
                <w:szCs w:val="18"/>
                <w:lang w:val="x-none"/>
              </w:rPr>
              <w:t>0 EUR</w:t>
            </w:r>
          </w:p>
        </w:tc>
      </w:tr>
      <w:tr w:rsidR="00CD28A7" w:rsidRPr="00CD28A7" w:rsidTr="00CD28A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44" w:type="dxa"/>
          </w:tcPr>
          <w:p w:rsidR="00DE7290" w:rsidRPr="00CD28A7" w:rsidRDefault="00DE7290" w:rsidP="00575E49">
            <w:pPr>
              <w:widowControl w:val="0"/>
              <w:spacing w:before="0" w:after="0" w:line="276" w:lineRule="auto"/>
              <w:ind w:left="0"/>
              <w:jc w:val="both"/>
              <w:rPr>
                <w:rFonts w:cs="Tahoma"/>
                <w:bCs/>
                <w:szCs w:val="18"/>
                <w:lang w:val="x-none"/>
              </w:rPr>
            </w:pPr>
            <w:r w:rsidRPr="00CD28A7">
              <w:rPr>
                <w:rFonts w:cs="Tahoma"/>
                <w:bCs/>
                <w:szCs w:val="18"/>
                <w:lang w:val="x-none"/>
              </w:rPr>
              <w:t>SKUPAJ</w:t>
            </w:r>
          </w:p>
        </w:tc>
        <w:tc>
          <w:tcPr>
            <w:tcW w:w="2694" w:type="dxa"/>
          </w:tcPr>
          <w:p w:rsidR="00DE7290" w:rsidRPr="00CD28A7"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CD28A7">
              <w:rPr>
                <w:rFonts w:cs="Tahoma"/>
                <w:bCs/>
                <w:szCs w:val="18"/>
                <w:lang w:val="x-none"/>
              </w:rPr>
              <w:t>2.100 EUR</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CD28A7" w:rsidRDefault="00DE7290" w:rsidP="00575E49">
            <w:pPr>
              <w:widowControl w:val="0"/>
              <w:spacing w:before="0" w:after="0" w:line="276" w:lineRule="auto"/>
              <w:ind w:left="0"/>
              <w:jc w:val="right"/>
              <w:rPr>
                <w:rFonts w:cs="Tahoma"/>
                <w:bCs/>
                <w:szCs w:val="18"/>
                <w:lang w:val="x-none"/>
              </w:rPr>
            </w:pPr>
            <w:r w:rsidRPr="00CD28A7">
              <w:rPr>
                <w:rFonts w:cs="Tahoma"/>
                <w:bCs/>
                <w:szCs w:val="18"/>
                <w:lang w:val="x-none"/>
              </w:rPr>
              <w:t>1.394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nižja iz razloga, da en izvajalec ni pravočasno predložil zahtevka za izplačilo sredstev.</w:t>
      </w:r>
    </w:p>
    <w:p w:rsidR="00DE7290" w:rsidRPr="006215D4" w:rsidRDefault="00DE7290" w:rsidP="00F26C9B">
      <w:pPr>
        <w:pStyle w:val="PP-naslov"/>
        <w:spacing w:before="360"/>
        <w:rPr>
          <w:i/>
        </w:rPr>
      </w:pPr>
      <w:r w:rsidRPr="006215D4">
        <w:rPr>
          <w:i/>
        </w:rPr>
        <w:t>1877 VEČNAMENSKA DVORANA</w:t>
      </w:r>
      <w:r w:rsidRPr="006215D4">
        <w:rPr>
          <w:i/>
        </w:rPr>
        <w:tab/>
        <w:t>63.561 €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zajema naslednje stroške:</w:t>
      </w:r>
    </w:p>
    <w:tbl>
      <w:tblPr>
        <w:tblStyle w:val="Slog51"/>
        <w:tblW w:w="9747" w:type="dxa"/>
        <w:tblLayout w:type="fixed"/>
        <w:tblLook w:val="0020" w:firstRow="1" w:lastRow="0" w:firstColumn="0" w:lastColumn="0" w:noHBand="0" w:noVBand="0"/>
      </w:tblPr>
      <w:tblGrid>
        <w:gridCol w:w="5920"/>
        <w:gridCol w:w="3827"/>
      </w:tblGrid>
      <w:tr w:rsidR="00676A55" w:rsidRPr="00676A55" w:rsidTr="00676A55">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20" w:type="dxa"/>
          </w:tcPr>
          <w:p w:rsidR="00DE7290" w:rsidRPr="00676A55" w:rsidRDefault="00DE7290" w:rsidP="00575E49">
            <w:pPr>
              <w:widowControl w:val="0"/>
              <w:spacing w:before="0" w:after="0" w:line="276" w:lineRule="auto"/>
              <w:ind w:left="0"/>
              <w:jc w:val="both"/>
              <w:rPr>
                <w:rFonts w:cs="Tahoma"/>
                <w:b w:val="0"/>
                <w:bCs w:val="0"/>
                <w:color w:val="auto"/>
                <w:sz w:val="18"/>
                <w:szCs w:val="18"/>
                <w:lang w:val="x-none"/>
              </w:rPr>
            </w:pPr>
            <w:r w:rsidRPr="00676A55">
              <w:rPr>
                <w:rFonts w:cs="Tahoma"/>
                <w:b w:val="0"/>
                <w:bCs w:val="0"/>
                <w:color w:val="auto"/>
                <w:sz w:val="18"/>
                <w:szCs w:val="18"/>
                <w:lang w:val="x-none"/>
              </w:rPr>
              <w:t>predmet</w:t>
            </w:r>
          </w:p>
        </w:tc>
        <w:tc>
          <w:tcPr>
            <w:tcW w:w="3827" w:type="dxa"/>
          </w:tcPr>
          <w:p w:rsidR="00DE7290" w:rsidRPr="00676A55"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676A55">
              <w:rPr>
                <w:rFonts w:cs="Tahoma"/>
                <w:b w:val="0"/>
                <w:bCs w:val="0"/>
                <w:color w:val="auto"/>
                <w:sz w:val="18"/>
                <w:szCs w:val="18"/>
                <w:lang w:val="x-none"/>
              </w:rPr>
              <w:t>znesek</w:t>
            </w:r>
          </w:p>
        </w:tc>
      </w:tr>
      <w:tr w:rsidR="00676A55" w:rsidRPr="00676A55" w:rsidTr="00676A5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20" w:type="dxa"/>
          </w:tcPr>
          <w:p w:rsidR="00DE7290" w:rsidRPr="00676A55" w:rsidRDefault="00DE7290" w:rsidP="00575E49">
            <w:pPr>
              <w:widowControl w:val="0"/>
              <w:spacing w:before="0" w:after="0" w:line="276" w:lineRule="auto"/>
              <w:ind w:left="0"/>
              <w:jc w:val="both"/>
              <w:rPr>
                <w:rFonts w:cs="Tahoma"/>
                <w:szCs w:val="18"/>
                <w:lang w:val="x-none"/>
              </w:rPr>
            </w:pPr>
            <w:r w:rsidRPr="00676A55">
              <w:rPr>
                <w:rFonts w:cs="Tahoma"/>
                <w:szCs w:val="18"/>
                <w:lang w:val="x-none"/>
              </w:rPr>
              <w:t>stroški dela</w:t>
            </w:r>
          </w:p>
        </w:tc>
        <w:tc>
          <w:tcPr>
            <w:tcW w:w="3827" w:type="dxa"/>
          </w:tcPr>
          <w:p w:rsidR="00DE7290" w:rsidRPr="00676A55"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6A55">
              <w:rPr>
                <w:rFonts w:cs="Tahoma"/>
                <w:szCs w:val="18"/>
                <w:lang w:val="x-none"/>
              </w:rPr>
              <w:t>27.418 EUR</w:t>
            </w:r>
          </w:p>
        </w:tc>
      </w:tr>
      <w:tr w:rsidR="00676A55" w:rsidRPr="00676A55" w:rsidTr="00676A55">
        <w:trPr>
          <w:trHeight w:val="300"/>
        </w:trPr>
        <w:tc>
          <w:tcPr>
            <w:cnfStyle w:val="000010000000" w:firstRow="0" w:lastRow="0" w:firstColumn="0" w:lastColumn="0" w:oddVBand="1" w:evenVBand="0" w:oddHBand="0" w:evenHBand="0" w:firstRowFirstColumn="0" w:firstRowLastColumn="0" w:lastRowFirstColumn="0" w:lastRowLastColumn="0"/>
            <w:tcW w:w="5920" w:type="dxa"/>
          </w:tcPr>
          <w:p w:rsidR="00DE7290" w:rsidRPr="00676A55" w:rsidRDefault="00DE7290" w:rsidP="00575E49">
            <w:pPr>
              <w:widowControl w:val="0"/>
              <w:spacing w:before="0" w:after="0" w:line="276" w:lineRule="auto"/>
              <w:ind w:left="0"/>
              <w:jc w:val="both"/>
              <w:rPr>
                <w:rFonts w:cs="Tahoma"/>
                <w:szCs w:val="18"/>
                <w:lang w:val="x-none"/>
              </w:rPr>
            </w:pPr>
            <w:r w:rsidRPr="00676A55">
              <w:rPr>
                <w:rFonts w:cs="Tahoma"/>
                <w:szCs w:val="18"/>
                <w:lang w:val="x-none"/>
              </w:rPr>
              <w:t>materialni stroški</w:t>
            </w:r>
          </w:p>
        </w:tc>
        <w:tc>
          <w:tcPr>
            <w:tcW w:w="3827" w:type="dxa"/>
          </w:tcPr>
          <w:p w:rsidR="00DE7290" w:rsidRPr="00676A55"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676A55">
              <w:rPr>
                <w:rFonts w:cs="Tahoma"/>
                <w:szCs w:val="18"/>
                <w:lang w:val="x-none"/>
              </w:rPr>
              <w:t>31.847 EUR</w:t>
            </w:r>
          </w:p>
        </w:tc>
      </w:tr>
      <w:tr w:rsidR="00676A55" w:rsidRPr="00676A55" w:rsidTr="00676A5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20" w:type="dxa"/>
          </w:tcPr>
          <w:p w:rsidR="00DE7290" w:rsidRPr="00676A55" w:rsidRDefault="00DE7290" w:rsidP="00575E49">
            <w:pPr>
              <w:widowControl w:val="0"/>
              <w:spacing w:before="0" w:after="0" w:line="276" w:lineRule="auto"/>
              <w:ind w:left="0"/>
              <w:jc w:val="both"/>
              <w:rPr>
                <w:rFonts w:cs="Tahoma"/>
                <w:szCs w:val="18"/>
                <w:lang w:val="x-none"/>
              </w:rPr>
            </w:pPr>
            <w:r w:rsidRPr="00676A55">
              <w:rPr>
                <w:rFonts w:cs="Tahoma"/>
                <w:szCs w:val="18"/>
                <w:lang w:val="x-none"/>
              </w:rPr>
              <w:t>obnova igrišč (tartan)</w:t>
            </w:r>
          </w:p>
        </w:tc>
        <w:tc>
          <w:tcPr>
            <w:tcW w:w="3827" w:type="dxa"/>
          </w:tcPr>
          <w:p w:rsidR="00DE7290" w:rsidRPr="00676A55"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6A55">
              <w:rPr>
                <w:rFonts w:cs="Tahoma"/>
                <w:szCs w:val="18"/>
                <w:lang w:val="x-none"/>
              </w:rPr>
              <w:t>4.296 EUR</w:t>
            </w:r>
          </w:p>
        </w:tc>
      </w:tr>
    </w:tbl>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Letni obratovalni stroški dvorane so znašali 59.265 EUR, prihodki od oddaje le te pa so bili realizirani v višini 14.001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Realizirani stroški investicijskih vlaganj so bili nižji za 65.594 EUR in zajemajo stroške po zaključni situaciji za gradbena dela, kateri niso bili izplačani oz. so zadržani, ker še ni opravljena končna primopredaja z izvajalcem, saj le-ta še ni predložil bančnih garancij. Obveznost v višini 65.593,18 EUR se bo prenesla v proračun 2017.</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18059002 Programi za mladino</w:t>
      </w:r>
      <w:r w:rsidRPr="005B5C97">
        <w:rPr>
          <w:rStyle w:val="Intenzivenpoudarek1"/>
          <w:b/>
          <w:sz w:val="22"/>
          <w:szCs w:val="22"/>
        </w:rPr>
        <w:tab/>
        <w:t>866 €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lokalni samoupravi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in kratkoročni cilj programa je zagotoviti ustrezne pogoje za obstoj in razvoj dejavnosti za mlade, posledično razdelitev sredstev za preventivne projekte na podlagi javnega razpisa.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Nepričakovanih posledic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učinkovito, saj so bili z danimi sredstvi doseženi zadovoljivi učinki ob danih možnostih oziroma ob relativno majhni zainteresiranosti neprofitnih organizacij, katere delajo z mladimi.</w:t>
      </w:r>
    </w:p>
    <w:p w:rsidR="00DE7290" w:rsidRPr="006215D4" w:rsidRDefault="00DE7290" w:rsidP="00F26C9B">
      <w:pPr>
        <w:pStyle w:val="PP-naslov"/>
        <w:spacing w:before="360"/>
        <w:rPr>
          <w:i/>
        </w:rPr>
      </w:pPr>
      <w:r w:rsidRPr="006215D4">
        <w:rPr>
          <w:i/>
        </w:rPr>
        <w:t>1881 PREVENTIVNI PROJEKTI</w:t>
      </w:r>
      <w:r w:rsidRPr="006215D4">
        <w:rPr>
          <w:i/>
        </w:rPr>
        <w:tab/>
        <w:t>866 €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Višina sredstev za posamezne projekte se je določila v okviru javnega razpisa in sicer so bila izplačana za:</w:t>
      </w:r>
    </w:p>
    <w:tbl>
      <w:tblPr>
        <w:tblStyle w:val="Slog51"/>
        <w:tblW w:w="9747" w:type="dxa"/>
        <w:tblLayout w:type="fixed"/>
        <w:tblLook w:val="0020" w:firstRow="1" w:lastRow="0" w:firstColumn="0" w:lastColumn="0" w:noHBand="0" w:noVBand="0"/>
      </w:tblPr>
      <w:tblGrid>
        <w:gridCol w:w="3930"/>
        <w:gridCol w:w="3408"/>
        <w:gridCol w:w="2409"/>
      </w:tblGrid>
      <w:tr w:rsidR="00676A55" w:rsidRPr="00676A55" w:rsidTr="00676A55">
        <w:trPr>
          <w:cnfStyle w:val="100000000000" w:firstRow="1" w:lastRow="0" w:firstColumn="0" w:lastColumn="0" w:oddVBand="0" w:evenVBand="0" w:oddHBand="0"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3930" w:type="dxa"/>
          </w:tcPr>
          <w:p w:rsidR="00DE7290" w:rsidRPr="00676A55" w:rsidRDefault="00DE7290" w:rsidP="00575E49">
            <w:pPr>
              <w:widowControl w:val="0"/>
              <w:spacing w:before="0" w:after="0" w:line="276" w:lineRule="auto"/>
              <w:ind w:left="0"/>
              <w:jc w:val="both"/>
              <w:rPr>
                <w:rFonts w:cs="Tahoma"/>
                <w:b w:val="0"/>
                <w:bCs w:val="0"/>
                <w:color w:val="auto"/>
                <w:sz w:val="18"/>
                <w:szCs w:val="18"/>
                <w:lang w:val="x-none"/>
              </w:rPr>
            </w:pPr>
            <w:r w:rsidRPr="00676A55">
              <w:rPr>
                <w:rFonts w:cs="Tahoma"/>
                <w:b w:val="0"/>
                <w:bCs w:val="0"/>
                <w:color w:val="auto"/>
                <w:sz w:val="18"/>
                <w:szCs w:val="18"/>
                <w:lang w:val="x-none"/>
              </w:rPr>
              <w:t>Izvajalec</w:t>
            </w:r>
          </w:p>
        </w:tc>
        <w:tc>
          <w:tcPr>
            <w:tcW w:w="3408" w:type="dxa"/>
          </w:tcPr>
          <w:p w:rsidR="00DE7290" w:rsidRPr="00676A55"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val="x-none"/>
              </w:rPr>
            </w:pPr>
            <w:r w:rsidRPr="00676A55">
              <w:rPr>
                <w:rFonts w:cs="Tahoma"/>
                <w:b w:val="0"/>
                <w:color w:val="auto"/>
                <w:sz w:val="18"/>
                <w:szCs w:val="18"/>
                <w:lang w:val="x-none"/>
              </w:rPr>
              <w:t>projekt</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676A55" w:rsidRDefault="00DE7290" w:rsidP="00575E49">
            <w:pPr>
              <w:widowControl w:val="0"/>
              <w:spacing w:before="0" w:after="0" w:line="276" w:lineRule="auto"/>
              <w:ind w:left="0"/>
              <w:jc w:val="both"/>
              <w:rPr>
                <w:rFonts w:cs="Tahoma"/>
                <w:b w:val="0"/>
                <w:bCs w:val="0"/>
                <w:color w:val="auto"/>
                <w:sz w:val="18"/>
                <w:szCs w:val="18"/>
                <w:lang w:val="x-none"/>
              </w:rPr>
            </w:pPr>
            <w:r w:rsidRPr="00676A55">
              <w:rPr>
                <w:rFonts w:cs="Tahoma"/>
                <w:b w:val="0"/>
                <w:bCs w:val="0"/>
                <w:color w:val="auto"/>
                <w:sz w:val="18"/>
                <w:szCs w:val="18"/>
                <w:lang w:val="x-none"/>
              </w:rPr>
              <w:t xml:space="preserve">znesek </w:t>
            </w:r>
          </w:p>
        </w:tc>
      </w:tr>
      <w:tr w:rsidR="00676A55" w:rsidRPr="00676A55" w:rsidTr="00676A5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30" w:type="dxa"/>
          </w:tcPr>
          <w:p w:rsidR="00DE7290" w:rsidRPr="00676A55" w:rsidRDefault="00DE7290" w:rsidP="00575E49">
            <w:pPr>
              <w:widowControl w:val="0"/>
              <w:spacing w:before="0" w:after="0" w:line="276" w:lineRule="auto"/>
              <w:ind w:left="0"/>
              <w:jc w:val="both"/>
              <w:rPr>
                <w:rFonts w:cs="Tahoma"/>
                <w:szCs w:val="18"/>
                <w:lang w:val="x-none"/>
              </w:rPr>
            </w:pPr>
            <w:r w:rsidRPr="00676A55">
              <w:rPr>
                <w:rFonts w:cs="Tahoma"/>
                <w:szCs w:val="18"/>
                <w:lang w:val="x-none"/>
              </w:rPr>
              <w:t>DPM Žirovnica</w:t>
            </w:r>
          </w:p>
        </w:tc>
        <w:tc>
          <w:tcPr>
            <w:tcW w:w="3408" w:type="dxa"/>
          </w:tcPr>
          <w:p w:rsidR="00DE7290" w:rsidRPr="00676A55" w:rsidRDefault="00DE7290" w:rsidP="00575E49">
            <w:pPr>
              <w:widowControl w:val="0"/>
              <w:spacing w:before="0"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676A55">
              <w:rPr>
                <w:rFonts w:cs="Tahoma"/>
                <w:szCs w:val="18"/>
                <w:lang w:val="x-none"/>
              </w:rPr>
              <w:t xml:space="preserve">Ustvarjalne delavnice - </w:t>
            </w:r>
            <w:proofErr w:type="spellStart"/>
            <w:r w:rsidRPr="00676A55">
              <w:rPr>
                <w:rFonts w:cs="Tahoma"/>
                <w:szCs w:val="18"/>
                <w:lang w:val="x-none"/>
              </w:rPr>
              <w:t>Pineta</w:t>
            </w:r>
            <w:proofErr w:type="spellEnd"/>
          </w:p>
        </w:tc>
        <w:tc>
          <w:tcPr>
            <w:cnfStyle w:val="000010000000" w:firstRow="0" w:lastRow="0" w:firstColumn="0" w:lastColumn="0" w:oddVBand="1" w:evenVBand="0" w:oddHBand="0" w:evenHBand="0" w:firstRowFirstColumn="0" w:firstRowLastColumn="0" w:lastRowFirstColumn="0" w:lastRowLastColumn="0"/>
            <w:tcW w:w="2409" w:type="dxa"/>
          </w:tcPr>
          <w:p w:rsidR="00DE7290" w:rsidRPr="00676A55" w:rsidRDefault="00DE7290" w:rsidP="00575E49">
            <w:pPr>
              <w:widowControl w:val="0"/>
              <w:spacing w:before="0" w:after="0" w:line="276" w:lineRule="auto"/>
              <w:ind w:left="0"/>
              <w:jc w:val="right"/>
              <w:rPr>
                <w:rFonts w:cs="Tahoma"/>
                <w:szCs w:val="18"/>
                <w:lang w:val="x-none"/>
              </w:rPr>
            </w:pPr>
            <w:r w:rsidRPr="00676A55">
              <w:rPr>
                <w:rFonts w:cs="Tahoma"/>
                <w:szCs w:val="18"/>
                <w:lang w:val="x-none"/>
              </w:rPr>
              <w:t>192 EUR</w:t>
            </w:r>
          </w:p>
        </w:tc>
      </w:tr>
      <w:tr w:rsidR="00676A55" w:rsidRPr="00676A55" w:rsidTr="00676A55">
        <w:trPr>
          <w:trHeight w:val="255"/>
        </w:trPr>
        <w:tc>
          <w:tcPr>
            <w:cnfStyle w:val="000010000000" w:firstRow="0" w:lastRow="0" w:firstColumn="0" w:lastColumn="0" w:oddVBand="1" w:evenVBand="0" w:oddHBand="0" w:evenHBand="0" w:firstRowFirstColumn="0" w:firstRowLastColumn="0" w:lastRowFirstColumn="0" w:lastRowLastColumn="0"/>
            <w:tcW w:w="3930" w:type="dxa"/>
          </w:tcPr>
          <w:p w:rsidR="00DE7290" w:rsidRPr="00676A55" w:rsidRDefault="00DE7290" w:rsidP="00575E49">
            <w:pPr>
              <w:widowControl w:val="0"/>
              <w:spacing w:before="0" w:after="0" w:line="276" w:lineRule="auto"/>
              <w:ind w:left="0"/>
              <w:jc w:val="both"/>
              <w:rPr>
                <w:rFonts w:cs="Tahoma"/>
                <w:szCs w:val="18"/>
                <w:lang w:val="x-none"/>
              </w:rPr>
            </w:pPr>
            <w:r w:rsidRPr="00676A55">
              <w:rPr>
                <w:rFonts w:cs="Tahoma"/>
                <w:szCs w:val="18"/>
                <w:lang w:val="x-none"/>
              </w:rPr>
              <w:t>TVD partizan Žirovnica</w:t>
            </w:r>
          </w:p>
        </w:tc>
        <w:tc>
          <w:tcPr>
            <w:tcW w:w="3408" w:type="dxa"/>
          </w:tcPr>
          <w:p w:rsidR="00DE7290" w:rsidRPr="00676A55" w:rsidRDefault="00DE7290" w:rsidP="00575E49">
            <w:pPr>
              <w:widowControl w:val="0"/>
              <w:spacing w:before="0"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676A55">
              <w:rPr>
                <w:rFonts w:cs="Tahoma"/>
                <w:szCs w:val="18"/>
                <w:lang w:val="x-none"/>
              </w:rPr>
              <w:t>Završnica-aktivne počitnice (2X)</w:t>
            </w:r>
          </w:p>
        </w:tc>
        <w:tc>
          <w:tcPr>
            <w:cnfStyle w:val="000010000000" w:firstRow="0" w:lastRow="0" w:firstColumn="0" w:lastColumn="0" w:oddVBand="1" w:evenVBand="0" w:oddHBand="0" w:evenHBand="0" w:firstRowFirstColumn="0" w:firstRowLastColumn="0" w:lastRowFirstColumn="0" w:lastRowLastColumn="0"/>
            <w:tcW w:w="2409" w:type="dxa"/>
          </w:tcPr>
          <w:p w:rsidR="00DE7290" w:rsidRPr="00676A55" w:rsidRDefault="00DE7290" w:rsidP="00575E49">
            <w:pPr>
              <w:widowControl w:val="0"/>
              <w:spacing w:before="0" w:after="0" w:line="276" w:lineRule="auto"/>
              <w:ind w:left="0"/>
              <w:jc w:val="right"/>
              <w:rPr>
                <w:rFonts w:cs="Tahoma"/>
                <w:szCs w:val="18"/>
                <w:lang w:val="x-none"/>
              </w:rPr>
            </w:pPr>
            <w:r w:rsidRPr="00676A55">
              <w:rPr>
                <w:rFonts w:cs="Tahoma"/>
                <w:szCs w:val="18"/>
                <w:lang w:val="x-none"/>
              </w:rPr>
              <w:t>674 EUR</w:t>
            </w:r>
          </w:p>
        </w:tc>
      </w:tr>
      <w:tr w:rsidR="00676A55" w:rsidRPr="00676A55" w:rsidTr="00676A5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30" w:type="dxa"/>
          </w:tcPr>
          <w:p w:rsidR="00DE7290" w:rsidRPr="00676A55" w:rsidRDefault="00DE7290" w:rsidP="00575E49">
            <w:pPr>
              <w:widowControl w:val="0"/>
              <w:spacing w:before="0" w:after="0" w:line="276" w:lineRule="auto"/>
              <w:ind w:left="0"/>
              <w:jc w:val="both"/>
              <w:rPr>
                <w:rFonts w:cs="Tahoma"/>
                <w:bCs/>
                <w:szCs w:val="18"/>
                <w:lang w:val="x-none"/>
              </w:rPr>
            </w:pPr>
            <w:r w:rsidRPr="00676A55">
              <w:rPr>
                <w:rFonts w:cs="Tahoma"/>
                <w:bCs/>
                <w:szCs w:val="18"/>
                <w:lang w:val="x-none"/>
              </w:rPr>
              <w:t>SKUPAJ</w:t>
            </w:r>
          </w:p>
        </w:tc>
        <w:tc>
          <w:tcPr>
            <w:tcW w:w="3408" w:type="dxa"/>
          </w:tcPr>
          <w:p w:rsidR="00DE7290" w:rsidRPr="00676A55" w:rsidRDefault="00DE7290" w:rsidP="00676A55">
            <w:pPr>
              <w:widowControl w:val="0"/>
              <w:spacing w:before="0" w:after="0" w:line="276" w:lineRule="auto"/>
              <w:cnfStyle w:val="000000100000" w:firstRow="0" w:lastRow="0" w:firstColumn="0" w:lastColumn="0" w:oddVBand="0" w:evenVBand="0" w:oddHBand="1" w:evenHBand="0" w:firstRowFirstColumn="0" w:firstRowLastColumn="0" w:lastRowFirstColumn="0" w:lastRowLastColumn="0"/>
              <w:rPr>
                <w:rFonts w:cs="Tahoma"/>
                <w:bCs/>
                <w:szCs w:val="18"/>
                <w:lang w:val="x-none"/>
              </w:rPr>
            </w:pPr>
          </w:p>
        </w:tc>
        <w:tc>
          <w:tcPr>
            <w:cnfStyle w:val="000010000000" w:firstRow="0" w:lastRow="0" w:firstColumn="0" w:lastColumn="0" w:oddVBand="1" w:evenVBand="0" w:oddHBand="0" w:evenHBand="0" w:firstRowFirstColumn="0" w:firstRowLastColumn="0" w:lastRowFirstColumn="0" w:lastRowLastColumn="0"/>
            <w:tcW w:w="2409" w:type="dxa"/>
          </w:tcPr>
          <w:p w:rsidR="00DE7290" w:rsidRPr="00676A55" w:rsidRDefault="00DE7290" w:rsidP="00575E49">
            <w:pPr>
              <w:widowControl w:val="0"/>
              <w:spacing w:before="0" w:after="0" w:line="276" w:lineRule="auto"/>
              <w:ind w:left="0"/>
              <w:jc w:val="right"/>
              <w:rPr>
                <w:rFonts w:cs="Tahoma"/>
                <w:bCs/>
                <w:szCs w:val="18"/>
                <w:lang w:val="x-none"/>
              </w:rPr>
            </w:pPr>
            <w:r w:rsidRPr="00676A55">
              <w:rPr>
                <w:rFonts w:cs="Tahoma"/>
                <w:bCs/>
                <w:szCs w:val="18"/>
                <w:lang w:val="x-none"/>
              </w:rPr>
              <w:t>866 EUR</w:t>
            </w:r>
          </w:p>
        </w:tc>
      </w:tr>
    </w:tbl>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lastRenderedPageBreak/>
        <w:t>Sredstva so se delila na podlagi poročil o izvedenem predmetu pogodbe.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 razpisom so bila razdeljena vsa sredstva na postavki, izplačana pa ne, saj za 2 odobrena programa izvajalec ni predložil zahtevka za izplačilo proračunskih sredstev.</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3" w:name="_Toc475962020"/>
      <w:r w:rsidRPr="006215D4">
        <w:rPr>
          <w:rStyle w:val="Intenzivenpoudarek1"/>
          <w:b/>
          <w:sz w:val="24"/>
          <w:szCs w:val="24"/>
        </w:rPr>
        <w:t>19 IZOBRAŽEVANJE</w:t>
      </w:r>
      <w:r w:rsidRPr="006215D4">
        <w:rPr>
          <w:rStyle w:val="Intenzivenpoudarek1"/>
          <w:b/>
          <w:sz w:val="24"/>
          <w:szCs w:val="24"/>
        </w:rPr>
        <w:tab/>
        <w:t>610.150 €</w:t>
      </w:r>
      <w:bookmarkEnd w:id="113"/>
    </w:p>
    <w:p w:rsidR="00DE7290" w:rsidRPr="005B5C97" w:rsidRDefault="00DE7290" w:rsidP="00F26C9B">
      <w:pPr>
        <w:pStyle w:val="Podnaslov"/>
        <w:rPr>
          <w:rStyle w:val="Intenzivenpoudarek1"/>
          <w:i/>
        </w:rPr>
      </w:pPr>
      <w:r w:rsidRPr="005B5C97">
        <w:rPr>
          <w:rStyle w:val="Intenzivenpoudarek1"/>
          <w:i/>
        </w:rPr>
        <w:t>1902 Varstvo in vzgoja predšolskih otrok</w:t>
      </w:r>
      <w:r w:rsidRPr="005B5C97">
        <w:rPr>
          <w:rStyle w:val="Intenzivenpoudarek1"/>
          <w:i/>
        </w:rPr>
        <w:tab/>
        <w:t>440.866 €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19029001 Vrtci</w:t>
      </w:r>
      <w:r w:rsidRPr="005B5C97">
        <w:rPr>
          <w:rStyle w:val="Intenzivenpoudarek1"/>
          <w:b/>
          <w:sz w:val="22"/>
          <w:szCs w:val="22"/>
        </w:rPr>
        <w:tab/>
        <w:t>440.866 €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vrtcih, Pravilnik o plačilih staršev za programe v vrtcih, Pravilnik o normativih in kadrovskih pogojih za opravljanje dejavnosti predšolske vzgoje, Pravilnik o normativih in minimalnih tehničnih pogojih za prostore in opremo vrtca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Dolgoročni cilj programa je zagotavljati pogoje za varstvo in vzgojo predšolskih otrok. Letni cilj pa izvedba investicijsko vzdrževalnih del na podlagi izkazanih potreb in izvedba načrtovanega programa v okviru vrtca pri OŠ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Vrtec pri OŠ Žirovnica trenutno izvaja dejavnost otroškega varstva v 8 oddelkih, od tega 2 oddelka 1. starostnega obdobja, v katere je vključeno 28 otrok in 6 oddelkov 2. starostnega obdobja</w:t>
      </w:r>
      <w:r w:rsidR="00660224">
        <w:rPr>
          <w:rFonts w:ascii="Tahoma" w:hAnsi="Tahoma" w:cs="Tahoma"/>
        </w:rPr>
        <w:t>,</w:t>
      </w:r>
      <w:r w:rsidRPr="00DE7290">
        <w:rPr>
          <w:rFonts w:ascii="Tahoma" w:hAnsi="Tahoma" w:cs="Tahoma"/>
          <w:lang w:val="x-none"/>
        </w:rPr>
        <w:t xml:space="preserve"> v katere je vključeno 133 otrok. Skupaj vrtec tako zagotavlja mesta za 161 otrok. Poslovanje vrtca poteka v skladu z predpisanimi normativi in standardi in je s tega vidika gospodarno.</w:t>
      </w:r>
    </w:p>
    <w:p w:rsidR="00DE7290" w:rsidRPr="006215D4" w:rsidRDefault="00DE7290" w:rsidP="00F26C9B">
      <w:pPr>
        <w:pStyle w:val="PP-naslov"/>
        <w:spacing w:before="360"/>
        <w:rPr>
          <w:i/>
        </w:rPr>
      </w:pPr>
      <w:r w:rsidRPr="006215D4">
        <w:rPr>
          <w:i/>
        </w:rPr>
        <w:t>1901 SUBVENCIJE OTROŠKEGA VARSTVA</w:t>
      </w:r>
      <w:r w:rsidRPr="006215D4">
        <w:rPr>
          <w:i/>
        </w:rPr>
        <w:tab/>
        <w:t>436.666 €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 občinskega proračuna se zagotavlja sredstva za subvencijo oskrbnin otrok, ki so vključeni v vzgojno-varstvene ustanove. Subvencija predstavlja razliko med plačili staršev za program vrtca in ekonomsko ceno vrtca. Stroški subvencij po posameznih vrtcih in število otrok, za katere je občina zavezanka za doplačilo oskrbnine so navedeni v spodnji tabeli. Prav tako se iz proračuna sofinancira strošek specialnega pedagoga za enega otroka (dodatna pomoč), katerega strošek je bil v preteklem letu 612 EUR.</w:t>
      </w:r>
    </w:p>
    <w:tbl>
      <w:tblPr>
        <w:tblStyle w:val="Slog51"/>
        <w:tblW w:w="9747" w:type="dxa"/>
        <w:tblLayout w:type="fixed"/>
        <w:tblLook w:val="0020" w:firstRow="1" w:lastRow="0" w:firstColumn="0" w:lastColumn="0" w:noHBand="0" w:noVBand="0"/>
      </w:tblPr>
      <w:tblGrid>
        <w:gridCol w:w="4644"/>
        <w:gridCol w:w="2551"/>
        <w:gridCol w:w="2552"/>
      </w:tblGrid>
      <w:tr w:rsidR="005B0570" w:rsidRPr="005B0570" w:rsidTr="005B0570">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tcPr>
          <w:p w:rsidR="00DE7290" w:rsidRPr="005B0570" w:rsidRDefault="00DE7290" w:rsidP="00575E49">
            <w:pPr>
              <w:widowControl w:val="0"/>
              <w:spacing w:before="0" w:after="0" w:line="276" w:lineRule="auto"/>
              <w:ind w:left="0"/>
              <w:jc w:val="both"/>
              <w:rPr>
                <w:rFonts w:cs="Tahoma"/>
                <w:b w:val="0"/>
                <w:bCs w:val="0"/>
                <w:color w:val="auto"/>
                <w:sz w:val="18"/>
                <w:szCs w:val="18"/>
                <w:lang w:val="x-none"/>
              </w:rPr>
            </w:pPr>
            <w:r w:rsidRPr="005B0570">
              <w:rPr>
                <w:rFonts w:cs="Tahoma"/>
                <w:b w:val="0"/>
                <w:bCs w:val="0"/>
                <w:color w:val="auto"/>
                <w:sz w:val="18"/>
                <w:szCs w:val="18"/>
                <w:lang w:val="x-none"/>
              </w:rPr>
              <w:t>vrtec</w:t>
            </w:r>
          </w:p>
        </w:tc>
        <w:tc>
          <w:tcPr>
            <w:tcW w:w="2551" w:type="dxa"/>
          </w:tcPr>
          <w:p w:rsidR="00DE7290" w:rsidRPr="005B0570"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5B0570">
              <w:rPr>
                <w:rFonts w:cs="Tahoma"/>
                <w:b w:val="0"/>
                <w:bCs w:val="0"/>
                <w:color w:val="auto"/>
                <w:sz w:val="18"/>
                <w:szCs w:val="18"/>
                <w:lang w:val="x-none"/>
              </w:rPr>
              <w:t>Letna subvencija</w:t>
            </w:r>
          </w:p>
        </w:tc>
        <w:tc>
          <w:tcPr>
            <w:cnfStyle w:val="000010000000" w:firstRow="0" w:lastRow="0" w:firstColumn="0" w:lastColumn="0" w:oddVBand="1" w:evenVBand="0" w:oddHBand="0" w:evenHBand="0" w:firstRowFirstColumn="0" w:firstRowLastColumn="0" w:lastRowFirstColumn="0" w:lastRowLastColumn="0"/>
            <w:tcW w:w="2552" w:type="dxa"/>
          </w:tcPr>
          <w:p w:rsidR="00DE7290" w:rsidRPr="005B0570" w:rsidRDefault="00DE7290" w:rsidP="00575E49">
            <w:pPr>
              <w:widowControl w:val="0"/>
              <w:spacing w:before="0" w:after="0" w:line="276" w:lineRule="auto"/>
              <w:ind w:left="0"/>
              <w:jc w:val="both"/>
              <w:rPr>
                <w:rFonts w:cs="Tahoma"/>
                <w:b w:val="0"/>
                <w:bCs w:val="0"/>
                <w:color w:val="auto"/>
                <w:sz w:val="18"/>
                <w:szCs w:val="18"/>
                <w:lang w:val="x-none"/>
              </w:rPr>
            </w:pPr>
            <w:r w:rsidRPr="005B0570">
              <w:rPr>
                <w:rFonts w:cs="Tahoma"/>
                <w:b w:val="0"/>
                <w:bCs w:val="0"/>
                <w:color w:val="auto"/>
                <w:sz w:val="18"/>
                <w:szCs w:val="18"/>
                <w:lang w:val="x-none"/>
              </w:rPr>
              <w:t>Stanje otrok na dan 31.12.2016</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Vrtec pri OŠ Žirovnica</w:t>
            </w:r>
          </w:p>
        </w:tc>
        <w:tc>
          <w:tcPr>
            <w:tcW w:w="2551" w:type="dxa"/>
            <w:vAlign w:val="center"/>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382.368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156</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VVO Jesenice</w:t>
            </w:r>
          </w:p>
        </w:tc>
        <w:tc>
          <w:tcPr>
            <w:tcW w:w="2551" w:type="dxa"/>
            <w:vAlign w:val="center"/>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7.157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3</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VVZ Radovljica</w:t>
            </w:r>
          </w:p>
        </w:tc>
        <w:tc>
          <w:tcPr>
            <w:tcW w:w="2551" w:type="dxa"/>
            <w:vAlign w:val="center"/>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26.577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8</w:t>
            </w:r>
          </w:p>
        </w:tc>
      </w:tr>
      <w:tr w:rsidR="005B0570" w:rsidRPr="005B0570" w:rsidTr="005B0570">
        <w:trPr>
          <w:trHeight w:val="330"/>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proofErr w:type="spellStart"/>
            <w:r w:rsidRPr="005B0570">
              <w:rPr>
                <w:rFonts w:cs="Tahoma"/>
                <w:szCs w:val="18"/>
                <w:lang w:val="x-none"/>
              </w:rPr>
              <w:t>Waldorfski</w:t>
            </w:r>
            <w:proofErr w:type="spellEnd"/>
            <w:r w:rsidRPr="005B0570">
              <w:rPr>
                <w:rFonts w:cs="Tahoma"/>
                <w:szCs w:val="18"/>
                <w:lang w:val="x-none"/>
              </w:rPr>
              <w:t xml:space="preserve"> vrtec</w:t>
            </w:r>
          </w:p>
        </w:tc>
        <w:tc>
          <w:tcPr>
            <w:tcW w:w="2551" w:type="dxa"/>
            <w:vAlign w:val="center"/>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6.052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2</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 xml:space="preserve">Vrtec </w:t>
            </w:r>
            <w:proofErr w:type="spellStart"/>
            <w:r w:rsidRPr="005B0570">
              <w:rPr>
                <w:rFonts w:cs="Tahoma"/>
                <w:szCs w:val="18"/>
                <w:lang w:val="x-none"/>
              </w:rPr>
              <w:t>Montessori</w:t>
            </w:r>
            <w:proofErr w:type="spellEnd"/>
          </w:p>
        </w:tc>
        <w:tc>
          <w:tcPr>
            <w:tcW w:w="2551" w:type="dxa"/>
            <w:vAlign w:val="center"/>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6.737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4</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 xml:space="preserve">Akademija </w:t>
            </w:r>
            <w:proofErr w:type="spellStart"/>
            <w:r w:rsidRPr="005B0570">
              <w:rPr>
                <w:rFonts w:cs="Tahoma"/>
                <w:szCs w:val="18"/>
                <w:lang w:val="x-none"/>
              </w:rPr>
              <w:t>Montessori</w:t>
            </w:r>
            <w:proofErr w:type="spellEnd"/>
          </w:p>
        </w:tc>
        <w:tc>
          <w:tcPr>
            <w:tcW w:w="2551" w:type="dxa"/>
            <w:vAlign w:val="center"/>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847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1</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Vrtec pri OŠ Gorje</w:t>
            </w:r>
          </w:p>
        </w:tc>
        <w:tc>
          <w:tcPr>
            <w:tcW w:w="2551" w:type="dxa"/>
            <w:vAlign w:val="center"/>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5.072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0</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Vrtec pri OŠ Naklo</w:t>
            </w:r>
          </w:p>
        </w:tc>
        <w:tc>
          <w:tcPr>
            <w:tcW w:w="2551" w:type="dxa"/>
            <w:vAlign w:val="center"/>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793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1</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szCs w:val="18"/>
                <w:lang w:val="x-none"/>
              </w:rPr>
            </w:pPr>
            <w:r w:rsidRPr="005B0570">
              <w:rPr>
                <w:rFonts w:cs="Tahoma"/>
                <w:szCs w:val="18"/>
                <w:lang w:val="x-none"/>
              </w:rPr>
              <w:t>Vrtec Vrhnika</w:t>
            </w:r>
          </w:p>
        </w:tc>
        <w:tc>
          <w:tcPr>
            <w:tcW w:w="2551" w:type="dxa"/>
            <w:vAlign w:val="center"/>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451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szCs w:val="18"/>
                <w:lang w:val="x-none"/>
              </w:rPr>
            </w:pPr>
            <w:r w:rsidRPr="005B0570">
              <w:rPr>
                <w:rFonts w:cs="Tahoma"/>
                <w:szCs w:val="18"/>
                <w:lang w:val="x-none"/>
              </w:rPr>
              <w:t>0</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4644" w:type="dxa"/>
            <w:vAlign w:val="center"/>
          </w:tcPr>
          <w:p w:rsidR="00DE7290" w:rsidRPr="005B0570" w:rsidRDefault="00DE7290" w:rsidP="00575E49">
            <w:pPr>
              <w:widowControl w:val="0"/>
              <w:spacing w:before="0" w:after="0" w:line="276" w:lineRule="auto"/>
              <w:ind w:left="0"/>
              <w:rPr>
                <w:rFonts w:cs="Tahoma"/>
                <w:bCs/>
                <w:szCs w:val="18"/>
                <w:lang w:val="x-none"/>
              </w:rPr>
            </w:pPr>
            <w:r w:rsidRPr="005B0570">
              <w:rPr>
                <w:rFonts w:cs="Tahoma"/>
                <w:bCs/>
                <w:szCs w:val="18"/>
                <w:lang w:val="x-none"/>
              </w:rPr>
              <w:t>skupaj</w:t>
            </w:r>
          </w:p>
        </w:tc>
        <w:tc>
          <w:tcPr>
            <w:tcW w:w="2551" w:type="dxa"/>
            <w:vAlign w:val="center"/>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Cs w:val="18"/>
                <w:lang w:val="x-none"/>
              </w:rPr>
            </w:pPr>
            <w:r w:rsidRPr="005B0570">
              <w:rPr>
                <w:rFonts w:cs="Tahoma"/>
                <w:bCs/>
                <w:szCs w:val="18"/>
                <w:lang w:val="x-none"/>
              </w:rPr>
              <w:t>436.054 EUR</w:t>
            </w:r>
          </w:p>
        </w:tc>
        <w:tc>
          <w:tcPr>
            <w:cnfStyle w:val="000010000000" w:firstRow="0" w:lastRow="0" w:firstColumn="0" w:lastColumn="0" w:oddVBand="1" w:evenVBand="0" w:oddHBand="0" w:evenHBand="0" w:firstRowFirstColumn="0" w:firstRowLastColumn="0" w:lastRowFirstColumn="0" w:lastRowLastColumn="0"/>
            <w:tcW w:w="2552" w:type="dxa"/>
            <w:vAlign w:val="center"/>
          </w:tcPr>
          <w:p w:rsidR="00DE7290" w:rsidRPr="005B0570" w:rsidRDefault="00DE7290" w:rsidP="00575E49">
            <w:pPr>
              <w:widowControl w:val="0"/>
              <w:spacing w:before="0" w:after="0" w:line="276" w:lineRule="auto"/>
              <w:ind w:left="0"/>
              <w:jc w:val="center"/>
              <w:rPr>
                <w:rFonts w:cs="Tahoma"/>
                <w:bCs/>
                <w:szCs w:val="18"/>
                <w:lang w:val="x-none"/>
              </w:rPr>
            </w:pPr>
            <w:r w:rsidRPr="005B0570">
              <w:rPr>
                <w:rFonts w:cs="Tahoma"/>
                <w:bCs/>
                <w:szCs w:val="18"/>
                <w:lang w:val="x-none"/>
              </w:rPr>
              <w:t>175</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bila 99,9%, tekom leta je bilo za pokritje vseh obveznosti iz naslova oskrbnin potrebno zagotoviti (prerazporediti) dodatna sredstva v višini 21.930 EUR.</w:t>
      </w:r>
    </w:p>
    <w:p w:rsidR="00DE7290" w:rsidRPr="006215D4" w:rsidRDefault="00DE7290" w:rsidP="00F26C9B">
      <w:pPr>
        <w:pStyle w:val="PP-naslov"/>
        <w:spacing w:before="360"/>
        <w:rPr>
          <w:i/>
        </w:rPr>
      </w:pPr>
      <w:r w:rsidRPr="006215D4">
        <w:rPr>
          <w:i/>
        </w:rPr>
        <w:t>1902 INVESTICIJA V VRTEC PRI OŠ ŽIROVNICA</w:t>
      </w:r>
      <w:r w:rsidRPr="006215D4">
        <w:rPr>
          <w:i/>
        </w:rPr>
        <w:tab/>
        <w:t>4.200 €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se nanaša na NRP: OB000-07-0031 Investicije v vrtec pri OŠ Žirovnica, v letu 2016 so bila realizirana sredstva za preureditev zbornice.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5B5C97" w:rsidRDefault="00DE7290" w:rsidP="00F26C9B">
      <w:pPr>
        <w:pStyle w:val="Podnaslov"/>
        <w:rPr>
          <w:rStyle w:val="Intenzivenpoudarek1"/>
          <w:i/>
        </w:rPr>
      </w:pPr>
      <w:r w:rsidRPr="005B5C97">
        <w:rPr>
          <w:rStyle w:val="Intenzivenpoudarek1"/>
          <w:i/>
        </w:rPr>
        <w:t>1903 Primarno in sekundarno izobraževanje</w:t>
      </w:r>
      <w:r w:rsidRPr="005B5C97">
        <w:rPr>
          <w:rStyle w:val="Intenzivenpoudarek1"/>
          <w:i/>
        </w:rPr>
        <w:tab/>
        <w:t>123.973 €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19039001 Osnovno šolstvo</w:t>
      </w:r>
      <w:r w:rsidRPr="005B5C97">
        <w:rPr>
          <w:rStyle w:val="Intenzivenpoudarek1"/>
          <w:b/>
          <w:sz w:val="22"/>
          <w:szCs w:val="22"/>
        </w:rPr>
        <w:tab/>
        <w:t>117.773 €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skladu z zakonodajo je cilj programa zagotoviti ustrezne pogoje za dejavnost in razvoj osnovnega šolstva. Letno uresničevanje tega cilja zajemna kritje stroškov dodatnega programa v šoli in s tem večji nivo znanja učencev, kritje stroškov tekočega vzdrževanja, ogrevanja in drugih materialnih stroškov, vzdrževanje prostora in posodabljanje opreme na osnovni šoli, katere ustanoviteljica je občina. Materialni pogoji za delo OŠ so izredno dobri.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šole poteka v skladu s predpisanimi normativi in standardi, zato je s tega vidika gospodarno.</w:t>
      </w:r>
    </w:p>
    <w:p w:rsidR="00DE7290" w:rsidRPr="006215D4" w:rsidRDefault="00DE7290" w:rsidP="00F26C9B">
      <w:pPr>
        <w:pStyle w:val="PP-naslov"/>
        <w:spacing w:before="360"/>
        <w:rPr>
          <w:i/>
        </w:rPr>
      </w:pPr>
      <w:r w:rsidRPr="006215D4">
        <w:rPr>
          <w:i/>
        </w:rPr>
        <w:t>1911 OSNOVNA ŠOLA ŽIROVNICA</w:t>
      </w:r>
      <w:r w:rsidRPr="006215D4">
        <w:rPr>
          <w:i/>
        </w:rPr>
        <w:tab/>
        <w:t>64.047 €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podlagi zakona je lokalna skupnost dolžna zagotavljati sredstva za materialne stroške šolskega prostora, ki so vezani na uporabo šolskega prostora, sredstva za tekoče vzdrževanje prostora ter del sredstev za dodatni program. Sredstva za druge naloge - dodatni program so bila namenjena za izvedbo fakultativnih, projektnih, razvojnih dejavnosti in financiranje nadstandardnih storitev v šolstvu (nivojska športna vzgoja, izvedba namenskih dni, nakup didaktične opreme in strokovne literature, pouk računalništva v 5. razredu, prireditev ob zaključku koledarskega leta za učence, mednarodne izmenjave, preventivni programi).</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Višina izplačanih tekočih transferov v letu 2016 je bila sledeča:</w:t>
      </w:r>
    </w:p>
    <w:tbl>
      <w:tblPr>
        <w:tblStyle w:val="Slog51"/>
        <w:tblW w:w="9606" w:type="dxa"/>
        <w:tblLayout w:type="fixed"/>
        <w:tblLook w:val="0020" w:firstRow="1" w:lastRow="0" w:firstColumn="0" w:lastColumn="0" w:noHBand="0" w:noVBand="0"/>
      </w:tblPr>
      <w:tblGrid>
        <w:gridCol w:w="3510"/>
        <w:gridCol w:w="3048"/>
        <w:gridCol w:w="3048"/>
      </w:tblGrid>
      <w:tr w:rsidR="005B0570" w:rsidRPr="005B0570" w:rsidTr="005B0570">
        <w:trPr>
          <w:cnfStyle w:val="100000000000" w:firstRow="1" w:lastRow="0" w:firstColumn="0" w:lastColumn="0" w:oddVBand="0" w:evenVBand="0" w:oddHBand="0" w:evenHBand="0"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b w:val="0"/>
                <w:bCs w:val="0"/>
                <w:color w:val="auto"/>
                <w:sz w:val="18"/>
                <w:szCs w:val="18"/>
                <w:lang w:val="x-none"/>
              </w:rPr>
            </w:pPr>
            <w:r w:rsidRPr="005B0570">
              <w:rPr>
                <w:rFonts w:cs="Tahoma"/>
                <w:b w:val="0"/>
                <w:bCs w:val="0"/>
                <w:color w:val="auto"/>
                <w:sz w:val="18"/>
                <w:szCs w:val="18"/>
                <w:lang w:val="x-none"/>
              </w:rPr>
              <w:t>vrsta</w:t>
            </w:r>
          </w:p>
        </w:tc>
        <w:tc>
          <w:tcPr>
            <w:tcW w:w="3048" w:type="dxa"/>
          </w:tcPr>
          <w:p w:rsidR="00DE7290" w:rsidRPr="005B0570" w:rsidRDefault="00DE7290" w:rsidP="00575E49">
            <w:pPr>
              <w:widowControl w:val="0"/>
              <w:spacing w:before="0"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 w:val="18"/>
                <w:szCs w:val="18"/>
                <w:lang w:val="x-none"/>
              </w:rPr>
            </w:pPr>
            <w:r w:rsidRPr="005B0570">
              <w:rPr>
                <w:rFonts w:cs="Tahoma"/>
                <w:b w:val="0"/>
                <w:bCs w:val="0"/>
                <w:color w:val="auto"/>
                <w:sz w:val="18"/>
                <w:szCs w:val="18"/>
                <w:lang w:val="x-none"/>
              </w:rPr>
              <w:t>plan</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both"/>
              <w:rPr>
                <w:rFonts w:cs="Tahoma"/>
                <w:b w:val="0"/>
                <w:bCs w:val="0"/>
                <w:color w:val="auto"/>
                <w:sz w:val="18"/>
                <w:szCs w:val="18"/>
                <w:lang w:val="x-none"/>
              </w:rPr>
            </w:pPr>
            <w:r w:rsidRPr="005B0570">
              <w:rPr>
                <w:rFonts w:cs="Tahoma"/>
                <w:b w:val="0"/>
                <w:bCs w:val="0"/>
                <w:color w:val="auto"/>
                <w:sz w:val="18"/>
                <w:szCs w:val="18"/>
                <w:lang w:val="x-none"/>
              </w:rPr>
              <w:t>realizacija</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szCs w:val="18"/>
                <w:lang w:val="x-none"/>
              </w:rPr>
            </w:pPr>
            <w:r w:rsidRPr="005B0570">
              <w:rPr>
                <w:rFonts w:cs="Tahoma"/>
                <w:szCs w:val="18"/>
                <w:lang w:val="x-none"/>
              </w:rPr>
              <w:t>materialni stroški</w:t>
            </w:r>
          </w:p>
        </w:tc>
        <w:tc>
          <w:tcPr>
            <w:tcW w:w="3048" w:type="dxa"/>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22.531 EUR</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right"/>
              <w:rPr>
                <w:rFonts w:cs="Tahoma"/>
                <w:szCs w:val="18"/>
                <w:lang w:val="x-none"/>
              </w:rPr>
            </w:pPr>
            <w:r w:rsidRPr="005B0570">
              <w:rPr>
                <w:rFonts w:cs="Tahoma"/>
                <w:szCs w:val="18"/>
                <w:lang w:val="x-none"/>
              </w:rPr>
              <w:t>22.987 EUR</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szCs w:val="18"/>
                <w:lang w:val="x-none"/>
              </w:rPr>
            </w:pPr>
            <w:r w:rsidRPr="005B0570">
              <w:rPr>
                <w:rFonts w:cs="Tahoma"/>
                <w:szCs w:val="18"/>
                <w:lang w:val="x-none"/>
              </w:rPr>
              <w:t>ogrevanje</w:t>
            </w:r>
          </w:p>
        </w:tc>
        <w:tc>
          <w:tcPr>
            <w:tcW w:w="3048" w:type="dxa"/>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13.290 EUR</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right"/>
              <w:rPr>
                <w:rFonts w:cs="Tahoma"/>
                <w:szCs w:val="18"/>
                <w:lang w:val="x-none"/>
              </w:rPr>
            </w:pPr>
            <w:r w:rsidRPr="005B0570">
              <w:rPr>
                <w:rFonts w:cs="Tahoma"/>
                <w:szCs w:val="18"/>
                <w:lang w:val="x-none"/>
              </w:rPr>
              <w:t>9.989 EUR</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szCs w:val="18"/>
                <w:lang w:val="x-none"/>
              </w:rPr>
            </w:pPr>
            <w:r w:rsidRPr="005B0570">
              <w:rPr>
                <w:rFonts w:cs="Tahoma"/>
                <w:szCs w:val="18"/>
                <w:lang w:val="x-none"/>
              </w:rPr>
              <w:t>tekoče vzdrževanje</w:t>
            </w:r>
          </w:p>
        </w:tc>
        <w:tc>
          <w:tcPr>
            <w:tcW w:w="3048" w:type="dxa"/>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B0570">
              <w:rPr>
                <w:rFonts w:cs="Tahoma"/>
                <w:szCs w:val="18"/>
                <w:lang w:val="x-none"/>
              </w:rPr>
              <w:t>11.762 EUR</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right"/>
              <w:rPr>
                <w:rFonts w:cs="Tahoma"/>
                <w:szCs w:val="18"/>
                <w:lang w:val="x-none"/>
              </w:rPr>
            </w:pPr>
            <w:r w:rsidRPr="005B0570">
              <w:rPr>
                <w:rFonts w:cs="Tahoma"/>
                <w:szCs w:val="18"/>
                <w:lang w:val="x-none"/>
              </w:rPr>
              <w:t>11.742 EUR</w:t>
            </w:r>
          </w:p>
        </w:tc>
      </w:tr>
      <w:tr w:rsidR="005B057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szCs w:val="18"/>
                <w:lang w:val="x-none"/>
              </w:rPr>
            </w:pPr>
            <w:r w:rsidRPr="005B0570">
              <w:rPr>
                <w:rFonts w:cs="Tahoma"/>
                <w:szCs w:val="18"/>
                <w:lang w:val="x-none"/>
              </w:rPr>
              <w:t>dodatni program</w:t>
            </w:r>
          </w:p>
        </w:tc>
        <w:tc>
          <w:tcPr>
            <w:tcW w:w="3048" w:type="dxa"/>
          </w:tcPr>
          <w:p w:rsidR="00DE7290" w:rsidRPr="005B0570" w:rsidRDefault="00DE7290" w:rsidP="00575E49">
            <w:pPr>
              <w:widowControl w:val="0"/>
              <w:spacing w:before="0"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B0570">
              <w:rPr>
                <w:rFonts w:cs="Tahoma"/>
                <w:szCs w:val="18"/>
                <w:lang w:val="x-none"/>
              </w:rPr>
              <w:t>19.329 EUR</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right"/>
              <w:rPr>
                <w:rFonts w:cs="Tahoma"/>
                <w:szCs w:val="18"/>
                <w:lang w:val="x-none"/>
              </w:rPr>
            </w:pPr>
            <w:r w:rsidRPr="005B0570">
              <w:rPr>
                <w:rFonts w:cs="Tahoma"/>
                <w:szCs w:val="18"/>
                <w:lang w:val="x-none"/>
              </w:rPr>
              <w:t>19.329 EUR</w:t>
            </w:r>
          </w:p>
        </w:tc>
      </w:tr>
      <w:tr w:rsidR="005B057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0" w:type="dxa"/>
          </w:tcPr>
          <w:p w:rsidR="00DE7290" w:rsidRPr="005B0570" w:rsidRDefault="00DE7290" w:rsidP="00575E49">
            <w:pPr>
              <w:widowControl w:val="0"/>
              <w:spacing w:before="0" w:after="0" w:line="276" w:lineRule="auto"/>
              <w:ind w:left="0"/>
              <w:jc w:val="both"/>
              <w:rPr>
                <w:rFonts w:cs="Tahoma"/>
                <w:bCs/>
                <w:szCs w:val="18"/>
                <w:lang w:val="x-none"/>
              </w:rPr>
            </w:pPr>
            <w:r w:rsidRPr="005B0570">
              <w:rPr>
                <w:rFonts w:cs="Tahoma"/>
                <w:bCs/>
                <w:szCs w:val="18"/>
                <w:lang w:val="x-none"/>
              </w:rPr>
              <w:t>skupaj</w:t>
            </w:r>
          </w:p>
        </w:tc>
        <w:tc>
          <w:tcPr>
            <w:tcW w:w="3048" w:type="dxa"/>
          </w:tcPr>
          <w:p w:rsidR="00DE7290" w:rsidRPr="005B0570" w:rsidRDefault="00DE7290" w:rsidP="00575E49">
            <w:pPr>
              <w:widowControl w:val="0"/>
              <w:spacing w:before="0"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bCs/>
                <w:szCs w:val="18"/>
                <w:lang w:val="x-none"/>
              </w:rPr>
            </w:pPr>
            <w:r w:rsidRPr="005B0570">
              <w:rPr>
                <w:rFonts w:cs="Tahoma"/>
                <w:bCs/>
                <w:szCs w:val="18"/>
                <w:lang w:val="x-none"/>
              </w:rPr>
              <w:t>66.912 EUR</w:t>
            </w:r>
          </w:p>
        </w:tc>
        <w:tc>
          <w:tcPr>
            <w:cnfStyle w:val="000010000000" w:firstRow="0" w:lastRow="0" w:firstColumn="0" w:lastColumn="0" w:oddVBand="1" w:evenVBand="0" w:oddHBand="0" w:evenHBand="0" w:firstRowFirstColumn="0" w:firstRowLastColumn="0" w:lastRowFirstColumn="0" w:lastRowLastColumn="0"/>
            <w:tcW w:w="3048" w:type="dxa"/>
          </w:tcPr>
          <w:p w:rsidR="00DE7290" w:rsidRPr="005B0570" w:rsidRDefault="00DE7290" w:rsidP="00575E49">
            <w:pPr>
              <w:widowControl w:val="0"/>
              <w:spacing w:before="0" w:after="0" w:line="276" w:lineRule="auto"/>
              <w:ind w:left="0"/>
              <w:jc w:val="right"/>
              <w:rPr>
                <w:rFonts w:cs="Tahoma"/>
                <w:bCs/>
                <w:szCs w:val="18"/>
                <w:lang w:val="x-none"/>
              </w:rPr>
            </w:pPr>
            <w:r w:rsidRPr="005B0570">
              <w:rPr>
                <w:rFonts w:cs="Tahoma"/>
                <w:bCs/>
                <w:szCs w:val="18"/>
                <w:lang w:val="x-none"/>
              </w:rPr>
              <w:t>64.047 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6215D4" w:rsidRDefault="00DE7290" w:rsidP="00575E49">
      <w:pPr>
        <w:widowControl w:val="0"/>
        <w:spacing w:after="0" w:line="276" w:lineRule="auto"/>
        <w:ind w:left="0"/>
        <w:jc w:val="both"/>
        <w:rPr>
          <w:rFonts w:ascii="Tahoma" w:hAnsi="Tahoma" w:cs="Tahoma"/>
          <w:lang w:val="x-none"/>
        </w:rPr>
      </w:pPr>
      <w:r w:rsidRPr="006215D4">
        <w:rPr>
          <w:rFonts w:ascii="Tahoma" w:hAnsi="Tahoma" w:cs="Tahoma"/>
          <w:lang w:val="x-none"/>
        </w:rPr>
        <w:t>Realizacija transferov je bila 78%, odstopanje plana od realizacije je bilo tako pri materialnih stroških, še več pa pri stroških ogrevanja, kar je posledica ukrepov iz naslova energetske sanacije šole.</w:t>
      </w:r>
    </w:p>
    <w:p w:rsidR="00DE7290" w:rsidRPr="006215D4" w:rsidRDefault="00DE7290" w:rsidP="00F26C9B">
      <w:pPr>
        <w:pStyle w:val="PP-naslov"/>
        <w:spacing w:before="360"/>
        <w:rPr>
          <w:i/>
        </w:rPr>
      </w:pPr>
      <w:r w:rsidRPr="006215D4">
        <w:rPr>
          <w:i/>
        </w:rPr>
        <w:t>1912 INVESTICIJA V OŠ ŽIROVNICA</w:t>
      </w:r>
      <w:r w:rsidRPr="006215D4">
        <w:rPr>
          <w:i/>
        </w:rPr>
        <w:tab/>
        <w:t>49.554 €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Postavka se nanaša na NRP OB192-14-0004 Prizidek k OŠ Žirovnica, kjer so se v začetku leta izvedla še poplačila obveznosti pri izgradnji prizidka in zaključek investicije, tako so bili realizirani stroški gradbenih del v višini 24.109 EUR, stroški nadzora 4.403 EUR, dodatna zasteklitev dvigala v višini 2.542 EUR in stroški geodetske izmere šole ter vpis v kataster stavb v višini 2.196 EUR.</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NRP OB000-07-0032 Investicije v OŠ Žirovnica je bil realiziran investicijski transfer šoli v višini 16.304 EUR, s katerim je uredila strelovode na objektu, </w:t>
      </w:r>
      <w:proofErr w:type="spellStart"/>
      <w:r w:rsidRPr="00DE7290">
        <w:rPr>
          <w:rFonts w:ascii="Tahoma" w:hAnsi="Tahoma" w:cs="Tahoma"/>
          <w:lang w:val="x-none"/>
        </w:rPr>
        <w:t>odvodnjavanje</w:t>
      </w:r>
      <w:proofErr w:type="spellEnd"/>
      <w:r w:rsidRPr="00DE7290">
        <w:rPr>
          <w:rFonts w:ascii="Tahoma" w:hAnsi="Tahoma" w:cs="Tahoma"/>
          <w:lang w:val="x-none"/>
        </w:rPr>
        <w:t xml:space="preserve"> in </w:t>
      </w:r>
      <w:proofErr w:type="spellStart"/>
      <w:r w:rsidRPr="00DE7290">
        <w:rPr>
          <w:rFonts w:ascii="Tahoma" w:hAnsi="Tahoma" w:cs="Tahoma"/>
          <w:lang w:val="x-none"/>
        </w:rPr>
        <w:t>protivnlomni</w:t>
      </w:r>
      <w:proofErr w:type="spellEnd"/>
      <w:r w:rsidRPr="00DE7290">
        <w:rPr>
          <w:rFonts w:ascii="Tahoma" w:hAnsi="Tahoma" w:cs="Tahoma"/>
          <w:lang w:val="x-none"/>
        </w:rPr>
        <w:t xml:space="preserve"> sistem.</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projektu prizidka k OŠ Žirovnica (NRP: 192-14-0004) je bila nekoliko nižja od načrtovane, ker so bili stroški vpisa v kataster stavb nižji od načrtovanih, enako velja za stroške dodatne zasteklitve dvigala.</w:t>
      </w:r>
    </w:p>
    <w:p w:rsidR="00DE7290" w:rsidRPr="006215D4" w:rsidRDefault="00DE7290" w:rsidP="00F26C9B">
      <w:pPr>
        <w:pStyle w:val="PP-naslov"/>
        <w:spacing w:before="360"/>
        <w:rPr>
          <w:i/>
        </w:rPr>
      </w:pPr>
      <w:r w:rsidRPr="006215D4">
        <w:rPr>
          <w:i/>
        </w:rPr>
        <w:t>1921 OŠ P. STRAŽIŠARJA JESENICE IN OŠ A. JANŠE RADOVLJICA</w:t>
      </w:r>
      <w:r w:rsidRPr="006215D4">
        <w:rPr>
          <w:i/>
        </w:rPr>
        <w:tab/>
        <w:t>4.173 €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tabs>
          <w:tab w:val="left" w:pos="15420"/>
        </w:tabs>
        <w:spacing w:after="0" w:line="276" w:lineRule="auto"/>
        <w:ind w:left="0"/>
        <w:jc w:val="both"/>
        <w:rPr>
          <w:rFonts w:ascii="Tahoma" w:hAnsi="Tahoma" w:cs="Tahoma"/>
          <w:lang w:val="x-none"/>
        </w:rPr>
      </w:pPr>
      <w:r w:rsidRPr="00DE7290">
        <w:rPr>
          <w:rFonts w:ascii="Tahoma" w:hAnsi="Tahoma" w:cs="Tahoma"/>
          <w:lang w:val="x-none"/>
        </w:rPr>
        <w:t xml:space="preserve">Občina Žirovnica je OŠ Poldeta Stražišarja Jesenice sofinancirala 13,02% materialnih stroškov, stroškov ogrevanja, tekočega vzdrževanja in sredstev za amortizacijo prostora, ki so jo po zakonu dolžne kriti občine, na območju katerih zavod izvaja svojo dejavnost. Obveznost iz tega naslova je bila realizirana v višini 3.495 EUR. Prav tako je občina sofinancirala OŠ Antona Janša Radovljica stroške logopeda, glede na sorazmerno število učencev, ki obiskujejo šolo s prilagojenim programom v Radovljici v višini 678 EUR.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Odstopanja realizacije od plana so zaradi previsoko postavljenega plana s strani obeh šol, glede na dejanske stroške, ki bremenijo občino Žirovnica.</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19039002 Glasbeno šolstvo</w:t>
      </w:r>
      <w:r w:rsidRPr="005B5C97">
        <w:rPr>
          <w:rStyle w:val="Intenzivenpoudarek1"/>
          <w:b/>
          <w:sz w:val="22"/>
          <w:szCs w:val="22"/>
        </w:rPr>
        <w:tab/>
        <w:t>6.200 €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Zakona o organizaciji in financiranju vzgoje in izobraževanja, Zakon o glasbeni šoli, Pogodba o kriterijih za zagotavljanje pogojev za delovanje javnega zavoda Glasbene šole Jesenice.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Cilji programa je sofinancirati vzdrževanje pogojev za izvajanje osnovne glasbene dejavnosti učencev v skladu z zakonskimi predpisi, podpisanimi dogovori in proračunskimi možnostmi.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glasbene šole poteka v skladu s predpisanimi normativi in standardi, zato je s tega vidika gospodarno.</w:t>
      </w:r>
    </w:p>
    <w:p w:rsidR="00DE7290" w:rsidRPr="006215D4" w:rsidRDefault="00DE7290" w:rsidP="00F26C9B">
      <w:pPr>
        <w:pStyle w:val="PP-naslov"/>
        <w:spacing w:before="360"/>
        <w:rPr>
          <w:i/>
        </w:rPr>
      </w:pPr>
      <w:r w:rsidRPr="006215D4">
        <w:rPr>
          <w:i/>
        </w:rPr>
        <w:lastRenderedPageBreak/>
        <w:t>1931 GLASBENA ŠOLA JESENICE</w:t>
      </w:r>
      <w:r w:rsidRPr="006215D4">
        <w:rPr>
          <w:i/>
        </w:rPr>
        <w:tab/>
        <w:t>6.200 €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 V letu 2016 so se iz proračuna tako plačali transferi za druge izdatke zaposlenim v višini 2.720 EUR in transferi za izdatke za blago in storitve v višini 3.480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5B5C97" w:rsidRDefault="00DE7290" w:rsidP="00F26C9B">
      <w:pPr>
        <w:pStyle w:val="Podnaslov"/>
        <w:rPr>
          <w:rStyle w:val="Intenzivenpoudarek1"/>
          <w:i/>
        </w:rPr>
      </w:pPr>
      <w:r w:rsidRPr="005B5C97">
        <w:rPr>
          <w:rStyle w:val="Intenzivenpoudarek1"/>
          <w:i/>
        </w:rPr>
        <w:t>1905 Drugi izobraževalni programi</w:t>
      </w:r>
      <w:r w:rsidRPr="005B5C97">
        <w:rPr>
          <w:rStyle w:val="Intenzivenpoudarek1"/>
          <w:i/>
        </w:rPr>
        <w:tab/>
        <w:t>163 €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19059001 Izobraževanje odraslih</w:t>
      </w:r>
      <w:r w:rsidRPr="005B5C97">
        <w:rPr>
          <w:rStyle w:val="Intenzivenpoudarek1"/>
          <w:b/>
          <w:sz w:val="22"/>
          <w:szCs w:val="22"/>
        </w:rPr>
        <w:tab/>
        <w:t>163 €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Nacionalni program izobraževanja odraslih, Zakon o izobraževanju odraslih.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Cilji programa je zviševanje izobrazbene ravni na vseh stopnjah in zagotavljanje različnih oblik in možnosti za usposabljanje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Ljudske univerze poteka v skladu s predpisanimi normativi in standardi, zato je s tega vidika gospodarno.</w:t>
      </w:r>
    </w:p>
    <w:p w:rsidR="00DE7290" w:rsidRPr="006215D4" w:rsidRDefault="00DE7290" w:rsidP="00F26C9B">
      <w:pPr>
        <w:pStyle w:val="PP-naslov"/>
        <w:spacing w:before="360"/>
        <w:rPr>
          <w:i/>
        </w:rPr>
      </w:pPr>
      <w:r w:rsidRPr="006215D4">
        <w:rPr>
          <w:i/>
        </w:rPr>
        <w:t>1941 LJUDSKA UNIVERZA JESENICE</w:t>
      </w:r>
      <w:r w:rsidRPr="006215D4">
        <w:rPr>
          <w:i/>
        </w:rPr>
        <w:tab/>
        <w:t>163 €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realizirana sredstva za sofinanciranje dejavnosti osnovnošolskega izobraževanja odraslih, ki ga je po zakonu dolžna kriti občina v višini 163 EUR, ki ga izvaja Ljudska univerza Jesenice.</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5B5C97" w:rsidRDefault="00DE7290" w:rsidP="00F26C9B">
      <w:pPr>
        <w:pStyle w:val="Podnaslov"/>
        <w:rPr>
          <w:rStyle w:val="Intenzivenpoudarek1"/>
          <w:i/>
        </w:rPr>
      </w:pPr>
      <w:r w:rsidRPr="005B5C97">
        <w:rPr>
          <w:rStyle w:val="Intenzivenpoudarek1"/>
          <w:i/>
        </w:rPr>
        <w:t>1906 Pomoči šolajočim</w:t>
      </w:r>
      <w:r w:rsidRPr="005B5C97">
        <w:rPr>
          <w:rStyle w:val="Intenzivenpoudarek1"/>
          <w:i/>
        </w:rPr>
        <w:tab/>
        <w:t>45.148 €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19069001 Pomoči v osnovnem šolstvu</w:t>
      </w:r>
      <w:r w:rsidRPr="005B5C97">
        <w:rPr>
          <w:rStyle w:val="Intenzivenpoudarek1"/>
          <w:b/>
          <w:sz w:val="22"/>
          <w:szCs w:val="22"/>
        </w:rPr>
        <w:tab/>
        <w:t>45.148 €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osnovni šoli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programa je izenačiti pogoje za vse učence v osnovnošolskem izobraževanju, na letni ravni je to omogočiti učencem brezplačni prevoz do osnovne šole oz. do vzgojno izobraževalnega zavoda v skladu z veljavno zakonodajo in regresiranje prehrane učencev v osnovnih šolah.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 naši oceni je poslovanje v okviru programa gospodarno, saj se predpisani učinki dosegajo z optimalno organizacijo in najnižjo doseženo ceno na trgu v primeru šolskih prevozov.</w:t>
      </w:r>
    </w:p>
    <w:p w:rsidR="00DE7290" w:rsidRPr="006215D4" w:rsidRDefault="00DE7290" w:rsidP="00F26C9B">
      <w:pPr>
        <w:pStyle w:val="PP-naslov"/>
        <w:spacing w:before="360"/>
        <w:rPr>
          <w:i/>
        </w:rPr>
      </w:pPr>
      <w:r w:rsidRPr="006215D4">
        <w:rPr>
          <w:i/>
        </w:rPr>
        <w:t>1951 PREVOZNI STROŠKI UČENCEV OSNOVNIH ŠOL</w:t>
      </w:r>
      <w:r w:rsidRPr="006215D4">
        <w:rPr>
          <w:i/>
        </w:rPr>
        <w:tab/>
        <w:t>44.840 €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letu 2016 znašali 41.760 EUR. Prav tako je občina dolžna kriti stroške prevoza za otroke s posebnimi potrebami, ki obiskujejo osnovno šolo izven kraja bivanja, stroški teh refundacij so znašali 3.080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Odstopanje realizacije od plana je bilo okoli 8.000 EUR na račun nižjih stroškov prevozov.</w:t>
      </w:r>
    </w:p>
    <w:p w:rsidR="00DE7290" w:rsidRPr="006215D4" w:rsidRDefault="00DE7290" w:rsidP="00F26C9B">
      <w:pPr>
        <w:pStyle w:val="PP-naslov"/>
        <w:spacing w:before="360"/>
        <w:rPr>
          <w:i/>
        </w:rPr>
      </w:pPr>
      <w:r w:rsidRPr="006215D4">
        <w:rPr>
          <w:i/>
        </w:rPr>
        <w:t>1952 REGRESIRANA PREHRANA UČENCEV</w:t>
      </w:r>
      <w:r w:rsidRPr="006215D4">
        <w:rPr>
          <w:i/>
        </w:rPr>
        <w:tab/>
        <w:t>308 €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predlog posamezne šole občina regresira stroške kosila za otroke iz socialno ogroženih družin. V preteklem letu se je tako regresirala prehrana 1 učencu, ki  obiskuje OŠ Polde Stražišar, program OVI v skupni višini 308 EUR in mu ne pripada subvencija iz državnega proračuna.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bila na ravni načrtovane.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4" w:name="_Toc475962021"/>
      <w:r w:rsidRPr="006215D4">
        <w:rPr>
          <w:rStyle w:val="Intenzivenpoudarek1"/>
          <w:b/>
          <w:sz w:val="24"/>
          <w:szCs w:val="24"/>
        </w:rPr>
        <w:t>20 SOCIALNO VARSTVO</w:t>
      </w:r>
      <w:r w:rsidRPr="006215D4">
        <w:rPr>
          <w:rStyle w:val="Intenzivenpoudarek1"/>
          <w:b/>
          <w:sz w:val="24"/>
          <w:szCs w:val="24"/>
        </w:rPr>
        <w:tab/>
        <w:t>166.769 €</w:t>
      </w:r>
      <w:bookmarkEnd w:id="114"/>
    </w:p>
    <w:p w:rsidR="00DE7290" w:rsidRPr="005B5C97" w:rsidRDefault="00DE7290" w:rsidP="00F26C9B">
      <w:pPr>
        <w:pStyle w:val="Podnaslov"/>
        <w:rPr>
          <w:rStyle w:val="Intenzivenpoudarek1"/>
          <w:i/>
        </w:rPr>
      </w:pPr>
      <w:r w:rsidRPr="005B5C97">
        <w:rPr>
          <w:rStyle w:val="Intenzivenpoudarek1"/>
          <w:i/>
        </w:rPr>
        <w:t>2002 Varstvo otrok in družine</w:t>
      </w:r>
      <w:r w:rsidRPr="005B5C97">
        <w:rPr>
          <w:rStyle w:val="Intenzivenpoudarek1"/>
          <w:i/>
        </w:rPr>
        <w:tab/>
        <w:t>14.986 €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20029001 Drugi programi v pomoč družini</w:t>
      </w:r>
      <w:r w:rsidRPr="005B5C97">
        <w:rPr>
          <w:rStyle w:val="Intenzivenpoudarek1"/>
          <w:b/>
          <w:sz w:val="22"/>
          <w:szCs w:val="22"/>
        </w:rPr>
        <w:tab/>
        <w:t>14.986 €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5B0570" w:rsidP="00575E49">
      <w:pPr>
        <w:widowControl w:val="0"/>
        <w:spacing w:after="0" w:line="276" w:lineRule="auto"/>
        <w:ind w:left="0"/>
        <w:jc w:val="both"/>
        <w:rPr>
          <w:rFonts w:ascii="Tahoma" w:hAnsi="Tahoma" w:cs="Tahoma"/>
          <w:lang w:val="x-none"/>
        </w:rPr>
      </w:pPr>
      <w:r>
        <w:rPr>
          <w:rFonts w:ascii="Tahoma" w:hAnsi="Tahoma" w:cs="Tahoma"/>
        </w:rPr>
        <w:t>Pravilnik</w:t>
      </w:r>
      <w:r w:rsidR="00DE7290" w:rsidRPr="00DE7290">
        <w:rPr>
          <w:rFonts w:ascii="Tahoma" w:hAnsi="Tahoma" w:cs="Tahoma"/>
          <w:lang w:val="x-none"/>
        </w:rPr>
        <w:t xml:space="preserve"> o enkratnem prispevku za novorojence v občini Žirovnica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je spodbujanje rodnosti na tem področju, s tem, da zagotavljamo sredstva za novorojence. Ker so bili izplačani vsi prispevki za katere smo prejeli vloge, je bil cilj dosežen.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 danimi sredstvi so bili doseženi določeni učinki, ocenjujemo, da je poslovanje učinkovito.</w:t>
      </w:r>
    </w:p>
    <w:p w:rsidR="00DE7290" w:rsidRPr="006215D4" w:rsidRDefault="00DE7290" w:rsidP="00F26C9B">
      <w:pPr>
        <w:pStyle w:val="PP-naslov"/>
        <w:spacing w:before="360"/>
        <w:rPr>
          <w:i/>
        </w:rPr>
      </w:pPr>
      <w:r w:rsidRPr="006215D4">
        <w:rPr>
          <w:i/>
        </w:rPr>
        <w:lastRenderedPageBreak/>
        <w:t>2001 DODATEK ZA NOVOROJENCE</w:t>
      </w:r>
      <w:r w:rsidRPr="006215D4">
        <w:rPr>
          <w:i/>
        </w:rPr>
        <w:tab/>
        <w:t>14.986 €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hd w:val="clear" w:color="auto" w:fill="FFFFFF"/>
        <w:spacing w:after="0" w:line="276" w:lineRule="auto"/>
        <w:ind w:left="0"/>
        <w:jc w:val="both"/>
        <w:rPr>
          <w:rFonts w:ascii="Tahoma" w:hAnsi="Tahoma" w:cs="Tahoma"/>
          <w:lang w:val="x-none"/>
        </w:rPr>
      </w:pPr>
      <w:r w:rsidRPr="00DE7290">
        <w:rPr>
          <w:rFonts w:ascii="Tahoma" w:hAnsi="Tahoma" w:cs="Tahoma"/>
          <w:lang w:val="x-none"/>
        </w:rPr>
        <w:t>Na postavki so bila realizirana sredstva za izplačilo 40 prispevkov, in sicer 36 prispevkov v višini 350 EUR in 4 prispevki za tretjega otroka v višini 550 EUR.</w:t>
      </w:r>
    </w:p>
    <w:p w:rsidR="00DE7290" w:rsidRPr="00DE7290" w:rsidRDefault="00DE7290" w:rsidP="00575E49">
      <w:pPr>
        <w:widowControl w:val="0"/>
        <w:shd w:val="clear" w:color="auto" w:fill="FFFFFF"/>
        <w:spacing w:after="0" w:line="276" w:lineRule="auto"/>
        <w:ind w:left="0"/>
        <w:jc w:val="both"/>
        <w:rPr>
          <w:rFonts w:ascii="Tahoma" w:hAnsi="Tahoma" w:cs="Tahoma"/>
          <w:lang w:val="x-none"/>
        </w:rPr>
      </w:pPr>
      <w:r w:rsidRPr="00DE7290">
        <w:rPr>
          <w:rFonts w:ascii="Tahoma" w:hAnsi="Tahoma" w:cs="Tahoma"/>
          <w:lang w:val="x-none"/>
        </w:rPr>
        <w:t>Prav tako so na postavki realizirani stroški nabave sadik, ki so bile podarjene novorojencem v vrednosti 186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bila nekoliko nižja, kot je bilo načrtovano.</w:t>
      </w:r>
    </w:p>
    <w:p w:rsidR="00DE7290" w:rsidRPr="005B5C97" w:rsidRDefault="00DE7290" w:rsidP="00F26C9B">
      <w:pPr>
        <w:pStyle w:val="Podnaslov"/>
        <w:rPr>
          <w:rStyle w:val="Intenzivenpoudarek1"/>
          <w:i/>
        </w:rPr>
      </w:pPr>
      <w:r w:rsidRPr="005B5C97">
        <w:rPr>
          <w:rStyle w:val="Intenzivenpoudarek1"/>
          <w:i/>
        </w:rPr>
        <w:t>2004 Izvajanje programov socialnega varstva</w:t>
      </w:r>
      <w:r w:rsidRPr="005B5C97">
        <w:rPr>
          <w:rStyle w:val="Intenzivenpoudarek1"/>
          <w:i/>
        </w:rPr>
        <w:tab/>
        <w:t>151.783 €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20049002 Socialno varstvo invalidov</w:t>
      </w:r>
      <w:r w:rsidRPr="005B5C97">
        <w:rPr>
          <w:rStyle w:val="Intenzivenpoudarek1"/>
          <w:b/>
          <w:sz w:val="22"/>
          <w:szCs w:val="22"/>
        </w:rPr>
        <w:tab/>
        <w:t>67.711 €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socialnem varstvu, Pravilnik o pogojih in postopku za uveljavljanje pravice do izbire družinskega pomočnika.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660224" w:rsidRDefault="00DE7290" w:rsidP="00575E49">
      <w:pPr>
        <w:widowControl w:val="0"/>
        <w:spacing w:after="0" w:line="276" w:lineRule="auto"/>
        <w:ind w:left="0"/>
        <w:jc w:val="both"/>
        <w:rPr>
          <w:rFonts w:ascii="Tahoma" w:hAnsi="Tahoma" w:cs="Tahoma"/>
        </w:rPr>
      </w:pPr>
      <w:r w:rsidRPr="00DE7290">
        <w:rPr>
          <w:rFonts w:ascii="Tahoma" w:hAnsi="Tahoma" w:cs="Tahoma"/>
          <w:lang w:val="x-none"/>
        </w:rPr>
        <w:t>Cilj programa je zagotoviti sredstva za delo družinskega pomočnika v skladu z veljavno zakonodajo, zagotavljati sredstva za doplačilo stroškov zavodskega varstva osebam, ki so upravičene do te vrste pomoči</w:t>
      </w:r>
      <w:r w:rsidR="00660224">
        <w:rPr>
          <w:rFonts w:ascii="Tahoma" w:hAnsi="Tahoma" w:cs="Tahoma"/>
        </w:rPr>
        <w:t>.</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to, da so pravice na programu dodeljene na podlagi odločb pristojnega Centra za socialno delo in gre za zakonske obveze občine ne moremo govoriti o gospodarnosti oziroma učinkovitosti poslovanja.</w:t>
      </w:r>
    </w:p>
    <w:p w:rsidR="00DE7290" w:rsidRPr="006215D4" w:rsidRDefault="00DE7290" w:rsidP="00F26C9B">
      <w:pPr>
        <w:pStyle w:val="PP-naslov"/>
        <w:spacing w:before="360"/>
        <w:rPr>
          <w:i/>
        </w:rPr>
      </w:pPr>
      <w:r w:rsidRPr="006215D4">
        <w:rPr>
          <w:i/>
        </w:rPr>
        <w:t>2011 OBVEZNOSTI PO ZAKONU O SOCIALNEM VARSTVU</w:t>
      </w:r>
      <w:r w:rsidRPr="006215D4">
        <w:rPr>
          <w:i/>
        </w:rPr>
        <w:tab/>
        <w:t>16.934 €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skladu z zakonom o socialnem varstvu je občina zavezanka za kritje stroškov dela družinskega pomočnika, ki pripada osebam z motnjami v razvoju. Na postavki so realizirana izplačila 1 osebi, ki je delo opravljala celo leto, eni osebi, ki je delo opravljala 4 mesece in 1 osebi, ki je ta dela opravljala 6 mesecev.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nižja od načrtovane, ker je bilo načrtovano</w:t>
      </w:r>
      <w:r w:rsidR="00660224">
        <w:rPr>
          <w:rFonts w:ascii="Tahoma" w:hAnsi="Tahoma" w:cs="Tahoma"/>
        </w:rPr>
        <w:t>,</w:t>
      </w:r>
      <w:r w:rsidRPr="00DE7290">
        <w:rPr>
          <w:rFonts w:ascii="Tahoma" w:hAnsi="Tahoma" w:cs="Tahoma"/>
          <w:lang w:val="x-none"/>
        </w:rPr>
        <w:t xml:space="preserve"> da se bo iz proračuna izplačevalo nadomestilo za družinskega pomočnika 3 osebam, dejansko pa se je v povprečju dvema.</w:t>
      </w:r>
    </w:p>
    <w:p w:rsidR="00DE7290" w:rsidRPr="006215D4" w:rsidRDefault="00DE7290" w:rsidP="00F26C9B">
      <w:pPr>
        <w:pStyle w:val="PP-naslov"/>
        <w:spacing w:before="360"/>
        <w:rPr>
          <w:i/>
        </w:rPr>
      </w:pPr>
      <w:r w:rsidRPr="006215D4">
        <w:rPr>
          <w:i/>
        </w:rPr>
        <w:t>2012 ZAVODSKO VARSTVO</w:t>
      </w:r>
      <w:r w:rsidRPr="006215D4">
        <w:rPr>
          <w:i/>
        </w:rPr>
        <w:tab/>
        <w:t>50.777 €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Občina financira nastanitev občanov v splošnih in posebnih zavodih v delu, ki ga niso sposobni ali dolžni kriti svojci oskrbovancev. Odločbe o plačilu celotne oziroma delne oskrbnine v zavodu na podlagi zakona o socialnem varstvu izda Center za socialno delo. Občina Žirovnica je v letu 2016 plačevala doplačilo k oskrbnini dvema oskrbovankama v posebnem zavodu Dom M. Langusa v Radovljici v višini 26.880 EUR in dvema oskrbovancema v domu dr. F. </w:t>
      </w:r>
      <w:proofErr w:type="spellStart"/>
      <w:r w:rsidRPr="00DE7290">
        <w:rPr>
          <w:rFonts w:ascii="Tahoma" w:hAnsi="Tahoma" w:cs="Tahoma"/>
          <w:lang w:val="x-none"/>
        </w:rPr>
        <w:t>Berglja</w:t>
      </w:r>
      <w:proofErr w:type="spellEnd"/>
      <w:r w:rsidRPr="00DE7290">
        <w:rPr>
          <w:rFonts w:ascii="Tahoma" w:hAnsi="Tahoma" w:cs="Tahoma"/>
          <w:lang w:val="x-none"/>
        </w:rPr>
        <w:t xml:space="preserve"> Jesenice v višini 9.692 EUR, oskrbovanki v Zavodu sv. Martina v Srednji vasi v Bohinju v višini 5.611 EUR, oskrbovancu v posebnem zavodu Dutovlje v višini 8.594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na ravni načrtovane.</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20049003 Socialno varstvo starih</w:t>
      </w:r>
      <w:r w:rsidRPr="005B5C97">
        <w:rPr>
          <w:rStyle w:val="Intenzivenpoudarek1"/>
          <w:b/>
          <w:sz w:val="22"/>
          <w:szCs w:val="22"/>
        </w:rPr>
        <w:tab/>
        <w:t>62.759 €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socialnem varstvu, Pravilnik o metodologiji za oblikovanje cen socialno varstvenih storitev.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programa je učinkovito in uspešno izvajanje storitve pomoči na domu, katera se šteje za obvezno javno službo, katero je dolžna organizirati občina.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Izvajanje javne službe poteka v skladu z normativi in standardi, zato ocenjujemo, da je poslovanje na programu gospodarno.</w:t>
      </w:r>
    </w:p>
    <w:p w:rsidR="00DE7290" w:rsidRPr="006215D4" w:rsidRDefault="00DE7290" w:rsidP="00F26C9B">
      <w:pPr>
        <w:pStyle w:val="PP-naslov"/>
        <w:spacing w:before="360"/>
        <w:rPr>
          <w:i/>
        </w:rPr>
      </w:pPr>
      <w:r w:rsidRPr="006215D4">
        <w:rPr>
          <w:i/>
        </w:rPr>
        <w:t>2021 POMOČ NA DOMU</w:t>
      </w:r>
      <w:r w:rsidRPr="006215D4">
        <w:rPr>
          <w:i/>
        </w:rPr>
        <w:tab/>
        <w:t>62.759 €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DE7290">
        <w:rPr>
          <w:rFonts w:ascii="Tahoma" w:hAnsi="Tahoma" w:cs="Tahoma"/>
          <w:lang w:val="x-none"/>
        </w:rPr>
        <w:t>Berglja</w:t>
      </w:r>
      <w:proofErr w:type="spellEnd"/>
      <w:r w:rsidRPr="00DE7290">
        <w:rPr>
          <w:rFonts w:ascii="Tahoma" w:hAnsi="Tahoma" w:cs="Tahoma"/>
          <w:lang w:val="x-none"/>
        </w:rPr>
        <w:t xml:space="preserve">, Jesenice. V občini je bilo v letu 2016 povprečno 24 upravičencev do te vrste socialno varstvene storitve. Občina subvencionira ceno storitve v višini 13,31 EUR na uro kar predstavlja 75,45% ekonomske cene storitve, uporabnik pa plača 4,33 EUR/uro. Za subvencioniranje storitve je tako občina v letu 2016 prispevala sredstva v višini 62.759 EUR.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bila na ravni načrtovane.</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20049004 Socialno varstvo materialno ogroženih</w:t>
      </w:r>
      <w:r w:rsidRPr="005B5C97">
        <w:rPr>
          <w:rStyle w:val="Intenzivenpoudarek1"/>
          <w:b/>
          <w:sz w:val="22"/>
          <w:szCs w:val="22"/>
        </w:rPr>
        <w:tab/>
        <w:t>8.247 €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socialnem varstvu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programa je zmanjšanje socialne izključenosti in revščine socialno ogroženih posameznikov in družin v občini.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to, da so enkratno pomoč oziroma subvencijo letovanja prejeli vsi, kateri so bili po mnenju pristojnih inštitucij do nje upravičeni, ocenjujemo da je bilo poslovanje učinkovito.</w:t>
      </w:r>
    </w:p>
    <w:p w:rsidR="00DE7290" w:rsidRPr="006215D4" w:rsidRDefault="00DE7290" w:rsidP="00F26C9B">
      <w:pPr>
        <w:pStyle w:val="PP-naslov"/>
        <w:spacing w:before="360"/>
        <w:rPr>
          <w:i/>
        </w:rPr>
      </w:pPr>
      <w:r w:rsidRPr="006215D4">
        <w:rPr>
          <w:i/>
        </w:rPr>
        <w:lastRenderedPageBreak/>
        <w:t>2031 SOCIALNE POMOČI</w:t>
      </w:r>
      <w:r w:rsidRPr="006215D4">
        <w:rPr>
          <w:i/>
        </w:rPr>
        <w:tab/>
        <w:t>3.351 €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podlagi vlog so bile 11 upravičencem dodeljene enkratne denarne pomoči v skupni višini 3.351 EUR, katere so se porabile za hrane (4) in plačilo  položnic (7).</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na postavki je bila 84%, hkrati pa so bile izplačane vse pomoči, za katere je bilo zaprošeno.</w:t>
      </w:r>
    </w:p>
    <w:p w:rsidR="00DE7290" w:rsidRPr="006215D4" w:rsidRDefault="00DE7290" w:rsidP="00F26C9B">
      <w:pPr>
        <w:pStyle w:val="PP-naslov"/>
        <w:spacing w:before="360"/>
        <w:rPr>
          <w:i/>
        </w:rPr>
      </w:pPr>
      <w:r w:rsidRPr="006215D4">
        <w:rPr>
          <w:i/>
        </w:rPr>
        <w:t>2032 DELNO NADOMESTILO NAJEMNIN</w:t>
      </w:r>
      <w:r w:rsidRPr="006215D4">
        <w:rPr>
          <w:i/>
        </w:rPr>
        <w:tab/>
        <w:t>3.346 €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w:t>
      </w:r>
      <w:r w:rsidR="00660224">
        <w:rPr>
          <w:rFonts w:ascii="Tahoma" w:hAnsi="Tahoma" w:cs="Tahoma"/>
        </w:rPr>
        <w:t>a</w:t>
      </w:r>
      <w:r w:rsidRPr="00DE7290">
        <w:rPr>
          <w:rFonts w:ascii="Tahoma" w:hAnsi="Tahoma" w:cs="Tahoma"/>
          <w:lang w:val="x-none"/>
        </w:rPr>
        <w:t xml:space="preserve"> sredstva za doplačilo stanarine petim najemnikom neprofitnih stanovanj.</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 kritje vseh naloženih obveznosti je bilo tekom leta potrebno zagotoviti dodatna sredstva.</w:t>
      </w:r>
    </w:p>
    <w:p w:rsidR="00DE7290" w:rsidRPr="006215D4" w:rsidRDefault="00DE7290" w:rsidP="00F26C9B">
      <w:pPr>
        <w:pStyle w:val="PP-naslov"/>
        <w:spacing w:before="360"/>
        <w:rPr>
          <w:i/>
        </w:rPr>
      </w:pPr>
      <w:r w:rsidRPr="006215D4">
        <w:rPr>
          <w:i/>
        </w:rPr>
        <w:t>2033 ZDRAVSTVENA KOLONIJA</w:t>
      </w:r>
      <w:r w:rsidRPr="006215D4">
        <w:rPr>
          <w:i/>
        </w:rPr>
        <w:tab/>
        <w:t>1.550 €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v višini 1.250 EUR so bila izplačana DPM Žirovnica za sofinanciranje šole v naravi za otroke iz socialno ogroženih družin, ter 300 EUR družbi Pinesta Kranj za sofinanciranje letovanja otrokom z zdravstvenimi težavami.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nižja od načrtovane, hkrati so bile pokrite vse potrebe s tega naslova.</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20049005 Socialno varstvo zasvojenih</w:t>
      </w:r>
      <w:r w:rsidRPr="005B5C97">
        <w:rPr>
          <w:rStyle w:val="Intenzivenpoudarek1"/>
          <w:b/>
          <w:sz w:val="22"/>
          <w:szCs w:val="22"/>
        </w:rPr>
        <w:tab/>
        <w:t>3.086 €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Pogodba o sofinanciranju dejavnosti komune: Skupnost Žarek</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programa je zmanjšati uporabo oz. zlorabo dovoljenih in prepovedanih drog ter drugih oblik zasvojenosti in tveganih ravnanj v lokalnem okolju, zlasti med mladimi.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Poslovanje je bilo gospodarno, saj je komuna poslovala racionalno, torej so bili učinki doseženi z ustreznimi stroški.</w:t>
      </w:r>
    </w:p>
    <w:p w:rsidR="00DE7290" w:rsidRPr="006215D4" w:rsidRDefault="00DE7290" w:rsidP="00F26C9B">
      <w:pPr>
        <w:pStyle w:val="PP-naslov"/>
        <w:spacing w:before="360"/>
        <w:rPr>
          <w:i/>
        </w:rPr>
      </w:pPr>
      <w:r w:rsidRPr="006215D4">
        <w:rPr>
          <w:i/>
        </w:rPr>
        <w:t>2035 KOMUNA - SKUPNOST ŽAREK</w:t>
      </w:r>
      <w:r w:rsidRPr="006215D4">
        <w:rPr>
          <w:i/>
        </w:rPr>
        <w:tab/>
        <w:t>3.086 €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w:t>
      </w:r>
      <w:r w:rsidR="00EB61EC">
        <w:rPr>
          <w:rFonts w:ascii="Tahoma" w:hAnsi="Tahoma" w:cs="Tahoma"/>
        </w:rPr>
        <w:t>6</w:t>
      </w:r>
      <w:r w:rsidRPr="00DE7290">
        <w:rPr>
          <w:rFonts w:ascii="Tahoma" w:hAnsi="Tahoma" w:cs="Tahoma"/>
          <w:lang w:val="x-none"/>
        </w:rPr>
        <w:t xml:space="preserve"> je prispevek občine Žirovnica za delovanje komune znašal 3.086 EUR.</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lastRenderedPageBreak/>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20049006 Socialno varstvo drugih ranljivih skupin</w:t>
      </w:r>
      <w:r w:rsidRPr="005B5C97">
        <w:rPr>
          <w:rStyle w:val="Intenzivenpoudarek1"/>
          <w:b/>
          <w:sz w:val="22"/>
          <w:szCs w:val="22"/>
        </w:rPr>
        <w:tab/>
        <w:t>9.980 €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socialnem varstvu, Zakon o Rdečem križu</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Cilj programa je preko različnih organizacij in društev zagotoviti sredstva za izvajanje socialnih programov in s tem prispevati k zmanjševanju socialnih stisk in razlik</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 našem mnenju so bili z danimi sredstvi doseženi optimalni rezultati in izpeljani vsi programi in projekti, zato je bilo poslovanje učinkovito.</w:t>
      </w:r>
    </w:p>
    <w:p w:rsidR="00DE7290" w:rsidRPr="006215D4" w:rsidRDefault="00DE7290" w:rsidP="00F26C9B">
      <w:pPr>
        <w:pStyle w:val="PP-naslov"/>
        <w:spacing w:before="360"/>
        <w:rPr>
          <w:i/>
        </w:rPr>
      </w:pPr>
      <w:r w:rsidRPr="006215D4">
        <w:rPr>
          <w:i/>
        </w:rPr>
        <w:t>2041 HUMANITARNE ORGANIZACIJE (RDEČI KRIŽ IN KARITAS)</w:t>
      </w:r>
      <w:r w:rsidRPr="006215D4">
        <w:rPr>
          <w:i/>
        </w:rPr>
        <w:tab/>
        <w:t>6.220 €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 postavki so realizirana sredstva za sofinanciranje dejavnosti Območnega združenja Rdečega križa Jesenice v višini 3.000 EUR in sofinanciranje dejavnosti Karitas Žirovnica v višini 3.000 EUR. Prav tako so bila iz te postavke izplačana še sredstva v višini 220 EUR enemu upravičencu, po javnem razpisu iz preteklega leta, ki je pravočasno predložil zahtevek, izplačilo pa je bilo izvedeno v letu 2016.</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naravni načrtovane.</w:t>
      </w:r>
    </w:p>
    <w:p w:rsidR="00DE7290" w:rsidRPr="006215D4" w:rsidRDefault="00DE7290" w:rsidP="00F26C9B">
      <w:pPr>
        <w:pStyle w:val="PP-naslov"/>
        <w:spacing w:before="360"/>
        <w:rPr>
          <w:i/>
        </w:rPr>
      </w:pPr>
      <w:r w:rsidRPr="006215D4">
        <w:rPr>
          <w:i/>
        </w:rPr>
        <w:t>2042 VARNA HIŠA</w:t>
      </w:r>
      <w:r w:rsidRPr="006215D4">
        <w:rPr>
          <w:i/>
        </w:rPr>
        <w:tab/>
        <w:t>1.760 €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660224" w:rsidRDefault="00DE7290" w:rsidP="00575E49">
      <w:pPr>
        <w:widowControl w:val="0"/>
        <w:spacing w:after="0" w:line="276" w:lineRule="auto"/>
        <w:ind w:left="0"/>
        <w:jc w:val="both"/>
        <w:rPr>
          <w:rFonts w:ascii="Tahoma" w:hAnsi="Tahoma" w:cs="Tahoma"/>
        </w:rPr>
      </w:pPr>
      <w:r w:rsidRPr="00DE7290">
        <w:rPr>
          <w:rFonts w:ascii="Tahoma" w:hAnsi="Tahoma" w:cs="Tahoma"/>
          <w:lang w:val="x-none"/>
        </w:rPr>
        <w:t xml:space="preserve">Sredstva v višini 1.723 EUR so bila namenjena sofinanciranju dejavnosti varne hiše na Gorenjskem in njene enote in sicer vse </w:t>
      </w:r>
      <w:r w:rsidR="00660224">
        <w:rPr>
          <w:rFonts w:ascii="Tahoma" w:hAnsi="Tahoma" w:cs="Tahoma"/>
        </w:rPr>
        <w:t>g</w:t>
      </w:r>
      <w:proofErr w:type="spellStart"/>
      <w:r w:rsidRPr="00DE7290">
        <w:rPr>
          <w:rFonts w:ascii="Tahoma" w:hAnsi="Tahoma" w:cs="Tahoma"/>
          <w:lang w:val="x-none"/>
        </w:rPr>
        <w:t>orenjske</w:t>
      </w:r>
      <w:proofErr w:type="spellEnd"/>
      <w:r w:rsidRPr="00DE7290">
        <w:rPr>
          <w:rFonts w:ascii="Tahoma" w:hAnsi="Tahoma" w:cs="Tahoma"/>
          <w:lang w:val="x-none"/>
        </w:rPr>
        <w:t xml:space="preserve"> občine krijejo 20% stroškov delovanja, od tega je znašal delež občine Žirovnica 2,07%. Ostala sredstva (80%) je zagotovilo Ministrstvo za delo, družino</w:t>
      </w:r>
      <w:r w:rsidR="00660224">
        <w:rPr>
          <w:rFonts w:ascii="Tahoma" w:hAnsi="Tahoma" w:cs="Tahoma"/>
        </w:rPr>
        <w:t xml:space="preserve">, </w:t>
      </w:r>
      <w:r w:rsidR="00660224">
        <w:rPr>
          <w:rFonts w:ascii="Tahoma" w:hAnsi="Tahoma" w:cs="Tahoma"/>
          <w:lang w:val="x-none"/>
        </w:rPr>
        <w:t>socialne zadeve</w:t>
      </w:r>
      <w:r w:rsidR="00660224">
        <w:rPr>
          <w:rFonts w:ascii="Tahoma" w:hAnsi="Tahoma" w:cs="Tahoma"/>
        </w:rPr>
        <w:t xml:space="preserve"> in enake možnosti.</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Pr="006215D4" w:rsidRDefault="00DE7290" w:rsidP="00F26C9B">
      <w:pPr>
        <w:pStyle w:val="PP-naslov"/>
        <w:spacing w:before="360"/>
        <w:rPr>
          <w:i/>
        </w:rPr>
      </w:pPr>
      <w:r w:rsidRPr="006215D4">
        <w:rPr>
          <w:i/>
        </w:rPr>
        <w:t>2043 INVALIDSKE IN DRUGE HUMANITARNE ORGANIZACIJE</w:t>
      </w:r>
      <w:r w:rsidRPr="006215D4">
        <w:rPr>
          <w:i/>
        </w:rPr>
        <w:tab/>
        <w:t>2.000 €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za invalidske organizacije so bila razdeljena na podlagi javnega razpisa. Razdelitev po posameznih društvih je bila sledeča:</w:t>
      </w:r>
    </w:p>
    <w:tbl>
      <w:tblPr>
        <w:tblStyle w:val="Slog51"/>
        <w:tblW w:w="0" w:type="auto"/>
        <w:tblLayout w:type="fixed"/>
        <w:tblLook w:val="0020" w:firstRow="1" w:lastRow="0" w:firstColumn="0" w:lastColumn="0" w:noHBand="0" w:noVBand="0"/>
      </w:tblPr>
      <w:tblGrid>
        <w:gridCol w:w="7260"/>
        <w:gridCol w:w="1740"/>
      </w:tblGrid>
      <w:tr w:rsidR="00DE7290" w:rsidRPr="005B0570" w:rsidTr="005B0570">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b w:val="0"/>
                <w:color w:val="000000"/>
                <w:sz w:val="20"/>
                <w:lang w:val="x-none"/>
              </w:rPr>
            </w:pPr>
            <w:r w:rsidRPr="005B0570">
              <w:rPr>
                <w:rFonts w:cs="Tahoma"/>
                <w:b w:val="0"/>
                <w:color w:val="000000"/>
                <w:sz w:val="20"/>
                <w:lang w:val="x-none"/>
              </w:rPr>
              <w:t>društvo</w:t>
            </w:r>
          </w:p>
        </w:tc>
        <w:tc>
          <w:tcPr>
            <w:tcW w:w="1740" w:type="dxa"/>
          </w:tcPr>
          <w:p w:rsidR="00DE7290" w:rsidRPr="005B0570"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20"/>
                <w:lang w:val="x-none"/>
              </w:rPr>
            </w:pPr>
            <w:r w:rsidRPr="005B0570">
              <w:rPr>
                <w:rFonts w:cs="Tahoma"/>
                <w:b w:val="0"/>
                <w:color w:val="000000"/>
                <w:sz w:val="20"/>
                <w:lang w:val="x-none"/>
              </w:rPr>
              <w:t>znesek</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Društvo civ</w:t>
            </w:r>
            <w:r w:rsidR="005B0570">
              <w:rPr>
                <w:rFonts w:cs="Tahoma"/>
                <w:color w:val="000000"/>
                <w:sz w:val="20"/>
                <w:lang w:val="x-none"/>
              </w:rPr>
              <w:t>ilnih invalidov vojn Gorenjske</w:t>
            </w:r>
            <w:r w:rsidR="005B0570">
              <w:rPr>
                <w:rFonts w:cs="Tahoma"/>
                <w:color w:val="000000"/>
                <w:sz w:val="20"/>
              </w:rPr>
              <w:t xml:space="preserve">, </w:t>
            </w:r>
            <w:r w:rsidRPr="005B0570">
              <w:rPr>
                <w:rFonts w:cs="Tahoma"/>
                <w:color w:val="000000"/>
                <w:sz w:val="20"/>
                <w:lang w:val="x-none"/>
              </w:rPr>
              <w:t>Kranj</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140</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Sonček Zgornje Gorenjske, društvo za cerebralno paralizo</w:t>
            </w:r>
            <w:r w:rsidR="005B0570">
              <w:rPr>
                <w:rFonts w:cs="Tahoma"/>
                <w:color w:val="000000"/>
                <w:sz w:val="20"/>
              </w:rPr>
              <w:t xml:space="preserve">, </w:t>
            </w:r>
            <w:r w:rsidRPr="005B0570">
              <w:rPr>
                <w:rFonts w:cs="Tahoma"/>
                <w:color w:val="000000"/>
                <w:sz w:val="20"/>
                <w:lang w:val="x-none"/>
              </w:rPr>
              <w:t>Jesenice</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5B0570">
              <w:rPr>
                <w:rFonts w:cs="Tahoma"/>
                <w:color w:val="000000"/>
                <w:sz w:val="20"/>
                <w:lang w:val="x-none"/>
              </w:rPr>
              <w:t>216</w:t>
            </w:r>
            <w:r w:rsidR="00854CF8">
              <w:rPr>
                <w:rFonts w:cs="Tahoma"/>
                <w:color w:val="000000"/>
                <w:sz w:val="20"/>
              </w:rPr>
              <w:t xml:space="preserve"> EUR</w:t>
            </w:r>
          </w:p>
        </w:tc>
      </w:tr>
    </w:tbl>
    <w:p w:rsidR="00575E49" w:rsidRDefault="00575E49">
      <w:r>
        <w:br w:type="page"/>
      </w:r>
    </w:p>
    <w:tbl>
      <w:tblPr>
        <w:tblStyle w:val="Slog51"/>
        <w:tblW w:w="0" w:type="auto"/>
        <w:tblLayout w:type="fixed"/>
        <w:tblLook w:val="0020" w:firstRow="1" w:lastRow="0" w:firstColumn="0" w:lastColumn="0" w:noHBand="0" w:noVBand="0"/>
      </w:tblPr>
      <w:tblGrid>
        <w:gridCol w:w="7260"/>
        <w:gridCol w:w="1740"/>
      </w:tblGrid>
      <w:tr w:rsidR="00575E49" w:rsidRPr="005B0570" w:rsidTr="00575E49">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575E49" w:rsidRPr="005B0570" w:rsidRDefault="00575E49" w:rsidP="00575E49">
            <w:pPr>
              <w:widowControl w:val="0"/>
              <w:spacing w:after="0" w:line="276" w:lineRule="auto"/>
              <w:ind w:left="0"/>
              <w:jc w:val="both"/>
              <w:rPr>
                <w:rFonts w:cs="Tahoma"/>
                <w:b w:val="0"/>
                <w:color w:val="000000"/>
                <w:sz w:val="20"/>
                <w:lang w:val="x-none"/>
              </w:rPr>
            </w:pPr>
            <w:r w:rsidRPr="005B0570">
              <w:rPr>
                <w:rFonts w:cs="Tahoma"/>
                <w:b w:val="0"/>
                <w:color w:val="000000"/>
                <w:sz w:val="20"/>
                <w:lang w:val="x-none"/>
              </w:rPr>
              <w:lastRenderedPageBreak/>
              <w:t>društvo</w:t>
            </w:r>
          </w:p>
        </w:tc>
        <w:tc>
          <w:tcPr>
            <w:tcW w:w="1740" w:type="dxa"/>
          </w:tcPr>
          <w:p w:rsidR="00575E49" w:rsidRPr="005B0570" w:rsidRDefault="00575E49"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000000"/>
                <w:sz w:val="20"/>
                <w:lang w:val="x-none"/>
              </w:rPr>
            </w:pPr>
            <w:r w:rsidRPr="005B0570">
              <w:rPr>
                <w:rFonts w:cs="Tahoma"/>
                <w:b w:val="0"/>
                <w:color w:val="000000"/>
                <w:sz w:val="20"/>
                <w:lang w:val="x-none"/>
              </w:rPr>
              <w:t>znesek</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Društvo diabetikov Jesenice</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189</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Društvo za kronično vnetno črevesno bolezen</w:t>
            </w:r>
            <w:r w:rsidR="005B0570">
              <w:rPr>
                <w:rFonts w:cs="Tahoma"/>
                <w:color w:val="000000"/>
                <w:sz w:val="20"/>
              </w:rPr>
              <w:t xml:space="preserve">, </w:t>
            </w:r>
            <w:r w:rsidRPr="005B0570">
              <w:rPr>
                <w:rFonts w:cs="Tahoma"/>
                <w:color w:val="000000"/>
                <w:sz w:val="20"/>
                <w:lang w:val="x-none"/>
              </w:rPr>
              <w:t>Maribor</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5B0570">
              <w:rPr>
                <w:rFonts w:cs="Tahoma"/>
                <w:color w:val="000000"/>
                <w:sz w:val="20"/>
                <w:lang w:val="x-none"/>
              </w:rPr>
              <w:t>140</w:t>
            </w:r>
            <w:r w:rsidR="00854CF8">
              <w:rPr>
                <w:rFonts w:cs="Tahoma"/>
                <w:color w:val="000000"/>
                <w:sz w:val="20"/>
              </w:rPr>
              <w:t xml:space="preserve"> EUR</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Ustanova Mali vitez, Ljubljana</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167</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Medobčinsko društvo slepih in slabovidnih Kranj</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5B0570">
              <w:rPr>
                <w:rFonts w:cs="Tahoma"/>
                <w:color w:val="000000"/>
                <w:sz w:val="20"/>
                <w:lang w:val="x-none"/>
              </w:rPr>
              <w:t>189</w:t>
            </w:r>
            <w:r w:rsidR="00854CF8">
              <w:rPr>
                <w:rFonts w:cs="Tahoma"/>
                <w:color w:val="000000"/>
                <w:sz w:val="20"/>
              </w:rPr>
              <w:t xml:space="preserve"> EUR</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AURIS medobčinsko društvo gluhih in naglušnih, Kranj</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189</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Slovensko društvo Hospic, Ljubljana</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5B0570">
              <w:rPr>
                <w:rFonts w:cs="Tahoma"/>
                <w:color w:val="000000"/>
                <w:sz w:val="20"/>
                <w:lang w:val="x-none"/>
              </w:rPr>
              <w:t>221</w:t>
            </w:r>
            <w:r w:rsidR="00854CF8">
              <w:rPr>
                <w:rFonts w:cs="Tahoma"/>
                <w:color w:val="000000"/>
                <w:sz w:val="20"/>
              </w:rPr>
              <w:t xml:space="preserve"> EUR</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Združenje multiple skleroze Slovenije, Ljubljana</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167</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ŠENT- Slovensko združenje za duševno zdravje, Ljubljana</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20"/>
              </w:rPr>
            </w:pPr>
            <w:r w:rsidRPr="005B0570">
              <w:rPr>
                <w:rFonts w:cs="Tahoma"/>
                <w:color w:val="000000"/>
                <w:sz w:val="20"/>
                <w:lang w:val="x-none"/>
              </w:rPr>
              <w:t>221</w:t>
            </w:r>
            <w:r w:rsidR="00854CF8">
              <w:rPr>
                <w:rFonts w:cs="Tahoma"/>
                <w:color w:val="000000"/>
                <w:sz w:val="20"/>
              </w:rPr>
              <w:t xml:space="preserve"> EUR</w:t>
            </w:r>
          </w:p>
        </w:tc>
      </w:tr>
      <w:tr w:rsidR="00DE7290" w:rsidRPr="005B0570" w:rsidTr="005B0570">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color w:val="000000"/>
                <w:sz w:val="20"/>
                <w:lang w:val="x-none"/>
              </w:rPr>
            </w:pPr>
            <w:r w:rsidRPr="005B0570">
              <w:rPr>
                <w:rFonts w:cs="Tahoma"/>
                <w:color w:val="000000"/>
                <w:sz w:val="20"/>
                <w:lang w:val="x-none"/>
              </w:rPr>
              <w:t>Koronarno društvo Gorenjske, Kranj</w:t>
            </w:r>
          </w:p>
        </w:tc>
        <w:tc>
          <w:tcPr>
            <w:tcW w:w="1740"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20"/>
              </w:rPr>
            </w:pPr>
            <w:r w:rsidRPr="005B0570">
              <w:rPr>
                <w:rFonts w:cs="Tahoma"/>
                <w:color w:val="000000"/>
                <w:sz w:val="20"/>
                <w:lang w:val="x-none"/>
              </w:rPr>
              <w:t>162</w:t>
            </w:r>
            <w:r w:rsidR="00854CF8">
              <w:rPr>
                <w:rFonts w:cs="Tahoma"/>
                <w:color w:val="000000"/>
                <w:sz w:val="20"/>
              </w:rPr>
              <w:t xml:space="preserve"> EUR</w:t>
            </w:r>
          </w:p>
        </w:tc>
      </w:tr>
      <w:tr w:rsidR="00DE7290" w:rsidRPr="005B0570" w:rsidTr="005B0570">
        <w:trPr>
          <w:trHeight w:val="255"/>
        </w:trPr>
        <w:tc>
          <w:tcPr>
            <w:cnfStyle w:val="000010000000" w:firstRow="0" w:lastRow="0" w:firstColumn="0" w:lastColumn="0" w:oddVBand="1" w:evenVBand="0" w:oddHBand="0" w:evenHBand="0" w:firstRowFirstColumn="0" w:firstRowLastColumn="0" w:lastRowFirstColumn="0" w:lastRowLastColumn="0"/>
            <w:tcW w:w="7260" w:type="dxa"/>
          </w:tcPr>
          <w:p w:rsidR="00DE7290" w:rsidRPr="005B0570" w:rsidRDefault="00DE7290" w:rsidP="00575E49">
            <w:pPr>
              <w:widowControl w:val="0"/>
              <w:spacing w:after="0" w:line="276" w:lineRule="auto"/>
              <w:ind w:left="0"/>
              <w:jc w:val="both"/>
              <w:rPr>
                <w:rFonts w:cs="Tahoma"/>
                <w:bCs/>
                <w:color w:val="000000"/>
                <w:sz w:val="20"/>
                <w:lang w:val="x-none"/>
              </w:rPr>
            </w:pPr>
            <w:r w:rsidRPr="005B0570">
              <w:rPr>
                <w:rFonts w:cs="Tahoma"/>
                <w:bCs/>
                <w:color w:val="000000"/>
                <w:sz w:val="20"/>
                <w:lang w:val="x-none"/>
              </w:rPr>
              <w:t>SKUPAJ</w:t>
            </w:r>
          </w:p>
        </w:tc>
        <w:tc>
          <w:tcPr>
            <w:tcW w:w="1740"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color w:val="000000"/>
                <w:sz w:val="20"/>
              </w:rPr>
            </w:pPr>
            <w:r w:rsidRPr="005B0570">
              <w:rPr>
                <w:rFonts w:cs="Tahoma"/>
                <w:bCs/>
                <w:color w:val="000000"/>
                <w:sz w:val="20"/>
                <w:lang w:val="x-none"/>
              </w:rPr>
              <w:t>2.000</w:t>
            </w:r>
            <w:r w:rsidR="00854CF8">
              <w:rPr>
                <w:rFonts w:cs="Tahoma"/>
                <w:bCs/>
                <w:color w:val="000000"/>
                <w:sz w:val="20"/>
              </w:rPr>
              <w:t xml:space="preserve"> </w:t>
            </w:r>
            <w:r w:rsidR="00854CF8">
              <w:rPr>
                <w:rFonts w:cs="Tahoma"/>
                <w:color w:val="000000"/>
                <w:sz w:val="20"/>
              </w:rPr>
              <w:t>EUR</w:t>
            </w:r>
          </w:p>
        </w:tc>
      </w:tr>
    </w:tbl>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Odstopanja plana od realizacije ni bilo.</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5" w:name="_Toc475962022"/>
      <w:r w:rsidRPr="006215D4">
        <w:rPr>
          <w:rStyle w:val="Intenzivenpoudarek1"/>
          <w:b/>
          <w:sz w:val="24"/>
          <w:szCs w:val="24"/>
        </w:rPr>
        <w:t>22 SERVISIRANJE JAVNEGA DOLGA</w:t>
      </w:r>
      <w:r w:rsidRPr="006215D4">
        <w:rPr>
          <w:rStyle w:val="Intenzivenpoudarek1"/>
          <w:b/>
          <w:sz w:val="24"/>
          <w:szCs w:val="24"/>
        </w:rPr>
        <w:tab/>
        <w:t>20.772 €</w:t>
      </w:r>
      <w:bookmarkEnd w:id="115"/>
    </w:p>
    <w:p w:rsidR="00DE7290" w:rsidRPr="005B5C97" w:rsidRDefault="00DE7290" w:rsidP="00F26C9B">
      <w:pPr>
        <w:pStyle w:val="Podnaslov"/>
        <w:rPr>
          <w:rStyle w:val="Intenzivenpoudarek1"/>
          <w:i/>
        </w:rPr>
      </w:pPr>
      <w:r w:rsidRPr="005B5C97">
        <w:rPr>
          <w:rStyle w:val="Intenzivenpoudarek1"/>
          <w:i/>
        </w:rPr>
        <w:t>2201 Servisiranje javnega dolga</w:t>
      </w:r>
      <w:r w:rsidRPr="005B5C97">
        <w:rPr>
          <w:rStyle w:val="Intenzivenpoudarek1"/>
          <w:i/>
        </w:rPr>
        <w:tab/>
        <w:t>20.772 €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22019001 Obveznosti iz naslova financiranja izvrševanja proračuna - domače zadolževanje</w:t>
      </w:r>
      <w:r w:rsidRPr="005B5C97">
        <w:rPr>
          <w:rStyle w:val="Intenzivenpoudarek1"/>
          <w:b/>
          <w:sz w:val="22"/>
          <w:szCs w:val="22"/>
        </w:rPr>
        <w:tab/>
        <w:t>20.772 €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financiranju občin.</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Dolgoročni cilj </w:t>
      </w:r>
      <w:r w:rsidR="00854CF8" w:rsidRPr="00DE7290">
        <w:rPr>
          <w:rFonts w:ascii="Tahoma" w:hAnsi="Tahoma" w:cs="Tahoma"/>
          <w:lang w:val="x-none"/>
        </w:rPr>
        <w:t>področja</w:t>
      </w:r>
      <w:r w:rsidRPr="00DE7290">
        <w:rPr>
          <w:rFonts w:ascii="Tahoma" w:hAnsi="Tahoma" w:cs="Tahoma"/>
          <w:lang w:val="x-none"/>
        </w:rPr>
        <w:t xml:space="preserve"> občinskega proračuna je zagotavljanje pravočasnih, zanesljivih in cenovno ugodnih virov financiranja.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Glede na to, da je bil kredit najet pod zelo ugodnimi pogoji (EURIBO</w:t>
      </w:r>
      <w:r w:rsidR="00660224">
        <w:rPr>
          <w:rFonts w:ascii="Tahoma" w:hAnsi="Tahoma" w:cs="Tahoma"/>
        </w:rPr>
        <w:t>R</w:t>
      </w:r>
      <w:r w:rsidRPr="00DE7290">
        <w:rPr>
          <w:rFonts w:ascii="Tahoma" w:hAnsi="Tahoma" w:cs="Tahoma"/>
          <w:lang w:val="x-none"/>
        </w:rPr>
        <w:t xml:space="preserve"> + 0,35%) je poslovanje v tem delu učinkovito.</w:t>
      </w:r>
    </w:p>
    <w:p w:rsidR="00DE7290" w:rsidRPr="006215D4" w:rsidRDefault="00DE7290" w:rsidP="00F26C9B">
      <w:pPr>
        <w:pStyle w:val="PP-naslov"/>
        <w:spacing w:before="360"/>
        <w:rPr>
          <w:i/>
        </w:rPr>
      </w:pPr>
      <w:r w:rsidRPr="006215D4">
        <w:rPr>
          <w:i/>
        </w:rPr>
        <w:t>2201 SERVISIRANJE ZADOLŽEVANJA</w:t>
      </w:r>
      <w:r w:rsidRPr="006215D4">
        <w:rPr>
          <w:i/>
        </w:rPr>
        <w:tab/>
        <w:t>20.772 €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postavki so realizirana sredstva za plačilo obresti in bančnih stroškov v višini 181 EUR in odplačilo glavnice v višini 20.591 EUR iz naslova najetega kredita za izgradnjo večnamenske športne dvorane.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Realizacija je na ravni načrtovane.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6" w:name="_Toc475962023"/>
      <w:r w:rsidRPr="006215D4">
        <w:rPr>
          <w:rStyle w:val="Intenzivenpoudarek1"/>
          <w:b/>
          <w:sz w:val="24"/>
          <w:szCs w:val="24"/>
        </w:rPr>
        <w:t>23 INTERVENCIJSKI PROGRAMI IN OBVEZNOSTI</w:t>
      </w:r>
      <w:r w:rsidRPr="006215D4">
        <w:rPr>
          <w:rStyle w:val="Intenzivenpoudarek1"/>
          <w:b/>
          <w:sz w:val="24"/>
          <w:szCs w:val="24"/>
        </w:rPr>
        <w:tab/>
        <w:t>5.000 €</w:t>
      </w:r>
      <w:bookmarkEnd w:id="116"/>
    </w:p>
    <w:p w:rsidR="00DE7290" w:rsidRPr="005B5C97" w:rsidRDefault="00DE7290" w:rsidP="00F26C9B">
      <w:pPr>
        <w:pStyle w:val="Podnaslov"/>
        <w:rPr>
          <w:rStyle w:val="Intenzivenpoudarek1"/>
          <w:i/>
        </w:rPr>
      </w:pPr>
      <w:r w:rsidRPr="005B5C97">
        <w:rPr>
          <w:rStyle w:val="Intenzivenpoudarek1"/>
          <w:i/>
        </w:rPr>
        <w:t>2302 Posebna proračunska rezerva in programi pomoči v primerih nesreč</w:t>
      </w:r>
      <w:r w:rsidRPr="005B5C97">
        <w:rPr>
          <w:rStyle w:val="Intenzivenpoudarek1"/>
          <w:i/>
        </w:rPr>
        <w:tab/>
        <w:t>5.000 €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lastRenderedPageBreak/>
        <w:t>23029001 Rezerva občine</w:t>
      </w:r>
      <w:r w:rsidRPr="005B5C97">
        <w:rPr>
          <w:rStyle w:val="Intenzivenpoudarek1"/>
          <w:b/>
          <w:sz w:val="22"/>
          <w:szCs w:val="22"/>
        </w:rPr>
        <w:tab/>
        <w:t>5.000 €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Zakonske in druge pravne podlage, ki pojasnjujejo delovno področje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Zakon o javnih financah</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Nastanek morebitnih nedopustnih ali nepričakovanih posledic pri izvajanju programa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Posebnosti pri izvajanju programa ni bilo.</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Sredstva proračunske rezerve so vezana v namenskem depozitu in ustrezno obrestovana, zato je poslovanje gospodarno.</w:t>
      </w:r>
    </w:p>
    <w:p w:rsidR="00DE7290" w:rsidRPr="006215D4" w:rsidRDefault="00DE7290" w:rsidP="00F26C9B">
      <w:pPr>
        <w:pStyle w:val="PP-naslov"/>
        <w:spacing w:before="360"/>
        <w:rPr>
          <w:i/>
        </w:rPr>
      </w:pPr>
      <w:r w:rsidRPr="006215D4">
        <w:rPr>
          <w:i/>
        </w:rPr>
        <w:t>2301 PRORAČUNSKA REZERVA</w:t>
      </w:r>
      <w:r w:rsidRPr="006215D4">
        <w:rPr>
          <w:i/>
        </w:rPr>
        <w:tab/>
        <w:t>5.000 €</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posameznih vrst izdatkov iz realizacije finančnega načrta na nivoju kontov (4. mestni konto). Če se proračunska postavka navezuje tudi na določen NRP,  se naj navede šifra NRP-ja ter poda kratek opis</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Obvezna rezerva je bila formirana v višini 5.000 EUR. V bilanci prihodkov in odhodkov je realizirana kot odhodek in je izkazana v skladu rezerv.</w:t>
      </w:r>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večjih odstopanj med sprejetim in  realiziranim finančnim načrtom</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Odstopanj realizacije od plana ni bilo.</w:t>
      </w:r>
    </w:p>
    <w:p w:rsidR="00DE7290" w:rsidRDefault="00DE7290" w:rsidP="00575E49">
      <w:pPr>
        <w:spacing w:after="0" w:line="276" w:lineRule="auto"/>
        <w:ind w:left="0"/>
        <w:jc w:val="both"/>
        <w:rPr>
          <w:rFonts w:ascii="Tahoma" w:hAnsi="Tahoma" w:cs="Tahoma"/>
        </w:rPr>
      </w:pPr>
    </w:p>
    <w:p w:rsidR="00854CF8" w:rsidRDefault="00854CF8" w:rsidP="00575E49">
      <w:pPr>
        <w:overflowPunct/>
        <w:autoSpaceDE/>
        <w:autoSpaceDN/>
        <w:adjustRightInd/>
        <w:spacing w:before="0" w:after="0"/>
        <w:ind w:left="0"/>
        <w:textAlignment w:val="auto"/>
        <w:rPr>
          <w:rFonts w:ascii="Tahoma" w:hAnsi="Tahoma" w:cs="Tahoma"/>
        </w:rPr>
      </w:pPr>
      <w:r>
        <w:rPr>
          <w:rFonts w:ascii="Tahoma" w:hAnsi="Tahoma" w:cs="Tahoma"/>
        </w:rPr>
        <w:br w:type="page"/>
      </w:r>
    </w:p>
    <w:p w:rsidR="0034046B" w:rsidRPr="00384756" w:rsidRDefault="0034046B" w:rsidP="00F26C9B">
      <w:pPr>
        <w:pStyle w:val="naslov20"/>
        <w:ind w:right="0"/>
        <w:rPr>
          <w:color w:val="548DD4" w:themeColor="text2" w:themeTint="99"/>
          <w:szCs w:val="28"/>
        </w:rPr>
      </w:pPr>
      <w:bookmarkStart w:id="117" w:name="_Toc350754421"/>
      <w:r w:rsidRPr="00384756">
        <w:rPr>
          <w:color w:val="548DD4" w:themeColor="text2" w:themeTint="99"/>
          <w:szCs w:val="28"/>
        </w:rPr>
        <w:lastRenderedPageBreak/>
        <w:t>3. IZVAJANJE NAČRTA RAZVOJNIH PROGRAMOV</w:t>
      </w:r>
      <w:bookmarkEnd w:id="117"/>
    </w:p>
    <w:p w:rsidR="00DE7290" w:rsidRPr="00DE7290" w:rsidRDefault="00DE7290" w:rsidP="00575E49">
      <w:pPr>
        <w:overflowPunct/>
        <w:autoSpaceDE/>
        <w:autoSpaceDN/>
        <w:adjustRightInd/>
        <w:spacing w:before="0" w:after="0" w:line="276" w:lineRule="auto"/>
        <w:ind w:left="0"/>
        <w:jc w:val="both"/>
        <w:textAlignment w:val="auto"/>
        <w:rPr>
          <w:rFonts w:ascii="Tahoma" w:hAnsi="Tahoma" w:cs="Tahoma"/>
        </w:rPr>
      </w:pP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8" w:name="_Toc475962025"/>
      <w:r w:rsidRPr="006215D4">
        <w:rPr>
          <w:rStyle w:val="Intenzivenpoudarek1"/>
          <w:b/>
          <w:sz w:val="24"/>
          <w:szCs w:val="24"/>
        </w:rPr>
        <w:t>06 LOKALNA SAMOUPRAVA</w:t>
      </w:r>
      <w:r w:rsidRPr="006215D4">
        <w:rPr>
          <w:rStyle w:val="Intenzivenpoudarek1"/>
          <w:b/>
          <w:sz w:val="24"/>
          <w:szCs w:val="24"/>
        </w:rPr>
        <w:tab/>
        <w:t>8.235 €</w:t>
      </w:r>
      <w:bookmarkEnd w:id="118"/>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19" w:name="_Toc475962026"/>
      <w:r w:rsidRPr="006215D4">
        <w:rPr>
          <w:rStyle w:val="Intenzivenpoudarek1"/>
          <w:b/>
          <w:sz w:val="24"/>
          <w:szCs w:val="24"/>
        </w:rPr>
        <w:t>0603 Dejavnost občinske uprave</w:t>
      </w:r>
      <w:r w:rsidRPr="006215D4">
        <w:rPr>
          <w:rStyle w:val="Intenzivenpoudarek1"/>
          <w:b/>
          <w:sz w:val="24"/>
          <w:szCs w:val="24"/>
        </w:rPr>
        <w:tab/>
        <w:t>8.235 €</w:t>
      </w:r>
      <w:bookmarkEnd w:id="119"/>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06039002 Razpolaganje in upravljanje s premoženjem, potrebnim za delovanje občinske uprave</w:t>
      </w:r>
      <w:r w:rsidRPr="005B5C97">
        <w:rPr>
          <w:rStyle w:val="Intenzivenpoudarek1"/>
          <w:b/>
          <w:sz w:val="22"/>
          <w:szCs w:val="22"/>
        </w:rPr>
        <w:tab/>
        <w:t>8.235 €</w:t>
      </w:r>
    </w:p>
    <w:p w:rsidR="00DE7290" w:rsidRPr="00674B31" w:rsidRDefault="00DE7290" w:rsidP="00854CF8">
      <w:pPr>
        <w:pStyle w:val="PP-naslov"/>
        <w:spacing w:before="360"/>
        <w:rPr>
          <w:bCs/>
          <w:i/>
          <w:iCs w:val="0"/>
        </w:rPr>
      </w:pPr>
      <w:bookmarkStart w:id="120" w:name="_Toc475962027"/>
      <w:r w:rsidRPr="00674B31">
        <w:rPr>
          <w:bCs/>
          <w:i/>
          <w:iCs w:val="0"/>
        </w:rPr>
        <w:t>OB000-07-0022 MODERNIZACIJA OBČINSKE UPRAVE</w:t>
      </w:r>
      <w:r w:rsidRPr="00674B31">
        <w:rPr>
          <w:bCs/>
          <w:i/>
          <w:iCs w:val="0"/>
        </w:rPr>
        <w:tab/>
        <w:t>2.578 €</w:t>
      </w:r>
      <w:bookmarkEnd w:id="120"/>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bili zaradi dotrajanosti kupljeni en računalnik in štirje mobilni telefoni. V sejni sobi je bila nameščena nova tabla </w:t>
      </w:r>
      <w:proofErr w:type="spellStart"/>
      <w:r w:rsidRPr="00DE7290">
        <w:rPr>
          <w:rFonts w:ascii="Tahoma" w:hAnsi="Tahoma" w:cs="Tahoma"/>
          <w:lang w:val="x-none"/>
        </w:rPr>
        <w:t>Flipchart</w:t>
      </w:r>
      <w:proofErr w:type="spellEnd"/>
      <w:r w:rsidRPr="00DE7290">
        <w:rPr>
          <w:rFonts w:ascii="Tahoma" w:hAnsi="Tahoma" w:cs="Tahoma"/>
          <w:lang w:val="x-none"/>
        </w:rPr>
        <w:t xml:space="preserve"> ter dokupljena še ena </w:t>
      </w:r>
      <w:r w:rsidR="00660224">
        <w:rPr>
          <w:rFonts w:ascii="Tahoma" w:hAnsi="Tahoma" w:cs="Tahoma"/>
        </w:rPr>
        <w:t xml:space="preserve">sejna </w:t>
      </w:r>
      <w:r w:rsidRPr="00DE7290">
        <w:rPr>
          <w:rFonts w:ascii="Tahoma" w:hAnsi="Tahoma" w:cs="Tahoma"/>
          <w:lang w:val="x-none"/>
        </w:rPr>
        <w:t xml:space="preserve">miza.  </w:t>
      </w:r>
    </w:p>
    <w:p w:rsidR="00DE7290" w:rsidRPr="00674B31" w:rsidRDefault="00DE7290" w:rsidP="00854CF8">
      <w:pPr>
        <w:pStyle w:val="PP-naslov"/>
        <w:spacing w:before="360"/>
        <w:rPr>
          <w:i/>
        </w:rPr>
      </w:pPr>
      <w:bookmarkStart w:id="121" w:name="_Toc475962028"/>
      <w:r w:rsidRPr="00674B31">
        <w:rPr>
          <w:i/>
        </w:rPr>
        <w:t>OB192-12-0003 UPRAVNA STAVBA</w:t>
      </w:r>
      <w:r w:rsidRPr="00674B31">
        <w:rPr>
          <w:i/>
        </w:rPr>
        <w:tab/>
        <w:t>5.657 €</w:t>
      </w:r>
      <w:bookmarkEnd w:id="121"/>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bila sredstva porabljena za izvedbo nadstreška nad vhodom v občinsko upravno stavbo ter prestavitev vrat v sprejemni pisarni.</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22" w:name="_Toc475962029"/>
      <w:r w:rsidRPr="006215D4">
        <w:rPr>
          <w:rStyle w:val="Intenzivenpoudarek1"/>
          <w:b/>
          <w:sz w:val="24"/>
          <w:szCs w:val="24"/>
        </w:rPr>
        <w:t>07 OBRAMBA IN UKREPI OB IZREDNIH DOGODKIH</w:t>
      </w:r>
      <w:r w:rsidRPr="006215D4">
        <w:rPr>
          <w:rStyle w:val="Intenzivenpoudarek1"/>
          <w:b/>
          <w:sz w:val="24"/>
          <w:szCs w:val="24"/>
        </w:rPr>
        <w:tab/>
        <w:t>11.000 €</w:t>
      </w:r>
      <w:bookmarkEnd w:id="122"/>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23" w:name="_Toc475962030"/>
      <w:r w:rsidRPr="006215D4">
        <w:rPr>
          <w:rStyle w:val="Intenzivenpoudarek1"/>
          <w:b/>
          <w:sz w:val="24"/>
          <w:szCs w:val="24"/>
        </w:rPr>
        <w:t>0703 Varstvo pred naravnimi in drugimi nesrečami</w:t>
      </w:r>
      <w:r w:rsidRPr="006215D4">
        <w:rPr>
          <w:rStyle w:val="Intenzivenpoudarek1"/>
          <w:b/>
          <w:sz w:val="24"/>
          <w:szCs w:val="24"/>
        </w:rPr>
        <w:tab/>
        <w:t>11.000 €</w:t>
      </w:r>
      <w:bookmarkEnd w:id="123"/>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07039002 Delovanje sistema za zaščito, reševanje in pomoč</w:t>
      </w:r>
      <w:r w:rsidRPr="005B5C97">
        <w:rPr>
          <w:rStyle w:val="Intenzivenpoudarek1"/>
          <w:b/>
          <w:sz w:val="22"/>
          <w:szCs w:val="22"/>
        </w:rPr>
        <w:tab/>
        <w:t>11.000 €</w:t>
      </w:r>
    </w:p>
    <w:p w:rsidR="00DE7290" w:rsidRPr="00674B31" w:rsidRDefault="00DE7290" w:rsidP="00854CF8">
      <w:pPr>
        <w:pStyle w:val="PP-naslov"/>
        <w:spacing w:before="360"/>
        <w:rPr>
          <w:bCs/>
          <w:i/>
          <w:iCs w:val="0"/>
        </w:rPr>
      </w:pPr>
      <w:bookmarkStart w:id="124" w:name="_Toc475962031"/>
      <w:r w:rsidRPr="00674B31">
        <w:rPr>
          <w:bCs/>
          <w:i/>
          <w:iCs w:val="0"/>
        </w:rPr>
        <w:t>OB000-07-0024 POŽARNO VARSTVO IN CIVILNA ZAŠČITA</w:t>
      </w:r>
      <w:r w:rsidRPr="00674B31">
        <w:rPr>
          <w:bCs/>
          <w:i/>
          <w:iCs w:val="0"/>
        </w:rPr>
        <w:tab/>
        <w:t>11.000 €</w:t>
      </w:r>
      <w:bookmarkEnd w:id="124"/>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Požarna taksa je namenski prihodek in je bila po sklepu odbora za požarno takso namenjena za nabavo osebne zaščitne gasilske opreme. Nakazana taksa je bila v celoti porabljena. V okviru istega programa so bila v letu 2016 sredstva porabljena za nakup mobilnega repetitorja za potrebe ekipe za zveze in LED reflektorja za potrebe štaba in enot CZ.</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25" w:name="_Toc475962032"/>
      <w:r w:rsidRPr="006215D4">
        <w:rPr>
          <w:rStyle w:val="Intenzivenpoudarek1"/>
          <w:b/>
          <w:sz w:val="24"/>
          <w:szCs w:val="24"/>
        </w:rPr>
        <w:t>13 PROMET, PROMETNA INFRASTRUKTURA IN KOMUNIKACIJE</w:t>
      </w:r>
      <w:r w:rsidRPr="006215D4">
        <w:rPr>
          <w:rStyle w:val="Intenzivenpoudarek1"/>
          <w:b/>
          <w:sz w:val="24"/>
          <w:szCs w:val="24"/>
        </w:rPr>
        <w:tab/>
        <w:t>89.448 €</w:t>
      </w:r>
      <w:bookmarkEnd w:id="125"/>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26" w:name="_Toc475962033"/>
      <w:r w:rsidRPr="006215D4">
        <w:rPr>
          <w:rStyle w:val="Intenzivenpoudarek1"/>
          <w:b/>
          <w:sz w:val="24"/>
          <w:szCs w:val="24"/>
        </w:rPr>
        <w:t>1302 Cestni promet in infrastruktura</w:t>
      </w:r>
      <w:r w:rsidRPr="006215D4">
        <w:rPr>
          <w:rStyle w:val="Intenzivenpoudarek1"/>
          <w:b/>
          <w:sz w:val="24"/>
          <w:szCs w:val="24"/>
        </w:rPr>
        <w:tab/>
        <w:t>89.448 €</w:t>
      </w:r>
      <w:bookmarkEnd w:id="126"/>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13029002 Investicijsko vzdrževanje in gradnja občinskih cest</w:t>
      </w:r>
      <w:r w:rsidRPr="005B5C97">
        <w:rPr>
          <w:rStyle w:val="Intenzivenpoudarek1"/>
          <w:b/>
          <w:sz w:val="22"/>
          <w:szCs w:val="22"/>
        </w:rPr>
        <w:tab/>
        <w:t>88.643 €</w:t>
      </w:r>
    </w:p>
    <w:p w:rsidR="00DE7290" w:rsidRPr="00854CF8" w:rsidRDefault="00DE7290" w:rsidP="00854CF8">
      <w:pPr>
        <w:pStyle w:val="PP-naslov"/>
        <w:spacing w:before="360"/>
        <w:rPr>
          <w:i/>
        </w:rPr>
      </w:pPr>
      <w:bookmarkStart w:id="127" w:name="_Toc475962034"/>
      <w:r w:rsidRPr="00854CF8">
        <w:rPr>
          <w:i/>
        </w:rPr>
        <w:t>OB000-07-0007 UREJANJE OBČINSKIH CEST</w:t>
      </w:r>
      <w:r w:rsidRPr="00854CF8">
        <w:rPr>
          <w:i/>
        </w:rPr>
        <w:tab/>
        <w:t>88.643 €</w:t>
      </w:r>
      <w:bookmarkEnd w:id="127"/>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Ta razvojni program je namenjen urejanju in izboljšavam predvsem voziščne konstrukcije občinskih cest. Cilj je urejeno in varno cestno omrežje po vsej občini.</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za izdelavo projekta, gradnjo in nadzor obnove </w:t>
      </w:r>
      <w:proofErr w:type="spellStart"/>
      <w:r w:rsidRPr="00DE7290">
        <w:rPr>
          <w:rFonts w:ascii="Tahoma" w:hAnsi="Tahoma" w:cs="Tahoma"/>
          <w:lang w:val="x-none"/>
        </w:rPr>
        <w:t>propusta</w:t>
      </w:r>
      <w:proofErr w:type="spellEnd"/>
      <w:r w:rsidRPr="00DE7290">
        <w:rPr>
          <w:rFonts w:ascii="Tahoma" w:hAnsi="Tahoma" w:cs="Tahoma"/>
          <w:lang w:val="x-none"/>
        </w:rPr>
        <w:t xml:space="preserve"> čez potok Blatnico pod Rodinami, za odkupe zemljišč za občinske ceste in razlastitvene postopke ter notarske storitve zanje, za odstranitev starega in montažo novega avtobusnega postajališča v Doslovčah  ter zamenjavo 7 oglasnih tabel. Niso pa bili realizirani  odkupi zemljišč za pločnik na Bregu in zaradi neurejenega dedovanja za že izvedeni pločnik v Mostah, izdelava projektov za cesto in komunalno infrastrukturo do občinskih zazidljivih </w:t>
      </w:r>
      <w:r w:rsidRPr="00DE7290">
        <w:rPr>
          <w:rFonts w:ascii="Tahoma" w:hAnsi="Tahoma" w:cs="Tahoma"/>
          <w:lang w:val="x-none"/>
        </w:rPr>
        <w:lastRenderedPageBreak/>
        <w:t xml:space="preserve">parcel se je prestavila v leto 2017, za daljinsko kolesarsko pot je bila izdelana le projektna naloga, ostalo dokumentacijo bo po ustnem zagotovilu izdelala </w:t>
      </w:r>
      <w:r w:rsidR="00660224">
        <w:rPr>
          <w:rFonts w:ascii="Tahoma" w:hAnsi="Tahoma" w:cs="Tahoma"/>
        </w:rPr>
        <w:t>D</w:t>
      </w:r>
      <w:proofErr w:type="spellStart"/>
      <w:r w:rsidRPr="00DE7290">
        <w:rPr>
          <w:rFonts w:ascii="Tahoma" w:hAnsi="Tahoma" w:cs="Tahoma"/>
          <w:lang w:val="x-none"/>
        </w:rPr>
        <w:t>irekcija</w:t>
      </w:r>
      <w:proofErr w:type="spellEnd"/>
      <w:r w:rsidRPr="00DE7290">
        <w:rPr>
          <w:rFonts w:ascii="Tahoma" w:hAnsi="Tahoma" w:cs="Tahoma"/>
          <w:lang w:val="x-none"/>
        </w:rPr>
        <w:t xml:space="preserve"> RS za infrastrukturo.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je bilo porabljenih dobrih 68 % sredstev glede na celotno planirana za investicije v občinske ceste.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13029003 Urejanje cestnega prometa</w:t>
      </w:r>
      <w:r w:rsidRPr="005B5C97">
        <w:rPr>
          <w:rStyle w:val="Intenzivenpoudarek1"/>
          <w:b/>
          <w:sz w:val="22"/>
          <w:szCs w:val="22"/>
        </w:rPr>
        <w:tab/>
        <w:t>805 €</w:t>
      </w:r>
    </w:p>
    <w:p w:rsidR="00DE7290" w:rsidRPr="00674B31" w:rsidRDefault="00DE7290" w:rsidP="00854CF8">
      <w:pPr>
        <w:pStyle w:val="PP-naslov"/>
        <w:spacing w:before="360"/>
        <w:rPr>
          <w:bCs/>
          <w:i/>
          <w:iCs w:val="0"/>
        </w:rPr>
      </w:pPr>
      <w:bookmarkStart w:id="128" w:name="_Toc475962035"/>
      <w:r w:rsidRPr="00674B31">
        <w:rPr>
          <w:bCs/>
          <w:i/>
          <w:iCs w:val="0"/>
        </w:rPr>
        <w:t>OB192-16-0006 DALJINSKA KOLESARSKA POT</w:t>
      </w:r>
      <w:r w:rsidRPr="00674B31">
        <w:rPr>
          <w:bCs/>
          <w:i/>
          <w:iCs w:val="0"/>
        </w:rPr>
        <w:tab/>
        <w:t>805 €</w:t>
      </w:r>
      <w:bookmarkEnd w:id="128"/>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Program obsega investicijo za daljinsko kolesarsko pot skozi občino Žirovnica. V letu 2016 je bila izdelana projektna naloga, ostalo dokumentacijo bo po ustnem zagotovilu izdelala </w:t>
      </w:r>
      <w:r w:rsidR="00660224">
        <w:rPr>
          <w:rFonts w:ascii="Tahoma" w:hAnsi="Tahoma" w:cs="Tahoma"/>
        </w:rPr>
        <w:t>D</w:t>
      </w:r>
      <w:proofErr w:type="spellStart"/>
      <w:r w:rsidRPr="00DE7290">
        <w:rPr>
          <w:rFonts w:ascii="Tahoma" w:hAnsi="Tahoma" w:cs="Tahoma"/>
          <w:lang w:val="x-none"/>
        </w:rPr>
        <w:t>irekcija</w:t>
      </w:r>
      <w:proofErr w:type="spellEnd"/>
      <w:r w:rsidRPr="00DE7290">
        <w:rPr>
          <w:rFonts w:ascii="Tahoma" w:hAnsi="Tahoma" w:cs="Tahoma"/>
          <w:lang w:val="x-none"/>
        </w:rPr>
        <w:t xml:space="preserve"> RS za infrastrukturo in izvedbo tudi financirala. </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29" w:name="_Toc475962036"/>
      <w:r w:rsidRPr="006215D4">
        <w:rPr>
          <w:rStyle w:val="Intenzivenpoudarek1"/>
          <w:b/>
          <w:sz w:val="24"/>
          <w:szCs w:val="24"/>
        </w:rPr>
        <w:t>14 GOSPODARSTVO</w:t>
      </w:r>
      <w:r w:rsidRPr="006215D4">
        <w:rPr>
          <w:rStyle w:val="Intenzivenpoudarek1"/>
          <w:b/>
          <w:sz w:val="24"/>
          <w:szCs w:val="24"/>
        </w:rPr>
        <w:tab/>
        <w:t>30.337 €</w:t>
      </w:r>
      <w:bookmarkEnd w:id="129"/>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30" w:name="_Toc475962037"/>
      <w:r w:rsidRPr="006215D4">
        <w:rPr>
          <w:rStyle w:val="Intenzivenpoudarek1"/>
          <w:b/>
          <w:sz w:val="24"/>
          <w:szCs w:val="24"/>
        </w:rPr>
        <w:t>1403 Promocija Slovenije, razvoj turizma in gostinstva</w:t>
      </w:r>
      <w:r w:rsidRPr="006215D4">
        <w:rPr>
          <w:rStyle w:val="Intenzivenpoudarek1"/>
          <w:b/>
          <w:sz w:val="24"/>
          <w:szCs w:val="24"/>
        </w:rPr>
        <w:tab/>
        <w:t>30.337 €</w:t>
      </w:r>
      <w:bookmarkEnd w:id="130"/>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14039002 Spodbujanje razvoja turizma in gostinstva</w:t>
      </w:r>
      <w:r w:rsidRPr="005B5C97">
        <w:rPr>
          <w:rStyle w:val="Intenzivenpoudarek1"/>
          <w:b/>
          <w:sz w:val="22"/>
          <w:szCs w:val="22"/>
        </w:rPr>
        <w:tab/>
        <w:t>30.337 €</w:t>
      </w:r>
    </w:p>
    <w:p w:rsidR="00DE7290" w:rsidRPr="00854CF8" w:rsidRDefault="00DE7290" w:rsidP="00854CF8">
      <w:pPr>
        <w:pStyle w:val="PP-naslov"/>
        <w:spacing w:before="360"/>
        <w:rPr>
          <w:i/>
        </w:rPr>
      </w:pPr>
      <w:bookmarkStart w:id="131" w:name="_Toc475962038"/>
      <w:r w:rsidRPr="00854CF8">
        <w:rPr>
          <w:i/>
        </w:rPr>
        <w:t>OB000-07-0026 ŠPORTNO REKREACIJSKI CENTER ZAVRŠNICA</w:t>
      </w:r>
      <w:r w:rsidRPr="00854CF8">
        <w:rPr>
          <w:i/>
        </w:rPr>
        <w:tab/>
        <w:t>19.186 €</w:t>
      </w:r>
      <w:bookmarkEnd w:id="131"/>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Projekt ureditve se nanaša v prvi fazi na izgradnjo parkirišča, katera je bila v letu 2011 zaključena (zgrajeno parkirišče in vgrajena oprema zanj). Druga faza se nanaša na ureditev rekreacijskega centra v Završnici (otroško igrišče in trim steza) v okviru projekta </w:t>
      </w:r>
      <w:proofErr w:type="spellStart"/>
      <w:r w:rsidRPr="00DE7290">
        <w:rPr>
          <w:rFonts w:ascii="Tahoma" w:hAnsi="Tahoma" w:cs="Tahoma"/>
          <w:lang w:val="x-none"/>
        </w:rPr>
        <w:t>Slow</w:t>
      </w:r>
      <w:proofErr w:type="spellEnd"/>
      <w:r w:rsidRPr="00DE7290">
        <w:rPr>
          <w:rFonts w:ascii="Tahoma" w:hAnsi="Tahoma" w:cs="Tahoma"/>
          <w:lang w:val="x-none"/>
        </w:rPr>
        <w:t xml:space="preserve"> </w:t>
      </w:r>
      <w:proofErr w:type="spellStart"/>
      <w:r w:rsidRPr="00DE7290">
        <w:rPr>
          <w:rFonts w:ascii="Tahoma" w:hAnsi="Tahoma" w:cs="Tahoma"/>
          <w:lang w:val="x-none"/>
        </w:rPr>
        <w:t>tourism</w:t>
      </w:r>
      <w:proofErr w:type="spellEnd"/>
      <w:r w:rsidRPr="00DE7290">
        <w:rPr>
          <w:rFonts w:ascii="Tahoma" w:hAnsi="Tahoma" w:cs="Tahoma"/>
          <w:lang w:val="x-none"/>
        </w:rPr>
        <w:t xml:space="preserve">, katerega prijavitelj je ZTK Žirovnica, občina pa ga je sofinancirala oz. zalagala sredstva.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je bil</w:t>
      </w:r>
      <w:r w:rsidR="00660224">
        <w:rPr>
          <w:rFonts w:ascii="Tahoma" w:hAnsi="Tahoma" w:cs="Tahoma"/>
        </w:rPr>
        <w:t>o</w:t>
      </w:r>
      <w:r w:rsidRPr="00DE7290">
        <w:rPr>
          <w:rFonts w:ascii="Tahoma" w:hAnsi="Tahoma" w:cs="Tahoma"/>
          <w:lang w:val="x-none"/>
        </w:rPr>
        <w:t xml:space="preserve"> iz sredstev proračuna občine v parku dodatno urejeno manjše igrišče za nogomet, strošek izvedbe je znašal 8.499 EUR, nabavljena oprema v </w:t>
      </w:r>
      <w:proofErr w:type="spellStart"/>
      <w:r w:rsidRPr="00DE7290">
        <w:rPr>
          <w:rFonts w:ascii="Tahoma" w:hAnsi="Tahoma" w:cs="Tahoma"/>
          <w:lang w:val="x-none"/>
        </w:rPr>
        <w:t>vredn</w:t>
      </w:r>
      <w:r w:rsidR="00660224">
        <w:rPr>
          <w:rFonts w:ascii="Tahoma" w:hAnsi="Tahoma" w:cs="Tahoma"/>
        </w:rPr>
        <w:t>s</w:t>
      </w:r>
      <w:r w:rsidRPr="00DE7290">
        <w:rPr>
          <w:rFonts w:ascii="Tahoma" w:hAnsi="Tahoma" w:cs="Tahoma"/>
          <w:lang w:val="x-none"/>
        </w:rPr>
        <w:t>oti</w:t>
      </w:r>
      <w:proofErr w:type="spellEnd"/>
      <w:r w:rsidRPr="00DE7290">
        <w:rPr>
          <w:rFonts w:ascii="Tahoma" w:hAnsi="Tahoma" w:cs="Tahoma"/>
          <w:lang w:val="x-none"/>
        </w:rPr>
        <w:t xml:space="preserve"> 3.001 EUR (voziček za črtanje igrišča, stojnice, klopi), izdelane idejne zasnove parka (strošek 7.686 EUR).</w:t>
      </w:r>
    </w:p>
    <w:p w:rsidR="00DE7290" w:rsidRPr="00674B31" w:rsidRDefault="00DE7290" w:rsidP="00854CF8">
      <w:pPr>
        <w:pStyle w:val="PP-naslov"/>
        <w:spacing w:before="360"/>
        <w:rPr>
          <w:bCs/>
          <w:i/>
          <w:iCs w:val="0"/>
        </w:rPr>
      </w:pPr>
      <w:bookmarkStart w:id="132" w:name="_Toc475962039"/>
      <w:r w:rsidRPr="00674B31">
        <w:rPr>
          <w:bCs/>
          <w:i/>
          <w:iCs w:val="0"/>
        </w:rPr>
        <w:t>OB192-12-0001 ČOPOVA ROJSTNA HIŠA</w:t>
      </w:r>
      <w:r w:rsidRPr="00674B31">
        <w:rPr>
          <w:bCs/>
          <w:i/>
          <w:iCs w:val="0"/>
        </w:rPr>
        <w:tab/>
        <w:t>11.151 €</w:t>
      </w:r>
      <w:bookmarkEnd w:id="13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NRP zajema potrebno opremo in manjša investicijska vlaganja v Čopovo rojstno hišo, kjer je tudi sedež Zavoda za turizem in kulturo Žirovnica. V letu 2016 je bila za potrebe ZTK nabavljena računalniška oprema in manjša investicijska vlaganja v ČRH v vrednosti 1.223 EUR, izveden nov </w:t>
      </w:r>
      <w:proofErr w:type="spellStart"/>
      <w:r w:rsidRPr="00DE7290">
        <w:rPr>
          <w:rFonts w:ascii="Tahoma" w:hAnsi="Tahoma" w:cs="Tahoma"/>
          <w:lang w:val="x-none"/>
        </w:rPr>
        <w:t>elektro</w:t>
      </w:r>
      <w:proofErr w:type="spellEnd"/>
      <w:r w:rsidRPr="00DE7290">
        <w:rPr>
          <w:rFonts w:ascii="Tahoma" w:hAnsi="Tahoma" w:cs="Tahoma"/>
          <w:lang w:val="x-none"/>
        </w:rPr>
        <w:t xml:space="preserve"> priključek v vrednosti 5.462 EUR in postavljena razstava o Ajdni, za katero je proračun prispeval 4.465 EUR.</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33" w:name="_Toc475962040"/>
      <w:r w:rsidRPr="006215D4">
        <w:rPr>
          <w:rStyle w:val="Intenzivenpoudarek1"/>
          <w:b/>
          <w:sz w:val="24"/>
          <w:szCs w:val="24"/>
        </w:rPr>
        <w:t>15 VAROVANJE OKOLJA IN NARAVNE DEDIŠČINE</w:t>
      </w:r>
      <w:r w:rsidRPr="006215D4">
        <w:rPr>
          <w:rStyle w:val="Intenzivenpoudarek1"/>
          <w:b/>
          <w:sz w:val="24"/>
          <w:szCs w:val="24"/>
        </w:rPr>
        <w:tab/>
        <w:t>550.978 €</w:t>
      </w:r>
      <w:bookmarkEnd w:id="133"/>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34" w:name="_Toc475962041"/>
      <w:r w:rsidRPr="006215D4">
        <w:rPr>
          <w:rStyle w:val="Intenzivenpoudarek1"/>
          <w:b/>
          <w:sz w:val="24"/>
          <w:szCs w:val="24"/>
        </w:rPr>
        <w:t>1502 Zmanjševanje onesnaženja, kontrola in nadzor</w:t>
      </w:r>
      <w:r w:rsidRPr="006215D4">
        <w:rPr>
          <w:rStyle w:val="Intenzivenpoudarek1"/>
          <w:b/>
          <w:sz w:val="24"/>
          <w:szCs w:val="24"/>
        </w:rPr>
        <w:tab/>
        <w:t>550.978 €</w:t>
      </w:r>
      <w:bookmarkEnd w:id="134"/>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15029001 Zbiranje in ravnanje z odpadki</w:t>
      </w:r>
      <w:r w:rsidRPr="005B5C97">
        <w:rPr>
          <w:rStyle w:val="Intenzivenpoudarek1"/>
          <w:b/>
          <w:sz w:val="22"/>
          <w:szCs w:val="22"/>
        </w:rPr>
        <w:tab/>
        <w:t>1.936 €</w:t>
      </w:r>
    </w:p>
    <w:p w:rsidR="00DE7290" w:rsidRPr="00854CF8" w:rsidRDefault="00DE7290" w:rsidP="00854CF8">
      <w:pPr>
        <w:pStyle w:val="PP-naslov"/>
        <w:spacing w:before="360"/>
        <w:rPr>
          <w:i/>
        </w:rPr>
      </w:pPr>
      <w:bookmarkStart w:id="135" w:name="_Toc475962042"/>
      <w:r w:rsidRPr="00854CF8">
        <w:rPr>
          <w:i/>
        </w:rPr>
        <w:t>OB000-07-0038 ODLAGALIŠČE MALA MEŽAKLA IN ZBIRNI CENTER</w:t>
      </w:r>
      <w:r w:rsidRPr="00854CF8">
        <w:rPr>
          <w:i/>
        </w:rPr>
        <w:tab/>
        <w:t>1.936 €</w:t>
      </w:r>
      <w:bookmarkEnd w:id="135"/>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Namen razvojnega programa je bila predvsem dograditev odlagališča MM do take faze, da bo le-to lahko funkcioniralo kot regijsko odlagališče odpadkov, končni cilj pa je, po zapolnitvi odlagališča, ustrezno urediti tudi njegovo zaprtje. V vmesnem času se iz programa pokrivajo še investicijsko vzdrževalna dela.</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bila iz tega programa  sredstva  porabljena za nakup dveh dodatnih kontejnerjev  ter za obnovo tehničnega varovanja v zbirnem centru. </w:t>
      </w:r>
    </w:p>
    <w:p w:rsidR="00DE7290" w:rsidRPr="00DE7290" w:rsidRDefault="00DE7290" w:rsidP="00575E49">
      <w:pPr>
        <w:widowControl w:val="0"/>
        <w:spacing w:after="0" w:line="276" w:lineRule="auto"/>
        <w:ind w:left="0"/>
        <w:jc w:val="both"/>
        <w:rPr>
          <w:rFonts w:ascii="Tahoma" w:hAnsi="Tahoma" w:cs="Tahoma"/>
          <w:lang w:val="x-none"/>
        </w:rPr>
      </w:pP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15029002 Ravnanje z odpadno vodo</w:t>
      </w:r>
      <w:r w:rsidRPr="005B5C97">
        <w:rPr>
          <w:rStyle w:val="Intenzivenpoudarek1"/>
          <w:b/>
          <w:sz w:val="22"/>
          <w:szCs w:val="22"/>
        </w:rPr>
        <w:tab/>
        <w:t>549.041 €</w:t>
      </w:r>
    </w:p>
    <w:p w:rsidR="00DE7290" w:rsidRPr="00674B31" w:rsidRDefault="00DE7290" w:rsidP="00854CF8">
      <w:pPr>
        <w:pStyle w:val="PP-naslov"/>
        <w:spacing w:before="360"/>
        <w:rPr>
          <w:bCs/>
          <w:i/>
          <w:iCs w:val="0"/>
        </w:rPr>
      </w:pPr>
      <w:bookmarkStart w:id="136" w:name="_Toc475962043"/>
      <w:r w:rsidRPr="00674B31">
        <w:rPr>
          <w:bCs/>
          <w:i/>
          <w:iCs w:val="0"/>
        </w:rPr>
        <w:t>OB000-07-0018 METEORNA KANALIZACIJA</w:t>
      </w:r>
      <w:r w:rsidRPr="00674B31">
        <w:rPr>
          <w:bCs/>
          <w:i/>
          <w:iCs w:val="0"/>
        </w:rPr>
        <w:tab/>
        <w:t>3.890 €</w:t>
      </w:r>
      <w:bookmarkEnd w:id="136"/>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tabs>
          <w:tab w:val="left" w:pos="13170"/>
        </w:tabs>
        <w:spacing w:after="0" w:line="276" w:lineRule="auto"/>
        <w:ind w:left="0"/>
        <w:jc w:val="both"/>
        <w:rPr>
          <w:rFonts w:ascii="Tahoma" w:hAnsi="Tahoma" w:cs="Tahoma"/>
          <w:lang w:val="x-none"/>
        </w:rPr>
      </w:pPr>
      <w:r w:rsidRPr="00DE7290">
        <w:rPr>
          <w:rFonts w:ascii="Tahoma" w:hAnsi="Tahoma" w:cs="Tahoma"/>
          <w:lang w:val="x-none"/>
        </w:rPr>
        <w:t xml:space="preserve">Namen je ureditev odvajanja meteorne vode z javnih površin po vsej občini, kot se letno pokaže potreba, cilj pa bo predvidoma dosežen ob zaključku izgradnje ločenega sistema fekalne kanalizacije do leta 2017.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Sredstva so bila porabljena le v višini 33% za poplačilo stroškov ureditve odvajanja meteorne vode ob izgradnji ločenega sistema fekalne kanalizacije v delu naselja Moste. Prevezave meteorne kanalizacije v novi ponikovalnici na Selu in v Zabreznici  ni bilo mogoče izvesti, saj se niso vsi objekti teh dveh naselij pravočasno priključili na novo kanalizacijo. Prav tako niso bila porabljena sredstva za izvedbo nove ponikovalnice pod OPC, ker zaradi počasnega odziva lastnika zemljišča, ni bilo možno pravočasno urediti služnosti. </w:t>
      </w:r>
    </w:p>
    <w:p w:rsidR="00DE7290" w:rsidRPr="00854CF8" w:rsidRDefault="00DE7290" w:rsidP="00854CF8">
      <w:pPr>
        <w:pStyle w:val="PP-naslov"/>
        <w:spacing w:before="360"/>
        <w:rPr>
          <w:i/>
        </w:rPr>
      </w:pPr>
      <w:bookmarkStart w:id="137" w:name="_Toc475962044"/>
      <w:r w:rsidRPr="00854CF8">
        <w:rPr>
          <w:i/>
        </w:rPr>
        <w:t>OB000-07-0029 KANALIZACIJA BREG</w:t>
      </w:r>
      <w:r w:rsidRPr="00854CF8">
        <w:rPr>
          <w:i/>
        </w:rPr>
        <w:tab/>
        <w:t>9.040 €</w:t>
      </w:r>
      <w:bookmarkEnd w:id="137"/>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Namen tega programa je zagotoviti izgradnjo ločenega  kanalizacijskega sistema v naselju Breg  s priključevanjem na ČN Radovljica. Cilj je v skladu z veljavnim državnim Operativnim programom odvajanja in čiščenja komunalne odpadne vode  to zagotoviti do leta 2017.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je bil  iz tega programa plačan  PZI projekt kanalizacije Breg in njegova revizija.</w:t>
      </w:r>
    </w:p>
    <w:p w:rsidR="00DE7290" w:rsidRPr="00674B31" w:rsidRDefault="00DE7290" w:rsidP="00854CF8">
      <w:pPr>
        <w:pStyle w:val="PP-naslov"/>
        <w:spacing w:before="360"/>
        <w:rPr>
          <w:bCs/>
          <w:i/>
          <w:iCs w:val="0"/>
        </w:rPr>
      </w:pPr>
      <w:bookmarkStart w:id="138" w:name="_Toc475962045"/>
      <w:r w:rsidRPr="00674B31">
        <w:rPr>
          <w:bCs/>
          <w:i/>
          <w:iCs w:val="0"/>
        </w:rPr>
        <w:t>OB000-07-0035 ČISTILNA NAPRAVA</w:t>
      </w:r>
      <w:r w:rsidRPr="00674B31">
        <w:rPr>
          <w:bCs/>
          <w:i/>
          <w:iCs w:val="0"/>
        </w:rPr>
        <w:tab/>
        <w:t>490 €</w:t>
      </w:r>
      <w:bookmarkEnd w:id="138"/>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 programa  so bila sredstva porabljena le za odklop MČN v OPC z elektri</w:t>
      </w:r>
      <w:r w:rsidR="00660224">
        <w:rPr>
          <w:rFonts w:ascii="Tahoma" w:hAnsi="Tahoma" w:cs="Tahoma"/>
        </w:rPr>
        <w:t>čnega omrežja i</w:t>
      </w:r>
      <w:r w:rsidRPr="00DE7290">
        <w:rPr>
          <w:rFonts w:ascii="Tahoma" w:hAnsi="Tahoma" w:cs="Tahoma"/>
          <w:lang w:val="x-none"/>
        </w:rPr>
        <w:t xml:space="preserve">n odstranitev </w:t>
      </w:r>
      <w:proofErr w:type="spellStart"/>
      <w:r w:rsidRPr="00DE7290">
        <w:rPr>
          <w:rFonts w:ascii="Tahoma" w:hAnsi="Tahoma" w:cs="Tahoma"/>
          <w:lang w:val="x-none"/>
        </w:rPr>
        <w:t>elektro</w:t>
      </w:r>
      <w:proofErr w:type="spellEnd"/>
      <w:r w:rsidRPr="00DE7290">
        <w:rPr>
          <w:rFonts w:ascii="Tahoma" w:hAnsi="Tahoma" w:cs="Tahoma"/>
          <w:lang w:val="x-none"/>
        </w:rPr>
        <w:t xml:space="preserve"> omarice. Sanacija zemljišča po predvidenem izkopu MČN se ni izvedla, ker se je izkazalo, da bo do nadaljnje uporabe MČN najbolje konzervirana, če ostane kar zakopana v zemlji.</w:t>
      </w:r>
    </w:p>
    <w:p w:rsidR="00DE7290" w:rsidRPr="00854CF8" w:rsidRDefault="00DE7290" w:rsidP="00854CF8">
      <w:pPr>
        <w:pStyle w:val="PP-naslov"/>
        <w:spacing w:before="360"/>
        <w:rPr>
          <w:i/>
        </w:rPr>
      </w:pPr>
      <w:bookmarkStart w:id="139" w:name="_Toc475962046"/>
      <w:r w:rsidRPr="00854CF8">
        <w:rPr>
          <w:i/>
        </w:rPr>
        <w:t>OB000-07-0037 INFRASTRUKTURA OB KANALIZACIJI (GORKI)</w:t>
      </w:r>
      <w:r w:rsidRPr="00854CF8">
        <w:rPr>
          <w:i/>
        </w:rPr>
        <w:tab/>
        <w:t>2.143 €</w:t>
      </w:r>
      <w:bookmarkEnd w:id="139"/>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ta program so vključene investicije iz proračunskih postavk: meteorna kanalizacija, vodovodno omrežje (investicije), občinske ceste (investicije) in javna razsvetljava (investicije). Namen je ob izgradnji ločenega sistema fekalnega kanalizacijskega omrežja z odvajanjem na CČN Radovljica (projekt GORKI) zagotoviti tudi odvajanje meteorne vode v na novo zgrajene ponikovalnice, obnovitev vodovodne napeljave in vzpostavitev javne razsvetljave na samostojnih drogovih ter v celoti preplastiti asfaltno prevleko na cestah, kjer potekajo trase kanalov. Izvedba obnove vodovodnega omrežja, meteorne kanalizacije in javne razsvetljave ter cest se je pričela skupaj z izvajanjem gradnje ločenega sistema kanalizacije za štiri naselja v občini Žirovnica (Zabreznica, Selo pri Žirovnici, Žirovnica, Moste) v letu 2013 po trasah, kjer se je izvajala gradnja fekalnega kanalizacijskega omrežja in se je nadaljevala v letu 2014 in 2015 ter se v tem letu tudi zaključila.  V letu 2016 so bili iz tega programa poplačani le stroški za manjša gradbena dela za dodatno ureditev odvajanja meteorne vode.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40" w:name="_Toc475962047"/>
      <w:r w:rsidRPr="006215D4">
        <w:rPr>
          <w:rStyle w:val="Intenzivenpoudarek1"/>
          <w:b/>
          <w:sz w:val="24"/>
          <w:szCs w:val="24"/>
        </w:rPr>
        <w:t>OB192-10-0001 Odvajanje in čiščenje odpadne vode v porečju Zgornje Save in na območju Kranjskega in Sorškega polja</w:t>
      </w:r>
      <w:r w:rsidRPr="006215D4">
        <w:rPr>
          <w:rStyle w:val="Intenzivenpoudarek1"/>
          <w:b/>
          <w:sz w:val="24"/>
          <w:szCs w:val="24"/>
        </w:rPr>
        <w:tab/>
        <w:t>7.268 €</w:t>
      </w:r>
      <w:bookmarkEnd w:id="140"/>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Namen tega programa je izgradnja ločenih kanalizacijskih sistemov s priključevanjem na ČN Radovljica v vseh naseljih občine in OPC Žirovnica. Cilj pa je v skladu z veljavnim državnim Operativnim programom odvajanja in čiščenja komunalne odpadne vode to zagotoviti do leta 2017.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lastRenderedPageBreak/>
        <w:t>V letu 2013 se je pričela gradnja ločenega sistema kanalizacije za štiri naselja v občini Žirovnica (del faze 3, faza 4 in faza 5) v okviru evropskega projekta Gorki - sistem Radovljica (Žirovnica). Projekt zajema izgradnjo ločenega sistema kanalizacije v naseljih Zabreznica, Selo pri Žirovnici, Žirovnica in v večjem delu naselja Moste ter izgradnjo povezovalnega kanala med naseljem Selo pri Žirovnici do obrtno poslovne cone Žirovnica. V letu 2015 se je gradnja ločenega sistema kanalizacije tudi zaključila. V letu 2016 so bila sredstva namenjena za stroške vodenja projekta Gorki ter za odpravo nekaj manjših pomanjkljivosti pri izvedbi kanalizacije, ki jih ni zakrivil izvajalec, ampak so se pokazale ob uporabi sistema.</w:t>
      </w:r>
    </w:p>
    <w:p w:rsidR="00DE7290" w:rsidRPr="00674B31" w:rsidRDefault="00DE7290" w:rsidP="00854CF8">
      <w:pPr>
        <w:pStyle w:val="PP-naslov"/>
        <w:spacing w:before="360"/>
        <w:rPr>
          <w:bCs/>
          <w:i/>
          <w:iCs w:val="0"/>
        </w:rPr>
      </w:pPr>
      <w:bookmarkStart w:id="141" w:name="_Toc475962048"/>
      <w:r w:rsidRPr="00674B31">
        <w:rPr>
          <w:bCs/>
          <w:i/>
          <w:iCs w:val="0"/>
        </w:rPr>
        <w:t>OB192-13-0001 KANALIZACIJA MOSTE</w:t>
      </w:r>
      <w:r w:rsidRPr="00674B31">
        <w:rPr>
          <w:bCs/>
          <w:i/>
          <w:iCs w:val="0"/>
        </w:rPr>
        <w:tab/>
        <w:t>521.596 €</w:t>
      </w:r>
      <w:bookmarkEnd w:id="141"/>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Namen tega programa je zagotoviti izgradnjo ločenega  kanalizacijskega sistema v delu naselja Moste  s priključevanjem na ČN Radovljica oz. lastno ČN. Cilj je v skladu z veljavnim državnim Operativnim programom odvajanja in čiščenja komunalne odpadne vode  to zagotoviti do leta 2017.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 Sredstva iz tega programa so bila  namenjena v večjem delu plačilu stroškov v zvezi s projekti in gradnjo ločenega sistema kanalizacije Moste in sicer za gradnjo, strokovni in  projektantski nadzor, arheološke raziskave, priključitev črpališča.  Izdelana je bila dopolnitev PGD projekta za gradnjo po fazah in PID projekt. Zaradi velikega odstopanja med projektantsko oceno stroška izvedbe (1.030.905,46 EUR) in dejanskimi stroški izvedbe ( 545.715,82 EUR pogodbena cena brez DDV), je razlika med planiranimi sredstvi in realizacijo velika. Poleg tega je bilo nekaj manj stroškov od predvidenih za arheološki nadzor (majhno število ur), pa tudi zadnja situacija za gradnjo in nadzor bo zapadla v plačilo v letu 2017, prav tako bo v letu 2017 še nekaj stroškov za izvedbo tehničnega pregleda, ki ga je UE Jesenice razpisala v januarju.</w:t>
      </w:r>
    </w:p>
    <w:p w:rsidR="00DE7290" w:rsidRPr="00854CF8" w:rsidRDefault="00DE7290" w:rsidP="00854CF8">
      <w:pPr>
        <w:pStyle w:val="PP-naslov"/>
        <w:spacing w:before="360"/>
        <w:rPr>
          <w:i/>
        </w:rPr>
      </w:pPr>
      <w:bookmarkStart w:id="142" w:name="_Toc475962049"/>
      <w:r w:rsidRPr="00854CF8">
        <w:rPr>
          <w:i/>
        </w:rPr>
        <w:t>OB192-16-0001 INVESTICIJSKO VZDRŽEVANJE FEKALNE KANALIZACIJE</w:t>
      </w:r>
      <w:r w:rsidRPr="00854CF8">
        <w:rPr>
          <w:i/>
        </w:rPr>
        <w:tab/>
        <w:t>4.613 €</w:t>
      </w:r>
      <w:bookmarkEnd w:id="14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Ta program obsega sanacijo dela posedene kanalizacije v naselju Breznica. Dela se bodo izvajala v okviru garancije za odpravo napak v garancijski dobi. Izvedba je bila predvidena v letu 2016, vendar je bila zaradi neugodne zime prestavljena v leto 2017.</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43" w:name="_Toc475962050"/>
      <w:r w:rsidRPr="006215D4">
        <w:rPr>
          <w:rStyle w:val="Intenzivenpoudarek1"/>
          <w:b/>
          <w:sz w:val="24"/>
          <w:szCs w:val="24"/>
        </w:rPr>
        <w:t>16 PROSTORSKO PLANIRANJE IN STANOVANJSKO KOMUNALNA DEJAVNOST</w:t>
      </w:r>
      <w:r w:rsidRPr="006215D4">
        <w:rPr>
          <w:rStyle w:val="Intenzivenpoudarek1"/>
          <w:b/>
          <w:sz w:val="24"/>
          <w:szCs w:val="24"/>
        </w:rPr>
        <w:tab/>
        <w:t>55.091 €</w:t>
      </w:r>
      <w:bookmarkEnd w:id="143"/>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44" w:name="_Toc475962051"/>
      <w:r w:rsidRPr="006215D4">
        <w:rPr>
          <w:rStyle w:val="Intenzivenpoudarek1"/>
          <w:b/>
          <w:sz w:val="24"/>
          <w:szCs w:val="24"/>
        </w:rPr>
        <w:t>1603 Komunalna dejavnost</w:t>
      </w:r>
      <w:r w:rsidRPr="006215D4">
        <w:rPr>
          <w:rStyle w:val="Intenzivenpoudarek1"/>
          <w:b/>
          <w:sz w:val="24"/>
          <w:szCs w:val="24"/>
        </w:rPr>
        <w:tab/>
        <w:t>31.594 €</w:t>
      </w:r>
      <w:bookmarkEnd w:id="144"/>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16039001 Oskrba z vodo</w:t>
      </w:r>
      <w:r w:rsidRPr="005B5C97">
        <w:rPr>
          <w:rStyle w:val="Intenzivenpoudarek1"/>
          <w:b/>
          <w:sz w:val="22"/>
          <w:szCs w:val="22"/>
        </w:rPr>
        <w:tab/>
        <w:t>3.800 €</w:t>
      </w:r>
    </w:p>
    <w:p w:rsidR="00DE7290" w:rsidRPr="00674B31" w:rsidRDefault="00DE7290" w:rsidP="00854CF8">
      <w:pPr>
        <w:pStyle w:val="PP-naslov"/>
        <w:spacing w:before="360"/>
        <w:rPr>
          <w:bCs/>
          <w:i/>
          <w:iCs w:val="0"/>
        </w:rPr>
      </w:pPr>
      <w:bookmarkStart w:id="145" w:name="_Toc475962052"/>
      <w:r w:rsidRPr="00674B31">
        <w:rPr>
          <w:bCs/>
          <w:i/>
          <w:iCs w:val="0"/>
        </w:rPr>
        <w:t>OB192-09-0001 VODOVODNO OMREŽJE - INVESTICIJE</w:t>
      </w:r>
      <w:r w:rsidRPr="00674B31">
        <w:rPr>
          <w:bCs/>
          <w:i/>
          <w:iCs w:val="0"/>
        </w:rPr>
        <w:tab/>
        <w:t>3.800 €</w:t>
      </w:r>
      <w:bookmarkEnd w:id="145"/>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Cilj razvojnega programa je zagotovitev nemotene in zdravstveno neoporečne oskrbe z vodo po vsej občini. V ta namen se dograjuje, predvsem pa postopoma obnavlja posamezne odseke vodovodnega omrežja, ki so premalo dimenzionirani (problem hidrantnega omrežja), dotrajani ali iz neustreznega materiala (salonit, plastika).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Iz tega programa so se zagotovila v letu 2016 sredstva za izdelavo PZI projekta za obnov vodovoda na Bregu. JEKO-IN v letu 2016 ni izvedel investicijsko vzdrževalnih del na ostalem vodovodnem omrežju v občini, ki jih je predvidel.</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16039002 Urejanje pokopališč in pogrebna dejavnost</w:t>
      </w:r>
      <w:r w:rsidRPr="005B5C97">
        <w:rPr>
          <w:rStyle w:val="Intenzivenpoudarek1"/>
          <w:b/>
          <w:sz w:val="22"/>
          <w:szCs w:val="22"/>
        </w:rPr>
        <w:tab/>
        <w:t>14.223 €</w:t>
      </w:r>
    </w:p>
    <w:p w:rsidR="00DE7290" w:rsidRPr="00854CF8" w:rsidRDefault="00DE7290" w:rsidP="00854CF8">
      <w:pPr>
        <w:pStyle w:val="PP-naslov"/>
        <w:spacing w:before="360"/>
        <w:rPr>
          <w:i/>
        </w:rPr>
      </w:pPr>
      <w:bookmarkStart w:id="146" w:name="_Toc475962053"/>
      <w:r w:rsidRPr="00854CF8">
        <w:rPr>
          <w:i/>
        </w:rPr>
        <w:t>OB000-07-0017 UREDITEV POKOPALIŠČA</w:t>
      </w:r>
      <w:r w:rsidRPr="00854CF8">
        <w:rPr>
          <w:i/>
        </w:rPr>
        <w:tab/>
        <w:t>14.223 €</w:t>
      </w:r>
      <w:bookmarkEnd w:id="146"/>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tabs>
          <w:tab w:val="left" w:pos="13080"/>
        </w:tabs>
        <w:spacing w:after="0" w:line="276" w:lineRule="auto"/>
        <w:ind w:left="0"/>
        <w:jc w:val="both"/>
        <w:rPr>
          <w:rFonts w:ascii="Tahoma" w:hAnsi="Tahoma" w:cs="Tahoma"/>
          <w:lang w:val="x-none"/>
        </w:rPr>
      </w:pPr>
      <w:r w:rsidRPr="00DE7290">
        <w:rPr>
          <w:rFonts w:ascii="Tahoma" w:hAnsi="Tahoma" w:cs="Tahoma"/>
          <w:lang w:val="x-none"/>
        </w:rPr>
        <w:t xml:space="preserve">Cilj in namen programa je zagotovitev urejenega pokopališkega prostora. Iz tega programa je bila v letu </w:t>
      </w:r>
      <w:r w:rsidRPr="00DE7290">
        <w:rPr>
          <w:rFonts w:ascii="Tahoma" w:hAnsi="Tahoma" w:cs="Tahoma"/>
          <w:lang w:val="x-none"/>
        </w:rPr>
        <w:lastRenderedPageBreak/>
        <w:t xml:space="preserve">2016  poplačana izvedba mesta za raztros pepela konec leta 2015, izdelava nove kovinske ograje na zgornjem, vzhodnem delu pokopališča Breznica, izvedba kanalizacijskega priključka za mrliške vežice in postavitev novega korita za vodo na pokopališču Rodine. Na programu je ostal denar namenjen žarnim nišam na Rodinah, za katere Zavod za varstvo kulturne dediščine ni dal soglasja. </w:t>
      </w:r>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16039003 Objekti za rekreacijo</w:t>
      </w:r>
      <w:r w:rsidRPr="005B5C97">
        <w:rPr>
          <w:rStyle w:val="Intenzivenpoudarek1"/>
          <w:b/>
          <w:sz w:val="22"/>
          <w:szCs w:val="22"/>
        </w:rPr>
        <w:tab/>
        <w:t>13.570 €</w:t>
      </w:r>
    </w:p>
    <w:p w:rsidR="00DE7290" w:rsidRPr="00674B31" w:rsidRDefault="00DE7290" w:rsidP="00854CF8">
      <w:pPr>
        <w:pStyle w:val="PP-naslov"/>
        <w:spacing w:before="360"/>
        <w:rPr>
          <w:bCs/>
          <w:i/>
          <w:iCs w:val="0"/>
        </w:rPr>
      </w:pPr>
      <w:bookmarkStart w:id="147" w:name="_Toc475962054"/>
      <w:r w:rsidRPr="00674B31">
        <w:rPr>
          <w:bCs/>
          <w:i/>
          <w:iCs w:val="0"/>
        </w:rPr>
        <w:t>OB000-07-0040 OTROŠKA IGRIŠČA</w:t>
      </w:r>
      <w:r w:rsidRPr="00674B31">
        <w:rPr>
          <w:bCs/>
          <w:i/>
          <w:iCs w:val="0"/>
        </w:rPr>
        <w:tab/>
        <w:t>13.570 €</w:t>
      </w:r>
      <w:bookmarkEnd w:id="147"/>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tabs>
          <w:tab w:val="left" w:pos="13020"/>
        </w:tabs>
        <w:spacing w:after="0" w:line="276" w:lineRule="auto"/>
        <w:ind w:left="0"/>
        <w:jc w:val="both"/>
        <w:rPr>
          <w:rFonts w:ascii="Tahoma" w:hAnsi="Tahoma" w:cs="Tahoma"/>
          <w:lang w:val="x-none"/>
        </w:rPr>
      </w:pPr>
      <w:r w:rsidRPr="00DE7290">
        <w:rPr>
          <w:rFonts w:ascii="Tahoma" w:hAnsi="Tahoma" w:cs="Tahoma"/>
          <w:lang w:val="x-none"/>
        </w:rPr>
        <w:t xml:space="preserve">V letu 2016 so bila sredstva </w:t>
      </w:r>
      <w:r w:rsidR="00854CF8" w:rsidRPr="00DE7290">
        <w:rPr>
          <w:rFonts w:ascii="Tahoma" w:hAnsi="Tahoma" w:cs="Tahoma"/>
          <w:lang w:val="x-none"/>
        </w:rPr>
        <w:t>namenjena</w:t>
      </w:r>
      <w:r w:rsidRPr="00DE7290">
        <w:rPr>
          <w:rFonts w:ascii="Tahoma" w:hAnsi="Tahoma" w:cs="Tahoma"/>
          <w:lang w:val="x-none"/>
        </w:rPr>
        <w:t xml:space="preserve"> za namestitev senčnega jadra in dodatnih varoval na otroškem igrišču Selo, postavitvi </w:t>
      </w:r>
      <w:proofErr w:type="spellStart"/>
      <w:r w:rsidRPr="00DE7290">
        <w:rPr>
          <w:rFonts w:ascii="Tahoma" w:hAnsi="Tahoma" w:cs="Tahoma"/>
          <w:lang w:val="x-none"/>
        </w:rPr>
        <w:t>pitnika</w:t>
      </w:r>
      <w:proofErr w:type="spellEnd"/>
      <w:r w:rsidRPr="00DE7290">
        <w:rPr>
          <w:rFonts w:ascii="Tahoma" w:hAnsi="Tahoma" w:cs="Tahoma"/>
          <w:lang w:val="x-none"/>
        </w:rPr>
        <w:t xml:space="preserve"> v </w:t>
      </w:r>
      <w:proofErr w:type="spellStart"/>
      <w:r w:rsidRPr="00DE7290">
        <w:rPr>
          <w:rFonts w:ascii="Tahoma" w:hAnsi="Tahoma" w:cs="Tahoma"/>
          <w:lang w:val="x-none"/>
        </w:rPr>
        <w:t>Glenci</w:t>
      </w:r>
      <w:proofErr w:type="spellEnd"/>
      <w:r w:rsidRPr="00DE7290">
        <w:rPr>
          <w:rFonts w:ascii="Tahoma" w:hAnsi="Tahoma" w:cs="Tahoma"/>
          <w:lang w:val="x-none"/>
        </w:rPr>
        <w:t xml:space="preserve"> in nakupu novega igrala na Rodinah (žičnica).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48" w:name="_Toc475962055"/>
      <w:r w:rsidRPr="006215D4">
        <w:rPr>
          <w:rStyle w:val="Intenzivenpoudarek1"/>
          <w:b/>
          <w:sz w:val="24"/>
          <w:szCs w:val="24"/>
        </w:rPr>
        <w:t>1605 Spodbujanje stanovanjske gradnje</w:t>
      </w:r>
      <w:r w:rsidRPr="006215D4">
        <w:rPr>
          <w:rStyle w:val="Intenzivenpoudarek1"/>
          <w:b/>
          <w:sz w:val="24"/>
          <w:szCs w:val="24"/>
        </w:rPr>
        <w:tab/>
        <w:t>7.384 €</w:t>
      </w:r>
      <w:bookmarkEnd w:id="148"/>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16059002 Spodbujanje stanovanjske gradnje</w:t>
      </w:r>
      <w:r w:rsidRPr="005B5C97">
        <w:rPr>
          <w:rStyle w:val="Intenzivenpoudarek1"/>
          <w:b/>
          <w:sz w:val="22"/>
          <w:szCs w:val="22"/>
        </w:rPr>
        <w:tab/>
        <w:t>7.384 €</w:t>
      </w:r>
    </w:p>
    <w:p w:rsidR="00DE7290" w:rsidRPr="00854CF8" w:rsidRDefault="00DE7290" w:rsidP="00854CF8">
      <w:pPr>
        <w:pStyle w:val="PP-naslov"/>
        <w:spacing w:before="360"/>
        <w:rPr>
          <w:i/>
        </w:rPr>
      </w:pPr>
      <w:bookmarkStart w:id="149" w:name="_Toc475962056"/>
      <w:r w:rsidRPr="00854CF8">
        <w:rPr>
          <w:i/>
        </w:rPr>
        <w:t>OB000-07-0019 NEPROFITNI STANOVANJSKI FOND</w:t>
      </w:r>
      <w:r w:rsidRPr="00854CF8">
        <w:rPr>
          <w:i/>
        </w:rPr>
        <w:tab/>
        <w:t>3.313 €</w:t>
      </w:r>
      <w:bookmarkEnd w:id="149"/>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Program  zajema letne investicije v obstoječi stanovanjski fond.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bili iz programa poplačani  stroški nekaj manjših investicijsko vzdrževalnih del na stanovanjskem fondu, ki je v občinski lasti ( Zabreznica 5), priključitev objekta Zabreznica 5 na novo fekalno kanalizacijo. Sredstva niso bila v celoti porabljena, ker je bila izvedba kanalizacijskega priključka drugačna od prvotno predvidene ( enostavnejša rešitev za prilagoditev višine priključka).</w:t>
      </w:r>
    </w:p>
    <w:p w:rsidR="00DE7290" w:rsidRPr="00674B31" w:rsidRDefault="00DE7290" w:rsidP="00854CF8">
      <w:pPr>
        <w:pStyle w:val="PP-naslov"/>
        <w:spacing w:before="360"/>
        <w:rPr>
          <w:bCs/>
          <w:i/>
          <w:iCs w:val="0"/>
        </w:rPr>
      </w:pPr>
      <w:bookmarkStart w:id="150" w:name="_Toc475962057"/>
      <w:r w:rsidRPr="00674B31">
        <w:rPr>
          <w:bCs/>
          <w:i/>
          <w:iCs w:val="0"/>
        </w:rPr>
        <w:t>OB192-11-0001 STANOVANJSKI OBJEKT SELO 15</w:t>
      </w:r>
      <w:r w:rsidRPr="00674B31">
        <w:rPr>
          <w:bCs/>
          <w:i/>
          <w:iCs w:val="0"/>
        </w:rPr>
        <w:tab/>
        <w:t>4.071 €</w:t>
      </w:r>
      <w:bookmarkEnd w:id="150"/>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tabs>
          <w:tab w:val="left" w:pos="13035"/>
        </w:tabs>
        <w:spacing w:after="0" w:line="276" w:lineRule="auto"/>
        <w:ind w:left="0"/>
        <w:jc w:val="both"/>
        <w:rPr>
          <w:rFonts w:ascii="Tahoma" w:hAnsi="Tahoma" w:cs="Tahoma"/>
          <w:lang w:val="x-none"/>
        </w:rPr>
      </w:pPr>
      <w:r w:rsidRPr="00DE7290">
        <w:rPr>
          <w:rFonts w:ascii="Tahoma" w:hAnsi="Tahoma" w:cs="Tahoma"/>
          <w:lang w:val="x-none"/>
        </w:rPr>
        <w:t>Program obsega nakup in rekonstrukcijo večstanovanjskega objekta Selo 15. V letih med 2012 do 2013 je bila izdelana ustrezna projektna dokumentacija in pridobitev gradbenega dovoljenja. V letu 2014 sta bila izbrana nadzor in izvajalec del, sama rekonstrukcija objekta se je pričela v septembru 2014. Rekonstrukcija objekta se je in zaključila konec avgusta 2015. V letu 2016 je bila poplačana izvedba nadstrešnice nad kletnim stopniščem objekta Selo 15, izdelava dodatnih ključev za vhodna vrata ter nabava zabojnika za komunalne odpadke.</w:t>
      </w:r>
    </w:p>
    <w:p w:rsidR="00DE7290" w:rsidRPr="006215D4" w:rsidRDefault="00DE7290" w:rsidP="00854CF8">
      <w:pPr>
        <w:pStyle w:val="AHeading5"/>
        <w:pBdr>
          <w:top w:val="none" w:sz="0" w:space="0" w:color="auto"/>
          <w:bottom w:val="none" w:sz="0" w:space="0" w:color="auto"/>
        </w:pBdr>
        <w:tabs>
          <w:tab w:val="decimal" w:pos="9200"/>
        </w:tabs>
        <w:spacing w:before="240" w:line="276" w:lineRule="auto"/>
        <w:rPr>
          <w:rStyle w:val="Intenzivenpoudarek1"/>
          <w:b/>
          <w:sz w:val="24"/>
          <w:szCs w:val="24"/>
        </w:rPr>
      </w:pPr>
      <w:r w:rsidRPr="00854CF8">
        <w:rPr>
          <w:rStyle w:val="Intenzivenpoudarek1"/>
          <w:sz w:val="24"/>
          <w:szCs w:val="24"/>
        </w:rPr>
        <w:t xml:space="preserve"> </w:t>
      </w:r>
      <w:bookmarkStart w:id="151" w:name="_Toc475962058"/>
      <w:r w:rsidRPr="006215D4">
        <w:rPr>
          <w:rStyle w:val="Intenzivenpoudarek1"/>
          <w:b/>
          <w:sz w:val="24"/>
          <w:szCs w:val="24"/>
        </w:rPr>
        <w:t>1606 Upravljanje in razpolaganje z zemljišči (javno dobro, kmetijska, gozdna in stavbna zemljišča)</w:t>
      </w:r>
      <w:r w:rsidRPr="006215D4">
        <w:rPr>
          <w:rStyle w:val="Intenzivenpoudarek1"/>
          <w:b/>
          <w:sz w:val="24"/>
          <w:szCs w:val="24"/>
        </w:rPr>
        <w:tab/>
        <w:t>16.113 €</w:t>
      </w:r>
      <w:bookmarkEnd w:id="151"/>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16069002 Nakup zemljišč</w:t>
      </w:r>
      <w:r w:rsidRPr="005B5C97">
        <w:rPr>
          <w:rStyle w:val="Intenzivenpoudarek1"/>
          <w:b/>
          <w:sz w:val="22"/>
          <w:szCs w:val="22"/>
        </w:rPr>
        <w:tab/>
        <w:t>16.113 €</w:t>
      </w:r>
    </w:p>
    <w:p w:rsidR="00DE7290" w:rsidRPr="00854CF8" w:rsidRDefault="00DE7290" w:rsidP="00854CF8">
      <w:pPr>
        <w:pStyle w:val="PP-naslov"/>
        <w:spacing w:before="360"/>
        <w:rPr>
          <w:i/>
        </w:rPr>
      </w:pPr>
      <w:bookmarkStart w:id="152" w:name="_Toc475962059"/>
      <w:r w:rsidRPr="00854CF8">
        <w:rPr>
          <w:i/>
        </w:rPr>
        <w:t>OB000-07-0020 STAVBNA ZEMLJIŠČA</w:t>
      </w:r>
      <w:r w:rsidRPr="00854CF8">
        <w:rPr>
          <w:i/>
        </w:rPr>
        <w:tab/>
        <w:t>16.113 €</w:t>
      </w:r>
      <w:bookmarkEnd w:id="15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Namen programa je urejanje premoženjsko pravnih zadev nakupa zemljišč v okviru letnih načrtov ravnanja z nepremičnim premoženjem (pridobitev stvarnega premoženja za potrebe občine pod </w:t>
      </w:r>
      <w:proofErr w:type="spellStart"/>
      <w:r w:rsidRPr="00DE7290">
        <w:rPr>
          <w:rFonts w:ascii="Tahoma" w:hAnsi="Tahoma" w:cs="Tahoma"/>
          <w:lang w:val="x-none"/>
        </w:rPr>
        <w:t>čimbolj</w:t>
      </w:r>
      <w:proofErr w:type="spellEnd"/>
      <w:r w:rsidRPr="00DE7290">
        <w:rPr>
          <w:rFonts w:ascii="Tahoma" w:hAnsi="Tahoma" w:cs="Tahoma"/>
          <w:lang w:val="x-none"/>
        </w:rPr>
        <w:t xml:space="preserve"> ugodnimi pogoji). V letu 2016 je bilo na podlagi prodajnih pogodb pridobljenih nekaj zemljišč v naselju Moste, Žirovnica, Selo pri Žirovnici in Breznica, ki jih občina potrebuje za izvajanje svojih dejavnosti (zemljišče s </w:t>
      </w:r>
      <w:proofErr w:type="spellStart"/>
      <w:r w:rsidRPr="00DE7290">
        <w:rPr>
          <w:rFonts w:ascii="Tahoma" w:hAnsi="Tahoma" w:cs="Tahoma"/>
          <w:lang w:val="x-none"/>
        </w:rPr>
        <w:t>parc</w:t>
      </w:r>
      <w:proofErr w:type="spellEnd"/>
      <w:r w:rsidRPr="00DE7290">
        <w:rPr>
          <w:rFonts w:ascii="Tahoma" w:hAnsi="Tahoma" w:cs="Tahoma"/>
          <w:lang w:val="x-none"/>
        </w:rPr>
        <w:t xml:space="preserve">. št. 60/2 (del), 198/3, 209/2, 723/7, 724/6, 742/6, 803/3, 803/8, 810/8, 932/5 (del), 932/6, vse k.o. Žirovnica, zemljišče s </w:t>
      </w:r>
      <w:proofErr w:type="spellStart"/>
      <w:r w:rsidRPr="00DE7290">
        <w:rPr>
          <w:rFonts w:ascii="Tahoma" w:hAnsi="Tahoma" w:cs="Tahoma"/>
          <w:lang w:val="x-none"/>
        </w:rPr>
        <w:t>parc</w:t>
      </w:r>
      <w:proofErr w:type="spellEnd"/>
      <w:r w:rsidRPr="00DE7290">
        <w:rPr>
          <w:rFonts w:ascii="Tahoma" w:hAnsi="Tahoma" w:cs="Tahoma"/>
          <w:lang w:val="x-none"/>
        </w:rPr>
        <w:t xml:space="preserve">. št. 118/8, 202/1 (del), obe k.o. Zabreznica in zemljišče s </w:t>
      </w:r>
      <w:proofErr w:type="spellStart"/>
      <w:r w:rsidRPr="00DE7290">
        <w:rPr>
          <w:rFonts w:ascii="Tahoma" w:hAnsi="Tahoma" w:cs="Tahoma"/>
          <w:lang w:val="x-none"/>
        </w:rPr>
        <w:t>parc</w:t>
      </w:r>
      <w:proofErr w:type="spellEnd"/>
      <w:r w:rsidRPr="00DE7290">
        <w:rPr>
          <w:rFonts w:ascii="Tahoma" w:hAnsi="Tahoma" w:cs="Tahoma"/>
          <w:lang w:val="x-none"/>
        </w:rPr>
        <w:t>. št. 35/11, k.o. Doslovče.</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53" w:name="_Toc475962060"/>
      <w:r w:rsidRPr="006215D4">
        <w:rPr>
          <w:rStyle w:val="Intenzivenpoudarek1"/>
          <w:b/>
          <w:sz w:val="24"/>
          <w:szCs w:val="24"/>
        </w:rPr>
        <w:lastRenderedPageBreak/>
        <w:t>18 KULTURA, ŠPORT IN NEVLADNE ORGANIZACIJE</w:t>
      </w:r>
      <w:r w:rsidRPr="006215D4">
        <w:rPr>
          <w:rStyle w:val="Intenzivenpoudarek1"/>
          <w:b/>
          <w:sz w:val="24"/>
          <w:szCs w:val="24"/>
        </w:rPr>
        <w:tab/>
        <w:t>8.687 €</w:t>
      </w:r>
      <w:bookmarkEnd w:id="153"/>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54" w:name="_Toc475962061"/>
      <w:r w:rsidRPr="006215D4">
        <w:rPr>
          <w:rStyle w:val="Intenzivenpoudarek1"/>
          <w:b/>
          <w:sz w:val="24"/>
          <w:szCs w:val="24"/>
        </w:rPr>
        <w:t>1802 Ohranjanje kulturne dediščine</w:t>
      </w:r>
      <w:r w:rsidRPr="006215D4">
        <w:rPr>
          <w:rStyle w:val="Intenzivenpoudarek1"/>
          <w:b/>
          <w:sz w:val="24"/>
          <w:szCs w:val="24"/>
        </w:rPr>
        <w:tab/>
        <w:t>3.511 €</w:t>
      </w:r>
      <w:bookmarkEnd w:id="154"/>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18029001 Nepremična kulturna dediščina</w:t>
      </w:r>
      <w:r w:rsidRPr="005B5C97">
        <w:rPr>
          <w:rStyle w:val="Intenzivenpoudarek1"/>
          <w:b/>
          <w:sz w:val="22"/>
          <w:szCs w:val="22"/>
        </w:rPr>
        <w:tab/>
        <w:t>3.511 €</w:t>
      </w:r>
    </w:p>
    <w:p w:rsidR="00DE7290" w:rsidRPr="00674B31" w:rsidRDefault="00DE7290" w:rsidP="00854CF8">
      <w:pPr>
        <w:pStyle w:val="PP-naslov"/>
        <w:spacing w:before="360"/>
        <w:rPr>
          <w:bCs/>
          <w:i/>
          <w:iCs w:val="0"/>
        </w:rPr>
      </w:pPr>
      <w:bookmarkStart w:id="155" w:name="_Toc475962062"/>
      <w:r w:rsidRPr="00674B31">
        <w:rPr>
          <w:bCs/>
          <w:i/>
          <w:iCs w:val="0"/>
        </w:rPr>
        <w:t>OB000-07-0034 VARSTVO NARAVNE IN KULTURNE DEDIŠČINE</w:t>
      </w:r>
      <w:r w:rsidRPr="00674B31">
        <w:rPr>
          <w:bCs/>
          <w:i/>
          <w:iCs w:val="0"/>
        </w:rPr>
        <w:tab/>
        <w:t>3.511 €</w:t>
      </w:r>
      <w:bookmarkEnd w:id="155"/>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NRP zajema sredstva za sofinanciranje </w:t>
      </w:r>
      <w:proofErr w:type="spellStart"/>
      <w:r w:rsidRPr="00DE7290">
        <w:rPr>
          <w:rFonts w:ascii="Tahoma" w:hAnsi="Tahoma" w:cs="Tahoma"/>
          <w:lang w:val="x-none"/>
        </w:rPr>
        <w:t>eventuelnih</w:t>
      </w:r>
      <w:proofErr w:type="spellEnd"/>
      <w:r w:rsidRPr="00DE7290">
        <w:rPr>
          <w:rFonts w:ascii="Tahoma" w:hAnsi="Tahoma" w:cs="Tahoma"/>
          <w:lang w:val="x-none"/>
        </w:rPr>
        <w:t xml:space="preserve"> sofinanciranj obnov spomenikov lokalnega pomena oziroma enot kulturne dediščine na območju občine. Letno je za to namenjeno okvirno  5.000 EUR. V letu 2016 so bila sredstva v višini 1.559 EUR porabljena za obnovo ograje ob poti k cerkvi Sv. Lovrenca nad Selom in izdelavo projektne naloge za celostno restavracijo Janševega čebelnjaka na Breznici v višini 1.952 EUR.</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56" w:name="_Toc475962063"/>
      <w:r w:rsidRPr="006215D4">
        <w:rPr>
          <w:rStyle w:val="Intenzivenpoudarek1"/>
          <w:b/>
          <w:sz w:val="24"/>
          <w:szCs w:val="24"/>
        </w:rPr>
        <w:t>1803 Programi v kulturi</w:t>
      </w:r>
      <w:r w:rsidRPr="006215D4">
        <w:rPr>
          <w:rStyle w:val="Intenzivenpoudarek1"/>
          <w:b/>
          <w:sz w:val="24"/>
          <w:szCs w:val="24"/>
        </w:rPr>
        <w:tab/>
        <w:t>880 €</w:t>
      </w:r>
      <w:bookmarkEnd w:id="156"/>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18039001 Knjižničarstvo in založništvo</w:t>
      </w:r>
      <w:r w:rsidRPr="005B5C97">
        <w:rPr>
          <w:rStyle w:val="Intenzivenpoudarek1"/>
          <w:b/>
          <w:sz w:val="22"/>
          <w:szCs w:val="22"/>
        </w:rPr>
        <w:tab/>
        <w:t>880 €</w:t>
      </w:r>
    </w:p>
    <w:p w:rsidR="00DE7290" w:rsidRPr="00854CF8" w:rsidRDefault="00DE7290" w:rsidP="00854CF8">
      <w:pPr>
        <w:pStyle w:val="PP-naslov"/>
        <w:spacing w:before="360"/>
        <w:rPr>
          <w:i/>
        </w:rPr>
      </w:pPr>
      <w:bookmarkStart w:id="157" w:name="_Toc475962064"/>
      <w:r w:rsidRPr="00854CF8">
        <w:rPr>
          <w:i/>
        </w:rPr>
        <w:t>OB000-07-0033 KNJIŽNICA MATIJE ČOPA</w:t>
      </w:r>
      <w:r w:rsidRPr="00854CF8">
        <w:rPr>
          <w:i/>
        </w:rPr>
        <w:tab/>
        <w:t>880 €</w:t>
      </w:r>
      <w:bookmarkEnd w:id="157"/>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NRP zajema potrebno opremo in manjša investicijska vlaganja za delovanje krajevne knjižnice v okvirni višini 2.300 EUR letno. V letu 2016 je bila za potrebe knjižnice montiran alarmni sistem v vrednosti 880 EUR.</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58" w:name="_Toc475962065"/>
      <w:r w:rsidRPr="006215D4">
        <w:rPr>
          <w:rStyle w:val="Intenzivenpoudarek1"/>
          <w:b/>
          <w:sz w:val="24"/>
          <w:szCs w:val="24"/>
        </w:rPr>
        <w:t>1805 Šport in prostočasne aktivnosti</w:t>
      </w:r>
      <w:r w:rsidRPr="006215D4">
        <w:rPr>
          <w:rStyle w:val="Intenzivenpoudarek1"/>
          <w:b/>
          <w:sz w:val="24"/>
          <w:szCs w:val="24"/>
        </w:rPr>
        <w:tab/>
        <w:t>4.296 €</w:t>
      </w:r>
      <w:bookmarkEnd w:id="158"/>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18059001 Programi športa</w:t>
      </w:r>
      <w:r w:rsidRPr="005B5C97">
        <w:rPr>
          <w:rStyle w:val="Intenzivenpoudarek1"/>
          <w:b/>
          <w:sz w:val="22"/>
          <w:szCs w:val="22"/>
        </w:rPr>
        <w:tab/>
        <w:t>4.296 €</w:t>
      </w:r>
    </w:p>
    <w:p w:rsidR="00DE7290" w:rsidRPr="002C3CD9" w:rsidRDefault="00DE7290" w:rsidP="00854CF8">
      <w:pPr>
        <w:pStyle w:val="PP-naslov"/>
        <w:spacing w:before="360"/>
        <w:rPr>
          <w:bCs/>
          <w:i/>
          <w:iCs w:val="0"/>
        </w:rPr>
      </w:pPr>
      <w:bookmarkStart w:id="159" w:name="_Toc475962066"/>
      <w:r w:rsidRPr="002C3CD9">
        <w:rPr>
          <w:bCs/>
          <w:i/>
          <w:iCs w:val="0"/>
        </w:rPr>
        <w:t>OB000-07-0025 VEČNAMENSKA DVORANA</w:t>
      </w:r>
      <w:r w:rsidRPr="002C3CD9">
        <w:rPr>
          <w:bCs/>
          <w:i/>
          <w:iCs w:val="0"/>
        </w:rPr>
        <w:tab/>
        <w:t>4.296 €</w:t>
      </w:r>
      <w:bookmarkEnd w:id="159"/>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Projekt izgradnje Dvorane pod Stolom se je pričel v letu 2007, z izgradnjo parkirišč pri OŠ Žirovnica, zaključil pa konec leta 2010, ko so bila pridobljena ustrezna upravna dovoljenja in je bil objekt predan v upravljanje ter v uporabo za potrebe osnovne šole in izvajanja letnega programa športa v občini. Projekt sicer finančno še ni zaključen, ker izvajalec ni predložil bančne garancije, zato mu niso bila izplačana sredstva po zaključni situaciji v višini 65.594 EUR.</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Investicija je bila razdeljena v tri faze in sicer:</w:t>
      </w:r>
    </w:p>
    <w:p w:rsidR="00DE7290" w:rsidRPr="00DE7290" w:rsidRDefault="00DE7290" w:rsidP="00575E49">
      <w:pPr>
        <w:widowControl w:val="0"/>
        <w:spacing w:before="0" w:after="0" w:line="276" w:lineRule="auto"/>
        <w:ind w:left="0"/>
        <w:jc w:val="both"/>
        <w:rPr>
          <w:rFonts w:ascii="Tahoma" w:hAnsi="Tahoma" w:cs="Tahoma"/>
          <w:lang w:val="x-none"/>
        </w:rPr>
      </w:pPr>
      <w:r w:rsidRPr="00DE7290">
        <w:rPr>
          <w:rFonts w:ascii="Tahoma" w:hAnsi="Tahoma" w:cs="Tahoma"/>
          <w:lang w:val="x-none"/>
        </w:rPr>
        <w:t>- 1. faza - izgradnja dvorane in ureditev zunanjih parkirišč</w:t>
      </w:r>
    </w:p>
    <w:p w:rsidR="00DE7290" w:rsidRPr="00DE7290" w:rsidRDefault="00DE7290" w:rsidP="00575E49">
      <w:pPr>
        <w:widowControl w:val="0"/>
        <w:spacing w:before="0" w:after="0" w:line="276" w:lineRule="auto"/>
        <w:ind w:left="0"/>
        <w:jc w:val="both"/>
        <w:rPr>
          <w:rFonts w:ascii="Tahoma" w:hAnsi="Tahoma" w:cs="Tahoma"/>
          <w:lang w:val="x-none"/>
        </w:rPr>
      </w:pPr>
      <w:r w:rsidRPr="00DE7290">
        <w:rPr>
          <w:rFonts w:ascii="Tahoma" w:hAnsi="Tahoma" w:cs="Tahoma"/>
          <w:lang w:val="x-none"/>
        </w:rPr>
        <w:t xml:space="preserve">- 2. faza - nakup opreme </w:t>
      </w:r>
    </w:p>
    <w:p w:rsidR="00DE7290" w:rsidRPr="00DE7290" w:rsidRDefault="00DE7290" w:rsidP="00575E49">
      <w:pPr>
        <w:widowControl w:val="0"/>
        <w:spacing w:before="0" w:after="0" w:line="276" w:lineRule="auto"/>
        <w:ind w:left="0"/>
        <w:jc w:val="both"/>
        <w:rPr>
          <w:rFonts w:ascii="Tahoma" w:hAnsi="Tahoma" w:cs="Tahoma"/>
          <w:lang w:val="x-none"/>
        </w:rPr>
      </w:pPr>
      <w:r w:rsidRPr="00DE7290">
        <w:rPr>
          <w:rFonts w:ascii="Tahoma" w:hAnsi="Tahoma" w:cs="Tahoma"/>
          <w:lang w:val="x-none"/>
        </w:rPr>
        <w:t>- 3. faza - ureditev šolskega trga in igrišč.</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V letu 2016 so bila na projektu realizirana sredstva za manjša investicijska vlaganja v obnovo tartana na igrišču v vrednosti 4.296 EUR.</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60" w:name="_Toc475962067"/>
      <w:r w:rsidRPr="006215D4">
        <w:rPr>
          <w:rStyle w:val="Intenzivenpoudarek1"/>
          <w:b/>
          <w:sz w:val="24"/>
          <w:szCs w:val="24"/>
        </w:rPr>
        <w:lastRenderedPageBreak/>
        <w:t>19 IZOBRAŽEVANJE</w:t>
      </w:r>
      <w:r w:rsidRPr="006215D4">
        <w:rPr>
          <w:rStyle w:val="Intenzivenpoudarek1"/>
          <w:b/>
          <w:sz w:val="24"/>
          <w:szCs w:val="24"/>
        </w:rPr>
        <w:tab/>
        <w:t>53.754 €</w:t>
      </w:r>
      <w:bookmarkEnd w:id="160"/>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61" w:name="_Toc475962068"/>
      <w:r w:rsidRPr="006215D4">
        <w:rPr>
          <w:rStyle w:val="Intenzivenpoudarek1"/>
          <w:b/>
          <w:sz w:val="24"/>
          <w:szCs w:val="24"/>
        </w:rPr>
        <w:t>1902 Varstvo in vzgoja predšolskih otrok</w:t>
      </w:r>
      <w:r w:rsidRPr="006215D4">
        <w:rPr>
          <w:rStyle w:val="Intenzivenpoudarek1"/>
          <w:b/>
          <w:sz w:val="24"/>
          <w:szCs w:val="24"/>
        </w:rPr>
        <w:tab/>
        <w:t>4.200 €</w:t>
      </w:r>
      <w:bookmarkEnd w:id="161"/>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19029001 Vrtci</w:t>
      </w:r>
      <w:r w:rsidRPr="005B5C97">
        <w:rPr>
          <w:rStyle w:val="Intenzivenpoudarek1"/>
          <w:b/>
          <w:sz w:val="22"/>
          <w:szCs w:val="22"/>
        </w:rPr>
        <w:tab/>
        <w:t>4.200 €</w:t>
      </w:r>
    </w:p>
    <w:p w:rsidR="00DE7290" w:rsidRPr="00854CF8" w:rsidRDefault="00DE7290" w:rsidP="00854CF8">
      <w:pPr>
        <w:pStyle w:val="PP-naslov"/>
        <w:spacing w:before="360"/>
        <w:rPr>
          <w:i/>
        </w:rPr>
      </w:pPr>
      <w:bookmarkStart w:id="162" w:name="_Toc475962069"/>
      <w:r w:rsidRPr="00854CF8">
        <w:rPr>
          <w:i/>
        </w:rPr>
        <w:t>OB000-07-0031 INVESTICIJE V VRTEC PRI OŠ ŽIROVNICA</w:t>
      </w:r>
      <w:r w:rsidRPr="00854CF8">
        <w:rPr>
          <w:i/>
        </w:rPr>
        <w:tab/>
        <w:t>4.200 €</w:t>
      </w:r>
      <w:bookmarkEnd w:id="162"/>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NRP zajema potrebno opremo in manjša investicijska vlaganja v šolski prostor v okvirni višini 4.200 EUR letno. V letu 2016 so bila realizirana sredstva za preureditev zbornice vrtca.</w:t>
      </w:r>
    </w:p>
    <w:p w:rsidR="00DE7290" w:rsidRPr="006215D4" w:rsidRDefault="00DE7290" w:rsidP="00F26C9B">
      <w:pPr>
        <w:pStyle w:val="AHeading5"/>
        <w:pBdr>
          <w:top w:val="none" w:sz="0" w:space="0" w:color="auto"/>
          <w:bottom w:val="none" w:sz="0" w:space="0" w:color="auto"/>
        </w:pBdr>
        <w:tabs>
          <w:tab w:val="decimal" w:pos="9200"/>
        </w:tabs>
        <w:spacing w:before="240" w:line="276" w:lineRule="auto"/>
        <w:rPr>
          <w:rStyle w:val="Intenzivenpoudarek1"/>
          <w:b/>
          <w:sz w:val="24"/>
          <w:szCs w:val="24"/>
        </w:rPr>
      </w:pPr>
      <w:bookmarkStart w:id="163" w:name="_Toc475962070"/>
      <w:r w:rsidRPr="006215D4">
        <w:rPr>
          <w:rStyle w:val="Intenzivenpoudarek1"/>
          <w:b/>
          <w:sz w:val="24"/>
          <w:szCs w:val="24"/>
        </w:rPr>
        <w:t>1903 Primarno in sekundarno izobraževanje</w:t>
      </w:r>
      <w:r w:rsidRPr="006215D4">
        <w:rPr>
          <w:rStyle w:val="Intenzivenpoudarek1"/>
          <w:b/>
          <w:sz w:val="24"/>
          <w:szCs w:val="24"/>
        </w:rPr>
        <w:tab/>
        <w:t>49.554 €</w:t>
      </w:r>
      <w:bookmarkEnd w:id="163"/>
    </w:p>
    <w:p w:rsidR="00DE7290" w:rsidRPr="005B5C97" w:rsidRDefault="00DE7290" w:rsidP="00F26C9B">
      <w:pPr>
        <w:pStyle w:val="AHeading7"/>
        <w:pBdr>
          <w:top w:val="none" w:sz="0" w:space="0" w:color="auto"/>
          <w:bottom w:val="none" w:sz="0" w:space="0" w:color="auto"/>
        </w:pBdr>
        <w:tabs>
          <w:tab w:val="decimal" w:pos="9200"/>
        </w:tabs>
        <w:spacing w:line="276" w:lineRule="auto"/>
        <w:rPr>
          <w:rStyle w:val="Intenzivenpoudarek1"/>
          <w:b/>
          <w:sz w:val="22"/>
          <w:szCs w:val="22"/>
        </w:rPr>
      </w:pPr>
      <w:r w:rsidRPr="005B5C97">
        <w:rPr>
          <w:rStyle w:val="Intenzivenpoudarek1"/>
          <w:b/>
          <w:sz w:val="22"/>
          <w:szCs w:val="22"/>
        </w:rPr>
        <w:t>19039001 Osnovno šolstvo</w:t>
      </w:r>
      <w:r w:rsidRPr="005B5C97">
        <w:rPr>
          <w:rStyle w:val="Intenzivenpoudarek1"/>
          <w:b/>
          <w:sz w:val="22"/>
          <w:szCs w:val="22"/>
        </w:rPr>
        <w:tab/>
        <w:t>49.554 €</w:t>
      </w:r>
    </w:p>
    <w:p w:rsidR="00DE7290" w:rsidRPr="002C3CD9" w:rsidRDefault="00DE7290" w:rsidP="00854CF8">
      <w:pPr>
        <w:pStyle w:val="PP-naslov"/>
        <w:spacing w:before="360"/>
        <w:rPr>
          <w:bCs/>
          <w:i/>
          <w:iCs w:val="0"/>
        </w:rPr>
      </w:pPr>
      <w:bookmarkStart w:id="164" w:name="_Toc475962071"/>
      <w:r w:rsidRPr="002C3CD9">
        <w:rPr>
          <w:bCs/>
          <w:i/>
          <w:iCs w:val="0"/>
        </w:rPr>
        <w:t>OB000-07-0032 INVESTICIJE V OŠ ŽIROVNICA</w:t>
      </w:r>
      <w:r w:rsidRPr="002C3CD9">
        <w:rPr>
          <w:bCs/>
          <w:i/>
          <w:iCs w:val="0"/>
        </w:rPr>
        <w:tab/>
        <w:t>16.304 €</w:t>
      </w:r>
      <w:bookmarkEnd w:id="164"/>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NRP zajema potrebno opremo in manjša investicijska vlaganja v šolski prostor v okvirni višini 17.600 EUR letno.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letu 2016 so bili na projektu realizirani investicijski transferi za ureditev strelovodov, </w:t>
      </w:r>
      <w:proofErr w:type="spellStart"/>
      <w:r w:rsidRPr="00DE7290">
        <w:rPr>
          <w:rFonts w:ascii="Tahoma" w:hAnsi="Tahoma" w:cs="Tahoma"/>
          <w:lang w:val="x-none"/>
        </w:rPr>
        <w:t>odvodnjavanja</w:t>
      </w:r>
      <w:proofErr w:type="spellEnd"/>
      <w:r w:rsidRPr="00DE7290">
        <w:rPr>
          <w:rFonts w:ascii="Tahoma" w:hAnsi="Tahoma" w:cs="Tahoma"/>
          <w:lang w:val="x-none"/>
        </w:rPr>
        <w:t xml:space="preserve"> in protivlomno zaščito objekta šole v skupni vrednosti 16.304 EUR.</w:t>
      </w:r>
    </w:p>
    <w:p w:rsidR="00DE7290" w:rsidRPr="00854CF8" w:rsidRDefault="00DE7290" w:rsidP="00854CF8">
      <w:pPr>
        <w:pStyle w:val="PP-naslov"/>
        <w:spacing w:before="360"/>
        <w:rPr>
          <w:i/>
        </w:rPr>
      </w:pPr>
      <w:bookmarkStart w:id="165" w:name="_Toc475962072"/>
      <w:r w:rsidRPr="00854CF8">
        <w:rPr>
          <w:i/>
        </w:rPr>
        <w:t>OB192-14-0004 PRIZIDEK K OŠ ŽIROVNICA</w:t>
      </w:r>
      <w:r w:rsidRPr="00854CF8">
        <w:rPr>
          <w:i/>
        </w:rPr>
        <w:tab/>
        <w:t>33.250 €</w:t>
      </w:r>
      <w:bookmarkEnd w:id="165"/>
    </w:p>
    <w:p w:rsidR="00DE7290" w:rsidRPr="00575E49" w:rsidRDefault="00DE7290" w:rsidP="00575E49">
      <w:pPr>
        <w:pStyle w:val="Heading11"/>
        <w:spacing w:after="0"/>
        <w:ind w:left="0"/>
        <w:jc w:val="both"/>
        <w:rPr>
          <w:rFonts w:ascii="Tahoma" w:hAnsi="Tahoma" w:cs="Tahoma"/>
          <w:i/>
          <w:color w:val="808080" w:themeColor="background1" w:themeShade="80"/>
          <w:sz w:val="16"/>
          <w:szCs w:val="16"/>
          <w:u w:val="none"/>
        </w:rPr>
      </w:pPr>
      <w:r w:rsidRPr="00575E49">
        <w:rPr>
          <w:rFonts w:ascii="Tahoma" w:hAnsi="Tahoma" w:cs="Tahoma"/>
          <w:i/>
          <w:color w:val="808080" w:themeColor="background1" w:themeShade="80"/>
          <w:sz w:val="16"/>
          <w:szCs w:val="16"/>
          <w:u w:val="none"/>
        </w:rPr>
        <w:t>Obrazložitev izvajanja načrta razvojnih programov</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Projekt izgradnje Prizidka k OŠ Žirovnica je usmerjen v rušitev obstoječe jedilnice med osnovno šolo in novo gradnjo jedilnice, dveh igralnic vrtca in dveh učilnic, na mestu obstoječe jedilnice. Lokacija projektiranega objekta bo na zemljišču parcele št. 228/1 , 227 in 226/1 k.o. Zabreznica.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V pritličju bodo večnamenski prostori namenjeni jedilnici šole, skupni igralnici vrtca in na južni strani učilnica s kabinetom za gospodinjski pouk v neposredni povezavi s kuhinjo v obstoječi šoli na eni strani in vrtcem na drugi strani novega objekta. V obstoječem stopnišču osnovne šole je predvidena gradnja novega dvigala za potrebe gibalno omejenih učencev.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Na severni strani v pritličju ob prostorih kuhinje je predvidena gradnja skladišča tako, da se pod severno učilnico v prvem nadstropju z izkopom terena pridobijo dodatni prostori za potrebe skladišča – shrambe kuhinje v velikosti 63,40m2. </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 xml:space="preserve">Z investicijo se je pričelo junija 2014 in je bilo načrtovano, da bo večina gradbenih del izvedena v lanskem letu. Ker pa je bil izvajalec gradbenih del v zaostanku s prvotnim terminskim planom, se </w:t>
      </w:r>
      <w:r w:rsidR="00EB61EC">
        <w:rPr>
          <w:rFonts w:ascii="Tahoma" w:hAnsi="Tahoma" w:cs="Tahoma"/>
        </w:rPr>
        <w:t>je</w:t>
      </w:r>
      <w:r w:rsidRPr="00DE7290">
        <w:rPr>
          <w:rFonts w:ascii="Tahoma" w:hAnsi="Tahoma" w:cs="Tahoma"/>
          <w:lang w:val="x-none"/>
        </w:rPr>
        <w:t xml:space="preserve"> večina investicije prenesla v leto 2015. Investicija je bila finančno zaključena v letu 2016.</w:t>
      </w:r>
    </w:p>
    <w:p w:rsidR="00DE7290" w:rsidRPr="00DE7290" w:rsidRDefault="00DE7290" w:rsidP="00575E49">
      <w:pPr>
        <w:widowControl w:val="0"/>
        <w:spacing w:after="0" w:line="276" w:lineRule="auto"/>
        <w:ind w:left="0"/>
        <w:jc w:val="both"/>
        <w:rPr>
          <w:rFonts w:ascii="Tahoma" w:hAnsi="Tahoma" w:cs="Tahoma"/>
          <w:lang w:val="x-none"/>
        </w:rPr>
      </w:pPr>
      <w:r w:rsidRPr="00DE7290">
        <w:rPr>
          <w:rFonts w:ascii="Tahoma" w:hAnsi="Tahoma" w:cs="Tahoma"/>
          <w:lang w:val="x-none"/>
        </w:rPr>
        <w:t>Končna finančna konstrukcija projekta je sledeča:</w:t>
      </w:r>
    </w:p>
    <w:tbl>
      <w:tblPr>
        <w:tblStyle w:val="Slog51"/>
        <w:tblW w:w="9747" w:type="dxa"/>
        <w:tblLayout w:type="fixed"/>
        <w:tblLook w:val="0020" w:firstRow="1" w:lastRow="0" w:firstColumn="0" w:lastColumn="0" w:noHBand="0" w:noVBand="0"/>
      </w:tblPr>
      <w:tblGrid>
        <w:gridCol w:w="1384"/>
        <w:gridCol w:w="3260"/>
        <w:gridCol w:w="1275"/>
        <w:gridCol w:w="1276"/>
        <w:gridCol w:w="1276"/>
        <w:gridCol w:w="1276"/>
      </w:tblGrid>
      <w:tr w:rsidR="00854CF8" w:rsidRPr="00854CF8" w:rsidTr="00854CF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b w:val="0"/>
                <w:color w:val="auto"/>
                <w:sz w:val="16"/>
                <w:szCs w:val="16"/>
                <w:lang w:val="x-none"/>
              </w:rPr>
            </w:pPr>
            <w:r w:rsidRPr="00854CF8">
              <w:rPr>
                <w:rFonts w:cs="Tahoma"/>
                <w:b w:val="0"/>
                <w:color w:val="auto"/>
                <w:sz w:val="16"/>
                <w:szCs w:val="16"/>
                <w:lang w:val="x-none"/>
              </w:rPr>
              <w:t>Konto</w:t>
            </w:r>
          </w:p>
        </w:tc>
        <w:tc>
          <w:tcPr>
            <w:tcW w:w="3260" w:type="dxa"/>
          </w:tcPr>
          <w:p w:rsidR="00DE7290" w:rsidRPr="00854CF8"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854CF8">
              <w:rPr>
                <w:rFonts w:cs="Tahoma"/>
                <w:b w:val="0"/>
                <w:color w:val="auto"/>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both"/>
              <w:rPr>
                <w:rFonts w:cs="Tahoma"/>
                <w:b w:val="0"/>
                <w:color w:val="auto"/>
                <w:sz w:val="16"/>
                <w:szCs w:val="16"/>
                <w:lang w:val="x-none"/>
              </w:rPr>
            </w:pPr>
            <w:r w:rsidRPr="00854CF8">
              <w:rPr>
                <w:rFonts w:cs="Tahoma"/>
                <w:b w:val="0"/>
                <w:color w:val="auto"/>
                <w:sz w:val="16"/>
                <w:szCs w:val="16"/>
                <w:lang w:val="x-none"/>
              </w:rPr>
              <w:t>Realizacija: 2014</w:t>
            </w:r>
          </w:p>
        </w:tc>
        <w:tc>
          <w:tcPr>
            <w:tcW w:w="1276" w:type="dxa"/>
          </w:tcPr>
          <w:p w:rsidR="00DE7290" w:rsidRPr="00854CF8"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854CF8">
              <w:rPr>
                <w:rFonts w:cs="Tahoma"/>
                <w:b w:val="0"/>
                <w:color w:val="auto"/>
                <w:sz w:val="16"/>
                <w:szCs w:val="16"/>
                <w:lang w:val="x-none"/>
              </w:rPr>
              <w:t>Realizacija: 2015</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both"/>
              <w:rPr>
                <w:rFonts w:cs="Tahoma"/>
                <w:b w:val="0"/>
                <w:color w:val="auto"/>
                <w:sz w:val="16"/>
                <w:szCs w:val="16"/>
                <w:lang w:val="x-none"/>
              </w:rPr>
            </w:pPr>
            <w:r w:rsidRPr="00854CF8">
              <w:rPr>
                <w:rFonts w:cs="Tahoma"/>
                <w:b w:val="0"/>
                <w:color w:val="auto"/>
                <w:sz w:val="16"/>
                <w:szCs w:val="16"/>
                <w:lang w:val="x-none"/>
              </w:rPr>
              <w:t>Realizacija: 2016</w:t>
            </w:r>
          </w:p>
        </w:tc>
        <w:tc>
          <w:tcPr>
            <w:tcW w:w="1276" w:type="dxa"/>
          </w:tcPr>
          <w:p w:rsidR="00DE7290" w:rsidRPr="00854CF8" w:rsidRDefault="00DE7290" w:rsidP="00575E49">
            <w:pPr>
              <w:widowControl w:val="0"/>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val="x-none"/>
              </w:rPr>
            </w:pPr>
            <w:r w:rsidRPr="00854CF8">
              <w:rPr>
                <w:rFonts w:cs="Tahoma"/>
                <w:b w:val="0"/>
                <w:color w:val="auto"/>
                <w:sz w:val="16"/>
                <w:szCs w:val="16"/>
                <w:lang w:val="x-none"/>
              </w:rPr>
              <w:t>skupaj</w:t>
            </w:r>
          </w:p>
        </w:tc>
      </w:tr>
      <w:tr w:rsidR="00854CF8" w:rsidRPr="00854CF8" w:rsidTr="00854CF8">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OB192-14-0004</w:t>
            </w:r>
          </w:p>
        </w:tc>
        <w:tc>
          <w:tcPr>
            <w:tcW w:w="3260" w:type="dxa"/>
          </w:tcPr>
          <w:p w:rsidR="00DE7290" w:rsidRPr="00854CF8"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PRIZIDEK K OŠ ŽIROVNICA</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157.429</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673.210</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33.250</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863.889</w:t>
            </w:r>
          </w:p>
        </w:tc>
      </w:tr>
      <w:tr w:rsidR="00854CF8" w:rsidRPr="00854CF8" w:rsidTr="00854CF8">
        <w:trPr>
          <w:trHeight w:val="21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bCs/>
                <w:sz w:val="16"/>
                <w:szCs w:val="16"/>
                <w:lang w:val="x-none"/>
              </w:rPr>
            </w:pPr>
            <w:r w:rsidRPr="00854CF8">
              <w:rPr>
                <w:rFonts w:cs="Tahoma"/>
                <w:bCs/>
                <w:sz w:val="16"/>
                <w:szCs w:val="16"/>
                <w:lang w:val="x-none"/>
              </w:rPr>
              <w:t>1912</w:t>
            </w:r>
          </w:p>
        </w:tc>
        <w:tc>
          <w:tcPr>
            <w:tcW w:w="3260" w:type="dxa"/>
          </w:tcPr>
          <w:p w:rsidR="00DE7290" w:rsidRPr="00854CF8"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r w:rsidRPr="00854CF8">
              <w:rPr>
                <w:rFonts w:cs="Tahoma"/>
                <w:bCs/>
                <w:sz w:val="16"/>
                <w:szCs w:val="16"/>
                <w:lang w:val="x-none"/>
              </w:rPr>
              <w:t>INVESTICIJA V OŠ ŽIROVNICA</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bCs/>
                <w:sz w:val="16"/>
                <w:szCs w:val="16"/>
                <w:lang w:val="x-none"/>
              </w:rPr>
            </w:pPr>
            <w:r w:rsidRPr="00854CF8">
              <w:rPr>
                <w:rFonts w:cs="Tahoma"/>
                <w:bCs/>
                <w:sz w:val="16"/>
                <w:szCs w:val="16"/>
                <w:lang w:val="x-none"/>
              </w:rPr>
              <w:t>157.429</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r w:rsidRPr="00854CF8">
              <w:rPr>
                <w:rFonts w:cs="Tahoma"/>
                <w:bCs/>
                <w:sz w:val="16"/>
                <w:szCs w:val="16"/>
                <w:lang w:val="x-none"/>
              </w:rPr>
              <w:t>673.210</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bCs/>
                <w:sz w:val="16"/>
                <w:szCs w:val="16"/>
                <w:lang w:val="x-none"/>
              </w:rPr>
            </w:pPr>
            <w:r w:rsidRPr="00854CF8">
              <w:rPr>
                <w:rFonts w:cs="Tahoma"/>
                <w:bCs/>
                <w:sz w:val="16"/>
                <w:szCs w:val="16"/>
                <w:lang w:val="x-none"/>
              </w:rPr>
              <w:t>33.250</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r w:rsidRPr="00854CF8">
              <w:rPr>
                <w:rFonts w:cs="Tahoma"/>
                <w:bCs/>
                <w:sz w:val="16"/>
                <w:szCs w:val="16"/>
                <w:lang w:val="x-none"/>
              </w:rPr>
              <w:t>863.889</w:t>
            </w:r>
          </w:p>
        </w:tc>
      </w:tr>
      <w:tr w:rsidR="00854CF8" w:rsidRPr="00854CF8" w:rsidTr="00854CF8">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420401</w:t>
            </w:r>
          </w:p>
        </w:tc>
        <w:tc>
          <w:tcPr>
            <w:tcW w:w="3260" w:type="dxa"/>
          </w:tcPr>
          <w:p w:rsidR="00DE7290" w:rsidRPr="00854CF8"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Novogradnje</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142.034</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651.155</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24.109</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817.298</w:t>
            </w:r>
          </w:p>
        </w:tc>
      </w:tr>
      <w:tr w:rsidR="00854CF8" w:rsidRPr="00854CF8" w:rsidTr="00854CF8">
        <w:trPr>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420402</w:t>
            </w:r>
          </w:p>
        </w:tc>
        <w:tc>
          <w:tcPr>
            <w:tcW w:w="3260" w:type="dxa"/>
          </w:tcPr>
          <w:p w:rsidR="00DE7290" w:rsidRPr="00854CF8"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Rekonstrukcije in adaptacije</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0</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1.951</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2.542</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4.494</w:t>
            </w:r>
          </w:p>
        </w:tc>
      </w:tr>
      <w:tr w:rsidR="00854CF8" w:rsidRPr="00854CF8" w:rsidTr="00854CF8">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420801</w:t>
            </w:r>
          </w:p>
        </w:tc>
        <w:tc>
          <w:tcPr>
            <w:tcW w:w="3260" w:type="dxa"/>
          </w:tcPr>
          <w:p w:rsidR="00DE7290" w:rsidRPr="00854CF8"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Investicijski nadzor</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648</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4.572</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4.403</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9.623</w:t>
            </w:r>
          </w:p>
        </w:tc>
      </w:tr>
      <w:tr w:rsidR="00854CF8" w:rsidRPr="00854CF8" w:rsidTr="00854CF8">
        <w:trPr>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420804</w:t>
            </w:r>
          </w:p>
        </w:tc>
        <w:tc>
          <w:tcPr>
            <w:tcW w:w="3260" w:type="dxa"/>
          </w:tcPr>
          <w:p w:rsidR="00DE7290" w:rsidRPr="00854CF8" w:rsidRDefault="00DE7290" w:rsidP="00575E49">
            <w:pPr>
              <w:widowControl w:val="0"/>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Načrti in druga projektna dokumentacija</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10.779</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7.778</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0</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854CF8">
              <w:rPr>
                <w:rFonts w:cs="Tahoma"/>
                <w:sz w:val="16"/>
                <w:szCs w:val="16"/>
                <w:lang w:val="x-none"/>
              </w:rPr>
              <w:t>18.557</w:t>
            </w:r>
          </w:p>
        </w:tc>
      </w:tr>
      <w:tr w:rsidR="00854CF8" w:rsidRPr="00854CF8" w:rsidTr="00854CF8">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575E49">
            <w:pPr>
              <w:widowControl w:val="0"/>
              <w:spacing w:after="0" w:line="276" w:lineRule="auto"/>
              <w:ind w:left="0"/>
              <w:jc w:val="both"/>
              <w:rPr>
                <w:rFonts w:cs="Tahoma"/>
                <w:sz w:val="16"/>
                <w:szCs w:val="16"/>
                <w:lang w:val="x-none"/>
              </w:rPr>
            </w:pPr>
            <w:r w:rsidRPr="00854CF8">
              <w:rPr>
                <w:rFonts w:cs="Tahoma"/>
                <w:sz w:val="16"/>
                <w:szCs w:val="16"/>
                <w:lang w:val="x-none"/>
              </w:rPr>
              <w:t>420899</w:t>
            </w:r>
          </w:p>
        </w:tc>
        <w:tc>
          <w:tcPr>
            <w:tcW w:w="3260" w:type="dxa"/>
          </w:tcPr>
          <w:p w:rsidR="00DE7290" w:rsidRPr="00854CF8" w:rsidRDefault="00DE7290" w:rsidP="00575E49">
            <w:pPr>
              <w:widowControl w:val="0"/>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Plačila drugih storitev in dokumentacije</w:t>
            </w: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3.969</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7.753</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sz w:val="16"/>
                <w:szCs w:val="16"/>
                <w:lang w:val="x-none"/>
              </w:rPr>
            </w:pPr>
            <w:r w:rsidRPr="00854CF8">
              <w:rPr>
                <w:rFonts w:cs="Tahoma"/>
                <w:sz w:val="16"/>
                <w:szCs w:val="16"/>
                <w:lang w:val="x-none"/>
              </w:rPr>
              <w:t>2.196</w:t>
            </w:r>
          </w:p>
        </w:tc>
        <w:tc>
          <w:tcPr>
            <w:tcW w:w="1276" w:type="dxa"/>
          </w:tcPr>
          <w:p w:rsidR="00DE7290" w:rsidRPr="00854CF8" w:rsidRDefault="00DE7290" w:rsidP="00575E49">
            <w:pPr>
              <w:widowControl w:val="0"/>
              <w:spacing w:after="0" w:line="276" w:lineRule="auto"/>
              <w:ind w:left="0"/>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854CF8">
              <w:rPr>
                <w:rFonts w:cs="Tahoma"/>
                <w:sz w:val="16"/>
                <w:szCs w:val="16"/>
                <w:lang w:val="x-none"/>
              </w:rPr>
              <w:t>13.918</w:t>
            </w:r>
          </w:p>
        </w:tc>
      </w:tr>
      <w:tr w:rsidR="00854CF8" w:rsidRPr="00854CF8" w:rsidTr="00854CF8">
        <w:trPr>
          <w:trHeight w:val="210"/>
        </w:trPr>
        <w:tc>
          <w:tcPr>
            <w:cnfStyle w:val="000010000000" w:firstRow="0" w:lastRow="0" w:firstColumn="0" w:lastColumn="0" w:oddVBand="1" w:evenVBand="0" w:oddHBand="0" w:evenHBand="0" w:firstRowFirstColumn="0" w:firstRowLastColumn="0" w:lastRowFirstColumn="0" w:lastRowLastColumn="0"/>
            <w:tcW w:w="1384" w:type="dxa"/>
          </w:tcPr>
          <w:p w:rsidR="00DE7290" w:rsidRPr="00854CF8" w:rsidRDefault="00DE7290" w:rsidP="00F26C9B">
            <w:pPr>
              <w:widowControl w:val="0"/>
              <w:spacing w:after="0" w:line="276" w:lineRule="auto"/>
              <w:jc w:val="right"/>
              <w:rPr>
                <w:rFonts w:cs="Tahoma"/>
                <w:bCs/>
                <w:sz w:val="16"/>
                <w:szCs w:val="16"/>
                <w:lang w:val="x-none"/>
              </w:rPr>
            </w:pPr>
          </w:p>
        </w:tc>
        <w:tc>
          <w:tcPr>
            <w:tcW w:w="3260" w:type="dxa"/>
          </w:tcPr>
          <w:p w:rsidR="00DE7290" w:rsidRPr="00854CF8" w:rsidRDefault="00DE7290" w:rsidP="00F26C9B">
            <w:pPr>
              <w:widowControl w:val="0"/>
              <w:spacing w:after="0" w:line="276" w:lineRule="auto"/>
              <w:jc w:val="right"/>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275" w:type="dxa"/>
          </w:tcPr>
          <w:p w:rsidR="00DE7290" w:rsidRPr="00854CF8" w:rsidRDefault="00DE7290" w:rsidP="00575E49">
            <w:pPr>
              <w:widowControl w:val="0"/>
              <w:spacing w:after="0" w:line="276" w:lineRule="auto"/>
              <w:ind w:left="0"/>
              <w:jc w:val="right"/>
              <w:rPr>
                <w:rFonts w:cs="Tahoma"/>
                <w:bCs/>
                <w:sz w:val="16"/>
                <w:szCs w:val="16"/>
                <w:lang w:val="x-none"/>
              </w:rPr>
            </w:pPr>
            <w:r w:rsidRPr="00854CF8">
              <w:rPr>
                <w:rFonts w:cs="Tahoma"/>
                <w:bCs/>
                <w:sz w:val="16"/>
                <w:szCs w:val="16"/>
                <w:lang w:val="x-none"/>
              </w:rPr>
              <w:t>=</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r w:rsidRPr="00854CF8">
              <w:rPr>
                <w:rFonts w:cs="Tahoma"/>
                <w:bCs/>
                <w:sz w:val="16"/>
                <w:szCs w:val="16"/>
                <w:lang w:val="x-none"/>
              </w:rPr>
              <w:t>=</w:t>
            </w:r>
          </w:p>
        </w:tc>
        <w:tc>
          <w:tcPr>
            <w:cnfStyle w:val="000010000000" w:firstRow="0" w:lastRow="0" w:firstColumn="0" w:lastColumn="0" w:oddVBand="1" w:evenVBand="0" w:oddHBand="0" w:evenHBand="0" w:firstRowFirstColumn="0" w:firstRowLastColumn="0" w:lastRowFirstColumn="0" w:lastRowLastColumn="0"/>
            <w:tcW w:w="1276" w:type="dxa"/>
          </w:tcPr>
          <w:p w:rsidR="00DE7290" w:rsidRPr="00854CF8" w:rsidRDefault="00DE7290" w:rsidP="00575E49">
            <w:pPr>
              <w:widowControl w:val="0"/>
              <w:spacing w:after="0" w:line="276" w:lineRule="auto"/>
              <w:ind w:left="0"/>
              <w:jc w:val="right"/>
              <w:rPr>
                <w:rFonts w:cs="Tahoma"/>
                <w:bCs/>
                <w:sz w:val="16"/>
                <w:szCs w:val="16"/>
                <w:lang w:val="x-none"/>
              </w:rPr>
            </w:pPr>
            <w:r w:rsidRPr="00854CF8">
              <w:rPr>
                <w:rFonts w:cs="Tahoma"/>
                <w:bCs/>
                <w:sz w:val="16"/>
                <w:szCs w:val="16"/>
                <w:lang w:val="x-none"/>
              </w:rPr>
              <w:t>=</w:t>
            </w:r>
          </w:p>
        </w:tc>
        <w:tc>
          <w:tcPr>
            <w:tcW w:w="1276" w:type="dxa"/>
          </w:tcPr>
          <w:p w:rsidR="00DE7290" w:rsidRPr="00854CF8" w:rsidRDefault="00DE7290" w:rsidP="00575E49">
            <w:pPr>
              <w:widowControl w:val="0"/>
              <w:spacing w:after="0" w:line="276" w:lineRule="auto"/>
              <w:ind w:left="0"/>
              <w:jc w:val="right"/>
              <w:cnfStyle w:val="000000000000" w:firstRow="0" w:lastRow="0" w:firstColumn="0" w:lastColumn="0" w:oddVBand="0" w:evenVBand="0" w:oddHBand="0" w:evenHBand="0" w:firstRowFirstColumn="0" w:firstRowLastColumn="0" w:lastRowFirstColumn="0" w:lastRowLastColumn="0"/>
              <w:rPr>
                <w:rFonts w:cs="Tahoma"/>
                <w:bCs/>
                <w:sz w:val="16"/>
                <w:szCs w:val="16"/>
                <w:lang w:val="x-none"/>
              </w:rPr>
            </w:pPr>
            <w:r w:rsidRPr="00854CF8">
              <w:rPr>
                <w:rFonts w:cs="Tahoma"/>
                <w:bCs/>
                <w:sz w:val="16"/>
                <w:szCs w:val="16"/>
                <w:lang w:val="x-none"/>
              </w:rPr>
              <w:t>=</w:t>
            </w:r>
          </w:p>
        </w:tc>
      </w:tr>
    </w:tbl>
    <w:p w:rsidR="00DE7290" w:rsidRDefault="00DE7290" w:rsidP="00575E49">
      <w:pPr>
        <w:spacing w:after="0" w:line="276" w:lineRule="auto"/>
        <w:ind w:left="0"/>
        <w:jc w:val="both"/>
        <w:rPr>
          <w:rFonts w:ascii="Tahoma" w:hAnsi="Tahoma" w:cs="Tahoma"/>
        </w:rPr>
      </w:pPr>
    </w:p>
    <w:p w:rsidR="0034046B" w:rsidRPr="00384756" w:rsidRDefault="0034046B" w:rsidP="00F26C9B">
      <w:pPr>
        <w:pStyle w:val="naslov20"/>
        <w:ind w:right="0"/>
        <w:rPr>
          <w:color w:val="548DD4" w:themeColor="text2" w:themeTint="99"/>
          <w:szCs w:val="28"/>
        </w:rPr>
      </w:pPr>
      <w:bookmarkStart w:id="166" w:name="_Toc288559236"/>
      <w:bookmarkStart w:id="167" w:name="_Toc350754422"/>
      <w:r w:rsidRPr="00384756">
        <w:rPr>
          <w:color w:val="548DD4" w:themeColor="text2" w:themeTint="99"/>
          <w:szCs w:val="28"/>
        </w:rPr>
        <w:t>4. BILANCA STANJA NA DAN 31.12.2016</w:t>
      </w:r>
      <w:bookmarkEnd w:id="166"/>
      <w:bookmarkEnd w:id="167"/>
    </w:p>
    <w:p w:rsidR="0034046B" w:rsidRDefault="0034046B" w:rsidP="00575E49">
      <w:pPr>
        <w:spacing w:after="0" w:line="276" w:lineRule="auto"/>
        <w:ind w:left="0"/>
        <w:jc w:val="both"/>
        <w:rPr>
          <w:rFonts w:ascii="Tahoma" w:hAnsi="Tahoma" w:cs="Tahoma"/>
        </w:rPr>
      </w:pPr>
    </w:p>
    <w:tbl>
      <w:tblPr>
        <w:tblW w:w="9434" w:type="dxa"/>
        <w:tblInd w:w="55" w:type="dxa"/>
        <w:tblCellMar>
          <w:left w:w="70" w:type="dxa"/>
          <w:right w:w="70" w:type="dxa"/>
        </w:tblCellMar>
        <w:tblLook w:val="04A0" w:firstRow="1" w:lastRow="0" w:firstColumn="1" w:lastColumn="0" w:noHBand="0" w:noVBand="1"/>
      </w:tblPr>
      <w:tblGrid>
        <w:gridCol w:w="969"/>
        <w:gridCol w:w="4819"/>
        <w:gridCol w:w="922"/>
        <w:gridCol w:w="1306"/>
        <w:gridCol w:w="1418"/>
      </w:tblGrid>
      <w:tr w:rsidR="00FC6ECE" w:rsidRPr="005959DE" w:rsidTr="002C3CD9">
        <w:trPr>
          <w:trHeight w:val="300"/>
        </w:trPr>
        <w:tc>
          <w:tcPr>
            <w:tcW w:w="969" w:type="dxa"/>
            <w:vMerge w:val="restart"/>
            <w:tcBorders>
              <w:top w:val="single" w:sz="8" w:space="0" w:color="auto"/>
              <w:left w:val="single" w:sz="8"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Členitev skupine kontov</w:t>
            </w:r>
          </w:p>
        </w:tc>
        <w:tc>
          <w:tcPr>
            <w:tcW w:w="4819" w:type="dxa"/>
            <w:vMerge w:val="restart"/>
            <w:tcBorders>
              <w:top w:val="single" w:sz="8"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Naziv skupine kontov</w:t>
            </w:r>
          </w:p>
        </w:tc>
        <w:tc>
          <w:tcPr>
            <w:tcW w:w="922" w:type="dxa"/>
            <w:vMerge w:val="restart"/>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 xml:space="preserve">Oznaka </w:t>
            </w:r>
            <w:r w:rsidRPr="005959DE">
              <w:rPr>
                <w:rFonts w:ascii="Arial CE" w:hAnsi="Arial CE" w:cs="Arial CE"/>
                <w:b/>
                <w:bCs/>
                <w:sz w:val="14"/>
                <w:szCs w:val="14"/>
              </w:rPr>
              <w:br/>
              <w:t>za AOP</w:t>
            </w:r>
          </w:p>
        </w:tc>
        <w:tc>
          <w:tcPr>
            <w:tcW w:w="2724" w:type="dxa"/>
            <w:gridSpan w:val="2"/>
            <w:tcBorders>
              <w:top w:val="single" w:sz="8" w:space="0" w:color="auto"/>
              <w:left w:val="nil"/>
              <w:bottom w:val="nil"/>
              <w:right w:val="single" w:sz="8" w:space="0" w:color="000000"/>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Znesek</w:t>
            </w:r>
          </w:p>
        </w:tc>
      </w:tr>
      <w:tr w:rsidR="00FC6ECE" w:rsidRPr="005959DE" w:rsidTr="002C3CD9">
        <w:trPr>
          <w:trHeight w:val="300"/>
        </w:trPr>
        <w:tc>
          <w:tcPr>
            <w:tcW w:w="969" w:type="dxa"/>
            <w:vMerge/>
            <w:tcBorders>
              <w:top w:val="single" w:sz="8" w:space="0" w:color="auto"/>
              <w:left w:val="single" w:sz="8"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4819" w:type="dxa"/>
            <w:vMerge/>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922" w:type="dxa"/>
            <w:vMerge/>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1306" w:type="dxa"/>
            <w:tcBorders>
              <w:top w:val="single" w:sz="4" w:space="0" w:color="auto"/>
              <w:left w:val="nil"/>
              <w:bottom w:val="single" w:sz="4" w:space="0" w:color="auto"/>
              <w:right w:val="nil"/>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Tekočega leta</w:t>
            </w:r>
          </w:p>
        </w:tc>
        <w:tc>
          <w:tcPr>
            <w:tcW w:w="1418" w:type="dxa"/>
            <w:tcBorders>
              <w:top w:val="single" w:sz="4" w:space="0" w:color="auto"/>
              <w:left w:val="single" w:sz="4" w:space="0" w:color="auto"/>
              <w:bottom w:val="single" w:sz="4" w:space="0" w:color="auto"/>
              <w:right w:val="single" w:sz="8"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Prejšnjega leta</w:t>
            </w:r>
          </w:p>
        </w:tc>
      </w:tr>
      <w:tr w:rsidR="00FC6ECE" w:rsidRPr="005959DE" w:rsidTr="00FC6ECE">
        <w:trPr>
          <w:trHeight w:val="45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A) DOLGOROČNA SREDSTVA IN SREDSTVA V UPRAVLJANJU</w:t>
            </w:r>
            <w:r w:rsidRPr="005959DE">
              <w:rPr>
                <w:rFonts w:ascii="Arial CE" w:hAnsi="Arial CE" w:cs="Arial CE"/>
                <w:b/>
                <w:bCs/>
                <w:sz w:val="14"/>
                <w:szCs w:val="14"/>
              </w:rPr>
              <w:br/>
              <w:t>(002-003+004-005+006-007+008+009+010+011)</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001</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26.187.393</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26.146.225</w:t>
            </w:r>
          </w:p>
        </w:tc>
      </w:tr>
      <w:tr w:rsidR="00FC6ECE" w:rsidRPr="005959DE" w:rsidTr="00FC6ECE">
        <w:trPr>
          <w:trHeight w:val="45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NEOPREDMETENA SREDSTVA IN DOLGOROČNE AKTIVNE ČASOVNE RAZMEJITVE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002</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30.140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29.511</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POPRAVEK VREDNOSTI NEOPREDMETENIH SREDSTEV</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003</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29.110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27.307</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NEPREMIČNINE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004</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23.500.264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24.068.074</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POPRAVEK VREDNOSTI NEPREMIČNIN</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2.957.530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2.521.209</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OPREMA IN DRUGA OPREDMETENA OSNOVNA SREDSTVA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823.519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784.935</w:t>
            </w:r>
          </w:p>
        </w:tc>
      </w:tr>
      <w:tr w:rsidR="00FC6ECE" w:rsidRPr="005959DE" w:rsidTr="00FC6ECE">
        <w:trPr>
          <w:trHeight w:val="45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POPRAVEK VREDNOSTI OPREME IN DRUGIH OPREDMETENIH OSNOVNIH SREDSTEV</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569.476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525.161</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DOLGOROČNE FINANČNE NALOŽBE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281.079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232.142</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07</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DOLGOROČNO DANA POSOJILA IN DEPOZITI</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009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08</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DOLGOROČNE TERJATVE IZ POSLOVANJA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010</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39.265</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09</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TERJATVE ZA SREDSTVA DANA V UPRAVLJANJE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5.108.507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4.065.975</w:t>
            </w:r>
          </w:p>
        </w:tc>
      </w:tr>
      <w:tr w:rsidR="00FC6ECE" w:rsidRPr="005959DE" w:rsidTr="00FC6ECE">
        <w:trPr>
          <w:trHeight w:val="675"/>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B) KRATKOROČNA SREDSTVA; RAZEN ZALOG IN AKTIVNE ČASOVNE RAZMEJITVE</w:t>
            </w:r>
            <w:r w:rsidRPr="005959DE">
              <w:rPr>
                <w:rFonts w:ascii="Arial CE" w:hAnsi="Arial CE" w:cs="Arial CE"/>
                <w:b/>
                <w:bCs/>
                <w:sz w:val="14"/>
                <w:szCs w:val="14"/>
              </w:rPr>
              <w:br/>
              <w:t>(013+014+015+016+017+018+019+020+021+022)</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012</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1.614.193</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1.049.067</w:t>
            </w:r>
          </w:p>
        </w:tc>
      </w:tr>
      <w:tr w:rsidR="00FC6ECE" w:rsidRPr="005959DE" w:rsidTr="00FC6ECE">
        <w:trPr>
          <w:trHeight w:val="45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DENARNA SREDSTVA V BLAGAJNI IN TAKOJ UNOVČLJIVE VREDNOSTNICE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013</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138</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132</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DOBROIMETJE PRI BANKAH IN DRUGIH FINANČNIH USTANOVAH</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014</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102.065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385.623</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TERJATVE DO KUPCEV</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102.731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93.855</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DANI PREDUJMI IN VARŠČINE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45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14</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TERJATVE DO UPORABNIKOV ENOTNEGA KONTNEGA NAČRTA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19.965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99.443</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15</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FINANČNE NALOŽBE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890.143</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64.905</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TERJATVE IZ FINANCIRANJA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019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17</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DRUGE KRATKOROČNE TERJATVE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020</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70.971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77.507</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18</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NEPLAČANI ODHODKI</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428.056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327.487</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19</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AKTIVNE ČASOVNE RAZMEJITVE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022</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115</w:t>
            </w:r>
          </w:p>
        </w:tc>
      </w:tr>
      <w:tr w:rsidR="00FC6ECE" w:rsidRPr="005959DE" w:rsidTr="00FC6ECE">
        <w:trPr>
          <w:trHeight w:val="45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C) ZALOGE</w:t>
            </w:r>
            <w:r w:rsidRPr="005959DE">
              <w:rPr>
                <w:rFonts w:ascii="Arial CE" w:hAnsi="Arial CE" w:cs="Arial CE"/>
                <w:b/>
                <w:bCs/>
                <w:sz w:val="14"/>
                <w:szCs w:val="14"/>
              </w:rPr>
              <w:br/>
              <w:t>(024+025+026+027+028+029+030+031)</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023</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0</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OBRAČUN NABAVE MATERIALA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024</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ZALOGE MATERIALA</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ZALOGE DROBNEGA INVENTARJA IN EMBALAŽE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NEDOKONČANA PROIZVODNJA IN STORITVE</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FC6ECE">
        <w:trPr>
          <w:trHeight w:val="300"/>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34</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PROIZVODI</w:t>
            </w:r>
          </w:p>
        </w:tc>
        <w:tc>
          <w:tcPr>
            <w:tcW w:w="922"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bl>
    <w:p w:rsidR="00FC6ECE" w:rsidRDefault="00FC6ECE" w:rsidP="00575E49">
      <w:pPr>
        <w:spacing w:after="0"/>
      </w:pPr>
      <w:r>
        <w:br w:type="page"/>
      </w:r>
    </w:p>
    <w:tbl>
      <w:tblPr>
        <w:tblW w:w="9371" w:type="dxa"/>
        <w:tblInd w:w="55" w:type="dxa"/>
        <w:tblCellMar>
          <w:left w:w="70" w:type="dxa"/>
          <w:right w:w="70" w:type="dxa"/>
        </w:tblCellMar>
        <w:tblLook w:val="04A0" w:firstRow="1" w:lastRow="0" w:firstColumn="1" w:lastColumn="0" w:noHBand="0" w:noVBand="1"/>
      </w:tblPr>
      <w:tblGrid>
        <w:gridCol w:w="969"/>
        <w:gridCol w:w="4819"/>
        <w:gridCol w:w="922"/>
        <w:gridCol w:w="1306"/>
        <w:gridCol w:w="1418"/>
      </w:tblGrid>
      <w:tr w:rsidR="00FC6ECE" w:rsidRPr="005959DE" w:rsidTr="002C3CD9">
        <w:trPr>
          <w:trHeight w:val="300"/>
        </w:trPr>
        <w:tc>
          <w:tcPr>
            <w:tcW w:w="1008" w:type="dxa"/>
            <w:vMerge w:val="restart"/>
            <w:tcBorders>
              <w:top w:val="single" w:sz="8" w:space="0" w:color="auto"/>
              <w:left w:val="single" w:sz="8"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lastRenderedPageBreak/>
              <w:t>Členitev skupine kontov</w:t>
            </w:r>
          </w:p>
        </w:tc>
        <w:tc>
          <w:tcPr>
            <w:tcW w:w="4819" w:type="dxa"/>
            <w:vMerge w:val="restart"/>
            <w:tcBorders>
              <w:top w:val="single" w:sz="8"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Naziv skupine kontov</w:t>
            </w:r>
          </w:p>
        </w:tc>
        <w:tc>
          <w:tcPr>
            <w:tcW w:w="820" w:type="dxa"/>
            <w:vMerge w:val="restart"/>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 xml:space="preserve">Oznaka </w:t>
            </w:r>
            <w:r w:rsidRPr="005959DE">
              <w:rPr>
                <w:rFonts w:ascii="Arial CE" w:hAnsi="Arial CE" w:cs="Arial CE"/>
                <w:b/>
                <w:bCs/>
                <w:sz w:val="14"/>
                <w:szCs w:val="14"/>
              </w:rPr>
              <w:br/>
              <w:t>za AOP</w:t>
            </w:r>
          </w:p>
        </w:tc>
        <w:tc>
          <w:tcPr>
            <w:tcW w:w="2724" w:type="dxa"/>
            <w:gridSpan w:val="2"/>
            <w:tcBorders>
              <w:top w:val="single" w:sz="8" w:space="0" w:color="auto"/>
              <w:left w:val="nil"/>
              <w:bottom w:val="nil"/>
              <w:right w:val="single" w:sz="8" w:space="0" w:color="000000"/>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Znesek</w:t>
            </w:r>
          </w:p>
        </w:tc>
      </w:tr>
      <w:tr w:rsidR="00FC6ECE" w:rsidRPr="005959DE" w:rsidTr="002C3CD9">
        <w:trPr>
          <w:trHeight w:val="300"/>
        </w:trPr>
        <w:tc>
          <w:tcPr>
            <w:tcW w:w="1008" w:type="dxa"/>
            <w:vMerge/>
            <w:tcBorders>
              <w:top w:val="single" w:sz="8" w:space="0" w:color="auto"/>
              <w:left w:val="single" w:sz="8"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4819" w:type="dxa"/>
            <w:vMerge/>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820" w:type="dxa"/>
            <w:vMerge/>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FC6ECE" w:rsidRPr="005959DE" w:rsidRDefault="00FC6ECE" w:rsidP="009248AF">
            <w:pPr>
              <w:spacing w:after="0"/>
              <w:jc w:val="center"/>
              <w:rPr>
                <w:rFonts w:ascii="Arial CE" w:hAnsi="Arial CE" w:cs="Arial CE"/>
                <w:b/>
                <w:bCs/>
                <w:sz w:val="14"/>
                <w:szCs w:val="14"/>
              </w:rPr>
            </w:pPr>
          </w:p>
        </w:tc>
        <w:tc>
          <w:tcPr>
            <w:tcW w:w="1306" w:type="dxa"/>
            <w:tcBorders>
              <w:top w:val="single" w:sz="4" w:space="0" w:color="auto"/>
              <w:left w:val="nil"/>
              <w:bottom w:val="single" w:sz="4" w:space="0" w:color="auto"/>
              <w:right w:val="nil"/>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Tekočega leta</w:t>
            </w:r>
          </w:p>
        </w:tc>
        <w:tc>
          <w:tcPr>
            <w:tcW w:w="1418" w:type="dxa"/>
            <w:tcBorders>
              <w:top w:val="single" w:sz="4" w:space="0" w:color="auto"/>
              <w:left w:val="single" w:sz="4" w:space="0" w:color="auto"/>
              <w:bottom w:val="single" w:sz="4" w:space="0" w:color="auto"/>
              <w:right w:val="single" w:sz="8" w:space="0" w:color="auto"/>
            </w:tcBorders>
            <w:shd w:val="clear" w:color="auto" w:fill="DBE5F1" w:themeFill="accent1" w:themeFillTint="33"/>
            <w:vAlign w:val="center"/>
            <w:hideMark/>
          </w:tcPr>
          <w:p w:rsidR="00FC6ECE" w:rsidRPr="005959DE" w:rsidRDefault="00FC6ECE" w:rsidP="00575E49">
            <w:pPr>
              <w:spacing w:after="0"/>
              <w:jc w:val="center"/>
              <w:rPr>
                <w:rFonts w:ascii="Arial CE" w:hAnsi="Arial CE" w:cs="Arial CE"/>
                <w:b/>
                <w:bCs/>
                <w:sz w:val="14"/>
                <w:szCs w:val="14"/>
              </w:rPr>
            </w:pPr>
            <w:r w:rsidRPr="005959DE">
              <w:rPr>
                <w:rFonts w:ascii="Arial CE" w:hAnsi="Arial CE" w:cs="Arial CE"/>
                <w:b/>
                <w:bCs/>
                <w:sz w:val="14"/>
                <w:szCs w:val="14"/>
              </w:rPr>
              <w:t>Prejšnjega leta</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35</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OBRAČUN NABAVE BLAGA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029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ZALOGE BLAGA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030</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37</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DRUGE ZALOGE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I. AKTIVA SKUPAJ</w:t>
            </w:r>
            <w:r w:rsidRPr="005959DE">
              <w:rPr>
                <w:rFonts w:ascii="Arial CE" w:hAnsi="Arial CE" w:cs="Arial CE"/>
                <w:b/>
                <w:bCs/>
                <w:sz w:val="14"/>
                <w:szCs w:val="14"/>
              </w:rPr>
              <w:br/>
              <w:t>(001+012+023)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032</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27.801.586</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27.195.292</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99</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AKTIVNI KONTI IZVENBILANČNE EVIDENCE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033</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1.444.594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1.202.329</w:t>
            </w:r>
          </w:p>
        </w:tc>
      </w:tr>
      <w:tr w:rsidR="00FC6ECE" w:rsidRPr="005959DE" w:rsidTr="009248AF">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D) KRATKOROČNE OBVEZNOSTI IN PASIVNE ČASOVNE RAZMEJITVE</w:t>
            </w:r>
            <w:r w:rsidRPr="005959DE">
              <w:rPr>
                <w:rFonts w:ascii="Arial CE" w:hAnsi="Arial CE" w:cs="Arial CE"/>
                <w:b/>
                <w:bCs/>
                <w:sz w:val="14"/>
                <w:szCs w:val="14"/>
              </w:rPr>
              <w:br/>
              <w:t>(035+036+037+038+039+040+041+042+043)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034</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620.561</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596.920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ZA PREJETE PREDUJME IN VARŠČINE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DO ZAPOSLENIH</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19.263</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20.298</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DO DOBAVITELJEV</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256.435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171.654</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DRUGE KRATKOROČNE OBVEZNOSTI IZ POSLOVANJA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23.346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23.315</w:t>
            </w:r>
          </w:p>
        </w:tc>
      </w:tr>
      <w:tr w:rsidR="00FC6ECE" w:rsidRPr="005959DE" w:rsidTr="009248AF">
        <w:trPr>
          <w:trHeight w:val="45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24</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DO UPORABNIKOV ENOTNEGA KONTNEGA NAČRTA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039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133.556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115.332</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25</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DO FINANCERJEV</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040</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KRATKOROČNE OBVEZNOSTI IZ FINANCIRANJA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21</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28</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NEPLAČANI PRIHODKI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042</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187.959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266.300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29</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PASIVNE ČASOVNE RAZMEJITVE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043</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E) LASTNI VIRI IN DOLGOROČNE OBVEZNOSTI</w:t>
            </w:r>
            <w:r w:rsidRPr="005959DE">
              <w:rPr>
                <w:rFonts w:ascii="Arial CE" w:hAnsi="Arial CE" w:cs="Arial CE"/>
                <w:b/>
                <w:bCs/>
                <w:sz w:val="14"/>
                <w:szCs w:val="14"/>
              </w:rPr>
              <w:br/>
              <w:t>(045+046+047+048+049+050+051+052-053+054+055+056+057+058-059)</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044</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27.181.025</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26.598.372</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SPLOŠNI SKLAD</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26.967.615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26.199.638</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REZERVNI SKLAD</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70.143</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64.905</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DOLGOROČNE PASIVNE ČASOVNE RAZMEJITVE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230.875</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DOLGOROČNE REZERVACIJE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940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SKLAD NAMENSKEGA PREMOŽENJA V JAVNIH SKLADIH</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049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67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9410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SKLAD PREMOŽENJA V DRUGIH PRAVNIH OSEBAH JAVNEGA PRAVA, KI JE V NJIHOVI LASTI, ZA NEOPREDMETENA SREDSTVA IN OPREDMETENA OSNOVNA SREDSTVA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050</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45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9411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SKLAD PREMOŽENJA V DRUGIH PRAVNIH OSEBAH JAVNEGA PRAVA, KI JE V NJIHOVI LASTI, ZA FINANČNE NALOŽBE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9412</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PRESEŽEK PRIHODKOV NAD ODHODKI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052</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9413</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PRESEŽEK ODHODKOV NAD PRIHODKI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053</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DOLGOROČNE FINANČNE OBVEZNOSTI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054</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143.267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102.954</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97</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DRUGE DOLGOROČNE OBVEZNOSTI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055</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45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980</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OBVEZNOSTI ZA NEOPREDMETENA SREDSTVA IN OPREDMETENA OSNOVNA SREDSTVA</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056</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981</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OBVEZNOSTI ZA DOLGOROČNE FINANČNE NALOŽBE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057</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985</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PRESEŽEK PRIHODKOV NAD ODHODKI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058</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986</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PRESEŽEK ODHODKOV NAD PRIHODKI</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059</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0</w:t>
            </w:r>
          </w:p>
        </w:tc>
      </w:tr>
      <w:tr w:rsidR="00FC6ECE" w:rsidRPr="005959DE" w:rsidTr="009248AF">
        <w:trPr>
          <w:trHeight w:val="450"/>
        </w:trPr>
        <w:tc>
          <w:tcPr>
            <w:tcW w:w="10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6ECE" w:rsidRPr="005959DE" w:rsidRDefault="00FC6ECE" w:rsidP="009248AF">
            <w:pPr>
              <w:spacing w:after="0"/>
              <w:jc w:val="center"/>
              <w:rPr>
                <w:rFonts w:ascii="Arial CE" w:hAnsi="Arial CE" w:cs="Arial CE"/>
                <w:b/>
                <w:bCs/>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b/>
                <w:bCs/>
                <w:sz w:val="14"/>
                <w:szCs w:val="14"/>
              </w:rPr>
            </w:pPr>
            <w:r w:rsidRPr="005959DE">
              <w:rPr>
                <w:rFonts w:ascii="Arial CE" w:hAnsi="Arial CE" w:cs="Arial CE"/>
                <w:b/>
                <w:bCs/>
                <w:sz w:val="14"/>
                <w:szCs w:val="14"/>
              </w:rPr>
              <w:t>I. PASIVA SKUPAJ</w:t>
            </w:r>
            <w:r w:rsidRPr="005959DE">
              <w:rPr>
                <w:rFonts w:ascii="Arial CE" w:hAnsi="Arial CE" w:cs="Arial CE"/>
                <w:b/>
                <w:bCs/>
                <w:sz w:val="14"/>
                <w:szCs w:val="14"/>
              </w:rPr>
              <w:br/>
              <w:t>(034+044)</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b/>
                <w:bCs/>
                <w:sz w:val="16"/>
                <w:szCs w:val="16"/>
              </w:rPr>
            </w:pPr>
            <w:r w:rsidRPr="005959DE">
              <w:rPr>
                <w:rFonts w:ascii="Arial CE" w:hAnsi="Arial CE" w:cs="Arial CE"/>
                <w:b/>
                <w:bCs/>
                <w:sz w:val="16"/>
                <w:szCs w:val="16"/>
              </w:rPr>
              <w:t>060</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27.801.586</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b/>
                <w:bCs/>
                <w:sz w:val="16"/>
                <w:szCs w:val="16"/>
              </w:rPr>
            </w:pPr>
            <w:r w:rsidRPr="005959DE">
              <w:rPr>
                <w:rFonts w:ascii="Arial CE" w:hAnsi="Arial CE" w:cs="Arial CE"/>
                <w:b/>
                <w:bCs/>
                <w:sz w:val="16"/>
                <w:szCs w:val="16"/>
              </w:rPr>
              <w:t>27.195.292</w:t>
            </w:r>
          </w:p>
        </w:tc>
      </w:tr>
      <w:tr w:rsidR="00FC6ECE" w:rsidRPr="005959DE" w:rsidTr="009248AF">
        <w:trPr>
          <w:trHeight w:val="30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99</w:t>
            </w:r>
          </w:p>
        </w:tc>
        <w:tc>
          <w:tcPr>
            <w:tcW w:w="4819" w:type="dxa"/>
            <w:tcBorders>
              <w:top w:val="nil"/>
              <w:left w:val="nil"/>
              <w:bottom w:val="single" w:sz="4" w:space="0" w:color="auto"/>
              <w:right w:val="single" w:sz="4" w:space="0" w:color="auto"/>
            </w:tcBorders>
            <w:shd w:val="clear" w:color="auto" w:fill="auto"/>
            <w:vAlign w:val="center"/>
            <w:hideMark/>
          </w:tcPr>
          <w:p w:rsidR="00FC6ECE" w:rsidRPr="005959DE" w:rsidRDefault="00FC6ECE" w:rsidP="00575E49">
            <w:pPr>
              <w:spacing w:after="0"/>
              <w:rPr>
                <w:rFonts w:ascii="Arial CE" w:hAnsi="Arial CE" w:cs="Arial CE"/>
                <w:sz w:val="14"/>
                <w:szCs w:val="14"/>
              </w:rPr>
            </w:pPr>
            <w:r w:rsidRPr="005959DE">
              <w:rPr>
                <w:rFonts w:ascii="Arial CE" w:hAnsi="Arial CE" w:cs="Arial CE"/>
                <w:sz w:val="14"/>
                <w:szCs w:val="14"/>
              </w:rPr>
              <w:t>PASIVNI KONTI IZVENBILANČNE EVIDENCE</w:t>
            </w:r>
          </w:p>
        </w:tc>
        <w:tc>
          <w:tcPr>
            <w:tcW w:w="820" w:type="dxa"/>
            <w:tcBorders>
              <w:top w:val="nil"/>
              <w:left w:val="nil"/>
              <w:bottom w:val="single" w:sz="4" w:space="0" w:color="auto"/>
              <w:right w:val="single" w:sz="4" w:space="0" w:color="auto"/>
            </w:tcBorders>
            <w:shd w:val="clear" w:color="auto" w:fill="auto"/>
            <w:noWrap/>
            <w:vAlign w:val="center"/>
            <w:hideMark/>
          </w:tcPr>
          <w:p w:rsidR="00FC6ECE" w:rsidRPr="005959DE" w:rsidRDefault="00FC6ECE" w:rsidP="00575E49">
            <w:pPr>
              <w:spacing w:after="0"/>
              <w:jc w:val="center"/>
              <w:rPr>
                <w:rFonts w:ascii="Arial CE" w:hAnsi="Arial CE" w:cs="Arial CE"/>
                <w:sz w:val="16"/>
                <w:szCs w:val="16"/>
              </w:rPr>
            </w:pPr>
            <w:r w:rsidRPr="005959DE">
              <w:rPr>
                <w:rFonts w:ascii="Arial CE" w:hAnsi="Arial CE" w:cs="Arial CE"/>
                <w:sz w:val="16"/>
                <w:szCs w:val="16"/>
              </w:rPr>
              <w:t>061</w:t>
            </w:r>
          </w:p>
        </w:tc>
        <w:tc>
          <w:tcPr>
            <w:tcW w:w="1306" w:type="dxa"/>
            <w:tcBorders>
              <w:top w:val="nil"/>
              <w:left w:val="nil"/>
              <w:bottom w:val="single" w:sz="4" w:space="0" w:color="auto"/>
              <w:right w:val="nil"/>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Pr>
                <w:rFonts w:ascii="Arial CE" w:hAnsi="Arial CE" w:cs="Arial CE"/>
                <w:sz w:val="16"/>
                <w:szCs w:val="16"/>
              </w:rPr>
              <w:t>1.758.137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FC6ECE" w:rsidRPr="005959DE" w:rsidRDefault="00FC6ECE" w:rsidP="00575E49">
            <w:pPr>
              <w:spacing w:after="0"/>
              <w:jc w:val="right"/>
              <w:rPr>
                <w:rFonts w:ascii="Arial CE" w:hAnsi="Arial CE" w:cs="Arial CE"/>
                <w:sz w:val="16"/>
                <w:szCs w:val="16"/>
              </w:rPr>
            </w:pPr>
            <w:r w:rsidRPr="005959DE">
              <w:rPr>
                <w:rFonts w:ascii="Arial CE" w:hAnsi="Arial CE" w:cs="Arial CE"/>
                <w:sz w:val="16"/>
                <w:szCs w:val="16"/>
              </w:rPr>
              <w:t>1.202.329</w:t>
            </w:r>
          </w:p>
        </w:tc>
      </w:tr>
    </w:tbl>
    <w:p w:rsidR="0034046B" w:rsidRDefault="0034046B" w:rsidP="00575E49">
      <w:pPr>
        <w:spacing w:after="0" w:line="276" w:lineRule="auto"/>
        <w:ind w:left="0"/>
        <w:jc w:val="both"/>
        <w:rPr>
          <w:rFonts w:ascii="Tahoma" w:hAnsi="Tahoma" w:cs="Tahoma"/>
        </w:rPr>
      </w:pPr>
    </w:p>
    <w:p w:rsidR="00FC6ECE" w:rsidRDefault="00FC6ECE" w:rsidP="00575E49">
      <w:pPr>
        <w:overflowPunct/>
        <w:autoSpaceDE/>
        <w:autoSpaceDN/>
        <w:adjustRightInd/>
        <w:spacing w:before="0" w:after="0"/>
        <w:ind w:left="0"/>
        <w:textAlignment w:val="auto"/>
        <w:rPr>
          <w:rFonts w:ascii="Tahoma" w:hAnsi="Tahoma" w:cs="Tahoma"/>
        </w:rPr>
      </w:pPr>
      <w:r>
        <w:rPr>
          <w:rFonts w:ascii="Tahoma" w:hAnsi="Tahoma" w:cs="Tahoma"/>
        </w:rPr>
        <w:br w:type="page"/>
      </w:r>
    </w:p>
    <w:p w:rsidR="0034046B" w:rsidRPr="009248AF" w:rsidRDefault="0034046B" w:rsidP="00575E49">
      <w:pPr>
        <w:overflowPunct/>
        <w:autoSpaceDE/>
        <w:autoSpaceDN/>
        <w:adjustRightInd/>
        <w:spacing w:before="0" w:after="0" w:line="276" w:lineRule="auto"/>
        <w:ind w:left="0"/>
        <w:jc w:val="both"/>
        <w:textAlignment w:val="auto"/>
        <w:rPr>
          <w:rFonts w:asciiTheme="majorHAnsi" w:hAnsiTheme="majorHAnsi" w:cs="Tahoma"/>
          <w:b/>
          <w:color w:val="0070C0"/>
          <w:sz w:val="24"/>
          <w:szCs w:val="24"/>
          <w:lang w:eastAsia="sl-SI"/>
        </w:rPr>
      </w:pPr>
      <w:r w:rsidRPr="009248AF">
        <w:rPr>
          <w:rFonts w:asciiTheme="majorHAnsi" w:hAnsiTheme="majorHAnsi" w:cs="Tahoma"/>
          <w:b/>
          <w:color w:val="0070C0"/>
          <w:sz w:val="24"/>
          <w:szCs w:val="24"/>
          <w:lang w:eastAsia="sl-SI"/>
        </w:rPr>
        <w:lastRenderedPageBreak/>
        <w:t>OBRAZLOŽITEV PODATKOV IZ BILANCE STANJA NA DAN 31.12.201</w:t>
      </w:r>
      <w:r w:rsidR="00FC6ECE" w:rsidRPr="009248AF">
        <w:rPr>
          <w:rFonts w:asciiTheme="majorHAnsi" w:hAnsiTheme="majorHAnsi" w:cs="Tahoma"/>
          <w:b/>
          <w:color w:val="0070C0"/>
          <w:sz w:val="24"/>
          <w:szCs w:val="24"/>
          <w:lang w:eastAsia="sl-SI"/>
        </w:rPr>
        <w:t>6</w:t>
      </w:r>
    </w:p>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lang w:eastAsia="sl-SI"/>
        </w:rPr>
      </w:pPr>
    </w:p>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lang w:eastAsia="sl-SI"/>
        </w:rPr>
      </w:pPr>
    </w:p>
    <w:p w:rsidR="0034046B" w:rsidRPr="009248AF" w:rsidRDefault="0034046B" w:rsidP="00575E49">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9248AF">
        <w:rPr>
          <w:rFonts w:asciiTheme="majorHAnsi" w:hAnsiTheme="majorHAnsi" w:cs="Tahoma"/>
          <w:b/>
          <w:i/>
          <w:color w:val="0070C0"/>
          <w:sz w:val="24"/>
          <w:szCs w:val="24"/>
          <w:lang w:eastAsia="sl-SI"/>
        </w:rPr>
        <w:t>SREDSTVA</w:t>
      </w:r>
    </w:p>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7"/>
        <w:gridCol w:w="2160"/>
        <w:gridCol w:w="2160"/>
      </w:tblGrid>
      <w:tr w:rsidR="009248AF" w:rsidRPr="009248AF" w:rsidTr="00B52644">
        <w:trPr>
          <w:trHeight w:val="106"/>
        </w:trPr>
        <w:tc>
          <w:tcPr>
            <w:tcW w:w="471" w:type="dxa"/>
            <w:tcBorders>
              <w:bottom w:val="single" w:sz="4" w:space="0" w:color="auto"/>
            </w:tcBorders>
            <w:vAlign w:val="bottom"/>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7" w:type="dxa"/>
            <w:tcBorders>
              <w:bottom w:val="single" w:sz="4" w:space="0" w:color="auto"/>
            </w:tcBorders>
            <w:vAlign w:val="bottom"/>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 xml:space="preserve">Tekoče leto </w:t>
            </w:r>
            <w:r w:rsidRPr="009248AF">
              <w:rPr>
                <w:rFonts w:ascii="Tahoma" w:hAnsi="Tahoma" w:cs="Tahoma"/>
                <w:color w:val="0070C0"/>
                <w:sz w:val="14"/>
                <w:szCs w:val="14"/>
                <w:lang w:eastAsia="sl-SI"/>
              </w:rPr>
              <w:t>(v EUR)</w:t>
            </w:r>
          </w:p>
        </w:tc>
        <w:tc>
          <w:tcPr>
            <w:tcW w:w="2160" w:type="dxa"/>
            <w:tcBorders>
              <w:bottom w:val="single" w:sz="4" w:space="0" w:color="auto"/>
            </w:tcBorders>
            <w:vAlign w:val="bottom"/>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 xml:space="preserve">Predhodno leto </w:t>
            </w:r>
            <w:r w:rsidRPr="009248AF">
              <w:rPr>
                <w:rFonts w:ascii="Tahoma" w:hAnsi="Tahoma" w:cs="Tahoma"/>
                <w:color w:val="0070C0"/>
                <w:sz w:val="14"/>
                <w:szCs w:val="14"/>
                <w:lang w:eastAsia="sl-SI"/>
              </w:rPr>
              <w:t>(v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b/>
                <w:color w:val="0070C0"/>
                <w:lang w:eastAsia="sl-SI"/>
              </w:rPr>
            </w:pPr>
            <w:r w:rsidRPr="009248AF">
              <w:rPr>
                <w:rFonts w:ascii="Tahoma" w:hAnsi="Tahoma"/>
                <w:b/>
                <w:color w:val="0070C0"/>
                <w:lang w:eastAsia="sl-SI"/>
              </w:rPr>
              <w:t>00</w:t>
            </w:r>
          </w:p>
        </w:tc>
        <w:tc>
          <w:tcPr>
            <w:tcW w:w="4497"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b/>
                <w:color w:val="0070C0"/>
                <w:lang w:eastAsia="sl-SI"/>
              </w:rPr>
            </w:pPr>
            <w:r w:rsidRPr="009248AF">
              <w:rPr>
                <w:rFonts w:ascii="Tahoma" w:hAnsi="Tahoma"/>
                <w:b/>
                <w:color w:val="0070C0"/>
                <w:lang w:eastAsia="sl-SI"/>
              </w:rPr>
              <w:t>Neopredmetena dolgoročna sredstva</w:t>
            </w:r>
          </w:p>
        </w:tc>
        <w:tc>
          <w:tcPr>
            <w:tcW w:w="2160" w:type="dxa"/>
            <w:tcBorders>
              <w:top w:val="single" w:sz="4" w:space="0" w:color="auto"/>
              <w:bottom w:val="single" w:sz="4" w:space="0" w:color="auto"/>
            </w:tcBorders>
            <w:shd w:val="clear" w:color="auto" w:fill="DBE5F1" w:themeFill="accent1" w:themeFillTint="33"/>
          </w:tcPr>
          <w:p w:rsidR="009248AF" w:rsidRPr="009248AF" w:rsidRDefault="00BF711D" w:rsidP="00575E49">
            <w:pPr>
              <w:overflowPunct/>
              <w:autoSpaceDE/>
              <w:autoSpaceDN/>
              <w:adjustRightInd/>
              <w:spacing w:before="0" w:after="0" w:line="276" w:lineRule="auto"/>
              <w:ind w:left="0"/>
              <w:jc w:val="both"/>
              <w:textAlignment w:val="auto"/>
              <w:rPr>
                <w:rFonts w:ascii="Tahoma" w:hAnsi="Tahoma"/>
                <w:b/>
                <w:color w:val="0070C0"/>
                <w:lang w:eastAsia="sl-SI"/>
              </w:rPr>
            </w:pPr>
            <w:r>
              <w:rPr>
                <w:rFonts w:ascii="Tahoma" w:hAnsi="Tahoma"/>
                <w:b/>
                <w:color w:val="0070C0"/>
                <w:lang w:eastAsia="sl-SI"/>
              </w:rPr>
              <w:t>30.140</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b/>
                <w:color w:val="0070C0"/>
                <w:lang w:eastAsia="sl-SI"/>
              </w:rPr>
            </w:pPr>
            <w:r w:rsidRPr="009248AF">
              <w:rPr>
                <w:rFonts w:ascii="Tahoma" w:hAnsi="Tahoma"/>
                <w:b/>
                <w:color w:val="0070C0"/>
                <w:lang w:eastAsia="sl-SI"/>
              </w:rPr>
              <w:t>29.511</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34046B">
        <w:rPr>
          <w:rFonts w:ascii="Tahoma" w:hAnsi="Tahoma" w:cs="Tahoma"/>
          <w:lang w:eastAsia="sl-SI"/>
        </w:rPr>
        <w:t>Neopredmetena osnovna sredstva zajemajo nabavno vrednost računalniških programov, za delo občinske uprave</w:t>
      </w:r>
      <w:r w:rsidR="00071633">
        <w:rPr>
          <w:rFonts w:ascii="Tahoma" w:hAnsi="Tahoma" w:cs="Tahoma"/>
          <w:lang w:eastAsia="sl-SI"/>
        </w:rPr>
        <w:t xml:space="preserve"> in podeljene stavbne pravice</w:t>
      </w:r>
      <w:r w:rsidRPr="0034046B">
        <w:rPr>
          <w:rFonts w:ascii="Tahoma" w:hAnsi="Tahoma" w:cs="Tahoma"/>
          <w:lang w:eastAsia="sl-SI"/>
        </w:rPr>
        <w:t xml:space="preserve">. </w:t>
      </w:r>
    </w:p>
    <w:tbl>
      <w:tblPr>
        <w:tblStyle w:val="Slog51"/>
        <w:tblW w:w="9606" w:type="dxa"/>
        <w:tblLook w:val="04A0" w:firstRow="1" w:lastRow="0" w:firstColumn="1" w:lastColumn="0" w:noHBand="0" w:noVBand="1"/>
      </w:tblPr>
      <w:tblGrid>
        <w:gridCol w:w="2380"/>
        <w:gridCol w:w="1556"/>
        <w:gridCol w:w="1417"/>
        <w:gridCol w:w="1418"/>
        <w:gridCol w:w="1275"/>
        <w:gridCol w:w="1560"/>
      </w:tblGrid>
      <w:tr w:rsidR="00071633" w:rsidRPr="00071633" w:rsidTr="0007163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380" w:type="dxa"/>
            <w:hideMark/>
          </w:tcPr>
          <w:p w:rsidR="00071633" w:rsidRPr="00071633" w:rsidRDefault="00071633" w:rsidP="00575E49">
            <w:pPr>
              <w:overflowPunct/>
              <w:autoSpaceDE/>
              <w:autoSpaceDN/>
              <w:adjustRightInd/>
              <w:spacing w:before="0" w:after="0"/>
              <w:ind w:left="0"/>
              <w:jc w:val="both"/>
              <w:textAlignment w:val="auto"/>
              <w:rPr>
                <w:rFonts w:cs="Tahoma"/>
                <w:b w:val="0"/>
                <w:color w:val="auto"/>
                <w:sz w:val="16"/>
                <w:szCs w:val="16"/>
                <w:lang w:eastAsia="sl-SI"/>
              </w:rPr>
            </w:pPr>
            <w:r w:rsidRPr="00071633">
              <w:rPr>
                <w:rFonts w:cs="Tahoma"/>
                <w:b w:val="0"/>
                <w:color w:val="auto"/>
                <w:sz w:val="16"/>
                <w:szCs w:val="16"/>
                <w:lang w:eastAsia="sl-SI"/>
              </w:rPr>
              <w:t>Računalniški programi</w:t>
            </w:r>
          </w:p>
        </w:tc>
        <w:tc>
          <w:tcPr>
            <w:tcW w:w="1556" w:type="dxa"/>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Stanje 31.12.2015</w:t>
            </w:r>
          </w:p>
        </w:tc>
        <w:tc>
          <w:tcPr>
            <w:tcW w:w="1417" w:type="dxa"/>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Nove nabave 2016</w:t>
            </w:r>
          </w:p>
        </w:tc>
        <w:tc>
          <w:tcPr>
            <w:tcW w:w="1418" w:type="dxa"/>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Odpis</w:t>
            </w:r>
          </w:p>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2016</w:t>
            </w:r>
          </w:p>
        </w:tc>
        <w:tc>
          <w:tcPr>
            <w:tcW w:w="1275" w:type="dxa"/>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Amortizacija</w:t>
            </w:r>
          </w:p>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2016</w:t>
            </w:r>
          </w:p>
        </w:tc>
        <w:tc>
          <w:tcPr>
            <w:tcW w:w="1560" w:type="dxa"/>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Stanje 31.12.2016</w:t>
            </w:r>
          </w:p>
        </w:tc>
      </w:tr>
      <w:tr w:rsidR="00071633" w:rsidRPr="00071633" w:rsidTr="000716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80"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556"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29.510,96</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 </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071633">
              <w:rPr>
                <w:rFonts w:cs="Tahoma"/>
                <w:bCs/>
                <w:szCs w:val="18"/>
                <w:lang w:eastAsia="sl-SI"/>
              </w:rPr>
              <w:t>29.510,96</w:t>
            </w:r>
          </w:p>
        </w:tc>
      </w:tr>
      <w:tr w:rsidR="00071633" w:rsidRPr="00071633" w:rsidTr="00071633">
        <w:trPr>
          <w:trHeight w:val="270"/>
        </w:trPr>
        <w:tc>
          <w:tcPr>
            <w:cnfStyle w:val="001000000000" w:firstRow="0" w:lastRow="0" w:firstColumn="1" w:lastColumn="0" w:oddVBand="0" w:evenVBand="0" w:oddHBand="0" w:evenHBand="0" w:firstRowFirstColumn="0" w:firstRowLastColumn="0" w:lastRowFirstColumn="0" w:lastRowLastColumn="0"/>
            <w:tcW w:w="2380"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556"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27.307,28</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1.744,94</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071633">
              <w:rPr>
                <w:rFonts w:cs="Tahoma"/>
                <w:bCs/>
                <w:szCs w:val="18"/>
                <w:lang w:eastAsia="sl-SI"/>
              </w:rPr>
              <w:t>29.052,22</w:t>
            </w:r>
          </w:p>
        </w:tc>
      </w:tr>
      <w:tr w:rsidR="00071633" w:rsidRPr="00071633" w:rsidTr="000716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80"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556"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2.203,68</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-1.744,94</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458,74</w:t>
            </w:r>
          </w:p>
        </w:tc>
      </w:tr>
    </w:tbl>
    <w:p w:rsidR="00071633" w:rsidRPr="00071633" w:rsidRDefault="00071633"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606" w:type="dxa"/>
        <w:tblLook w:val="04E0" w:firstRow="1" w:lastRow="1" w:firstColumn="1" w:lastColumn="0" w:noHBand="0" w:noVBand="1"/>
      </w:tblPr>
      <w:tblGrid>
        <w:gridCol w:w="2376"/>
        <w:gridCol w:w="1560"/>
        <w:gridCol w:w="1417"/>
        <w:gridCol w:w="1418"/>
        <w:gridCol w:w="1275"/>
        <w:gridCol w:w="1560"/>
      </w:tblGrid>
      <w:tr w:rsidR="00071633" w:rsidRPr="00071633" w:rsidTr="00071633">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76" w:type="dxa"/>
            <w:vMerge w:val="restart"/>
            <w:hideMark/>
          </w:tcPr>
          <w:p w:rsidR="00071633" w:rsidRPr="00071633" w:rsidRDefault="00071633" w:rsidP="00575E49">
            <w:pPr>
              <w:overflowPunct/>
              <w:autoSpaceDE/>
              <w:autoSpaceDN/>
              <w:adjustRightInd/>
              <w:spacing w:before="0" w:after="0"/>
              <w:ind w:left="0"/>
              <w:textAlignment w:val="auto"/>
              <w:rPr>
                <w:rFonts w:cs="Tahoma"/>
                <w:b w:val="0"/>
                <w:color w:val="auto"/>
                <w:sz w:val="16"/>
                <w:szCs w:val="16"/>
                <w:lang w:eastAsia="sl-SI"/>
              </w:rPr>
            </w:pPr>
            <w:r w:rsidRPr="00071633">
              <w:rPr>
                <w:rFonts w:cs="Tahoma"/>
                <w:b w:val="0"/>
                <w:color w:val="auto"/>
                <w:sz w:val="16"/>
                <w:szCs w:val="16"/>
                <w:lang w:eastAsia="sl-SI"/>
              </w:rPr>
              <w:t>Stavbna pravica</w:t>
            </w:r>
          </w:p>
        </w:tc>
        <w:tc>
          <w:tcPr>
            <w:tcW w:w="1560" w:type="dxa"/>
            <w:vMerge w:val="restart"/>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Stanje 31.12.2015</w:t>
            </w:r>
          </w:p>
        </w:tc>
        <w:tc>
          <w:tcPr>
            <w:tcW w:w="1417" w:type="dxa"/>
            <w:vMerge w:val="restart"/>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Nove nabave 2016</w:t>
            </w:r>
          </w:p>
        </w:tc>
        <w:tc>
          <w:tcPr>
            <w:tcW w:w="1418" w:type="dxa"/>
            <w:vMerge w:val="restart"/>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 xml:space="preserve">Odpis </w:t>
            </w:r>
            <w:r w:rsidRPr="00071633">
              <w:rPr>
                <w:rFonts w:cs="Tahoma"/>
                <w:b w:val="0"/>
                <w:color w:val="auto"/>
                <w:sz w:val="16"/>
                <w:szCs w:val="16"/>
                <w:lang w:eastAsia="sl-SI"/>
              </w:rPr>
              <w:br/>
              <w:t>2016</w:t>
            </w:r>
          </w:p>
        </w:tc>
        <w:tc>
          <w:tcPr>
            <w:tcW w:w="1275" w:type="dxa"/>
            <w:vMerge w:val="restart"/>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Amortizacija 2016</w:t>
            </w:r>
          </w:p>
        </w:tc>
        <w:tc>
          <w:tcPr>
            <w:tcW w:w="1560" w:type="dxa"/>
            <w:vMerge w:val="restart"/>
            <w:hideMark/>
          </w:tcPr>
          <w:p w:rsidR="00071633" w:rsidRPr="00071633" w:rsidRDefault="0007163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071633">
              <w:rPr>
                <w:rFonts w:cs="Tahoma"/>
                <w:b w:val="0"/>
                <w:color w:val="auto"/>
                <w:sz w:val="16"/>
                <w:szCs w:val="16"/>
                <w:lang w:eastAsia="sl-SI"/>
              </w:rPr>
              <w:t>Stanje 31.12.2016</w:t>
            </w:r>
          </w:p>
        </w:tc>
      </w:tr>
      <w:tr w:rsidR="00071633" w:rsidRPr="00071633" w:rsidTr="0007163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76" w:type="dxa"/>
            <w:vMerge/>
            <w:hideMark/>
          </w:tcPr>
          <w:p w:rsidR="00071633" w:rsidRPr="00071633" w:rsidRDefault="00071633" w:rsidP="00071633">
            <w:pPr>
              <w:overflowPunct/>
              <w:autoSpaceDE/>
              <w:autoSpaceDN/>
              <w:adjustRightInd/>
              <w:spacing w:before="0" w:after="0"/>
              <w:ind w:left="0"/>
              <w:textAlignment w:val="auto"/>
              <w:rPr>
                <w:rFonts w:cs="Tahoma"/>
                <w:szCs w:val="18"/>
                <w:lang w:eastAsia="sl-SI"/>
              </w:rPr>
            </w:pPr>
          </w:p>
        </w:tc>
        <w:tc>
          <w:tcPr>
            <w:tcW w:w="1560" w:type="dxa"/>
            <w:vMerge/>
            <w:hideMark/>
          </w:tcPr>
          <w:p w:rsidR="00071633" w:rsidRPr="00071633" w:rsidRDefault="00071633" w:rsidP="00071633">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p>
        </w:tc>
        <w:tc>
          <w:tcPr>
            <w:tcW w:w="1417" w:type="dxa"/>
            <w:vMerge/>
            <w:hideMark/>
          </w:tcPr>
          <w:p w:rsidR="00071633" w:rsidRPr="00071633" w:rsidRDefault="00071633" w:rsidP="00071633">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p>
        </w:tc>
        <w:tc>
          <w:tcPr>
            <w:tcW w:w="1418" w:type="dxa"/>
            <w:vMerge/>
            <w:hideMark/>
          </w:tcPr>
          <w:p w:rsidR="00071633" w:rsidRPr="00071633" w:rsidRDefault="00071633" w:rsidP="00071633">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p>
        </w:tc>
        <w:tc>
          <w:tcPr>
            <w:tcW w:w="1275" w:type="dxa"/>
            <w:vMerge/>
            <w:hideMark/>
          </w:tcPr>
          <w:p w:rsidR="00071633" w:rsidRPr="00071633" w:rsidRDefault="00071633" w:rsidP="00071633">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p>
        </w:tc>
        <w:tc>
          <w:tcPr>
            <w:tcW w:w="1560" w:type="dxa"/>
            <w:vMerge/>
            <w:hideMark/>
          </w:tcPr>
          <w:p w:rsidR="00071633" w:rsidRPr="00071633" w:rsidRDefault="00071633" w:rsidP="00071633">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p>
        </w:tc>
      </w:tr>
      <w:tr w:rsidR="00071633" w:rsidRPr="00071633" w:rsidTr="00071633">
        <w:trPr>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628,80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 </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071633">
              <w:rPr>
                <w:rFonts w:cs="Tahoma"/>
                <w:bCs/>
                <w:szCs w:val="18"/>
                <w:lang w:eastAsia="sl-SI"/>
              </w:rPr>
              <w:t>628,80</w:t>
            </w:r>
          </w:p>
        </w:tc>
      </w:tr>
      <w:tr w:rsidR="00071633" w:rsidRPr="00071633" w:rsidTr="000716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071633">
              <w:rPr>
                <w:rFonts w:cs="Tahoma"/>
                <w:szCs w:val="18"/>
                <w:lang w:eastAsia="sl-SI"/>
              </w:rPr>
              <w:t>57,64</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071633">
              <w:rPr>
                <w:rFonts w:cs="Tahoma"/>
                <w:bCs/>
                <w:szCs w:val="18"/>
                <w:lang w:eastAsia="sl-SI"/>
              </w:rPr>
              <w:t>57,64</w:t>
            </w:r>
          </w:p>
        </w:tc>
      </w:tr>
      <w:tr w:rsidR="00071633" w:rsidRPr="00071633" w:rsidTr="00071633">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071633" w:rsidRPr="00660224" w:rsidRDefault="00071633"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417" w:type="dxa"/>
            <w:hideMark/>
          </w:tcPr>
          <w:p w:rsidR="00071633" w:rsidRPr="00071633" w:rsidRDefault="0007163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628,80</w:t>
            </w:r>
          </w:p>
        </w:tc>
        <w:tc>
          <w:tcPr>
            <w:tcW w:w="1418" w:type="dxa"/>
            <w:hideMark/>
          </w:tcPr>
          <w:p w:rsidR="00071633" w:rsidRPr="00071633" w:rsidRDefault="0007163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0,00</w:t>
            </w:r>
          </w:p>
        </w:tc>
        <w:tc>
          <w:tcPr>
            <w:tcW w:w="1275" w:type="dxa"/>
            <w:hideMark/>
          </w:tcPr>
          <w:p w:rsidR="00071633" w:rsidRPr="00071633" w:rsidRDefault="0007163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-57,64</w:t>
            </w:r>
          </w:p>
        </w:tc>
        <w:tc>
          <w:tcPr>
            <w:tcW w:w="1560" w:type="dxa"/>
            <w:hideMark/>
          </w:tcPr>
          <w:p w:rsidR="00071633" w:rsidRPr="00071633" w:rsidRDefault="0007163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cs="Tahoma"/>
                <w:szCs w:val="18"/>
                <w:lang w:eastAsia="sl-SI"/>
              </w:rPr>
            </w:pPr>
            <w:r w:rsidRPr="00071633">
              <w:rPr>
                <w:rFonts w:cs="Tahoma"/>
                <w:szCs w:val="18"/>
                <w:lang w:eastAsia="sl-SI"/>
              </w:rPr>
              <w:t>571,16</w:t>
            </w:r>
          </w:p>
        </w:tc>
      </w:tr>
    </w:tbl>
    <w:p w:rsidR="00071633" w:rsidRPr="00D955ED" w:rsidRDefault="00071633"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Med neopredmetenimi sredstvi je knjižena stavbna pravica na vodnem zemljišču, ki je v lasti Republike Slovenije (Agencije RS za okolje). Stavbna pravica je bila podeljena Občini Žirovnica zaradi zagotovitve dostopne poti za gradnjo mostu na nepremičnini s </w:t>
      </w:r>
      <w:proofErr w:type="spellStart"/>
      <w:r w:rsidRPr="00D955ED">
        <w:rPr>
          <w:rFonts w:ascii="Tahoma" w:hAnsi="Tahoma" w:cs="Tahoma"/>
          <w:lang w:val="x-none"/>
        </w:rPr>
        <w:t>parc</w:t>
      </w:r>
      <w:proofErr w:type="spellEnd"/>
      <w:r w:rsidRPr="00D955ED">
        <w:rPr>
          <w:rFonts w:ascii="Tahoma" w:hAnsi="Tahoma" w:cs="Tahoma"/>
          <w:lang w:val="x-none"/>
        </w:rPr>
        <w:t xml:space="preserve">. št. 1157 k.o. Doslovče (investitor </w:t>
      </w:r>
      <w:proofErr w:type="spellStart"/>
      <w:r w:rsidRPr="00D955ED">
        <w:rPr>
          <w:rFonts w:ascii="Tahoma" w:hAnsi="Tahoma" w:cs="Tahoma"/>
          <w:lang w:val="x-none"/>
        </w:rPr>
        <w:t>Aquaw</w:t>
      </w:r>
      <w:r w:rsidR="00660224">
        <w:rPr>
          <w:rFonts w:ascii="Tahoma" w:hAnsi="Tahoma" w:cs="Tahoma"/>
        </w:rPr>
        <w:t>a</w:t>
      </w:r>
      <w:r w:rsidRPr="00D955ED">
        <w:rPr>
          <w:rFonts w:ascii="Tahoma" w:hAnsi="Tahoma" w:cs="Tahoma"/>
          <w:lang w:val="x-none"/>
        </w:rPr>
        <w:t>tt</w:t>
      </w:r>
      <w:proofErr w:type="spellEnd"/>
      <w:r w:rsidRPr="00D955ED">
        <w:rPr>
          <w:rFonts w:ascii="Tahoma" w:hAnsi="Tahoma" w:cs="Tahoma"/>
          <w:lang w:val="x-none"/>
        </w:rPr>
        <w:t xml:space="preserve"> d.o.o.).</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248AF" w:rsidRPr="009248AF" w:rsidTr="00B52644">
        <w:tc>
          <w:tcPr>
            <w:tcW w:w="471" w:type="dxa"/>
            <w:tcBorders>
              <w:bottom w:val="single" w:sz="4" w:space="0" w:color="auto"/>
            </w:tcBorders>
            <w:vAlign w:val="bottom"/>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vAlign w:val="bottom"/>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vAlign w:val="bottom"/>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01</w:t>
            </w:r>
          </w:p>
        </w:tc>
        <w:tc>
          <w:tcPr>
            <w:tcW w:w="4495"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 xml:space="preserve">Popravek vrednosti </w:t>
            </w:r>
            <w:proofErr w:type="spellStart"/>
            <w:r w:rsidRPr="009248AF">
              <w:rPr>
                <w:rFonts w:ascii="Tahoma" w:hAnsi="Tahoma" w:cs="Tahoma"/>
                <w:b/>
                <w:color w:val="0070C0"/>
                <w:lang w:eastAsia="sl-SI"/>
              </w:rPr>
              <w:t>neop</w:t>
            </w:r>
            <w:proofErr w:type="spellEnd"/>
            <w:r w:rsidRPr="009248AF">
              <w:rPr>
                <w:rFonts w:ascii="Tahoma" w:hAnsi="Tahoma" w:cs="Tahoma"/>
                <w:b/>
                <w:color w:val="0070C0"/>
                <w:lang w:eastAsia="sl-SI"/>
              </w:rPr>
              <w:t>. dolg. sredstev</w:t>
            </w:r>
          </w:p>
        </w:tc>
        <w:tc>
          <w:tcPr>
            <w:tcW w:w="2160" w:type="dxa"/>
            <w:tcBorders>
              <w:top w:val="single" w:sz="4" w:space="0" w:color="auto"/>
              <w:bottom w:val="single" w:sz="4" w:space="0" w:color="auto"/>
            </w:tcBorders>
            <w:shd w:val="clear" w:color="auto" w:fill="DBE5F1" w:themeFill="accent1" w:themeFillTint="33"/>
          </w:tcPr>
          <w:p w:rsidR="009248AF" w:rsidRPr="009248AF"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29.110</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27.307</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Popravek vrednosti neopredmetenih osnovnih sredstev zajema odpisano vrednost </w:t>
      </w:r>
      <w:r w:rsidR="00071633" w:rsidRPr="00D955ED">
        <w:rPr>
          <w:rFonts w:ascii="Tahoma" w:hAnsi="Tahoma" w:cs="Tahoma"/>
          <w:lang w:val="x-none"/>
        </w:rPr>
        <w:t>neopredmetenih dolgoročnih sredstev</w:t>
      </w:r>
      <w:r w:rsidRPr="00D955ED">
        <w:rPr>
          <w:rFonts w:ascii="Tahoma" w:hAnsi="Tahoma" w:cs="Tahoma"/>
          <w:lang w:val="x-none"/>
        </w:rPr>
        <w:t>. V letu 201</w:t>
      </w:r>
      <w:r w:rsidR="00BF711D" w:rsidRPr="00D955ED">
        <w:rPr>
          <w:rFonts w:ascii="Tahoma" w:hAnsi="Tahoma" w:cs="Tahoma"/>
          <w:lang w:val="x-none"/>
        </w:rPr>
        <w:t>6</w:t>
      </w:r>
      <w:r w:rsidRPr="00D955ED">
        <w:rPr>
          <w:rFonts w:ascii="Tahoma" w:hAnsi="Tahoma" w:cs="Tahoma"/>
          <w:lang w:val="x-none"/>
        </w:rPr>
        <w:t xml:space="preserve"> je bila od neopredmetenih osnovnih sredstev obračunana amortizacija v višini </w:t>
      </w:r>
      <w:r w:rsidR="00071633" w:rsidRPr="00D955ED">
        <w:rPr>
          <w:rFonts w:ascii="Tahoma" w:hAnsi="Tahoma" w:cs="Tahoma"/>
          <w:lang w:val="x-none"/>
        </w:rPr>
        <w:t>1.802,58</w:t>
      </w:r>
      <w:r w:rsidRPr="00D955ED">
        <w:rPr>
          <w:rFonts w:ascii="Tahoma" w:hAnsi="Tahoma" w:cs="Tahoma"/>
          <w:lang w:val="x-none"/>
        </w:rPr>
        <w:t xml:space="preserve"> EUR.</w:t>
      </w: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Sedanja vrednost </w:t>
      </w:r>
      <w:r w:rsidR="00071633" w:rsidRPr="00D955ED">
        <w:rPr>
          <w:rFonts w:ascii="Tahoma" w:hAnsi="Tahoma" w:cs="Tahoma"/>
          <w:lang w:val="x-none"/>
        </w:rPr>
        <w:t>neopredmetenih dolgoročnih sredstev</w:t>
      </w:r>
      <w:r w:rsidRPr="00D955ED">
        <w:rPr>
          <w:rFonts w:ascii="Tahoma" w:hAnsi="Tahoma" w:cs="Tahoma"/>
          <w:lang w:val="x-none"/>
        </w:rPr>
        <w:t xml:space="preserve"> po stanju 31.12.201</w:t>
      </w:r>
      <w:r w:rsidR="00BF711D" w:rsidRPr="00D955ED">
        <w:rPr>
          <w:rFonts w:ascii="Tahoma" w:hAnsi="Tahoma" w:cs="Tahoma"/>
          <w:lang w:val="x-none"/>
        </w:rPr>
        <w:t>6</w:t>
      </w:r>
      <w:r w:rsidRPr="00D955ED">
        <w:rPr>
          <w:rFonts w:ascii="Tahoma" w:hAnsi="Tahoma" w:cs="Tahoma"/>
          <w:lang w:val="x-none"/>
        </w:rPr>
        <w:t xml:space="preserve"> znaša </w:t>
      </w:r>
      <w:r w:rsidR="00071633" w:rsidRPr="00D955ED">
        <w:rPr>
          <w:rFonts w:ascii="Tahoma" w:hAnsi="Tahoma" w:cs="Tahoma"/>
          <w:lang w:val="x-none"/>
        </w:rPr>
        <w:t>1.029,90</w:t>
      </w:r>
      <w:r w:rsidRPr="00D955ED">
        <w:rPr>
          <w:rFonts w:ascii="Tahoma" w:hAnsi="Tahoma" w:cs="Tahoma"/>
          <w:lang w:val="x-none"/>
        </w:rPr>
        <w:t xml:space="preserve"> EUR.</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471"/>
        <w:gridCol w:w="4495"/>
        <w:gridCol w:w="2160"/>
        <w:gridCol w:w="2160"/>
      </w:tblGrid>
      <w:tr w:rsidR="009248AF" w:rsidRPr="009248AF" w:rsidTr="00B52644">
        <w:tc>
          <w:tcPr>
            <w:tcW w:w="471" w:type="dxa"/>
            <w:tcBorders>
              <w:bottom w:val="single" w:sz="4" w:space="0" w:color="auto"/>
            </w:tcBorders>
            <w:shd w:val="clear" w:color="auto" w:fill="auto"/>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shd w:val="clear" w:color="auto" w:fill="auto"/>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shd w:val="clear" w:color="auto" w:fill="auto"/>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shd w:val="clear" w:color="auto" w:fill="auto"/>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02</w:t>
            </w:r>
          </w:p>
        </w:tc>
        <w:tc>
          <w:tcPr>
            <w:tcW w:w="4495"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Nepremičnine</w:t>
            </w:r>
          </w:p>
        </w:tc>
        <w:tc>
          <w:tcPr>
            <w:tcW w:w="2160" w:type="dxa"/>
            <w:tcBorders>
              <w:top w:val="single" w:sz="4" w:space="0" w:color="auto"/>
              <w:bottom w:val="single" w:sz="4" w:space="0" w:color="auto"/>
            </w:tcBorders>
            <w:shd w:val="clear" w:color="auto" w:fill="DBE5F1" w:themeFill="accent1" w:themeFillTint="33"/>
          </w:tcPr>
          <w:p w:rsidR="009248AF" w:rsidRPr="009248AF" w:rsidRDefault="00763304"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23.500.264</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24.068.074</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lang w:eastAsia="sl-SI"/>
        </w:rPr>
      </w:pPr>
    </w:p>
    <w:p w:rsidR="0034046B" w:rsidRPr="00BF711D" w:rsidRDefault="0034046B" w:rsidP="00575E49">
      <w:pPr>
        <w:overflowPunct/>
        <w:autoSpaceDE/>
        <w:autoSpaceDN/>
        <w:adjustRightInd/>
        <w:spacing w:before="0" w:after="0" w:line="276" w:lineRule="auto"/>
        <w:ind w:left="0"/>
        <w:contextualSpacing/>
        <w:jc w:val="both"/>
        <w:textAlignment w:val="auto"/>
        <w:rPr>
          <w:rFonts w:ascii="Tahoma" w:hAnsi="Tahoma"/>
          <w:b/>
          <w:lang w:eastAsia="sl-SI"/>
        </w:rPr>
      </w:pPr>
      <w:r w:rsidRPr="00BF711D">
        <w:rPr>
          <w:rFonts w:ascii="Tahoma" w:hAnsi="Tahoma"/>
          <w:b/>
          <w:lang w:eastAsia="sl-SI"/>
        </w:rPr>
        <w:t>Zemljišča</w:t>
      </w:r>
    </w:p>
    <w:tbl>
      <w:tblPr>
        <w:tblStyle w:val="Slog51"/>
        <w:tblW w:w="9400" w:type="dxa"/>
        <w:tblLook w:val="04A0" w:firstRow="1" w:lastRow="0" w:firstColumn="1" w:lastColumn="0" w:noHBand="0" w:noVBand="1"/>
      </w:tblPr>
      <w:tblGrid>
        <w:gridCol w:w="2376"/>
        <w:gridCol w:w="1418"/>
        <w:gridCol w:w="1276"/>
        <w:gridCol w:w="1417"/>
        <w:gridCol w:w="1418"/>
        <w:gridCol w:w="1495"/>
      </w:tblGrid>
      <w:tr w:rsidR="00071633" w:rsidRPr="00763304" w:rsidTr="0007163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376" w:type="dxa"/>
            <w:hideMark/>
          </w:tcPr>
          <w:p w:rsidR="00BF711D" w:rsidRPr="00BF711D" w:rsidRDefault="00BF711D" w:rsidP="00575E49">
            <w:pPr>
              <w:overflowPunct/>
              <w:autoSpaceDE/>
              <w:autoSpaceDN/>
              <w:adjustRightInd/>
              <w:spacing w:before="0" w:after="0"/>
              <w:ind w:left="0"/>
              <w:textAlignment w:val="auto"/>
              <w:rPr>
                <w:rFonts w:cs="Tahoma"/>
                <w:b w:val="0"/>
                <w:color w:val="auto"/>
                <w:sz w:val="16"/>
                <w:szCs w:val="16"/>
                <w:lang w:eastAsia="sl-SI"/>
              </w:rPr>
            </w:pPr>
            <w:r w:rsidRPr="00BF711D">
              <w:rPr>
                <w:rFonts w:cs="Tahoma"/>
                <w:b w:val="0"/>
                <w:color w:val="auto"/>
                <w:sz w:val="16"/>
                <w:szCs w:val="16"/>
                <w:lang w:eastAsia="sl-SI"/>
              </w:rPr>
              <w:t>Kmetijska zemljišča</w:t>
            </w:r>
          </w:p>
        </w:tc>
        <w:tc>
          <w:tcPr>
            <w:tcW w:w="1418" w:type="dxa"/>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31.12.2015</w:t>
            </w:r>
          </w:p>
        </w:tc>
        <w:tc>
          <w:tcPr>
            <w:tcW w:w="1276" w:type="dxa"/>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Nove nabave 2016</w:t>
            </w:r>
          </w:p>
        </w:tc>
        <w:tc>
          <w:tcPr>
            <w:tcW w:w="1417" w:type="dxa"/>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Odpis</w:t>
            </w:r>
          </w:p>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2016</w:t>
            </w:r>
          </w:p>
        </w:tc>
        <w:tc>
          <w:tcPr>
            <w:tcW w:w="1418" w:type="dxa"/>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Amortizacija</w:t>
            </w:r>
          </w:p>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2016</w:t>
            </w:r>
          </w:p>
        </w:tc>
        <w:tc>
          <w:tcPr>
            <w:tcW w:w="1495" w:type="dxa"/>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31.12.2016</w:t>
            </w:r>
          </w:p>
        </w:tc>
      </w:tr>
      <w:tr w:rsidR="00BF711D" w:rsidRPr="00BF711D" w:rsidTr="000716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BF711D">
              <w:rPr>
                <w:rFonts w:cs="Tahoma"/>
                <w:szCs w:val="22"/>
                <w:lang w:eastAsia="sl-SI"/>
              </w:rPr>
              <w:t>873.292,92</w:t>
            </w:r>
          </w:p>
        </w:tc>
        <w:tc>
          <w:tcPr>
            <w:tcW w:w="1276"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BF711D">
              <w:rPr>
                <w:rFonts w:cs="Tahoma"/>
                <w:szCs w:val="22"/>
                <w:lang w:eastAsia="sl-SI"/>
              </w:rPr>
              <w:t>13.115,59</w:t>
            </w:r>
          </w:p>
        </w:tc>
        <w:tc>
          <w:tcPr>
            <w:tcW w:w="1417"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BF711D">
              <w:rPr>
                <w:rFonts w:cs="Tahoma"/>
                <w:szCs w:val="22"/>
                <w:lang w:eastAsia="sl-SI"/>
              </w:rPr>
              <w:t>-105.293,45</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BF711D">
              <w:rPr>
                <w:rFonts w:cs="Tahoma"/>
                <w:szCs w:val="22"/>
                <w:lang w:eastAsia="sl-SI"/>
              </w:rPr>
              <w:t>0</w:t>
            </w:r>
          </w:p>
        </w:tc>
        <w:tc>
          <w:tcPr>
            <w:tcW w:w="1495"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BF711D">
              <w:rPr>
                <w:rFonts w:cs="Tahoma"/>
                <w:bCs/>
                <w:szCs w:val="22"/>
                <w:lang w:eastAsia="sl-SI"/>
              </w:rPr>
              <w:t>781.115,06</w:t>
            </w:r>
          </w:p>
        </w:tc>
      </w:tr>
      <w:tr w:rsidR="00BF711D" w:rsidRPr="00BF711D" w:rsidTr="00071633">
        <w:trPr>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BF711D">
              <w:rPr>
                <w:rFonts w:cs="Tahoma"/>
                <w:szCs w:val="22"/>
                <w:lang w:eastAsia="sl-SI"/>
              </w:rPr>
              <w:t>0</w:t>
            </w:r>
          </w:p>
        </w:tc>
        <w:tc>
          <w:tcPr>
            <w:tcW w:w="1276"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BF711D">
              <w:rPr>
                <w:rFonts w:cs="Tahoma"/>
                <w:szCs w:val="22"/>
                <w:lang w:eastAsia="sl-SI"/>
              </w:rPr>
              <w:t>0</w:t>
            </w:r>
          </w:p>
        </w:tc>
        <w:tc>
          <w:tcPr>
            <w:tcW w:w="1417"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BF711D">
              <w:rPr>
                <w:rFonts w:cs="Tahoma"/>
                <w:szCs w:val="22"/>
                <w:lang w:eastAsia="sl-SI"/>
              </w:rPr>
              <w:t> </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BF711D">
              <w:rPr>
                <w:rFonts w:cs="Tahoma"/>
                <w:szCs w:val="22"/>
                <w:lang w:eastAsia="sl-SI"/>
              </w:rPr>
              <w:t>0</w:t>
            </w:r>
          </w:p>
        </w:tc>
        <w:tc>
          <w:tcPr>
            <w:tcW w:w="1495"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BF711D">
              <w:rPr>
                <w:rFonts w:cs="Tahoma"/>
                <w:bCs/>
                <w:szCs w:val="22"/>
                <w:lang w:eastAsia="sl-SI"/>
              </w:rPr>
              <w:t>0,00</w:t>
            </w:r>
          </w:p>
        </w:tc>
      </w:tr>
      <w:tr w:rsidR="00BF711D" w:rsidRPr="00BF711D" w:rsidTr="0007163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F711D">
              <w:rPr>
                <w:rFonts w:cs="Tahoma"/>
                <w:szCs w:val="18"/>
                <w:lang w:eastAsia="sl-SI"/>
              </w:rPr>
              <w:t>873.292,92</w:t>
            </w:r>
          </w:p>
        </w:tc>
        <w:tc>
          <w:tcPr>
            <w:tcW w:w="1276"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F711D">
              <w:rPr>
                <w:rFonts w:cs="Tahoma"/>
                <w:szCs w:val="18"/>
                <w:lang w:eastAsia="sl-SI"/>
              </w:rPr>
              <w:t>13.115,59</w:t>
            </w:r>
          </w:p>
        </w:tc>
        <w:tc>
          <w:tcPr>
            <w:tcW w:w="1417"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F711D">
              <w:rPr>
                <w:rFonts w:cs="Tahoma"/>
                <w:szCs w:val="18"/>
                <w:lang w:eastAsia="sl-SI"/>
              </w:rPr>
              <w:t>-105.293,45</w:t>
            </w:r>
          </w:p>
        </w:tc>
        <w:tc>
          <w:tcPr>
            <w:tcW w:w="1418"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F711D">
              <w:rPr>
                <w:rFonts w:cs="Tahoma"/>
                <w:szCs w:val="18"/>
                <w:lang w:eastAsia="sl-SI"/>
              </w:rPr>
              <w:t>0,00</w:t>
            </w:r>
          </w:p>
        </w:tc>
        <w:tc>
          <w:tcPr>
            <w:tcW w:w="1495"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F711D">
              <w:rPr>
                <w:rFonts w:cs="Tahoma"/>
                <w:szCs w:val="18"/>
                <w:lang w:eastAsia="sl-SI"/>
              </w:rPr>
              <w:t>781.115,06</w:t>
            </w:r>
          </w:p>
        </w:tc>
      </w:tr>
    </w:tbl>
    <w:p w:rsidR="0034046B" w:rsidRPr="00BF711D" w:rsidRDefault="0034046B" w:rsidP="00575E49">
      <w:pPr>
        <w:overflowPunct/>
        <w:autoSpaceDE/>
        <w:autoSpaceDN/>
        <w:adjustRightInd/>
        <w:spacing w:before="0" w:after="0" w:line="276" w:lineRule="auto"/>
        <w:ind w:left="0"/>
        <w:jc w:val="both"/>
        <w:textAlignment w:val="auto"/>
        <w:rPr>
          <w:rFonts w:ascii="Tahoma" w:hAnsi="Tahoma"/>
          <w:lang w:eastAsia="sl-SI"/>
        </w:rPr>
      </w:pPr>
    </w:p>
    <w:tbl>
      <w:tblPr>
        <w:tblStyle w:val="Slog51"/>
        <w:tblW w:w="9440" w:type="dxa"/>
        <w:tblLook w:val="04A0" w:firstRow="1" w:lastRow="0" w:firstColumn="1" w:lastColumn="0" w:noHBand="0" w:noVBand="1"/>
      </w:tblPr>
      <w:tblGrid>
        <w:gridCol w:w="2276"/>
        <w:gridCol w:w="1397"/>
        <w:gridCol w:w="1372"/>
        <w:gridCol w:w="1372"/>
        <w:gridCol w:w="1481"/>
        <w:gridCol w:w="1542"/>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76" w:type="dxa"/>
            <w:vMerge w:val="restart"/>
            <w:hideMark/>
          </w:tcPr>
          <w:p w:rsidR="00BF711D" w:rsidRPr="00BF711D" w:rsidRDefault="00BF711D" w:rsidP="00575E49">
            <w:pPr>
              <w:overflowPunct/>
              <w:autoSpaceDE/>
              <w:autoSpaceDN/>
              <w:adjustRightInd/>
              <w:spacing w:before="0" w:after="0"/>
              <w:ind w:left="0"/>
              <w:textAlignment w:val="auto"/>
              <w:rPr>
                <w:rFonts w:cs="Tahoma"/>
                <w:b w:val="0"/>
                <w:color w:val="auto"/>
                <w:sz w:val="16"/>
                <w:szCs w:val="16"/>
                <w:lang w:eastAsia="sl-SI"/>
              </w:rPr>
            </w:pPr>
            <w:r w:rsidRPr="00BF711D">
              <w:rPr>
                <w:rFonts w:cs="Tahoma"/>
                <w:b w:val="0"/>
                <w:color w:val="auto"/>
                <w:sz w:val="16"/>
                <w:szCs w:val="16"/>
                <w:lang w:eastAsia="sl-SI"/>
              </w:rPr>
              <w:t>Stavbna zemljišča</w:t>
            </w:r>
          </w:p>
        </w:tc>
        <w:tc>
          <w:tcPr>
            <w:tcW w:w="1397"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31.12.2015</w:t>
            </w:r>
          </w:p>
        </w:tc>
        <w:tc>
          <w:tcPr>
            <w:tcW w:w="1372"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Nove nabave 2016</w:t>
            </w:r>
          </w:p>
        </w:tc>
        <w:tc>
          <w:tcPr>
            <w:tcW w:w="1372"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 xml:space="preserve">Odpis </w:t>
            </w:r>
            <w:r w:rsidRPr="00BF711D">
              <w:rPr>
                <w:rFonts w:cs="Tahoma"/>
                <w:b w:val="0"/>
                <w:color w:val="auto"/>
                <w:sz w:val="16"/>
                <w:szCs w:val="16"/>
                <w:lang w:eastAsia="sl-SI"/>
              </w:rPr>
              <w:br/>
              <w:t>2016</w:t>
            </w:r>
          </w:p>
        </w:tc>
        <w:tc>
          <w:tcPr>
            <w:tcW w:w="1481"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Amortizacija 2016</w:t>
            </w:r>
          </w:p>
        </w:tc>
        <w:tc>
          <w:tcPr>
            <w:tcW w:w="1542"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76" w:type="dxa"/>
            <w:vMerge/>
            <w:hideMark/>
          </w:tcPr>
          <w:p w:rsidR="00BF711D" w:rsidRPr="00BF711D" w:rsidRDefault="00BF711D" w:rsidP="00BF711D">
            <w:pPr>
              <w:overflowPunct/>
              <w:autoSpaceDE/>
              <w:autoSpaceDN/>
              <w:adjustRightInd/>
              <w:spacing w:before="0" w:after="0"/>
              <w:ind w:left="0"/>
              <w:textAlignment w:val="auto"/>
              <w:rPr>
                <w:rFonts w:cs="Tahoma"/>
                <w:sz w:val="20"/>
                <w:lang w:eastAsia="sl-SI"/>
              </w:rPr>
            </w:pPr>
          </w:p>
        </w:tc>
        <w:tc>
          <w:tcPr>
            <w:tcW w:w="1397"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372"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372"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481"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542"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r>
      <w:tr w:rsidR="00763304" w:rsidRPr="00763304" w:rsidTr="00763304">
        <w:trPr>
          <w:trHeight w:val="285"/>
        </w:trPr>
        <w:tc>
          <w:tcPr>
            <w:cnfStyle w:val="001000000000" w:firstRow="0" w:lastRow="0" w:firstColumn="1" w:lastColumn="0" w:oddVBand="0" w:evenVBand="0" w:oddHBand="0" w:evenHBand="0" w:firstRowFirstColumn="0" w:firstRowLastColumn="0" w:lastRowFirstColumn="0" w:lastRowLastColumn="0"/>
            <w:tcW w:w="22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397"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4.741.036,91</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95.195,99</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-35.973,30</w:t>
            </w:r>
          </w:p>
        </w:tc>
        <w:tc>
          <w:tcPr>
            <w:tcW w:w="1481"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 </w:t>
            </w:r>
          </w:p>
        </w:tc>
        <w:tc>
          <w:tcPr>
            <w:tcW w:w="154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 w:val="20"/>
                <w:lang w:eastAsia="sl-SI"/>
              </w:rPr>
            </w:pPr>
            <w:r w:rsidRPr="00BF711D">
              <w:rPr>
                <w:rFonts w:cs="Tahoma"/>
                <w:bCs/>
                <w:sz w:val="20"/>
                <w:lang w:eastAsia="sl-SI"/>
              </w:rPr>
              <w:t>4.800.259,60</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397"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w:t>
            </w:r>
          </w:p>
        </w:tc>
        <w:tc>
          <w:tcPr>
            <w:tcW w:w="1481"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 </w:t>
            </w:r>
          </w:p>
        </w:tc>
        <w:tc>
          <w:tcPr>
            <w:tcW w:w="1542"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r w:rsidRPr="00BF711D">
              <w:rPr>
                <w:rFonts w:cs="Tahoma"/>
                <w:bCs/>
                <w:sz w:val="20"/>
                <w:lang w:eastAsia="sl-SI"/>
              </w:rPr>
              <w:t>0,00</w:t>
            </w:r>
          </w:p>
        </w:tc>
      </w:tr>
      <w:tr w:rsidR="00763304" w:rsidRPr="00763304" w:rsidTr="00763304">
        <w:trPr>
          <w:trHeight w:val="285"/>
        </w:trPr>
        <w:tc>
          <w:tcPr>
            <w:cnfStyle w:val="001000000000" w:firstRow="0" w:lastRow="0" w:firstColumn="1" w:lastColumn="0" w:oddVBand="0" w:evenVBand="0" w:oddHBand="0" w:evenHBand="0" w:firstRowFirstColumn="0" w:firstRowLastColumn="0" w:lastRowFirstColumn="0" w:lastRowLastColumn="0"/>
            <w:tcW w:w="227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397"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4.741.036,91</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95.195,99</w:t>
            </w:r>
          </w:p>
        </w:tc>
        <w:tc>
          <w:tcPr>
            <w:tcW w:w="137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-35.973,30</w:t>
            </w:r>
          </w:p>
        </w:tc>
        <w:tc>
          <w:tcPr>
            <w:tcW w:w="1481"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0,00</w:t>
            </w:r>
          </w:p>
        </w:tc>
        <w:tc>
          <w:tcPr>
            <w:tcW w:w="1542"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4.800.259,60</w:t>
            </w:r>
          </w:p>
        </w:tc>
      </w:tr>
    </w:tbl>
    <w:p w:rsidR="00575E49" w:rsidRDefault="00575E49" w:rsidP="00575E49">
      <w:pPr>
        <w:overflowPunct/>
        <w:autoSpaceDE/>
        <w:autoSpaceDN/>
        <w:adjustRightInd/>
        <w:spacing w:before="0" w:after="0" w:line="276" w:lineRule="auto"/>
        <w:ind w:left="0"/>
        <w:jc w:val="both"/>
        <w:textAlignment w:val="auto"/>
        <w:rPr>
          <w:rFonts w:ascii="Tahoma" w:hAnsi="Tahoma" w:cs="Tahoma"/>
          <w:lang w:eastAsia="sl-SI"/>
        </w:rPr>
      </w:pPr>
    </w:p>
    <w:p w:rsidR="00575E49" w:rsidRDefault="00575E49">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336"/>
        <w:gridCol w:w="1398"/>
        <w:gridCol w:w="1385"/>
        <w:gridCol w:w="1385"/>
        <w:gridCol w:w="1386"/>
        <w:gridCol w:w="155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rsidR="00BF711D" w:rsidRPr="00BF711D" w:rsidRDefault="00BF711D" w:rsidP="00575E49">
            <w:pPr>
              <w:overflowPunct/>
              <w:autoSpaceDE/>
              <w:autoSpaceDN/>
              <w:adjustRightInd/>
              <w:spacing w:before="0" w:after="0"/>
              <w:ind w:left="0"/>
              <w:textAlignment w:val="auto"/>
              <w:rPr>
                <w:rFonts w:cs="Tahoma"/>
                <w:b w:val="0"/>
                <w:color w:val="auto"/>
                <w:sz w:val="16"/>
                <w:szCs w:val="16"/>
                <w:lang w:eastAsia="sl-SI"/>
              </w:rPr>
            </w:pPr>
            <w:r w:rsidRPr="00BF711D">
              <w:rPr>
                <w:rFonts w:cs="Tahoma"/>
                <w:b w:val="0"/>
                <w:color w:val="auto"/>
                <w:sz w:val="16"/>
                <w:szCs w:val="16"/>
                <w:lang w:eastAsia="sl-SI"/>
              </w:rPr>
              <w:t>Zemljišča - skupaj</w:t>
            </w:r>
          </w:p>
        </w:tc>
        <w:tc>
          <w:tcPr>
            <w:tcW w:w="1398"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31.12.2015</w:t>
            </w:r>
          </w:p>
        </w:tc>
        <w:tc>
          <w:tcPr>
            <w:tcW w:w="1385"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Nove nabave 2016</w:t>
            </w:r>
          </w:p>
        </w:tc>
        <w:tc>
          <w:tcPr>
            <w:tcW w:w="1385"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 xml:space="preserve">Odpis </w:t>
            </w:r>
            <w:r w:rsidRPr="00BF711D">
              <w:rPr>
                <w:rFonts w:cs="Tahoma"/>
                <w:b w:val="0"/>
                <w:color w:val="auto"/>
                <w:sz w:val="16"/>
                <w:szCs w:val="16"/>
                <w:lang w:eastAsia="sl-SI"/>
              </w:rPr>
              <w:br/>
              <w:t>2016</w:t>
            </w:r>
          </w:p>
        </w:tc>
        <w:tc>
          <w:tcPr>
            <w:tcW w:w="1386"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Amortizacija 2016</w:t>
            </w:r>
          </w:p>
        </w:tc>
        <w:tc>
          <w:tcPr>
            <w:tcW w:w="1550" w:type="dxa"/>
            <w:vMerge w:val="restart"/>
            <w:hideMark/>
          </w:tcPr>
          <w:p w:rsidR="00BF711D" w:rsidRPr="00BF711D" w:rsidRDefault="00BF711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BF711D">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36" w:type="dxa"/>
            <w:vMerge/>
            <w:hideMark/>
          </w:tcPr>
          <w:p w:rsidR="00BF711D" w:rsidRPr="00BF711D" w:rsidRDefault="00BF711D" w:rsidP="00BF711D">
            <w:pPr>
              <w:overflowPunct/>
              <w:autoSpaceDE/>
              <w:autoSpaceDN/>
              <w:adjustRightInd/>
              <w:spacing w:before="0" w:after="0"/>
              <w:ind w:left="0"/>
              <w:textAlignment w:val="auto"/>
              <w:rPr>
                <w:rFonts w:cs="Tahoma"/>
                <w:sz w:val="20"/>
                <w:lang w:eastAsia="sl-SI"/>
              </w:rPr>
            </w:pPr>
          </w:p>
        </w:tc>
        <w:tc>
          <w:tcPr>
            <w:tcW w:w="1398"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385"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385"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386"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c>
          <w:tcPr>
            <w:tcW w:w="1550" w:type="dxa"/>
            <w:vMerge/>
            <w:hideMark/>
          </w:tcPr>
          <w:p w:rsidR="00BF711D" w:rsidRPr="00BF711D" w:rsidRDefault="00BF711D" w:rsidP="00BF711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p>
        </w:tc>
      </w:tr>
      <w:tr w:rsidR="00BF711D" w:rsidRPr="00BF711D" w:rsidTr="00763304">
        <w:trPr>
          <w:trHeight w:val="278"/>
        </w:trPr>
        <w:tc>
          <w:tcPr>
            <w:cnfStyle w:val="001000000000" w:firstRow="0" w:lastRow="0" w:firstColumn="1" w:lastColumn="0" w:oddVBand="0" w:evenVBand="0" w:oddHBand="0" w:evenHBand="0" w:firstRowFirstColumn="0" w:firstRowLastColumn="0" w:lastRowFirstColumn="0" w:lastRowLastColumn="0"/>
            <w:tcW w:w="233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398"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5.614.329,83</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108.311,58</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-141.266,75</w:t>
            </w:r>
          </w:p>
        </w:tc>
        <w:tc>
          <w:tcPr>
            <w:tcW w:w="1386"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0,00</w:t>
            </w:r>
          </w:p>
        </w:tc>
        <w:tc>
          <w:tcPr>
            <w:tcW w:w="1550"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 w:val="20"/>
                <w:lang w:eastAsia="sl-SI"/>
              </w:rPr>
            </w:pPr>
            <w:r w:rsidRPr="00BF711D">
              <w:rPr>
                <w:rFonts w:cs="Tahoma"/>
                <w:bCs/>
                <w:sz w:val="20"/>
                <w:lang w:eastAsia="sl-SI"/>
              </w:rPr>
              <w:t>5.581.374,66</w:t>
            </w:r>
          </w:p>
        </w:tc>
      </w:tr>
      <w:tr w:rsidR="00BF711D" w:rsidRPr="00BF711D" w:rsidTr="007633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33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398"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0,00</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0,00</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0,00</w:t>
            </w:r>
          </w:p>
        </w:tc>
        <w:tc>
          <w:tcPr>
            <w:tcW w:w="1386"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BF711D">
              <w:rPr>
                <w:rFonts w:cs="Tahoma"/>
                <w:sz w:val="20"/>
                <w:lang w:eastAsia="sl-SI"/>
              </w:rPr>
              <w:t>0,00</w:t>
            </w:r>
          </w:p>
        </w:tc>
        <w:tc>
          <w:tcPr>
            <w:tcW w:w="1550" w:type="dxa"/>
            <w:hideMark/>
          </w:tcPr>
          <w:p w:rsidR="00BF711D" w:rsidRPr="00BF711D" w:rsidRDefault="00BF711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r w:rsidRPr="00BF711D">
              <w:rPr>
                <w:rFonts w:cs="Tahoma"/>
                <w:bCs/>
                <w:sz w:val="20"/>
                <w:lang w:eastAsia="sl-SI"/>
              </w:rPr>
              <w:t>0,00</w:t>
            </w:r>
          </w:p>
        </w:tc>
      </w:tr>
      <w:tr w:rsidR="00BF711D" w:rsidRPr="00BF711D" w:rsidTr="00763304">
        <w:trPr>
          <w:trHeight w:val="278"/>
        </w:trPr>
        <w:tc>
          <w:tcPr>
            <w:cnfStyle w:val="001000000000" w:firstRow="0" w:lastRow="0" w:firstColumn="1" w:lastColumn="0" w:oddVBand="0" w:evenVBand="0" w:oddHBand="0" w:evenHBand="0" w:firstRowFirstColumn="0" w:firstRowLastColumn="0" w:lastRowFirstColumn="0" w:lastRowLastColumn="0"/>
            <w:tcW w:w="2336" w:type="dxa"/>
            <w:hideMark/>
          </w:tcPr>
          <w:p w:rsidR="00BF711D" w:rsidRPr="00660224" w:rsidRDefault="00BF711D"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398"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5.614.329,83</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108.311,58</w:t>
            </w:r>
          </w:p>
        </w:tc>
        <w:tc>
          <w:tcPr>
            <w:tcW w:w="1385"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-141.266,75</w:t>
            </w:r>
          </w:p>
        </w:tc>
        <w:tc>
          <w:tcPr>
            <w:tcW w:w="1386"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0,00</w:t>
            </w:r>
          </w:p>
        </w:tc>
        <w:tc>
          <w:tcPr>
            <w:tcW w:w="1550" w:type="dxa"/>
            <w:hideMark/>
          </w:tcPr>
          <w:p w:rsidR="00BF711D" w:rsidRPr="00BF711D" w:rsidRDefault="00BF711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BF711D">
              <w:rPr>
                <w:rFonts w:cs="Tahoma"/>
                <w:sz w:val="20"/>
                <w:lang w:eastAsia="sl-SI"/>
              </w:rPr>
              <w:t>5.581.374,66</w:t>
            </w:r>
          </w:p>
        </w:tc>
      </w:tr>
    </w:tbl>
    <w:p w:rsidR="00BF711D" w:rsidRPr="00D955ED" w:rsidRDefault="00BF711D"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se je analitična evidenca zemljišč uskladila z uradnimi evidencami GURS in zemljiško knjigo. Zemljišča se ne amortizirajo.</w:t>
      </w:r>
    </w:p>
    <w:p w:rsidR="00763304" w:rsidRPr="00AA2E10" w:rsidRDefault="00763304" w:rsidP="00575E49">
      <w:pPr>
        <w:overflowPunct/>
        <w:autoSpaceDE/>
        <w:autoSpaceDN/>
        <w:adjustRightInd/>
        <w:spacing w:before="0" w:after="0"/>
        <w:ind w:left="792"/>
        <w:contextualSpacing/>
        <w:jc w:val="both"/>
        <w:textAlignment w:val="auto"/>
        <w:rPr>
          <w:rFonts w:ascii="Tahoma" w:hAnsi="Tahoma" w:cs="Tahoma"/>
          <w:b/>
          <w:lang w:eastAsia="sl-SI"/>
        </w:rPr>
      </w:pPr>
      <w:r w:rsidRPr="00AA2E10">
        <w:rPr>
          <w:rFonts w:ascii="Tahoma" w:hAnsi="Tahoma" w:cs="Tahoma"/>
          <w:b/>
          <w:lang w:eastAsia="sl-SI"/>
        </w:rPr>
        <w:t>Zgradbe</w:t>
      </w:r>
    </w:p>
    <w:tbl>
      <w:tblPr>
        <w:tblStyle w:val="Slog51"/>
        <w:tblW w:w="9440" w:type="dxa"/>
        <w:tblLayout w:type="fixed"/>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Stanovanja</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 xml:space="preserve">Odpis </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1.114.236,59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3.313,11</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1.117.549,70</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195.884,19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28.512,68</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224.396,87</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918.352,40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3.313,11</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-28.512,68</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893.152,83</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376"/>
        <w:gridCol w:w="1464"/>
        <w:gridCol w:w="1400"/>
        <w:gridCol w:w="1247"/>
        <w:gridCol w:w="1418"/>
        <w:gridCol w:w="1535"/>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76"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Poslovni prostor Breznica 3</w:t>
            </w:r>
          </w:p>
        </w:tc>
        <w:tc>
          <w:tcPr>
            <w:tcW w:w="1464"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247"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 xml:space="preserve">Odpis </w:t>
            </w:r>
            <w:r w:rsidRPr="00763304">
              <w:rPr>
                <w:rFonts w:cs="Tahoma"/>
                <w:b w:val="0"/>
                <w:color w:val="auto"/>
                <w:sz w:val="16"/>
                <w:szCs w:val="16"/>
                <w:lang w:eastAsia="sl-SI"/>
              </w:rPr>
              <w:br/>
              <w:t>2016</w:t>
            </w:r>
          </w:p>
        </w:tc>
        <w:tc>
          <w:tcPr>
            <w:tcW w:w="1418"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535"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76"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64"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247"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18"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535"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64"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660.075,77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5.656,71</w:t>
            </w:r>
          </w:p>
        </w:tc>
        <w:tc>
          <w:tcPr>
            <w:tcW w:w="1247"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18"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535"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665.732,48</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64"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36.152,28</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247"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18"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19.857,22</w:t>
            </w:r>
          </w:p>
        </w:tc>
        <w:tc>
          <w:tcPr>
            <w:tcW w:w="1535"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56.009,50</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7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64"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623.923,49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5.656,71</w:t>
            </w:r>
          </w:p>
        </w:tc>
        <w:tc>
          <w:tcPr>
            <w:tcW w:w="1247"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18"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-19.857,22</w:t>
            </w:r>
          </w:p>
        </w:tc>
        <w:tc>
          <w:tcPr>
            <w:tcW w:w="1535"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609.722,98</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Poslovni prostor</w:t>
            </w:r>
            <w:r w:rsidRPr="00763304">
              <w:rPr>
                <w:rFonts w:cs="Tahoma"/>
                <w:b w:val="0"/>
                <w:color w:val="auto"/>
                <w:sz w:val="16"/>
                <w:szCs w:val="16"/>
                <w:lang w:eastAsia="sl-SI"/>
              </w:rPr>
              <w:br/>
              <w:t>Titova 16, Jesenice</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 xml:space="preserve">Odpis </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158.373,73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158.373,73</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48.457,39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2.058,84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50.516,23</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109.916,34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-2.058,84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107.857,50</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Varna hiša</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 xml:space="preserve">Odpis </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1.587,02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1.587,02</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563,69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47,64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611,33</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1.023,33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-47,64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975,69</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356"/>
        <w:gridCol w:w="1399"/>
        <w:gridCol w:w="1389"/>
        <w:gridCol w:w="1356"/>
        <w:gridCol w:w="1390"/>
        <w:gridCol w:w="155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56"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Zgradbe - skupaj</w:t>
            </w:r>
          </w:p>
        </w:tc>
        <w:tc>
          <w:tcPr>
            <w:tcW w:w="1399"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389"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356"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39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55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56"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399"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89"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56"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9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55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5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39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1.934.273,11</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8.969,82</w:t>
            </w:r>
          </w:p>
        </w:tc>
        <w:tc>
          <w:tcPr>
            <w:tcW w:w="1356"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9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1.943.242,93</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5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399"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281.057,55</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56"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9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50.476,38</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331.533,93</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56"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39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1.653.215,56</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8.969,82</w:t>
            </w:r>
          </w:p>
        </w:tc>
        <w:tc>
          <w:tcPr>
            <w:tcW w:w="1356"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39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-50.476,38</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1.611.709,00</w:t>
            </w:r>
          </w:p>
        </w:tc>
      </w:tr>
    </w:tbl>
    <w:p w:rsidR="00763304" w:rsidRPr="00D955ED" w:rsidRDefault="00763304" w:rsidP="00575E49">
      <w:pPr>
        <w:widowControl w:val="0"/>
        <w:spacing w:after="0" w:line="276" w:lineRule="auto"/>
        <w:ind w:left="0"/>
        <w:jc w:val="both"/>
        <w:rPr>
          <w:rFonts w:ascii="Tahoma" w:hAnsi="Tahoma" w:cs="Tahoma"/>
          <w:lang w:val="x-none"/>
        </w:rPr>
      </w:pPr>
      <w:r w:rsidRPr="00D955ED">
        <w:rPr>
          <w:rFonts w:ascii="Tahoma" w:hAnsi="Tahoma" w:cs="Tahoma"/>
          <w:lang w:val="x-none"/>
        </w:rPr>
        <w:t>Med novimi nabavami v letu 2016 je izkazana obnova stanovanja ter priklop na kanalizacijo v objektu Zabreznica 5 ter postavitev steklenega nadstreška pred vhodom in prestavitev vrat v sprejemni pisarni v objektu Breznica 3.</w:t>
      </w:r>
    </w:p>
    <w:p w:rsidR="00763304" w:rsidRPr="00763304" w:rsidRDefault="00763304" w:rsidP="00575E49">
      <w:pPr>
        <w:overflowPunct/>
        <w:autoSpaceDE/>
        <w:autoSpaceDN/>
        <w:adjustRightInd/>
        <w:spacing w:before="0" w:after="0"/>
        <w:ind w:left="792"/>
        <w:contextualSpacing/>
        <w:jc w:val="both"/>
        <w:textAlignment w:val="auto"/>
        <w:rPr>
          <w:rFonts w:ascii="Tahoma" w:hAnsi="Tahoma" w:cs="Tahoma"/>
          <w:b/>
          <w:lang w:eastAsia="sl-SI"/>
        </w:rPr>
      </w:pPr>
      <w:r w:rsidRPr="00763304">
        <w:rPr>
          <w:rFonts w:ascii="Tahoma" w:hAnsi="Tahoma" w:cs="Tahoma"/>
          <w:b/>
          <w:lang w:eastAsia="sl-SI"/>
        </w:rPr>
        <w:t>Infrastrukturni objekti</w:t>
      </w:r>
    </w:p>
    <w:tbl>
      <w:tblPr>
        <w:tblStyle w:val="Slog51"/>
        <w:tblW w:w="9440" w:type="dxa"/>
        <w:tblLook w:val="04A0" w:firstRow="1" w:lastRow="0" w:firstColumn="1" w:lastColumn="0" w:noHBand="0" w:noVBand="1"/>
      </w:tblPr>
      <w:tblGrid>
        <w:gridCol w:w="2348"/>
        <w:gridCol w:w="1417"/>
        <w:gridCol w:w="1383"/>
        <w:gridCol w:w="1353"/>
        <w:gridCol w:w="1389"/>
        <w:gridCol w:w="155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48"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Ceste</w:t>
            </w:r>
          </w:p>
        </w:tc>
        <w:tc>
          <w:tcPr>
            <w:tcW w:w="1417"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383"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353"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389"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55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48"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17"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83"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53"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89"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55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48"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17"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3.127.746,45</w:t>
            </w:r>
          </w:p>
        </w:tc>
        <w:tc>
          <w:tcPr>
            <w:tcW w:w="1383"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57.469,90</w:t>
            </w:r>
          </w:p>
        </w:tc>
        <w:tc>
          <w:tcPr>
            <w:tcW w:w="1353"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3.185.216,35</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48"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17"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393.959,29</w:t>
            </w:r>
          </w:p>
        </w:tc>
        <w:tc>
          <w:tcPr>
            <w:tcW w:w="1383"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53"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93.663,81</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487.623,10</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348"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17"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2.733.787,16</w:t>
            </w:r>
          </w:p>
        </w:tc>
        <w:tc>
          <w:tcPr>
            <w:tcW w:w="1383"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57.469,90</w:t>
            </w:r>
          </w:p>
        </w:tc>
        <w:tc>
          <w:tcPr>
            <w:tcW w:w="1353"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389"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-93.663,81</w:t>
            </w:r>
          </w:p>
        </w:tc>
        <w:tc>
          <w:tcPr>
            <w:tcW w:w="155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2.697.593,25</w:t>
            </w:r>
          </w:p>
        </w:tc>
      </w:tr>
    </w:tbl>
    <w:p w:rsidR="00763304" w:rsidRPr="00D955ED" w:rsidRDefault="00763304" w:rsidP="00575E49">
      <w:pPr>
        <w:widowControl w:val="0"/>
        <w:spacing w:after="0" w:line="276" w:lineRule="auto"/>
        <w:ind w:left="0"/>
        <w:jc w:val="both"/>
        <w:rPr>
          <w:rFonts w:ascii="Tahoma" w:hAnsi="Tahoma" w:cs="Tahoma"/>
          <w:lang w:val="x-none"/>
        </w:rPr>
      </w:pPr>
      <w:r w:rsidRPr="00D955ED">
        <w:rPr>
          <w:rFonts w:ascii="Tahoma" w:hAnsi="Tahoma" w:cs="Tahoma"/>
          <w:lang w:val="x-none"/>
        </w:rPr>
        <w:t>Nabavna vred</w:t>
      </w:r>
      <w:r w:rsidR="00D955ED">
        <w:rPr>
          <w:rFonts w:ascii="Tahoma" w:hAnsi="Tahoma" w:cs="Tahoma"/>
          <w:lang w:val="x-none"/>
        </w:rPr>
        <w:t>nost cest se je povečala zaradi</w:t>
      </w:r>
      <w:r w:rsidR="00D955ED">
        <w:rPr>
          <w:rFonts w:ascii="Tahoma" w:hAnsi="Tahoma" w:cs="Tahoma"/>
        </w:rPr>
        <w:t xml:space="preserve"> </w:t>
      </w:r>
      <w:r w:rsidRPr="00D955ED">
        <w:rPr>
          <w:rFonts w:ascii="Tahoma" w:hAnsi="Tahoma" w:cs="Tahoma"/>
          <w:lang w:val="x-none"/>
        </w:rPr>
        <w:t xml:space="preserve">rekonstrukcije mostu čez Blatnico </w:t>
      </w:r>
    </w:p>
    <w:p w:rsidR="00575E49" w:rsidRDefault="00575E49">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Javna razsvetljava</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668.834,03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27.227,53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696.061,56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209.174,96</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47.262,22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256.437,18</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459.659,07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27.227,53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-47.262,22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439.624,38</w:t>
            </w:r>
          </w:p>
        </w:tc>
      </w:tr>
    </w:tbl>
    <w:p w:rsidR="00763304" w:rsidRPr="00D955ED" w:rsidRDefault="00763304"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je bila v uporabo predana nova javna razsvetljava, ki je bila zgrajena ob gradnji kanalizacije v Mostah.</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Hidrantno omrežje</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18.902,80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18.902,80</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4.874,72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1.433,64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6.308,36</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14.028,08</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-1.433,64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12.594,44</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Meteorna kanalizacija</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662.103,32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3.292,37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665.395,69</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88.599,03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45.043,82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133.642,85</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573.504,29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3.292,37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-45.043,82</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531.752,84</w:t>
            </w:r>
          </w:p>
        </w:tc>
      </w:tr>
    </w:tbl>
    <w:p w:rsidR="00763304" w:rsidRPr="00D955ED" w:rsidRDefault="00763304"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je bila izvedena povezava dveh ponikovalnic v Žirovnici (na Poharjevem travniku) ter ureditev meteorne kanalizacije v Žirovnici.</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 xml:space="preserve">Čistilna naprava </w:t>
            </w:r>
            <w:r w:rsidRPr="00763304">
              <w:rPr>
                <w:rFonts w:cs="Tahoma"/>
                <w:b w:val="0"/>
                <w:color w:val="auto"/>
                <w:sz w:val="16"/>
                <w:szCs w:val="16"/>
                <w:lang w:eastAsia="sl-SI"/>
              </w:rPr>
              <w:br/>
              <w:t>Smokuč</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61.624,87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61.624,87</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18.177,33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1.329,24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19.506,57</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43.447,54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-1.329,24</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42.118,30</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Drugi infrastrukturni objekti</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31.853,06</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-22.802,87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9.050,19</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200,07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61,56</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261,63</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31.652,99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-22.802,87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-61,56</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8.788,56</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763304" w:rsidRPr="00763304" w:rsidTr="0076330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763304" w:rsidRPr="00763304" w:rsidRDefault="00763304" w:rsidP="00575E49">
            <w:pPr>
              <w:overflowPunct/>
              <w:autoSpaceDE/>
              <w:autoSpaceDN/>
              <w:adjustRightInd/>
              <w:spacing w:before="0" w:after="0"/>
              <w:ind w:left="0"/>
              <w:textAlignment w:val="auto"/>
              <w:rPr>
                <w:rFonts w:cs="Tahoma"/>
                <w:b w:val="0"/>
                <w:color w:val="auto"/>
                <w:sz w:val="16"/>
                <w:szCs w:val="16"/>
                <w:lang w:eastAsia="sl-SI"/>
              </w:rPr>
            </w:pPr>
            <w:r w:rsidRPr="00763304">
              <w:rPr>
                <w:rFonts w:cs="Tahoma"/>
                <w:b w:val="0"/>
                <w:color w:val="auto"/>
                <w:sz w:val="16"/>
                <w:szCs w:val="16"/>
                <w:lang w:eastAsia="sl-SI"/>
              </w:rPr>
              <w:t>Infrastrukturni objekti - skupaj</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31.12.2015</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Nove nabave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Odpis</w:t>
            </w:r>
            <w:r w:rsidRPr="00763304">
              <w:rPr>
                <w:rFonts w:cs="Tahoma"/>
                <w:b w:val="0"/>
                <w:color w:val="auto"/>
                <w:sz w:val="16"/>
                <w:szCs w:val="16"/>
                <w:lang w:eastAsia="sl-SI"/>
              </w:rPr>
              <w:br/>
              <w:t>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Amortizacija 2016</w:t>
            </w:r>
          </w:p>
        </w:tc>
        <w:tc>
          <w:tcPr>
            <w:tcW w:w="1400" w:type="dxa"/>
            <w:vMerge w:val="restart"/>
            <w:hideMark/>
          </w:tcPr>
          <w:p w:rsidR="00763304" w:rsidRPr="00763304" w:rsidRDefault="00763304"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763304">
              <w:rPr>
                <w:rFonts w:cs="Tahoma"/>
                <w:b w:val="0"/>
                <w:color w:val="auto"/>
                <w:sz w:val="16"/>
                <w:szCs w:val="16"/>
                <w:lang w:eastAsia="sl-SI"/>
              </w:rPr>
              <w:t>Stanje 31.12.2016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763304" w:rsidRPr="00763304" w:rsidRDefault="00763304" w:rsidP="00763304">
            <w:pPr>
              <w:overflowPunct/>
              <w:autoSpaceDE/>
              <w:autoSpaceDN/>
              <w:adjustRightInd/>
              <w:spacing w:before="0" w:after="0"/>
              <w:ind w:left="0"/>
              <w:textAlignment w:val="auto"/>
              <w:rPr>
                <w:rFonts w:cs="Tahoma"/>
                <w:szCs w:val="22"/>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763304" w:rsidRPr="00763304" w:rsidRDefault="00763304" w:rsidP="00763304">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4.571.064,53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87.989,80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-22.802,87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63304">
              <w:rPr>
                <w:rFonts w:cs="Tahoma"/>
                <w:bCs/>
                <w:szCs w:val="22"/>
                <w:lang w:eastAsia="sl-SI"/>
              </w:rPr>
              <w:t>4.636.251,46</w:t>
            </w:r>
          </w:p>
        </w:tc>
      </w:tr>
      <w:tr w:rsidR="00763304" w:rsidRPr="00763304" w:rsidTr="007633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714.985,40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0,00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63304">
              <w:rPr>
                <w:rFonts w:cs="Tahoma"/>
                <w:szCs w:val="22"/>
                <w:lang w:eastAsia="sl-SI"/>
              </w:rPr>
              <w:t>188.794,29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763304">
              <w:rPr>
                <w:rFonts w:cs="Tahoma"/>
                <w:bCs/>
                <w:szCs w:val="22"/>
                <w:lang w:eastAsia="sl-SI"/>
              </w:rPr>
              <w:t>903.779,69</w:t>
            </w:r>
          </w:p>
        </w:tc>
      </w:tr>
      <w:tr w:rsidR="00763304" w:rsidRPr="00763304" w:rsidTr="00763304">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63304" w:rsidRPr="00660224" w:rsidRDefault="00763304"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3.856.079,13</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87.989,80</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-22.802,87</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-188.794,29</w:t>
            </w:r>
          </w:p>
        </w:tc>
        <w:tc>
          <w:tcPr>
            <w:tcW w:w="1400" w:type="dxa"/>
            <w:hideMark/>
          </w:tcPr>
          <w:p w:rsidR="00763304" w:rsidRPr="00763304" w:rsidRDefault="00763304"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763304">
              <w:rPr>
                <w:rFonts w:cs="Tahoma"/>
                <w:szCs w:val="18"/>
                <w:lang w:eastAsia="sl-SI"/>
              </w:rPr>
              <w:t>3.732.471,77</w:t>
            </w:r>
          </w:p>
        </w:tc>
      </w:tr>
    </w:tbl>
    <w:p w:rsidR="00763304" w:rsidRPr="00763304" w:rsidRDefault="00763304" w:rsidP="00575E49">
      <w:pPr>
        <w:overflowPunct/>
        <w:autoSpaceDE/>
        <w:autoSpaceDN/>
        <w:adjustRightInd/>
        <w:spacing w:before="0" w:after="0" w:line="276" w:lineRule="auto"/>
        <w:ind w:left="0"/>
        <w:jc w:val="both"/>
        <w:textAlignment w:val="auto"/>
        <w:rPr>
          <w:rFonts w:ascii="Tahoma" w:hAnsi="Tahoma" w:cs="Tahoma"/>
          <w:lang w:eastAsia="sl-SI"/>
        </w:rPr>
      </w:pPr>
      <w:r w:rsidRPr="00763304">
        <w:rPr>
          <w:rFonts w:ascii="Tahoma" w:hAnsi="Tahoma" w:cs="Tahoma"/>
          <w:lang w:eastAsia="sl-SI"/>
        </w:rPr>
        <w:t>Amortizacija je obračunana po predpisanih stopnjah.</w:t>
      </w:r>
    </w:p>
    <w:p w:rsidR="00FB4F59" w:rsidRPr="00FB4F59" w:rsidRDefault="00FB4F59" w:rsidP="00575E49">
      <w:pPr>
        <w:overflowPunct/>
        <w:autoSpaceDE/>
        <w:autoSpaceDN/>
        <w:adjustRightInd/>
        <w:spacing w:before="0" w:after="0"/>
        <w:ind w:left="792"/>
        <w:contextualSpacing/>
        <w:jc w:val="both"/>
        <w:textAlignment w:val="auto"/>
        <w:rPr>
          <w:rFonts w:ascii="Tahoma" w:hAnsi="Tahoma" w:cs="Tahoma"/>
          <w:b/>
          <w:lang w:eastAsia="sl-SI"/>
        </w:rPr>
      </w:pPr>
      <w:r w:rsidRPr="00FB4F59">
        <w:rPr>
          <w:rFonts w:ascii="Tahoma" w:hAnsi="Tahoma" w:cs="Tahoma"/>
          <w:b/>
          <w:lang w:eastAsia="sl-SI"/>
        </w:rPr>
        <w:t>Infrastruktura v najemu</w:t>
      </w:r>
    </w:p>
    <w:tbl>
      <w:tblPr>
        <w:tblStyle w:val="Slog51"/>
        <w:tblW w:w="9440" w:type="dxa"/>
        <w:tblLook w:val="04A0" w:firstRow="1" w:lastRow="0" w:firstColumn="1" w:lastColumn="0" w:noHBand="0" w:noVBand="1"/>
      </w:tblPr>
      <w:tblGrid>
        <w:gridCol w:w="2192"/>
        <w:gridCol w:w="1550"/>
        <w:gridCol w:w="1550"/>
        <w:gridCol w:w="1236"/>
        <w:gridCol w:w="1362"/>
        <w:gridCol w:w="155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192"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Vodovodno omrežje</w:t>
            </w:r>
          </w:p>
        </w:tc>
        <w:tc>
          <w:tcPr>
            <w:tcW w:w="155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55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236"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362"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55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192"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55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55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236"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62"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55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192"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Nabavna vrednost</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2.445.912,60</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1.011.137,25</w:t>
            </w:r>
          </w:p>
        </w:tc>
        <w:tc>
          <w:tcPr>
            <w:tcW w:w="1236"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362"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3.457.049,85</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192"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Popravek vrednosti</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812.383,95</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236"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362"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77.052,30</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889.436,25</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192"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Sedanja vrednost</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1.633.528,65</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1.011.137,25</w:t>
            </w:r>
          </w:p>
        </w:tc>
        <w:tc>
          <w:tcPr>
            <w:tcW w:w="1236"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362"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-77.052,30</w:t>
            </w:r>
          </w:p>
        </w:tc>
        <w:tc>
          <w:tcPr>
            <w:tcW w:w="155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2.567.613,60</w:t>
            </w:r>
          </w:p>
        </w:tc>
      </w:tr>
    </w:tbl>
    <w:p w:rsidR="00575E49" w:rsidRDefault="00FB4F59"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je bila na vodovodnem omrežju povečana nabavna vrednost zaradi prenosa vodovodnega omrežja v naseljih Selo, Zabreznica, Žirovnica in Moste v uporabo.</w:t>
      </w:r>
    </w:p>
    <w:p w:rsidR="00575E49" w:rsidRDefault="00575E49">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FB4F59" w:rsidRPr="00D955ED" w:rsidRDefault="00FB4F59" w:rsidP="00575E49">
      <w:pPr>
        <w:widowControl w:val="0"/>
        <w:spacing w:after="0" w:line="276" w:lineRule="auto"/>
        <w:ind w:left="0"/>
        <w:jc w:val="both"/>
        <w:rPr>
          <w:rFonts w:ascii="Tahoma" w:hAnsi="Tahoma" w:cs="Tahoma"/>
          <w:lang w:val="x-none"/>
        </w:rPr>
      </w:pPr>
    </w:p>
    <w:tbl>
      <w:tblPr>
        <w:tblStyle w:val="Slog51"/>
        <w:tblW w:w="9440" w:type="dxa"/>
        <w:tblLook w:val="04A0" w:firstRow="1" w:lastRow="0" w:firstColumn="1" w:lastColumn="0" w:noHBand="0" w:noVBand="1"/>
      </w:tblPr>
      <w:tblGrid>
        <w:gridCol w:w="2279"/>
        <w:gridCol w:w="1497"/>
        <w:gridCol w:w="1497"/>
        <w:gridCol w:w="1295"/>
        <w:gridCol w:w="1375"/>
        <w:gridCol w:w="1497"/>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79"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Fekalna kanalizacija</w:t>
            </w:r>
          </w:p>
        </w:tc>
        <w:tc>
          <w:tcPr>
            <w:tcW w:w="1497"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97"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295"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375"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97"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79"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97"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97"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295"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375"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97"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279"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3.295.380,29</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2.179.563,46</w:t>
            </w:r>
          </w:p>
        </w:tc>
        <w:tc>
          <w:tcPr>
            <w:tcW w:w="1295"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375"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5.474.943,75</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79"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462.986,87</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295"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375"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90.532,88</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553.519,75</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279"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2.832.393,42</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2.179.563,46</w:t>
            </w:r>
          </w:p>
        </w:tc>
        <w:tc>
          <w:tcPr>
            <w:tcW w:w="1295"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375"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-90.532,88</w:t>
            </w:r>
          </w:p>
        </w:tc>
        <w:tc>
          <w:tcPr>
            <w:tcW w:w="1497"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4.921.424,00</w:t>
            </w:r>
          </w:p>
        </w:tc>
      </w:tr>
    </w:tbl>
    <w:p w:rsidR="00FB4F59" w:rsidRPr="00D955ED" w:rsidRDefault="00FB4F59"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V letu 2016 je bila v najem podjetju </w:t>
      </w:r>
      <w:proofErr w:type="spellStart"/>
      <w:r w:rsidRPr="00D955ED">
        <w:rPr>
          <w:rFonts w:ascii="Tahoma" w:hAnsi="Tahoma" w:cs="Tahoma"/>
          <w:lang w:val="x-none"/>
        </w:rPr>
        <w:t>Jeko</w:t>
      </w:r>
      <w:proofErr w:type="spellEnd"/>
      <w:r w:rsidRPr="00D955ED">
        <w:rPr>
          <w:rFonts w:ascii="Tahoma" w:hAnsi="Tahoma" w:cs="Tahoma"/>
          <w:lang w:val="x-none"/>
        </w:rPr>
        <w:t>-in predana fekalna kanalizacija v naseljih Selo, Zabreznica, Žirovnica in Moste.</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 xml:space="preserve">Zemljišče - Odlagališče Mala </w:t>
            </w:r>
            <w:proofErr w:type="spellStart"/>
            <w:r w:rsidRPr="00FB4F59">
              <w:rPr>
                <w:rFonts w:cs="Tahoma"/>
                <w:b w:val="0"/>
                <w:color w:val="auto"/>
                <w:sz w:val="16"/>
                <w:szCs w:val="16"/>
                <w:lang w:eastAsia="sl-SI"/>
              </w:rPr>
              <w:t>Mežakla</w:t>
            </w:r>
            <w:proofErr w:type="spellEnd"/>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17.933,82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17.933,82</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4.791,44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600,84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5.392,28</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13.142,38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-600,84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12.541,54</w:t>
            </w:r>
          </w:p>
        </w:tc>
      </w:tr>
    </w:tbl>
    <w:p w:rsidR="00FB4F59" w:rsidRPr="00FB4F59" w:rsidRDefault="00FB4F59"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 xml:space="preserve">Odlagališče Mala </w:t>
            </w:r>
            <w:proofErr w:type="spellStart"/>
            <w:r w:rsidRPr="00FB4F59">
              <w:rPr>
                <w:rFonts w:cs="Tahoma"/>
                <w:b w:val="0"/>
                <w:color w:val="auto"/>
                <w:sz w:val="16"/>
                <w:szCs w:val="16"/>
                <w:lang w:eastAsia="sl-SI"/>
              </w:rPr>
              <w:t>Mežakla</w:t>
            </w:r>
            <w:proofErr w:type="spellEnd"/>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434.600,71</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434.600,71</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92.634,26</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12.317,28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104.951,54</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341.966,45</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-12.317,28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329.649,17</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660224" w:rsidRDefault="00FB4F59" w:rsidP="00575E49">
            <w:pPr>
              <w:overflowPunct/>
              <w:autoSpaceDE/>
              <w:autoSpaceDN/>
              <w:adjustRightInd/>
              <w:spacing w:before="0" w:after="0"/>
              <w:ind w:left="0"/>
              <w:jc w:val="right"/>
              <w:textAlignment w:val="auto"/>
              <w:rPr>
                <w:rFonts w:cs="Tahoma"/>
                <w:sz w:val="16"/>
                <w:szCs w:val="16"/>
                <w:lang w:eastAsia="sl-SI"/>
              </w:rPr>
            </w:pPr>
            <w:r w:rsidRPr="00660224">
              <w:rPr>
                <w:rFonts w:cs="Tahoma"/>
                <w:sz w:val="16"/>
                <w:szCs w:val="16"/>
                <w:lang w:eastAsia="sl-SI"/>
              </w:rPr>
              <w:t xml:space="preserve">Skupaj Mala </w:t>
            </w:r>
            <w:proofErr w:type="spellStart"/>
            <w:r w:rsidRPr="00660224">
              <w:rPr>
                <w:rFonts w:cs="Tahoma"/>
                <w:sz w:val="16"/>
                <w:szCs w:val="16"/>
                <w:lang w:eastAsia="sl-SI"/>
              </w:rPr>
              <w:t>Mežakla</w:t>
            </w:r>
            <w:proofErr w:type="spellEnd"/>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FB4F59">
              <w:rPr>
                <w:rFonts w:cs="Tahoma"/>
                <w:szCs w:val="18"/>
                <w:lang w:eastAsia="sl-SI"/>
              </w:rPr>
              <w:t>355.108,83</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FB4F59">
              <w:rPr>
                <w:rFonts w:cs="Tahoma"/>
                <w:szCs w:val="18"/>
                <w:lang w:eastAsia="sl-SI"/>
              </w:rPr>
              <w:t>-12.918,12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FB4F59">
              <w:rPr>
                <w:rFonts w:cs="Tahoma"/>
                <w:szCs w:val="18"/>
                <w:lang w:eastAsia="sl-SI"/>
              </w:rPr>
              <w:t>342.190,71</w:t>
            </w:r>
          </w:p>
        </w:tc>
      </w:tr>
    </w:tbl>
    <w:p w:rsidR="00FB4F59" w:rsidRPr="00FB4F59" w:rsidRDefault="00FB4F59"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Zbiranje in odvoz odpadkov</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317.508,68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317.508,68</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26.515,49</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7.789,44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34.304,93</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290.993,19</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-7.789,44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283.203,75</w:t>
            </w:r>
          </w:p>
        </w:tc>
      </w:tr>
    </w:tbl>
    <w:p w:rsidR="00FB4F59" w:rsidRPr="00FB4F59" w:rsidRDefault="00FB4F59"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Čistilna naprava Jesenice</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63.250,72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63.250,72</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26.948,93</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1.265,04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28.213,97</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36.301,79</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-1.265,04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35.036,75</w:t>
            </w:r>
          </w:p>
        </w:tc>
      </w:tr>
    </w:tbl>
    <w:p w:rsidR="00FB4F59" w:rsidRPr="00FB4F59" w:rsidRDefault="00FB4F59"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Mala čistilna naprava v OPC</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31.664,88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490,00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32.154,88</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5.145,66</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1.601,64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6.747,30</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FB4F59" w:rsidRDefault="00FB4F59" w:rsidP="00575E49">
            <w:pPr>
              <w:overflowPunct/>
              <w:autoSpaceDE/>
              <w:autoSpaceDN/>
              <w:adjustRightInd/>
              <w:spacing w:before="0" w:after="0"/>
              <w:ind w:left="0"/>
              <w:jc w:val="right"/>
              <w:textAlignment w:val="auto"/>
              <w:rPr>
                <w:rFonts w:cs="Tahoma"/>
                <w:sz w:val="16"/>
                <w:szCs w:val="16"/>
                <w:lang w:eastAsia="sl-SI"/>
              </w:rPr>
            </w:pPr>
            <w:r w:rsidRPr="00FB4F59">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26.519,22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490,00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-1.601,64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25.407,58</w:t>
            </w:r>
          </w:p>
        </w:tc>
      </w:tr>
    </w:tbl>
    <w:p w:rsidR="00FB4F59" w:rsidRPr="00FB4F59" w:rsidRDefault="00FB4F59"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Pokopališko- pogrebna služba</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364.085,82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6.613,38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370.699,20</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93.759,64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5.890,50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99.650,14</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270.326,18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6.613,38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-5.890,50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271.049,06</w:t>
            </w:r>
          </w:p>
        </w:tc>
      </w:tr>
    </w:tbl>
    <w:p w:rsidR="00575E49" w:rsidRDefault="00FB4F59"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je bil na pokopališču Rodine priklopljen vodnjak, postavljena ograja na pokopališču Breznica ter urejene mrliške vežice na Breznici.</w:t>
      </w:r>
    </w:p>
    <w:p w:rsidR="00575E49" w:rsidRDefault="00575E49">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FB4F59" w:rsidRPr="00D955ED" w:rsidRDefault="00FB4F59" w:rsidP="00575E49">
      <w:pPr>
        <w:widowControl w:val="0"/>
        <w:spacing w:after="0" w:line="276" w:lineRule="auto"/>
        <w:ind w:left="0"/>
        <w:jc w:val="both"/>
        <w:rPr>
          <w:rFonts w:ascii="Tahoma" w:hAnsi="Tahoma" w:cs="Tahoma"/>
          <w:lang w:val="x-none"/>
        </w:rPr>
      </w:pPr>
    </w:p>
    <w:tbl>
      <w:tblPr>
        <w:tblStyle w:val="Slog51"/>
        <w:tblW w:w="9440" w:type="dxa"/>
        <w:tblLayout w:type="fixed"/>
        <w:tblLook w:val="04A0" w:firstRow="1" w:lastRow="0" w:firstColumn="1" w:lastColumn="0" w:noHBand="0" w:noVBand="1"/>
      </w:tblPr>
      <w:tblGrid>
        <w:gridCol w:w="2440"/>
        <w:gridCol w:w="1400"/>
        <w:gridCol w:w="1400"/>
        <w:gridCol w:w="1400"/>
        <w:gridCol w:w="1400"/>
        <w:gridCol w:w="1400"/>
      </w:tblGrid>
      <w:tr w:rsidR="00FB4F59" w:rsidRPr="00FB4F59" w:rsidTr="00FB4F5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FB4F59" w:rsidRPr="00FB4F59" w:rsidRDefault="00FB4F59" w:rsidP="00575E49">
            <w:pPr>
              <w:overflowPunct/>
              <w:autoSpaceDE/>
              <w:autoSpaceDN/>
              <w:adjustRightInd/>
              <w:spacing w:before="0" w:after="0"/>
              <w:ind w:left="0"/>
              <w:textAlignment w:val="auto"/>
              <w:rPr>
                <w:rFonts w:cs="Tahoma"/>
                <w:b w:val="0"/>
                <w:color w:val="auto"/>
                <w:sz w:val="16"/>
                <w:szCs w:val="16"/>
                <w:lang w:eastAsia="sl-SI"/>
              </w:rPr>
            </w:pPr>
            <w:r w:rsidRPr="00FB4F59">
              <w:rPr>
                <w:rFonts w:cs="Tahoma"/>
                <w:b w:val="0"/>
                <w:color w:val="auto"/>
                <w:sz w:val="16"/>
                <w:szCs w:val="16"/>
                <w:lang w:eastAsia="sl-SI"/>
              </w:rPr>
              <w:t>Infrastruktura v najemu - skupaj</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31.12.2015</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Nove nabave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Odpis</w:t>
            </w:r>
            <w:r w:rsidRPr="00FB4F59">
              <w:rPr>
                <w:rFonts w:cs="Tahoma"/>
                <w:b w:val="0"/>
                <w:color w:val="auto"/>
                <w:sz w:val="16"/>
                <w:szCs w:val="16"/>
                <w:lang w:eastAsia="sl-SI"/>
              </w:rPr>
              <w:br/>
              <w:t>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Amortizacija 2016</w:t>
            </w:r>
          </w:p>
        </w:tc>
        <w:tc>
          <w:tcPr>
            <w:tcW w:w="1400" w:type="dxa"/>
            <w:vMerge w:val="restart"/>
            <w:hideMark/>
          </w:tcPr>
          <w:p w:rsidR="00FB4F59" w:rsidRPr="00FB4F59" w:rsidRDefault="00FB4F5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FB4F59">
              <w:rPr>
                <w:rFonts w:cs="Tahoma"/>
                <w:b w:val="0"/>
                <w:color w:val="auto"/>
                <w:sz w:val="16"/>
                <w:szCs w:val="16"/>
                <w:lang w:eastAsia="sl-SI"/>
              </w:rPr>
              <w:t>Stanje 31.12.2016</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FB4F59" w:rsidRPr="00FB4F59" w:rsidRDefault="00FB4F59" w:rsidP="00FB4F59">
            <w:pPr>
              <w:overflowPunct/>
              <w:autoSpaceDE/>
              <w:autoSpaceDN/>
              <w:adjustRightInd/>
              <w:spacing w:before="0" w:after="0"/>
              <w:ind w:left="0"/>
              <w:textAlignment w:val="auto"/>
              <w:rPr>
                <w:rFonts w:cs="Tahoma"/>
                <w:szCs w:val="22"/>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FB4F59" w:rsidRPr="00FB4F59" w:rsidRDefault="00FB4F59" w:rsidP="00FB4F5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Nabavna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6.970.337,52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3.197.804,09</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FB4F59">
              <w:rPr>
                <w:rFonts w:cs="Tahoma"/>
                <w:bCs/>
                <w:szCs w:val="22"/>
                <w:lang w:eastAsia="sl-SI"/>
              </w:rPr>
              <w:t>10.168.141,61</w:t>
            </w:r>
          </w:p>
        </w:tc>
      </w:tr>
      <w:tr w:rsidR="00FB4F59" w:rsidRPr="00FB4F59" w:rsidTr="00FB4F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Popravek vrednosti</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1.525.166,24</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FB4F59">
              <w:rPr>
                <w:rFonts w:cs="Tahoma"/>
                <w:szCs w:val="22"/>
                <w:lang w:eastAsia="sl-SI"/>
              </w:rPr>
              <w:t>197.049,92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FB4F59">
              <w:rPr>
                <w:rFonts w:cs="Tahoma"/>
                <w:bCs/>
                <w:szCs w:val="22"/>
                <w:lang w:eastAsia="sl-SI"/>
              </w:rPr>
              <w:t>1.722.216,16</w:t>
            </w:r>
          </w:p>
        </w:tc>
      </w:tr>
      <w:tr w:rsidR="00FB4F59" w:rsidRPr="00FB4F59" w:rsidTr="00FB4F59">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FB4F59" w:rsidRPr="001E32C5" w:rsidRDefault="00FB4F59" w:rsidP="00575E49">
            <w:pPr>
              <w:overflowPunct/>
              <w:autoSpaceDE/>
              <w:autoSpaceDN/>
              <w:adjustRightInd/>
              <w:spacing w:before="0" w:after="0"/>
              <w:ind w:left="0"/>
              <w:jc w:val="right"/>
              <w:textAlignment w:val="auto"/>
              <w:rPr>
                <w:rFonts w:cs="Tahoma"/>
                <w:sz w:val="16"/>
                <w:szCs w:val="16"/>
                <w:lang w:eastAsia="sl-SI"/>
              </w:rPr>
            </w:pPr>
            <w:r w:rsidRPr="001E32C5">
              <w:rPr>
                <w:rFonts w:cs="Tahoma"/>
                <w:sz w:val="16"/>
                <w:szCs w:val="16"/>
                <w:lang w:eastAsia="sl-SI"/>
              </w:rPr>
              <w:t>Sedanja vrednost</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5.445.171,28</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3.197.804,09</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0,00</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-197.049,92</w:t>
            </w:r>
          </w:p>
        </w:tc>
        <w:tc>
          <w:tcPr>
            <w:tcW w:w="1400" w:type="dxa"/>
            <w:hideMark/>
          </w:tcPr>
          <w:p w:rsidR="00FB4F59" w:rsidRPr="00FB4F59" w:rsidRDefault="00FB4F5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FB4F59">
              <w:rPr>
                <w:rFonts w:cs="Tahoma"/>
                <w:szCs w:val="18"/>
                <w:lang w:eastAsia="sl-SI"/>
              </w:rPr>
              <w:t>8.445.925,45</w:t>
            </w:r>
          </w:p>
        </w:tc>
      </w:tr>
    </w:tbl>
    <w:p w:rsidR="00FB4F59" w:rsidRDefault="00FB4F59" w:rsidP="00575E49">
      <w:pPr>
        <w:widowControl w:val="0"/>
        <w:spacing w:after="0" w:line="276" w:lineRule="auto"/>
        <w:ind w:left="0"/>
        <w:jc w:val="both"/>
        <w:rPr>
          <w:rFonts w:ascii="Tahoma" w:hAnsi="Tahoma" w:cs="Tahoma"/>
        </w:rPr>
      </w:pPr>
      <w:r w:rsidRPr="00D955ED">
        <w:rPr>
          <w:rFonts w:ascii="Tahoma" w:hAnsi="Tahoma" w:cs="Tahoma"/>
          <w:lang w:val="x-none"/>
        </w:rPr>
        <w:t xml:space="preserve">Od infrastrukture, se mesečno zaračunava najemnina javnemu podjetju </w:t>
      </w:r>
      <w:proofErr w:type="spellStart"/>
      <w:r w:rsidRPr="00D955ED">
        <w:rPr>
          <w:rFonts w:ascii="Tahoma" w:hAnsi="Tahoma" w:cs="Tahoma"/>
          <w:lang w:val="x-none"/>
        </w:rPr>
        <w:t>Jeko</w:t>
      </w:r>
      <w:proofErr w:type="spellEnd"/>
      <w:r w:rsidRPr="00D955ED">
        <w:rPr>
          <w:rFonts w:ascii="Tahoma" w:hAnsi="Tahoma" w:cs="Tahoma"/>
          <w:lang w:val="x-none"/>
        </w:rPr>
        <w:t xml:space="preserve">-in, le-ta na območju občine zagotavlja izvajanje javne gospodarske službe odvajanja in čiščenja odpadne vode, oskrbe s pitno vodo, odlaganja odpadkov ter pogrebno in pokopališko dejavnost. </w:t>
      </w:r>
    </w:p>
    <w:p w:rsidR="0078265B" w:rsidRPr="0078265B" w:rsidRDefault="0078265B" w:rsidP="00575E49">
      <w:pPr>
        <w:widowControl w:val="0"/>
        <w:spacing w:after="0" w:line="276" w:lineRule="auto"/>
        <w:ind w:left="0"/>
        <w:jc w:val="both"/>
        <w:rPr>
          <w:rFonts w:ascii="Tahoma" w:hAnsi="Tahoma" w:cs="Tahoma"/>
        </w:rPr>
      </w:pPr>
    </w:p>
    <w:p w:rsidR="00A452F8" w:rsidRPr="00A452F8" w:rsidRDefault="00A452F8" w:rsidP="00575E49">
      <w:pPr>
        <w:overflowPunct/>
        <w:autoSpaceDE/>
        <w:autoSpaceDN/>
        <w:adjustRightInd/>
        <w:spacing w:before="0" w:after="0"/>
        <w:ind w:left="792"/>
        <w:contextualSpacing/>
        <w:jc w:val="both"/>
        <w:textAlignment w:val="auto"/>
        <w:rPr>
          <w:rFonts w:ascii="Tahoma" w:hAnsi="Tahoma" w:cs="Tahoma"/>
          <w:b/>
          <w:lang w:eastAsia="sl-SI"/>
        </w:rPr>
      </w:pPr>
      <w:r w:rsidRPr="00A452F8">
        <w:rPr>
          <w:rFonts w:ascii="Tahoma" w:hAnsi="Tahoma" w:cs="Tahoma"/>
          <w:b/>
          <w:lang w:eastAsia="sl-SI"/>
        </w:rPr>
        <w:t>Investicije v teku</w:t>
      </w:r>
    </w:p>
    <w:tbl>
      <w:tblPr>
        <w:tblStyle w:val="Slog51"/>
        <w:tblW w:w="9464" w:type="dxa"/>
        <w:tblLook w:val="04A0" w:firstRow="1" w:lastRow="0" w:firstColumn="1" w:lastColumn="0" w:noHBand="0" w:noVBand="1"/>
      </w:tblPr>
      <w:tblGrid>
        <w:gridCol w:w="5283"/>
        <w:gridCol w:w="4181"/>
      </w:tblGrid>
      <w:tr w:rsidR="00A452F8" w:rsidRPr="00A452F8" w:rsidTr="00A452F8">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textAlignment w:val="auto"/>
              <w:rPr>
                <w:rFonts w:cs="Tahoma"/>
                <w:b w:val="0"/>
                <w:color w:val="auto"/>
                <w:sz w:val="16"/>
                <w:szCs w:val="16"/>
                <w:lang w:eastAsia="sl-SI"/>
              </w:rPr>
            </w:pPr>
            <w:r w:rsidRPr="00A452F8">
              <w:rPr>
                <w:rFonts w:cs="Tahoma"/>
                <w:b w:val="0"/>
                <w:color w:val="auto"/>
                <w:sz w:val="16"/>
                <w:szCs w:val="16"/>
                <w:lang w:eastAsia="sl-SI"/>
              </w:rPr>
              <w:t>Investicija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A452F8">
              <w:rPr>
                <w:rFonts w:cs="Tahoma"/>
                <w:b w:val="0"/>
                <w:color w:val="auto"/>
                <w:sz w:val="16"/>
                <w:szCs w:val="16"/>
                <w:lang w:eastAsia="sl-SI"/>
              </w:rPr>
              <w:t>EUR</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Pločnik in avtobusna postajališča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229.047,42</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Kanalizacija Breznica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4.872,90</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 xml:space="preserve">Kanalizacija GORKI </w:t>
            </w:r>
            <w:r w:rsidRPr="00A452F8">
              <w:rPr>
                <w:rFonts w:cs="Tahoma"/>
                <w:sz w:val="16"/>
                <w:szCs w:val="16"/>
                <w:lang w:eastAsia="sl-SI"/>
              </w:rPr>
              <w:t>(Zabreznica-Selo-Žirovnica-Moste)</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18.158,37</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Kanalizacija Breg</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67.276,99</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Kanalizacija Moste</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648.654,75</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Obvoznica Vrba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16.951,05</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Investicija v OŠ Žirovnica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2.196,00</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Investicija ZTK</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2.351,13</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Javna razsvetljava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19.058,04</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Ceste v gradnji</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132.426,91</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Vodovod v gradnji</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16.396,40</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 xml:space="preserve">Mala </w:t>
            </w:r>
            <w:proofErr w:type="spellStart"/>
            <w:r w:rsidRPr="00A452F8">
              <w:rPr>
                <w:rFonts w:cs="Tahoma"/>
                <w:szCs w:val="22"/>
                <w:lang w:eastAsia="sl-SI"/>
              </w:rPr>
              <w:t>Mežakla</w:t>
            </w:r>
            <w:proofErr w:type="spellEnd"/>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6.776,82</w:t>
            </w:r>
          </w:p>
        </w:tc>
      </w:tr>
      <w:tr w:rsidR="00A452F8" w:rsidRPr="00A452F8" w:rsidTr="00A45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Meteorna kanalizacija</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452F8">
              <w:rPr>
                <w:rFonts w:cs="Tahoma"/>
                <w:szCs w:val="22"/>
                <w:lang w:eastAsia="sl-SI"/>
              </w:rPr>
              <w:t>7.086,91</w:t>
            </w:r>
          </w:p>
        </w:tc>
      </w:tr>
      <w:tr w:rsidR="00A452F8" w:rsidRPr="00A452F8" w:rsidTr="00A452F8">
        <w:trPr>
          <w:trHeight w:val="275"/>
        </w:trPr>
        <w:tc>
          <w:tcPr>
            <w:cnfStyle w:val="001000000000" w:firstRow="0" w:lastRow="0" w:firstColumn="1" w:lastColumn="0" w:oddVBand="0" w:evenVBand="0" w:oddHBand="0" w:evenHBand="0" w:firstRowFirstColumn="0" w:firstRowLastColumn="0" w:lastRowFirstColumn="0" w:lastRowLastColumn="0"/>
            <w:tcW w:w="5283" w:type="dxa"/>
            <w:hideMark/>
          </w:tcPr>
          <w:p w:rsidR="00A452F8" w:rsidRPr="00A452F8" w:rsidRDefault="00A452F8" w:rsidP="00575E49">
            <w:pPr>
              <w:overflowPunct/>
              <w:autoSpaceDE/>
              <w:autoSpaceDN/>
              <w:adjustRightInd/>
              <w:spacing w:before="0" w:after="0"/>
              <w:ind w:left="0"/>
              <w:jc w:val="both"/>
              <w:textAlignment w:val="auto"/>
              <w:rPr>
                <w:rFonts w:cs="Tahoma"/>
                <w:szCs w:val="22"/>
                <w:lang w:eastAsia="sl-SI"/>
              </w:rPr>
            </w:pPr>
            <w:r w:rsidRPr="00A452F8">
              <w:rPr>
                <w:rFonts w:cs="Tahoma"/>
                <w:szCs w:val="22"/>
                <w:lang w:eastAsia="sl-SI"/>
              </w:rPr>
              <w:t xml:space="preserve">Skupaj </w:t>
            </w:r>
          </w:p>
        </w:tc>
        <w:tc>
          <w:tcPr>
            <w:tcW w:w="4181" w:type="dxa"/>
            <w:hideMark/>
          </w:tcPr>
          <w:p w:rsidR="00A452F8" w:rsidRPr="00A452F8" w:rsidRDefault="00A452F8"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452F8">
              <w:rPr>
                <w:rFonts w:cs="Tahoma"/>
                <w:szCs w:val="22"/>
                <w:lang w:eastAsia="sl-SI"/>
              </w:rPr>
              <w:t>1.171.253,69</w:t>
            </w:r>
          </w:p>
        </w:tc>
      </w:tr>
    </w:tbl>
    <w:p w:rsidR="00A452F8" w:rsidRPr="00A452F8" w:rsidRDefault="00A452F8" w:rsidP="00575E49">
      <w:pPr>
        <w:overflowPunct/>
        <w:autoSpaceDE/>
        <w:autoSpaceDN/>
        <w:adjustRightInd/>
        <w:spacing w:before="0" w:after="0" w:line="276" w:lineRule="auto"/>
        <w:ind w:left="0"/>
        <w:jc w:val="both"/>
        <w:textAlignment w:val="auto"/>
        <w:rPr>
          <w:rFonts w:ascii="Tahoma" w:hAnsi="Tahoma" w:cs="Tahoma"/>
          <w:lang w:eastAsia="sl-SI"/>
        </w:rPr>
      </w:pPr>
      <w:r w:rsidRPr="00A452F8">
        <w:rPr>
          <w:rFonts w:ascii="Tahoma" w:hAnsi="Tahoma" w:cs="Tahoma"/>
          <w:lang w:eastAsia="sl-SI"/>
        </w:rPr>
        <w:t>Med investicijami v teku so prikazani:</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Idejna zasnova in priprava OPPN Breznica</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 xml:space="preserve">Sanacija fekalne kanalizacije na Breznici </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Gradnja kanalizacije GORKI (Selo, Zabreznica, Žirovnica, Moste) – stroški, ki so nastali pri zaključevanju projekta GORKI</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Izdelava projektov in pridobivanje služnosti za gradnjo kanalizacije na Bregu</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Gradnja kanalizacije v delu Most</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Idejna projektna dokumentacija za obvoznico Vrba</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Investicije v OŠ Žirovnica – vpis objekta v kataster stavb</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 xml:space="preserve">Investicija ZTK – ureditev priključka na </w:t>
      </w:r>
      <w:proofErr w:type="spellStart"/>
      <w:r w:rsidRPr="00A452F8">
        <w:rPr>
          <w:rFonts w:ascii="Tahoma" w:hAnsi="Tahoma" w:cs="Tahoma"/>
          <w:lang w:eastAsia="sl-SI"/>
        </w:rPr>
        <w:t>elektro</w:t>
      </w:r>
      <w:proofErr w:type="spellEnd"/>
      <w:r w:rsidRPr="00A452F8">
        <w:rPr>
          <w:rFonts w:ascii="Tahoma" w:hAnsi="Tahoma" w:cs="Tahoma"/>
          <w:lang w:eastAsia="sl-SI"/>
        </w:rPr>
        <w:t xml:space="preserve"> omrežje v Čopovi rojstni hiši </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Gradnja javne razsvetljave v ZN Moste</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 xml:space="preserve">Gradnja ceste v ZN Moste, projekti za obnovo mostu čez Savo v </w:t>
      </w:r>
      <w:proofErr w:type="spellStart"/>
      <w:r w:rsidRPr="00A452F8">
        <w:rPr>
          <w:rFonts w:ascii="Tahoma" w:hAnsi="Tahoma" w:cs="Tahoma"/>
          <w:lang w:eastAsia="sl-SI"/>
        </w:rPr>
        <w:t>Piškovcih</w:t>
      </w:r>
      <w:proofErr w:type="spellEnd"/>
      <w:r w:rsidRPr="00A452F8">
        <w:rPr>
          <w:rFonts w:ascii="Tahoma" w:hAnsi="Tahoma" w:cs="Tahoma"/>
          <w:lang w:eastAsia="sl-SI"/>
        </w:rPr>
        <w:t>, projekti za parkirišče pri TVD Partizan, projekti za oporni zid v Žirovnici</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Gradnja vodovoda v ZN Moste</w:t>
      </w:r>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 xml:space="preserve">Cesta na odlagališče Mala </w:t>
      </w:r>
      <w:proofErr w:type="spellStart"/>
      <w:r w:rsidRPr="00A452F8">
        <w:rPr>
          <w:rFonts w:ascii="Tahoma" w:hAnsi="Tahoma" w:cs="Tahoma"/>
          <w:lang w:eastAsia="sl-SI"/>
        </w:rPr>
        <w:t>Mežakla</w:t>
      </w:r>
      <w:proofErr w:type="spellEnd"/>
    </w:p>
    <w:p w:rsidR="00A452F8" w:rsidRPr="00A452F8" w:rsidRDefault="00A452F8" w:rsidP="00575E49">
      <w:pPr>
        <w:numPr>
          <w:ilvl w:val="0"/>
          <w:numId w:val="41"/>
        </w:numPr>
        <w:overflowPunct/>
        <w:autoSpaceDE/>
        <w:autoSpaceDN/>
        <w:adjustRightInd/>
        <w:spacing w:before="0" w:after="0" w:line="276" w:lineRule="auto"/>
        <w:contextualSpacing/>
        <w:jc w:val="both"/>
        <w:textAlignment w:val="auto"/>
        <w:rPr>
          <w:rFonts w:ascii="Tahoma" w:hAnsi="Tahoma" w:cs="Tahoma"/>
          <w:lang w:eastAsia="sl-SI"/>
        </w:rPr>
      </w:pPr>
      <w:r w:rsidRPr="00A452F8">
        <w:rPr>
          <w:rFonts w:ascii="Tahoma" w:hAnsi="Tahoma" w:cs="Tahoma"/>
          <w:lang w:eastAsia="sl-SI"/>
        </w:rPr>
        <w:t>Meteorna kanalizacija (povečanje ponikovalnice v OPC).</w:t>
      </w:r>
    </w:p>
    <w:p w:rsidR="00A452F8" w:rsidRPr="00A452F8" w:rsidRDefault="00A452F8" w:rsidP="00575E49">
      <w:pPr>
        <w:overflowPunct/>
        <w:autoSpaceDE/>
        <w:autoSpaceDN/>
        <w:adjustRightInd/>
        <w:spacing w:before="0" w:after="0" w:line="276" w:lineRule="auto"/>
        <w:ind w:left="0"/>
        <w:jc w:val="both"/>
        <w:textAlignment w:val="auto"/>
        <w:rPr>
          <w:rFonts w:ascii="Tahoma" w:hAnsi="Tahoma" w:cs="Tahoma"/>
          <w:b/>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b/>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03</w:t>
            </w:r>
          </w:p>
        </w:tc>
        <w:tc>
          <w:tcPr>
            <w:tcW w:w="4495"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Popravek vrednosti nepremičnin</w:t>
            </w:r>
          </w:p>
        </w:tc>
        <w:tc>
          <w:tcPr>
            <w:tcW w:w="2160" w:type="dxa"/>
            <w:tcBorders>
              <w:top w:val="single" w:sz="4" w:space="0" w:color="auto"/>
              <w:bottom w:val="single" w:sz="4" w:space="0" w:color="auto"/>
            </w:tcBorders>
            <w:shd w:val="clear" w:color="auto" w:fill="DBE5F1" w:themeFill="accent1" w:themeFillTint="33"/>
          </w:tcPr>
          <w:p w:rsidR="0034046B" w:rsidRPr="009248AF" w:rsidRDefault="00A452F8" w:rsidP="00575E4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2.957.430</w:t>
            </w:r>
          </w:p>
        </w:tc>
        <w:tc>
          <w:tcPr>
            <w:tcW w:w="2160" w:type="dxa"/>
            <w:tcBorders>
              <w:top w:val="single" w:sz="4" w:space="0" w:color="auto"/>
              <w:bottom w:val="single" w:sz="4" w:space="0" w:color="auto"/>
            </w:tcBorders>
            <w:shd w:val="clear" w:color="auto" w:fill="DBE5F1" w:themeFill="accent1" w:themeFillTint="33"/>
          </w:tcPr>
          <w:p w:rsidR="0034046B" w:rsidRPr="009248AF" w:rsidRDefault="00A452F8"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2.521.2019</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Popravek vrednosti nepremičnin zajema odpisane vrednosti zgradb in infrastrukture v višini </w:t>
      </w:r>
      <w:r w:rsidR="0027098B" w:rsidRPr="00D955ED">
        <w:rPr>
          <w:rFonts w:ascii="Tahoma" w:hAnsi="Tahoma" w:cs="Tahoma"/>
          <w:lang w:val="x-none"/>
        </w:rPr>
        <w:t>2.957.529,78</w:t>
      </w:r>
      <w:r w:rsidRPr="00D955ED">
        <w:rPr>
          <w:rFonts w:ascii="Tahoma" w:hAnsi="Tahoma" w:cs="Tahoma"/>
          <w:lang w:val="x-none"/>
        </w:rPr>
        <w:t xml:space="preserve"> EUR. Sedanja vrednost nepremičnin v lasti Občine Žirovnica po stanju 31.12.201</w:t>
      </w:r>
      <w:r w:rsidR="00A452F8" w:rsidRPr="00D955ED">
        <w:rPr>
          <w:rFonts w:ascii="Tahoma" w:hAnsi="Tahoma" w:cs="Tahoma"/>
          <w:lang w:val="x-none"/>
        </w:rPr>
        <w:t>6</w:t>
      </w:r>
      <w:r w:rsidRPr="00D955ED">
        <w:rPr>
          <w:rFonts w:ascii="Tahoma" w:hAnsi="Tahoma" w:cs="Tahoma"/>
          <w:lang w:val="x-none"/>
        </w:rPr>
        <w:t xml:space="preserve"> znaša </w:t>
      </w:r>
      <w:r w:rsidR="0027098B" w:rsidRPr="00D955ED">
        <w:rPr>
          <w:rFonts w:ascii="Tahoma" w:hAnsi="Tahoma" w:cs="Tahoma"/>
          <w:lang w:val="x-none"/>
        </w:rPr>
        <w:t>20.542.734,57</w:t>
      </w:r>
      <w:r w:rsidRPr="00D955ED">
        <w:rPr>
          <w:rFonts w:ascii="Tahoma" w:hAnsi="Tahoma" w:cs="Tahoma"/>
          <w:lang w:val="x-none"/>
        </w:rPr>
        <w:t xml:space="preserve"> EUR.</w:t>
      </w:r>
    </w:p>
    <w:p w:rsidR="0078265B" w:rsidRDefault="0078265B">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04</w:t>
            </w:r>
          </w:p>
        </w:tc>
        <w:tc>
          <w:tcPr>
            <w:tcW w:w="4495"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 xml:space="preserve">Oprema in druga opredmetena </w:t>
            </w:r>
            <w:proofErr w:type="spellStart"/>
            <w:r w:rsidRPr="009248AF">
              <w:rPr>
                <w:rFonts w:ascii="Tahoma" w:hAnsi="Tahoma" w:cs="Tahoma"/>
                <w:b/>
                <w:color w:val="0070C0"/>
                <w:lang w:eastAsia="sl-SI"/>
              </w:rPr>
              <w:t>osn</w:t>
            </w:r>
            <w:proofErr w:type="spellEnd"/>
            <w:r w:rsidRPr="009248AF">
              <w:rPr>
                <w:rFonts w:ascii="Tahoma" w:hAnsi="Tahoma" w:cs="Tahoma"/>
                <w:b/>
                <w:color w:val="0070C0"/>
                <w:lang w:eastAsia="sl-SI"/>
              </w:rPr>
              <w:t>. sred.</w:t>
            </w:r>
          </w:p>
        </w:tc>
        <w:tc>
          <w:tcPr>
            <w:tcW w:w="2160" w:type="dxa"/>
            <w:tcBorders>
              <w:top w:val="single" w:sz="4" w:space="0" w:color="auto"/>
              <w:bottom w:val="single" w:sz="4" w:space="0" w:color="auto"/>
            </w:tcBorders>
            <w:shd w:val="clear" w:color="auto" w:fill="DBE5F1" w:themeFill="accent1" w:themeFillTint="33"/>
          </w:tcPr>
          <w:p w:rsidR="0034046B" w:rsidRPr="009248AF" w:rsidRDefault="00953B8C"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823.519</w:t>
            </w:r>
          </w:p>
        </w:tc>
        <w:tc>
          <w:tcPr>
            <w:tcW w:w="2160" w:type="dxa"/>
            <w:tcBorders>
              <w:top w:val="single" w:sz="4" w:space="0" w:color="auto"/>
              <w:bottom w:val="single" w:sz="4" w:space="0" w:color="auto"/>
            </w:tcBorders>
            <w:shd w:val="clear" w:color="auto" w:fill="DBE5F1" w:themeFill="accent1" w:themeFillTint="33"/>
          </w:tcPr>
          <w:p w:rsidR="0034046B"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784.935</w:t>
            </w:r>
          </w:p>
        </w:tc>
      </w:tr>
    </w:tbl>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27098B" w:rsidRPr="0027098B" w:rsidRDefault="0027098B" w:rsidP="00575E49">
      <w:pPr>
        <w:overflowPunct/>
        <w:autoSpaceDE/>
        <w:autoSpaceDN/>
        <w:adjustRightInd/>
        <w:spacing w:before="0" w:after="0"/>
        <w:ind w:left="792"/>
        <w:contextualSpacing/>
        <w:jc w:val="both"/>
        <w:textAlignment w:val="auto"/>
        <w:rPr>
          <w:rFonts w:ascii="Tahoma" w:hAnsi="Tahoma" w:cs="Tahoma"/>
          <w:b/>
          <w:lang w:eastAsia="sl-SI"/>
        </w:rPr>
      </w:pPr>
      <w:r w:rsidRPr="0027098B">
        <w:rPr>
          <w:rFonts w:ascii="Tahoma" w:hAnsi="Tahoma" w:cs="Tahoma"/>
          <w:b/>
          <w:lang w:eastAsia="sl-SI"/>
        </w:rPr>
        <w:t>Oprema dana v najem</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vodovod</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33.619,30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33.619,30</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27.490,27</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1.710,48</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29.200,75</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6.129,03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-1.710,48</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4.418,55</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odlagališče</w:t>
            </w:r>
            <w:r w:rsidRPr="00953B8C">
              <w:rPr>
                <w:rFonts w:cs="Tahoma"/>
                <w:b w:val="0"/>
                <w:color w:val="auto"/>
                <w:sz w:val="16"/>
                <w:szCs w:val="16"/>
                <w:lang w:eastAsia="sl-SI"/>
              </w:rPr>
              <w:br/>
              <w:t xml:space="preserve"> Mala </w:t>
            </w:r>
            <w:proofErr w:type="spellStart"/>
            <w:r w:rsidRPr="00953B8C">
              <w:rPr>
                <w:rFonts w:cs="Tahoma"/>
                <w:b w:val="0"/>
                <w:color w:val="auto"/>
                <w:sz w:val="16"/>
                <w:szCs w:val="16"/>
                <w:lang w:eastAsia="sl-SI"/>
              </w:rPr>
              <w:t>Mežakla</w:t>
            </w:r>
            <w:proofErr w:type="spellEnd"/>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109.357,78</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109.357,78</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109.053,76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98,64</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109.152,40</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304,02</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-98,64</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205,38</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 xml:space="preserve">stroji odlagališče Mala </w:t>
            </w:r>
            <w:proofErr w:type="spellStart"/>
            <w:r w:rsidRPr="00953B8C">
              <w:rPr>
                <w:rFonts w:cs="Tahoma"/>
                <w:b w:val="0"/>
                <w:color w:val="auto"/>
                <w:sz w:val="16"/>
                <w:szCs w:val="16"/>
                <w:lang w:eastAsia="sl-SI"/>
              </w:rPr>
              <w:t>Mežakla</w:t>
            </w:r>
            <w:proofErr w:type="spellEnd"/>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50.696,41</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50.696,41</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37.727,63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4.055,76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41.783,39</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12.968,78</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-4.055,76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8.913,02</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zbiranje in odvoz odpadkov</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45.391,62</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1.737,97</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47.129,59</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27.413,69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4.800,35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32.214,04</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17.977,93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1.737,97</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-4.800,35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14.915,55</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szCs w:val="22"/>
          <w:lang w:eastAsia="sl-SI"/>
        </w:rPr>
      </w:pPr>
      <w:r w:rsidRPr="0027098B">
        <w:rPr>
          <w:rFonts w:ascii="Tahoma" w:hAnsi="Tahoma" w:cs="Tahoma"/>
          <w:szCs w:val="22"/>
          <w:lang w:eastAsia="sl-SI"/>
        </w:rPr>
        <w:t>V letu 2016 je bilo postavljeno novo tehnično varovanje v Zbirnem centru Žirovnica.</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 xml:space="preserve">oprema čistilna </w:t>
            </w:r>
            <w:r w:rsidRPr="00953B8C">
              <w:rPr>
                <w:rFonts w:cs="Tahoma"/>
                <w:b w:val="0"/>
                <w:color w:val="auto"/>
                <w:sz w:val="16"/>
                <w:szCs w:val="16"/>
                <w:lang w:eastAsia="sl-SI"/>
              </w:rPr>
              <w:br/>
              <w:t>naprava Jesenice</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107.019,45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107.019,45</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106.811,91</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33,72</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106.845,63</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207,54</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-33,72</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173,82</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pogrebna služba</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1.728,59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 </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1.728,59</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1.728,59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1.728,59</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druga oprema GJS</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11.339,26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 </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11.339,26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945,00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453,60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1.398,60</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10.394,26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-453,60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9.940,66</w:t>
            </w:r>
          </w:p>
        </w:tc>
      </w:tr>
    </w:tbl>
    <w:p w:rsidR="0078265B" w:rsidRDefault="0078265B" w:rsidP="00575E49">
      <w:pPr>
        <w:overflowPunct/>
        <w:autoSpaceDE/>
        <w:autoSpaceDN/>
        <w:adjustRightInd/>
        <w:spacing w:before="0" w:after="0" w:line="276" w:lineRule="auto"/>
        <w:ind w:left="0"/>
        <w:jc w:val="both"/>
        <w:textAlignment w:val="auto"/>
        <w:rPr>
          <w:rFonts w:ascii="Tahoma" w:hAnsi="Tahoma" w:cs="Tahoma"/>
          <w:b/>
          <w:lang w:eastAsia="sl-SI"/>
        </w:rPr>
      </w:pPr>
    </w:p>
    <w:p w:rsidR="0078265B" w:rsidRDefault="0078265B">
      <w:pPr>
        <w:overflowPunct/>
        <w:autoSpaceDE/>
        <w:autoSpaceDN/>
        <w:adjustRightInd/>
        <w:spacing w:before="0" w:after="0"/>
        <w:ind w:left="0"/>
        <w:textAlignment w:val="auto"/>
        <w:rPr>
          <w:rFonts w:ascii="Tahoma" w:hAnsi="Tahoma" w:cs="Tahoma"/>
          <w:b/>
          <w:lang w:eastAsia="sl-SI"/>
        </w:rPr>
      </w:pPr>
      <w:r>
        <w:rPr>
          <w:rFonts w:ascii="Tahoma" w:hAnsi="Tahoma" w:cs="Tahoma"/>
          <w:b/>
          <w:lang w:eastAsia="sl-SI"/>
        </w:rPr>
        <w:br w:type="page"/>
      </w:r>
    </w:p>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b/>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druga oprema GJS - skupaj</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359.152,41</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1.737,97</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360.890,38</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311.170,85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11.152,55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322.323,40</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47.981,56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1.737,97</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-11.152,55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38.566,98</w:t>
            </w:r>
          </w:p>
        </w:tc>
      </w:tr>
    </w:tbl>
    <w:p w:rsidR="0027098B" w:rsidRPr="00D955ED" w:rsidRDefault="0027098B" w:rsidP="00575E49">
      <w:pPr>
        <w:widowControl w:val="0"/>
        <w:spacing w:after="0" w:line="276" w:lineRule="auto"/>
        <w:ind w:left="0"/>
        <w:jc w:val="both"/>
        <w:rPr>
          <w:rFonts w:ascii="Tahoma" w:hAnsi="Tahoma" w:cs="Tahoma"/>
          <w:lang w:val="x-none"/>
        </w:rPr>
      </w:pPr>
      <w:r w:rsidRPr="00D955ED">
        <w:rPr>
          <w:rFonts w:ascii="Tahoma" w:hAnsi="Tahoma" w:cs="Tahoma"/>
          <w:lang w:val="x-none"/>
        </w:rPr>
        <w:t>Amortizacija je bila obračunana po takih stopnjah kot jih je uporabljalo javno podjetje pred prenosom infrastrukture.</w:t>
      </w:r>
    </w:p>
    <w:p w:rsidR="0027098B" w:rsidRPr="0027098B" w:rsidRDefault="0027098B" w:rsidP="00575E49">
      <w:pPr>
        <w:overflowPunct/>
        <w:autoSpaceDE/>
        <w:autoSpaceDN/>
        <w:adjustRightInd/>
        <w:spacing w:before="0" w:after="0"/>
        <w:ind w:left="792"/>
        <w:contextualSpacing/>
        <w:jc w:val="both"/>
        <w:textAlignment w:val="auto"/>
        <w:rPr>
          <w:rFonts w:ascii="Tahoma" w:hAnsi="Tahoma" w:cs="Tahoma"/>
          <w:b/>
          <w:lang w:eastAsia="sl-SI"/>
        </w:rPr>
      </w:pPr>
      <w:r w:rsidRPr="0027098B">
        <w:rPr>
          <w:rFonts w:ascii="Tahoma" w:hAnsi="Tahoma" w:cs="Tahoma"/>
          <w:b/>
          <w:lang w:eastAsia="sl-SI"/>
        </w:rPr>
        <w:t>Druga oprema infrastruktura</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Čistilna naprava Smokuč</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51.462,79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 </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51.462,79</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36.520,09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2.573,16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39.093,25</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14.942,70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-2.573,16</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12.369,54</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27098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druga oprema infrastruktura</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27098B" w:rsidRDefault="0027098B" w:rsidP="0027098B">
            <w:pPr>
              <w:overflowPunct/>
              <w:autoSpaceDE/>
              <w:autoSpaceDN/>
              <w:adjustRightInd/>
              <w:spacing w:before="0" w:after="0"/>
              <w:ind w:left="0"/>
              <w:textAlignment w:val="auto"/>
              <w:rPr>
                <w:rFonts w:cs="Tahoma"/>
                <w:szCs w:val="22"/>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27098B"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Nabavna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196.969,98</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26.931,13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27098B">
              <w:rPr>
                <w:rFonts w:cs="Tahoma"/>
                <w:bCs/>
                <w:szCs w:val="22"/>
                <w:lang w:eastAsia="sl-SI"/>
              </w:rPr>
              <w:t>223.901,11</w:t>
            </w:r>
          </w:p>
        </w:tc>
      </w:tr>
      <w:tr w:rsidR="0027098B" w:rsidRPr="0027098B" w:rsidTr="002709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Popravek vrednosti</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96.772,53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27098B">
              <w:rPr>
                <w:rFonts w:cs="Tahoma"/>
                <w:szCs w:val="22"/>
                <w:lang w:eastAsia="sl-SI"/>
              </w:rPr>
              <w:t>18.312,09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22"/>
                <w:lang w:eastAsia="sl-SI"/>
              </w:rPr>
            </w:pPr>
            <w:r w:rsidRPr="0027098B">
              <w:rPr>
                <w:rFonts w:cs="Tahoma"/>
                <w:bCs/>
                <w:szCs w:val="22"/>
                <w:lang w:eastAsia="sl-SI"/>
              </w:rPr>
              <w:t>115.084,62</w:t>
            </w:r>
          </w:p>
        </w:tc>
      </w:tr>
      <w:tr w:rsidR="0027098B" w:rsidRPr="0027098B" w:rsidTr="0027098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27098B" w:rsidRDefault="0027098B" w:rsidP="00575E49">
            <w:pPr>
              <w:overflowPunct/>
              <w:autoSpaceDE/>
              <w:autoSpaceDN/>
              <w:adjustRightInd/>
              <w:spacing w:before="0" w:after="0"/>
              <w:ind w:left="0"/>
              <w:jc w:val="right"/>
              <w:textAlignment w:val="auto"/>
              <w:rPr>
                <w:rFonts w:cs="Tahoma"/>
                <w:sz w:val="16"/>
                <w:szCs w:val="16"/>
                <w:lang w:eastAsia="sl-SI"/>
              </w:rPr>
            </w:pPr>
            <w:r w:rsidRPr="0027098B">
              <w:rPr>
                <w:rFonts w:cs="Tahoma"/>
                <w:sz w:val="16"/>
                <w:szCs w:val="16"/>
                <w:lang w:eastAsia="sl-SI"/>
              </w:rPr>
              <w:t>Sedanja vrednost</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100.197,45</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26.931,13</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0,00</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-18.312,09</w:t>
            </w:r>
          </w:p>
        </w:tc>
        <w:tc>
          <w:tcPr>
            <w:tcW w:w="1400" w:type="dxa"/>
            <w:hideMark/>
          </w:tcPr>
          <w:p w:rsidR="0027098B" w:rsidRPr="0027098B"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27098B">
              <w:rPr>
                <w:rFonts w:cs="Tahoma"/>
                <w:szCs w:val="22"/>
                <w:lang w:eastAsia="sl-SI"/>
              </w:rPr>
              <w:t>108.816,49</w:t>
            </w:r>
          </w:p>
        </w:tc>
      </w:tr>
    </w:tbl>
    <w:p w:rsidR="0027098B" w:rsidRPr="00D955ED" w:rsidRDefault="0027098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V letu 2016 je bila postavljena nova avtobusna postaja v Doslovčah (7.729,69 EUR), urejeno otroška igrišča na Rodinah, na Bregu, na Selu in </w:t>
      </w:r>
      <w:proofErr w:type="spellStart"/>
      <w:r w:rsidRPr="00D955ED">
        <w:rPr>
          <w:rFonts w:ascii="Tahoma" w:hAnsi="Tahoma" w:cs="Tahoma"/>
          <w:lang w:val="x-none"/>
        </w:rPr>
        <w:t>Glenci</w:t>
      </w:r>
      <w:proofErr w:type="spellEnd"/>
      <w:r w:rsidRPr="00D955ED">
        <w:rPr>
          <w:rFonts w:ascii="Tahoma" w:hAnsi="Tahoma" w:cs="Tahoma"/>
          <w:lang w:val="x-none"/>
        </w:rPr>
        <w:t xml:space="preserve">  (13.570,35 EUR) in postavljene nove oglasne table po občini (5.631,09 EUR).</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druga oprema infrastruktura - skupaj</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248.432,77</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26.931,13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275.363,90</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133.292,62</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20.885,25</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154.177,87</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115.140,15</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26.931,13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-20.885,25</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121.186,03</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p>
    <w:p w:rsidR="0027098B" w:rsidRPr="0027098B" w:rsidRDefault="0027098B" w:rsidP="00575E49">
      <w:pPr>
        <w:overflowPunct/>
        <w:autoSpaceDE/>
        <w:autoSpaceDN/>
        <w:adjustRightInd/>
        <w:spacing w:before="0" w:after="0"/>
        <w:ind w:left="792"/>
        <w:contextualSpacing/>
        <w:jc w:val="both"/>
        <w:textAlignment w:val="auto"/>
        <w:rPr>
          <w:rFonts w:ascii="Tahoma" w:hAnsi="Tahoma" w:cs="Tahoma"/>
          <w:b/>
          <w:lang w:eastAsia="sl-SI"/>
        </w:rPr>
      </w:pPr>
      <w:r w:rsidRPr="0027098B">
        <w:rPr>
          <w:rFonts w:ascii="Tahoma" w:hAnsi="Tahoma" w:cs="Tahoma"/>
          <w:b/>
          <w:lang w:eastAsia="sl-SI"/>
        </w:rPr>
        <w:t xml:space="preserve">Ostala oprema </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v poslovnem prostoru Breznica 3</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69.310,02</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3.784,07</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73.094,09</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30.376,81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9.367,40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39.744,21</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38.933,21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3.784,07</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-9.367,40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33.349,88</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r w:rsidRPr="0027098B">
        <w:rPr>
          <w:rFonts w:ascii="Tahoma" w:hAnsi="Tahoma" w:cs="Tahoma"/>
          <w:lang w:eastAsia="sl-SI"/>
        </w:rPr>
        <w:t>V letu 2016 je bila nabavljena oprema za poslovni prostor Breznica 3:</w:t>
      </w:r>
    </w:p>
    <w:p w:rsidR="0027098B" w:rsidRPr="0027098B" w:rsidRDefault="0027098B" w:rsidP="00575E49">
      <w:pPr>
        <w:numPr>
          <w:ilvl w:val="0"/>
          <w:numId w:val="42"/>
        </w:numPr>
        <w:overflowPunct/>
        <w:autoSpaceDE/>
        <w:autoSpaceDN/>
        <w:adjustRightInd/>
        <w:spacing w:before="0" w:after="0" w:line="276" w:lineRule="auto"/>
        <w:contextualSpacing/>
        <w:jc w:val="both"/>
        <w:textAlignment w:val="auto"/>
        <w:rPr>
          <w:rFonts w:ascii="Tahoma" w:hAnsi="Tahoma" w:cs="Tahoma"/>
          <w:lang w:eastAsia="sl-SI"/>
        </w:rPr>
      </w:pPr>
      <w:r w:rsidRPr="0027098B">
        <w:rPr>
          <w:rFonts w:ascii="Tahoma" w:hAnsi="Tahoma" w:cs="Tahoma"/>
          <w:lang w:eastAsia="sl-SI"/>
        </w:rPr>
        <w:t>računalnik za sprejemno pisarno</w:t>
      </w:r>
    </w:p>
    <w:p w:rsidR="0027098B" w:rsidRPr="0027098B" w:rsidRDefault="0027098B" w:rsidP="00575E49">
      <w:pPr>
        <w:numPr>
          <w:ilvl w:val="0"/>
          <w:numId w:val="42"/>
        </w:numPr>
        <w:overflowPunct/>
        <w:autoSpaceDE/>
        <w:autoSpaceDN/>
        <w:adjustRightInd/>
        <w:spacing w:before="0" w:after="0" w:line="276" w:lineRule="auto"/>
        <w:contextualSpacing/>
        <w:jc w:val="both"/>
        <w:textAlignment w:val="auto"/>
        <w:rPr>
          <w:rFonts w:ascii="Tahoma" w:hAnsi="Tahoma" w:cs="Tahoma"/>
          <w:lang w:eastAsia="sl-SI"/>
        </w:rPr>
      </w:pPr>
      <w:r w:rsidRPr="0027098B">
        <w:rPr>
          <w:rFonts w:ascii="Tahoma" w:hAnsi="Tahoma" w:cs="Tahoma"/>
          <w:lang w:eastAsia="sl-SI"/>
        </w:rPr>
        <w:t>4x mobilni telefon</w:t>
      </w:r>
    </w:p>
    <w:p w:rsidR="0027098B" w:rsidRPr="0027098B" w:rsidRDefault="0027098B" w:rsidP="00575E49">
      <w:pPr>
        <w:numPr>
          <w:ilvl w:val="0"/>
          <w:numId w:val="42"/>
        </w:numPr>
        <w:overflowPunct/>
        <w:autoSpaceDE/>
        <w:autoSpaceDN/>
        <w:adjustRightInd/>
        <w:spacing w:before="0" w:after="0" w:line="276" w:lineRule="auto"/>
        <w:contextualSpacing/>
        <w:jc w:val="both"/>
        <w:textAlignment w:val="auto"/>
        <w:rPr>
          <w:rFonts w:ascii="Tahoma" w:hAnsi="Tahoma" w:cs="Tahoma"/>
          <w:lang w:eastAsia="sl-SI"/>
        </w:rPr>
      </w:pPr>
      <w:r w:rsidRPr="0027098B">
        <w:rPr>
          <w:rFonts w:ascii="Tahoma" w:hAnsi="Tahoma" w:cs="Tahoma"/>
          <w:lang w:eastAsia="sl-SI"/>
        </w:rPr>
        <w:t>miza za sejno dvorano</w:t>
      </w:r>
    </w:p>
    <w:p w:rsidR="0027098B" w:rsidRDefault="0027098B" w:rsidP="00575E49">
      <w:pPr>
        <w:numPr>
          <w:ilvl w:val="0"/>
          <w:numId w:val="42"/>
        </w:numPr>
        <w:overflowPunct/>
        <w:autoSpaceDE/>
        <w:autoSpaceDN/>
        <w:adjustRightInd/>
        <w:spacing w:before="0" w:after="0" w:line="276" w:lineRule="auto"/>
        <w:contextualSpacing/>
        <w:jc w:val="both"/>
        <w:textAlignment w:val="auto"/>
        <w:rPr>
          <w:rFonts w:ascii="Tahoma" w:hAnsi="Tahoma" w:cs="Tahoma"/>
          <w:lang w:eastAsia="sl-SI"/>
        </w:rPr>
      </w:pPr>
      <w:r w:rsidRPr="0027098B">
        <w:rPr>
          <w:rFonts w:ascii="Tahoma" w:hAnsi="Tahoma" w:cs="Tahoma"/>
          <w:lang w:eastAsia="sl-SI"/>
        </w:rPr>
        <w:t xml:space="preserve">tabla </w:t>
      </w:r>
      <w:proofErr w:type="spellStart"/>
      <w:r w:rsidRPr="0027098B">
        <w:rPr>
          <w:rFonts w:ascii="Tahoma" w:hAnsi="Tahoma" w:cs="Tahoma"/>
          <w:lang w:eastAsia="sl-SI"/>
        </w:rPr>
        <w:t>Flipchart</w:t>
      </w:r>
      <w:proofErr w:type="spellEnd"/>
      <w:r w:rsidRPr="0027098B">
        <w:rPr>
          <w:rFonts w:ascii="Tahoma" w:hAnsi="Tahoma" w:cs="Tahoma"/>
          <w:lang w:eastAsia="sl-SI"/>
        </w:rPr>
        <w:t xml:space="preserve"> na kolesih</w:t>
      </w:r>
    </w:p>
    <w:p w:rsidR="00953B8C" w:rsidRPr="0027098B" w:rsidRDefault="00953B8C" w:rsidP="00575E49">
      <w:pPr>
        <w:overflowPunct/>
        <w:autoSpaceDE/>
        <w:autoSpaceDN/>
        <w:adjustRightInd/>
        <w:spacing w:before="0" w:after="0" w:line="276" w:lineRule="auto"/>
        <w:ind w:left="720"/>
        <w:contextualSpacing/>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Drobni inventar</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15.126,33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1.830,00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-1.848,88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15.107,45</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15.126,33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1.830,00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-1.848,88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15.107,45</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r>
    </w:tbl>
    <w:p w:rsidR="0078265B" w:rsidRDefault="0027098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Nabavljene so bile nove zastave, odpisano je bilo 7 starih oglasnih tabel, ki so bile zamenjane z novimi. </w:t>
      </w:r>
    </w:p>
    <w:p w:rsidR="0078265B" w:rsidRDefault="0078265B">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27098B" w:rsidRPr="00D955ED" w:rsidRDefault="0027098B" w:rsidP="00575E49">
      <w:pPr>
        <w:widowControl w:val="0"/>
        <w:spacing w:after="0" w:line="276" w:lineRule="auto"/>
        <w:ind w:left="0"/>
        <w:jc w:val="both"/>
        <w:rPr>
          <w:rFonts w:ascii="Tahoma" w:hAnsi="Tahoma" w:cs="Tahoma"/>
          <w:lang w:val="x-none"/>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počitniške zmogljivosti</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4.954,28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4.954,28</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3.198,71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76,68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3.275,39</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1.755,57</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-76,68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1.678,89</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Oprema CZ</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21.462,51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5.034,20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26.496,71</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15.697,52</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1.736,43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17.433,95</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5.764,99</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5.034,20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-1.736,43</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9.062,76</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szCs w:val="22"/>
          <w:lang w:eastAsia="sl-SI"/>
        </w:rPr>
      </w:pPr>
      <w:r w:rsidRPr="0027098B">
        <w:rPr>
          <w:rFonts w:ascii="Tahoma" w:hAnsi="Tahoma" w:cs="Tahoma"/>
          <w:szCs w:val="22"/>
          <w:lang w:eastAsia="sl-SI"/>
        </w:rPr>
        <w:t>Za potrebe civilne zaščite je bil nabavljen prenosni LED reflektor in mobilni repetitor.</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Drobni inventar CZ</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16.298,12</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1.116,01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17.414,13</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16.298,12</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1.116,01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17.414,13</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szCs w:val="22"/>
          <w:lang w:eastAsia="sl-SI"/>
        </w:rPr>
      </w:pPr>
      <w:r w:rsidRPr="0027098B">
        <w:rPr>
          <w:rFonts w:ascii="Tahoma" w:hAnsi="Tahoma" w:cs="Tahoma"/>
          <w:szCs w:val="22"/>
          <w:lang w:eastAsia="sl-SI"/>
        </w:rPr>
        <w:t>Za potrebe CZ so bile nabavljene 4 nove obleke za ekipo PP.</w:t>
      </w: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Umetniška dela</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50.198,39</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50.198,39</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0,00</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50.198,39</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50.198,39</w:t>
            </w:r>
          </w:p>
        </w:tc>
      </w:tr>
    </w:tbl>
    <w:p w:rsidR="0027098B" w:rsidRP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440" w:type="dxa"/>
        <w:tblLook w:val="04A0" w:firstRow="1" w:lastRow="0" w:firstColumn="1" w:lastColumn="0" w:noHBand="0" w:noVBand="1"/>
      </w:tblPr>
      <w:tblGrid>
        <w:gridCol w:w="2440"/>
        <w:gridCol w:w="1400"/>
        <w:gridCol w:w="1400"/>
        <w:gridCol w:w="1400"/>
        <w:gridCol w:w="1400"/>
        <w:gridCol w:w="1400"/>
      </w:tblGrid>
      <w:tr w:rsidR="0027098B" w:rsidRPr="00953B8C" w:rsidTr="00953B8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val="restart"/>
            <w:hideMark/>
          </w:tcPr>
          <w:p w:rsidR="0027098B" w:rsidRPr="00953B8C" w:rsidRDefault="0027098B" w:rsidP="00575E49">
            <w:pPr>
              <w:overflowPunct/>
              <w:autoSpaceDE/>
              <w:autoSpaceDN/>
              <w:adjustRightInd/>
              <w:spacing w:before="0" w:after="0"/>
              <w:ind w:left="0"/>
              <w:textAlignment w:val="auto"/>
              <w:rPr>
                <w:rFonts w:cs="Tahoma"/>
                <w:b w:val="0"/>
                <w:color w:val="auto"/>
                <w:sz w:val="16"/>
                <w:szCs w:val="16"/>
                <w:lang w:eastAsia="sl-SI"/>
              </w:rPr>
            </w:pPr>
            <w:r w:rsidRPr="00953B8C">
              <w:rPr>
                <w:rFonts w:cs="Tahoma"/>
                <w:b w:val="0"/>
                <w:color w:val="auto"/>
                <w:sz w:val="16"/>
                <w:szCs w:val="16"/>
                <w:lang w:eastAsia="sl-SI"/>
              </w:rPr>
              <w:t>Ostala oprema - skupaj</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31.12.2015</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Nove nabave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Odpis</w:t>
            </w:r>
            <w:r w:rsidRPr="00953B8C">
              <w:rPr>
                <w:rFonts w:cs="Tahoma"/>
                <w:b w:val="0"/>
                <w:color w:val="auto"/>
                <w:sz w:val="16"/>
                <w:szCs w:val="16"/>
                <w:lang w:eastAsia="sl-SI"/>
              </w:rPr>
              <w:br/>
              <w:t>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Amortizacija 2016</w:t>
            </w:r>
          </w:p>
        </w:tc>
        <w:tc>
          <w:tcPr>
            <w:tcW w:w="1400" w:type="dxa"/>
            <w:vMerge w:val="restart"/>
            <w:hideMark/>
          </w:tcPr>
          <w:p w:rsidR="0027098B" w:rsidRPr="00953B8C" w:rsidRDefault="0027098B"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53B8C">
              <w:rPr>
                <w:rFonts w:cs="Tahoma"/>
                <w:b w:val="0"/>
                <w:color w:val="auto"/>
                <w:sz w:val="16"/>
                <w:szCs w:val="16"/>
                <w:lang w:eastAsia="sl-SI"/>
              </w:rPr>
              <w:t>Stanje 31.12.2016</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440" w:type="dxa"/>
            <w:vMerge/>
            <w:hideMark/>
          </w:tcPr>
          <w:p w:rsidR="0027098B" w:rsidRPr="00953B8C" w:rsidRDefault="0027098B" w:rsidP="0027098B">
            <w:pPr>
              <w:overflowPunct/>
              <w:autoSpaceDE/>
              <w:autoSpaceDN/>
              <w:adjustRightInd/>
              <w:spacing w:before="0" w:after="0"/>
              <w:ind w:left="0"/>
              <w:textAlignment w:val="auto"/>
              <w:rPr>
                <w:rFonts w:cs="Tahoma"/>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c>
          <w:tcPr>
            <w:tcW w:w="1400" w:type="dxa"/>
            <w:vMerge/>
            <w:hideMark/>
          </w:tcPr>
          <w:p w:rsidR="0027098B" w:rsidRPr="00953B8C" w:rsidRDefault="0027098B" w:rsidP="0027098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Nabavna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177.349,65</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11.764,28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-2.964,89</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953B8C">
              <w:rPr>
                <w:rFonts w:cs="Tahoma"/>
                <w:bCs/>
                <w:lang w:eastAsia="sl-SI"/>
              </w:rPr>
              <w:t>186.149,04</w:t>
            </w:r>
          </w:p>
        </w:tc>
      </w:tr>
      <w:tr w:rsidR="0027098B" w:rsidRPr="00953B8C" w:rsidTr="00953B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Popravek vrednosti</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80.697,49</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1.830,00</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-1.848,88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953B8C">
              <w:rPr>
                <w:rFonts w:cs="Tahoma"/>
                <w:lang w:eastAsia="sl-SI"/>
              </w:rPr>
              <w:t>11.180,51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953B8C">
              <w:rPr>
                <w:rFonts w:cs="Tahoma"/>
                <w:bCs/>
                <w:lang w:eastAsia="sl-SI"/>
              </w:rPr>
              <w:t>91.859,12</w:t>
            </w:r>
          </w:p>
        </w:tc>
      </w:tr>
      <w:tr w:rsidR="0027098B" w:rsidRPr="00953B8C" w:rsidTr="00953B8C">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27098B" w:rsidRPr="00953B8C" w:rsidRDefault="0027098B" w:rsidP="00575E49">
            <w:pPr>
              <w:overflowPunct/>
              <w:autoSpaceDE/>
              <w:autoSpaceDN/>
              <w:adjustRightInd/>
              <w:spacing w:before="0" w:after="0"/>
              <w:ind w:left="0"/>
              <w:jc w:val="right"/>
              <w:textAlignment w:val="auto"/>
              <w:rPr>
                <w:rFonts w:cs="Tahoma"/>
                <w:sz w:val="16"/>
                <w:szCs w:val="16"/>
                <w:lang w:eastAsia="sl-SI"/>
              </w:rPr>
            </w:pPr>
            <w:r w:rsidRPr="00953B8C">
              <w:rPr>
                <w:rFonts w:cs="Tahoma"/>
                <w:sz w:val="16"/>
                <w:szCs w:val="16"/>
                <w:lang w:eastAsia="sl-SI"/>
              </w:rPr>
              <w:t>Sedanja vrednost</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96.652,16</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9.934,28</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-1.116,01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-11.180,51</w:t>
            </w:r>
          </w:p>
        </w:tc>
        <w:tc>
          <w:tcPr>
            <w:tcW w:w="1400" w:type="dxa"/>
            <w:hideMark/>
          </w:tcPr>
          <w:p w:rsidR="0027098B" w:rsidRPr="00953B8C" w:rsidRDefault="0027098B"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953B8C">
              <w:rPr>
                <w:rFonts w:cs="Tahoma"/>
                <w:lang w:eastAsia="sl-SI"/>
              </w:rPr>
              <w:t>94.289,92</w:t>
            </w:r>
          </w:p>
        </w:tc>
      </w:tr>
    </w:tbl>
    <w:p w:rsidR="00953B8C" w:rsidRPr="00D955ED" w:rsidRDefault="00953B8C" w:rsidP="00575E49">
      <w:pPr>
        <w:widowControl w:val="0"/>
        <w:spacing w:after="0" w:line="276" w:lineRule="auto"/>
        <w:ind w:left="0"/>
        <w:jc w:val="both"/>
        <w:rPr>
          <w:rFonts w:ascii="Tahoma" w:hAnsi="Tahoma" w:cs="Tahoma"/>
          <w:lang w:val="x-none"/>
        </w:rPr>
      </w:pPr>
      <w:r w:rsidRPr="00D955ED">
        <w:rPr>
          <w:rFonts w:ascii="Tahoma" w:hAnsi="Tahoma" w:cs="Tahoma"/>
          <w:lang w:val="x-none"/>
        </w:rPr>
        <w:t>Po Zakonu o računovodstvu se morajo vsa osnovna sredstva, ki imajo življenjsko dobo daljšo od enega leta in je njihova  posamična vrednost manjša od  500 EUR, knjižiti na drobni inventar. Po 45. členu zakona o računovodstvu pa je predpisano, da se drobni inventar odpiše v celoti ob nabavi. Vrednost drobnega inventarja je enaka vrednosti popravka vrednosti DI, ker ves drobni inventar dan v uporabo odpišemo 100 % ob nabavi, inventar pa se vodi evidenčno.</w:t>
      </w:r>
    </w:p>
    <w:p w:rsidR="00953B8C" w:rsidRPr="00D955ED" w:rsidRDefault="00953B8C"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umetniška dela zajema vrednost kipa dr. Franceta Prešerna v Vrbi, portret Franceta Prešerna, tri umetniške slike ter kip talca v Mostah. Umetniška dela nimajo popravka vrednosti, ker se ne amortizirajo. Po opravljeni inventuri je bila narejen obračun amortizacije osnovnih sredstev. Stanje in popravki osnovnih sredstev  glavne knjige se ujemajo s pomožno knjigo osnovnih sredstev.</w:t>
      </w:r>
    </w:p>
    <w:p w:rsidR="0027098B" w:rsidRDefault="0027098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181"/>
        <w:gridCol w:w="1978"/>
        <w:gridCol w:w="2160"/>
      </w:tblGrid>
      <w:tr w:rsidR="009248AF"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59" w:type="dxa"/>
            <w:gridSpan w:val="2"/>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05</w:t>
            </w:r>
          </w:p>
        </w:tc>
        <w:tc>
          <w:tcPr>
            <w:tcW w:w="4677" w:type="dxa"/>
            <w:gridSpan w:val="2"/>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Popravek vrednosti opreme in dr. op. os. sr.</w:t>
            </w:r>
          </w:p>
        </w:tc>
        <w:tc>
          <w:tcPr>
            <w:tcW w:w="1978" w:type="dxa"/>
            <w:tcBorders>
              <w:top w:val="single" w:sz="4" w:space="0" w:color="auto"/>
              <w:bottom w:val="single" w:sz="4" w:space="0" w:color="auto"/>
            </w:tcBorders>
            <w:shd w:val="clear" w:color="auto" w:fill="DBE5F1" w:themeFill="accent1" w:themeFillTint="33"/>
          </w:tcPr>
          <w:p w:rsidR="009248AF" w:rsidRPr="009248AF" w:rsidRDefault="00953B8C"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569.476</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525.161</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Popravek vrednosti opreme in drugih opredmetenih osnovnih sredstev zajema odpisano vrednost osnovnih sredstev v višini </w:t>
      </w:r>
      <w:r w:rsidR="00953B8C" w:rsidRPr="00D955ED">
        <w:rPr>
          <w:rFonts w:ascii="Tahoma" w:hAnsi="Tahoma" w:cs="Tahoma"/>
          <w:lang w:val="x-none"/>
        </w:rPr>
        <w:t>569.476,40</w:t>
      </w:r>
      <w:r w:rsidRPr="00D955ED">
        <w:rPr>
          <w:rFonts w:ascii="Tahoma" w:hAnsi="Tahoma" w:cs="Tahoma"/>
          <w:lang w:val="x-none"/>
        </w:rPr>
        <w:t xml:space="preserve"> EUR.</w:t>
      </w: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Sedanja vrednost opreme in drugih opredmetenih osnovnih sredstev v lasti Občine Žirovnica po stanju 31.12.201</w:t>
      </w:r>
      <w:r w:rsidR="00EB61EC">
        <w:rPr>
          <w:rFonts w:ascii="Tahoma" w:hAnsi="Tahoma" w:cs="Tahoma"/>
        </w:rPr>
        <w:t>6</w:t>
      </w:r>
      <w:r w:rsidRPr="00D955ED">
        <w:rPr>
          <w:rFonts w:ascii="Tahoma" w:hAnsi="Tahoma" w:cs="Tahoma"/>
          <w:lang w:val="x-none"/>
        </w:rPr>
        <w:t xml:space="preserve"> znaša </w:t>
      </w:r>
      <w:r w:rsidR="00953B8C" w:rsidRPr="00D955ED">
        <w:rPr>
          <w:rFonts w:ascii="Tahoma" w:hAnsi="Tahoma" w:cs="Tahoma"/>
          <w:lang w:val="x-none"/>
        </w:rPr>
        <w:t>254.042,93</w:t>
      </w:r>
      <w:r w:rsidRPr="00D955ED">
        <w:rPr>
          <w:rFonts w:ascii="Tahoma" w:hAnsi="Tahoma" w:cs="Tahoma"/>
          <w:lang w:val="x-none"/>
        </w:rPr>
        <w:t xml:space="preserve"> EUR.</w:t>
      </w:r>
    </w:p>
    <w:p w:rsidR="0034046B" w:rsidRPr="00D955ED" w:rsidRDefault="0034046B" w:rsidP="00575E49">
      <w:pPr>
        <w:widowControl w:val="0"/>
        <w:spacing w:after="0" w:line="276" w:lineRule="auto"/>
        <w:ind w:left="0"/>
        <w:jc w:val="both"/>
        <w:rPr>
          <w:rFonts w:ascii="Tahoma" w:hAnsi="Tahoma" w:cs="Tahoma"/>
          <w:lang w:val="x-none"/>
        </w:rPr>
      </w:pPr>
    </w:p>
    <w:p w:rsidR="00953B8C" w:rsidRPr="0034046B" w:rsidRDefault="00953B8C"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06</w:t>
            </w:r>
          </w:p>
        </w:tc>
        <w:tc>
          <w:tcPr>
            <w:tcW w:w="4495" w:type="dxa"/>
            <w:tcBorders>
              <w:top w:val="single" w:sz="4" w:space="0" w:color="auto"/>
              <w:bottom w:val="single" w:sz="4" w:space="0" w:color="auto"/>
            </w:tcBorders>
            <w:shd w:val="clear" w:color="auto" w:fill="DBE5F1" w:themeFill="accent1" w:themeFillTint="33"/>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Dolgoročne finančne naložbe</w:t>
            </w:r>
          </w:p>
        </w:tc>
        <w:tc>
          <w:tcPr>
            <w:tcW w:w="2160" w:type="dxa"/>
            <w:tcBorders>
              <w:top w:val="single" w:sz="4" w:space="0" w:color="auto"/>
              <w:bottom w:val="single" w:sz="4" w:space="0" w:color="auto"/>
            </w:tcBorders>
            <w:shd w:val="clear" w:color="auto" w:fill="DBE5F1" w:themeFill="accent1" w:themeFillTint="33"/>
          </w:tcPr>
          <w:p w:rsidR="0034046B" w:rsidRPr="009248AF" w:rsidRDefault="007870D9"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281.079</w:t>
            </w:r>
          </w:p>
        </w:tc>
        <w:tc>
          <w:tcPr>
            <w:tcW w:w="2160" w:type="dxa"/>
            <w:tcBorders>
              <w:top w:val="single" w:sz="4" w:space="0" w:color="auto"/>
              <w:bottom w:val="single" w:sz="4" w:space="0" w:color="auto"/>
            </w:tcBorders>
            <w:shd w:val="clear" w:color="auto" w:fill="DBE5F1" w:themeFill="accent1" w:themeFillTint="33"/>
          </w:tcPr>
          <w:p w:rsidR="0034046B"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232.142</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Pod postavko dolgoročne finančne naložbe so zajete sledeče naložbe:</w:t>
      </w:r>
    </w:p>
    <w:tbl>
      <w:tblPr>
        <w:tblStyle w:val="Slog51"/>
        <w:tblW w:w="9606" w:type="dxa"/>
        <w:tblLook w:val="04A0" w:firstRow="1" w:lastRow="0" w:firstColumn="1" w:lastColumn="0" w:noHBand="0" w:noVBand="1"/>
      </w:tblPr>
      <w:tblGrid>
        <w:gridCol w:w="5211"/>
        <w:gridCol w:w="4395"/>
      </w:tblGrid>
      <w:tr w:rsidR="00C929B3" w:rsidRPr="00C929B3" w:rsidTr="00C929B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11" w:type="dxa"/>
          </w:tcPr>
          <w:p w:rsidR="00C929B3" w:rsidRPr="00C929B3" w:rsidRDefault="00C929B3" w:rsidP="00575E49">
            <w:pPr>
              <w:overflowPunct/>
              <w:autoSpaceDE/>
              <w:autoSpaceDN/>
              <w:adjustRightInd/>
              <w:spacing w:before="0" w:after="0"/>
              <w:ind w:left="0"/>
              <w:textAlignment w:val="auto"/>
              <w:rPr>
                <w:rFonts w:cs="Tahoma"/>
                <w:b w:val="0"/>
                <w:color w:val="auto"/>
                <w:sz w:val="16"/>
                <w:szCs w:val="16"/>
                <w:lang w:eastAsia="sl-SI"/>
              </w:rPr>
            </w:pPr>
            <w:r w:rsidRPr="00C929B3">
              <w:rPr>
                <w:rFonts w:cs="Tahoma"/>
                <w:b w:val="0"/>
                <w:color w:val="auto"/>
                <w:sz w:val="16"/>
                <w:szCs w:val="16"/>
                <w:lang w:eastAsia="sl-SI"/>
              </w:rPr>
              <w:t xml:space="preserve">Vpisan poslovni deleži v gospodarski družbi </w:t>
            </w:r>
          </w:p>
        </w:tc>
        <w:tc>
          <w:tcPr>
            <w:tcW w:w="4395" w:type="dxa"/>
          </w:tcPr>
          <w:p w:rsidR="00C929B3" w:rsidRPr="00C929B3" w:rsidRDefault="00C929B3" w:rsidP="00575E49">
            <w:pPr>
              <w:overflowPunct/>
              <w:autoSpaceDE/>
              <w:autoSpaceDN/>
              <w:adjustRightInd/>
              <w:spacing w:before="0" w:after="0"/>
              <w:ind w:left="0"/>
              <w:jc w:val="right"/>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C929B3">
              <w:rPr>
                <w:rFonts w:cs="Tahoma"/>
                <w:b w:val="0"/>
                <w:color w:val="auto"/>
                <w:sz w:val="16"/>
                <w:szCs w:val="16"/>
                <w:lang w:eastAsia="sl-SI"/>
              </w:rPr>
              <w:t>EUR</w:t>
            </w:r>
          </w:p>
        </w:tc>
      </w:tr>
      <w:tr w:rsidR="00C929B3" w:rsidRPr="00C929B3" w:rsidTr="00C929B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line="276" w:lineRule="auto"/>
              <w:ind w:left="0"/>
              <w:textAlignment w:val="auto"/>
              <w:rPr>
                <w:rFonts w:cs="Tahoma"/>
                <w:lang w:eastAsia="sl-SI"/>
              </w:rPr>
            </w:pPr>
            <w:r w:rsidRPr="00C929B3">
              <w:rPr>
                <w:rFonts w:cs="Tahoma"/>
                <w:lang w:eastAsia="sl-SI"/>
              </w:rPr>
              <w:t>Gorenjska gradbena družba – 1.183 delnic</w:t>
            </w:r>
          </w:p>
        </w:tc>
        <w:tc>
          <w:tcPr>
            <w:tcW w:w="4395" w:type="dxa"/>
            <w:hideMark/>
          </w:tcPr>
          <w:p w:rsidR="00C929B3" w:rsidRPr="00C929B3" w:rsidRDefault="00C929B3" w:rsidP="00575E49">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C929B3">
              <w:rPr>
                <w:rFonts w:cs="Tahoma"/>
                <w:lang w:eastAsia="sl-SI"/>
              </w:rPr>
              <w:t>9.830,73</w:t>
            </w:r>
          </w:p>
        </w:tc>
      </w:tr>
      <w:tr w:rsidR="00C929B3" w:rsidRPr="00C929B3" w:rsidTr="00C929B3">
        <w:trPr>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line="276" w:lineRule="auto"/>
              <w:ind w:left="0"/>
              <w:textAlignment w:val="auto"/>
              <w:rPr>
                <w:rFonts w:cs="Tahoma"/>
                <w:lang w:eastAsia="sl-SI"/>
              </w:rPr>
            </w:pPr>
            <w:r w:rsidRPr="00C929B3">
              <w:rPr>
                <w:rFonts w:cs="Tahoma"/>
                <w:lang w:eastAsia="sl-SI"/>
              </w:rPr>
              <w:t>Gorenjska banka Kranj – 118 delnice</w:t>
            </w:r>
          </w:p>
        </w:tc>
        <w:tc>
          <w:tcPr>
            <w:tcW w:w="4395" w:type="dxa"/>
            <w:hideMark/>
          </w:tcPr>
          <w:p w:rsidR="00C929B3" w:rsidRPr="00C929B3" w:rsidRDefault="00C929B3" w:rsidP="00575E49">
            <w:pPr>
              <w:overflowPunct/>
              <w:autoSpaceDE/>
              <w:autoSpaceDN/>
              <w:adjustRightInd/>
              <w:spacing w:before="0" w:after="0" w:line="276" w:lineRule="auto"/>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C929B3">
              <w:rPr>
                <w:rFonts w:cs="Tahoma"/>
                <w:lang w:eastAsia="sl-SI"/>
              </w:rPr>
              <w:t>4.924,14</w:t>
            </w:r>
          </w:p>
        </w:tc>
      </w:tr>
      <w:tr w:rsidR="00C929B3" w:rsidRPr="00C929B3" w:rsidTr="00C929B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line="276" w:lineRule="auto"/>
              <w:ind w:left="0"/>
              <w:textAlignment w:val="auto"/>
              <w:rPr>
                <w:rFonts w:cs="Tahoma"/>
                <w:lang w:eastAsia="sl-SI"/>
              </w:rPr>
            </w:pPr>
            <w:r w:rsidRPr="00C929B3">
              <w:rPr>
                <w:rFonts w:cs="Tahoma"/>
                <w:lang w:eastAsia="sl-SI"/>
              </w:rPr>
              <w:t>JEKO-IN d.o.o. – poslovni delež 7,07%</w:t>
            </w:r>
          </w:p>
        </w:tc>
        <w:tc>
          <w:tcPr>
            <w:tcW w:w="4395" w:type="dxa"/>
            <w:hideMark/>
          </w:tcPr>
          <w:p w:rsidR="00C929B3" w:rsidRPr="00C929B3" w:rsidRDefault="00C929B3" w:rsidP="00575E49">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C929B3">
              <w:rPr>
                <w:rFonts w:cs="Tahoma"/>
                <w:lang w:eastAsia="sl-SI"/>
              </w:rPr>
              <w:t>58.620,82</w:t>
            </w:r>
          </w:p>
        </w:tc>
      </w:tr>
      <w:tr w:rsidR="00C929B3" w:rsidRPr="00C929B3" w:rsidTr="00C929B3">
        <w:trPr>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line="276" w:lineRule="auto"/>
              <w:ind w:left="0"/>
              <w:textAlignment w:val="auto"/>
              <w:rPr>
                <w:rFonts w:cs="Tahoma"/>
                <w:lang w:eastAsia="sl-SI"/>
              </w:rPr>
            </w:pPr>
            <w:r w:rsidRPr="00C929B3">
              <w:rPr>
                <w:rFonts w:cs="Tahoma"/>
                <w:lang w:eastAsia="sl-SI"/>
              </w:rPr>
              <w:t>BSC – poslovni center Kranj – poslovni delež 0,5884%</w:t>
            </w:r>
          </w:p>
        </w:tc>
        <w:tc>
          <w:tcPr>
            <w:tcW w:w="4395" w:type="dxa"/>
            <w:hideMark/>
          </w:tcPr>
          <w:p w:rsidR="00C929B3" w:rsidRPr="00C929B3" w:rsidRDefault="00C929B3" w:rsidP="00575E49">
            <w:pPr>
              <w:overflowPunct/>
              <w:autoSpaceDE/>
              <w:autoSpaceDN/>
              <w:adjustRightInd/>
              <w:spacing w:before="0" w:after="0" w:line="276" w:lineRule="auto"/>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C929B3">
              <w:rPr>
                <w:rFonts w:cs="Tahoma"/>
                <w:lang w:eastAsia="sl-SI"/>
              </w:rPr>
              <w:t>50,00</w:t>
            </w:r>
          </w:p>
        </w:tc>
      </w:tr>
      <w:tr w:rsidR="00C929B3" w:rsidRPr="00C929B3" w:rsidTr="00C929B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line="276" w:lineRule="auto"/>
              <w:ind w:left="0"/>
              <w:textAlignment w:val="auto"/>
              <w:rPr>
                <w:rFonts w:cs="Tahoma"/>
                <w:lang w:eastAsia="sl-SI"/>
              </w:rPr>
            </w:pPr>
            <w:r w:rsidRPr="00C929B3">
              <w:rPr>
                <w:rFonts w:cs="Tahoma"/>
                <w:lang w:eastAsia="sl-SI"/>
              </w:rPr>
              <w:t>Radio Triglav Jesenice – poslovni delež 1,0191%</w:t>
            </w:r>
          </w:p>
        </w:tc>
        <w:tc>
          <w:tcPr>
            <w:tcW w:w="4395" w:type="dxa"/>
            <w:hideMark/>
          </w:tcPr>
          <w:p w:rsidR="00C929B3" w:rsidRPr="00C929B3" w:rsidRDefault="00C929B3" w:rsidP="00575E49">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C929B3">
              <w:rPr>
                <w:rFonts w:cs="Tahoma"/>
                <w:lang w:eastAsia="sl-SI"/>
              </w:rPr>
              <w:t>707,28</w:t>
            </w:r>
          </w:p>
        </w:tc>
      </w:tr>
      <w:tr w:rsidR="00C929B3" w:rsidRPr="00C929B3" w:rsidTr="00C929B3">
        <w:trPr>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ind w:left="0"/>
              <w:jc w:val="both"/>
              <w:textAlignment w:val="auto"/>
              <w:rPr>
                <w:rFonts w:cs="Tahoma"/>
                <w:szCs w:val="18"/>
                <w:lang w:eastAsia="sl-SI"/>
              </w:rPr>
            </w:pPr>
            <w:r w:rsidRPr="00C929B3">
              <w:rPr>
                <w:rFonts w:cs="Tahoma"/>
                <w:szCs w:val="18"/>
                <w:lang w:eastAsia="sl-SI"/>
              </w:rPr>
              <w:t>Skupaj</w:t>
            </w:r>
          </w:p>
        </w:tc>
        <w:tc>
          <w:tcPr>
            <w:tcW w:w="4395"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C929B3">
              <w:rPr>
                <w:rFonts w:cs="Tahoma"/>
                <w:szCs w:val="18"/>
                <w:lang w:eastAsia="sl-SI"/>
              </w:rPr>
              <w:t>74.132,97</w:t>
            </w:r>
          </w:p>
        </w:tc>
      </w:tr>
    </w:tbl>
    <w:p w:rsidR="00C929B3" w:rsidRPr="00C929B3" w:rsidRDefault="00C929B3"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1168"/>
        <w:tblW w:w="960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E0" w:firstRow="1" w:lastRow="1" w:firstColumn="1" w:lastColumn="0" w:noHBand="0" w:noVBand="1"/>
      </w:tblPr>
      <w:tblGrid>
        <w:gridCol w:w="5211"/>
        <w:gridCol w:w="4395"/>
      </w:tblGrid>
      <w:tr w:rsidR="00C929B3" w:rsidRPr="00C929B3" w:rsidTr="00295E5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11" w:type="dxa"/>
            <w:shd w:val="clear" w:color="auto" w:fill="B8CCE4" w:themeFill="accent1" w:themeFillTint="66"/>
          </w:tcPr>
          <w:p w:rsidR="00C929B3" w:rsidRPr="00C929B3" w:rsidRDefault="00C929B3" w:rsidP="00575E49">
            <w:pPr>
              <w:overflowPunct/>
              <w:autoSpaceDE/>
              <w:autoSpaceDN/>
              <w:adjustRightInd/>
              <w:spacing w:before="0" w:after="0"/>
              <w:ind w:left="0"/>
              <w:jc w:val="both"/>
              <w:textAlignment w:val="auto"/>
              <w:rPr>
                <w:rFonts w:ascii="Tahoma" w:hAnsi="Tahoma" w:cs="Tahoma"/>
                <w:b w:val="0"/>
                <w:color w:val="auto"/>
                <w:sz w:val="16"/>
                <w:szCs w:val="16"/>
                <w:lang w:eastAsia="sl-SI"/>
              </w:rPr>
            </w:pPr>
            <w:r w:rsidRPr="00C929B3">
              <w:rPr>
                <w:rFonts w:ascii="Tahoma" w:hAnsi="Tahoma" w:cs="Tahoma"/>
                <w:b w:val="0"/>
                <w:color w:val="auto"/>
                <w:sz w:val="16"/>
                <w:szCs w:val="16"/>
                <w:lang w:eastAsia="sl-SI"/>
              </w:rPr>
              <w:t>Prevrednotenje poslovnega deleža</w:t>
            </w:r>
          </w:p>
        </w:tc>
        <w:tc>
          <w:tcPr>
            <w:tcW w:w="4395" w:type="dxa"/>
            <w:shd w:val="clear" w:color="auto" w:fill="B8CCE4" w:themeFill="accent1" w:themeFillTint="66"/>
          </w:tcPr>
          <w:p w:rsidR="00C929B3" w:rsidRPr="00C929B3" w:rsidRDefault="00C929B3" w:rsidP="00575E49">
            <w:pPr>
              <w:overflowPunct/>
              <w:autoSpaceDE/>
              <w:autoSpaceDN/>
              <w:adjustRightInd/>
              <w:spacing w:before="0" w:after="0"/>
              <w:ind w:left="0"/>
              <w:jc w:val="right"/>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C929B3">
              <w:rPr>
                <w:rFonts w:ascii="Tahoma" w:hAnsi="Tahoma" w:cs="Tahoma"/>
                <w:b w:val="0"/>
                <w:color w:val="auto"/>
                <w:sz w:val="16"/>
                <w:szCs w:val="16"/>
                <w:lang w:eastAsia="sl-SI"/>
              </w:rPr>
              <w:t>EUR</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 xml:space="preserve">Gorenjska gradbena družba </w:t>
            </w:r>
          </w:p>
        </w:tc>
        <w:tc>
          <w:tcPr>
            <w:tcW w:w="4395"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113.047,48</w:t>
            </w:r>
          </w:p>
        </w:tc>
      </w:tr>
      <w:tr w:rsidR="00C929B3" w:rsidRPr="00C929B3" w:rsidTr="00295E56">
        <w:trPr>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JEKO-IN d.o.o.</w:t>
            </w:r>
          </w:p>
        </w:tc>
        <w:tc>
          <w:tcPr>
            <w:tcW w:w="4395"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90.621,00</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BSC – poslovni center Kranj</w:t>
            </w:r>
          </w:p>
        </w:tc>
        <w:tc>
          <w:tcPr>
            <w:tcW w:w="4395"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2.793,86</w:t>
            </w:r>
          </w:p>
        </w:tc>
      </w:tr>
      <w:tr w:rsidR="00C929B3" w:rsidRPr="00C929B3" w:rsidTr="00295E56">
        <w:trPr>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Radio Triglav Jesenice</w:t>
            </w:r>
          </w:p>
        </w:tc>
        <w:tc>
          <w:tcPr>
            <w:tcW w:w="4395"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483,73</w:t>
            </w:r>
          </w:p>
        </w:tc>
      </w:tr>
      <w:tr w:rsidR="00C929B3" w:rsidRPr="00C929B3" w:rsidTr="00295E56">
        <w:trPr>
          <w:cnfStyle w:val="010000000000" w:firstRow="0" w:lastRow="1"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Skupaj</w:t>
            </w:r>
          </w:p>
        </w:tc>
        <w:tc>
          <w:tcPr>
            <w:tcW w:w="4395"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8"/>
                <w:szCs w:val="18"/>
                <w:lang w:eastAsia="sl-SI"/>
              </w:rPr>
            </w:pPr>
            <w:r w:rsidRPr="00C929B3">
              <w:rPr>
                <w:rFonts w:ascii="Tahoma" w:hAnsi="Tahoma" w:cs="Tahoma"/>
                <w:b w:val="0"/>
                <w:sz w:val="18"/>
                <w:szCs w:val="18"/>
                <w:lang w:eastAsia="sl-SI"/>
              </w:rPr>
              <w:t>206.946,07</w:t>
            </w:r>
          </w:p>
        </w:tc>
      </w:tr>
    </w:tbl>
    <w:p w:rsidR="00C929B3" w:rsidRPr="00D955ED" w:rsidRDefault="00C929B3"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Dolgoročne kapitalske naložbe smo v skladu s 13. členom Pravilnika o razčlenjevanju in merjenju prihodkov in odhodkov pravnih oseb javnega prava prevrednotili glede na rezultat poslovanja družb v letu 2015. Podatki so pridobljeni iz evidenc AJPES – javna objava letnih poročil za leto 2015. </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248AF"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08</w:t>
            </w:r>
          </w:p>
        </w:tc>
        <w:tc>
          <w:tcPr>
            <w:tcW w:w="4495"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Dolgoročne terjatve iz poslovanja</w:t>
            </w:r>
          </w:p>
        </w:tc>
        <w:tc>
          <w:tcPr>
            <w:tcW w:w="2160" w:type="dxa"/>
            <w:tcBorders>
              <w:top w:val="single" w:sz="4" w:space="0" w:color="auto"/>
              <w:bottom w:val="single" w:sz="4" w:space="0" w:color="auto"/>
            </w:tcBorders>
            <w:shd w:val="clear" w:color="auto" w:fill="DBE5F1" w:themeFill="accent1" w:themeFillTint="33"/>
          </w:tcPr>
          <w:p w:rsidR="009248AF" w:rsidRPr="009248AF" w:rsidRDefault="00C929B3"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0</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39.265</w:t>
            </w:r>
          </w:p>
        </w:tc>
      </w:tr>
    </w:tbl>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C929B3" w:rsidRPr="00D955ED" w:rsidRDefault="00C929B3"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Dolgoročna terjatev do </w:t>
      </w:r>
      <w:proofErr w:type="spellStart"/>
      <w:r w:rsidRPr="00D955ED">
        <w:rPr>
          <w:rFonts w:ascii="Tahoma" w:hAnsi="Tahoma" w:cs="Tahoma"/>
          <w:lang w:val="x-none"/>
        </w:rPr>
        <w:t>Jeko</w:t>
      </w:r>
      <w:proofErr w:type="spellEnd"/>
      <w:r w:rsidRPr="00D955ED">
        <w:rPr>
          <w:rFonts w:ascii="Tahoma" w:hAnsi="Tahoma" w:cs="Tahoma"/>
          <w:lang w:val="x-none"/>
        </w:rPr>
        <w:t>-in d.o.o., ki je bila izkazana v letu 2015, je bila v letu 2016 poplačana, tako da na dan 31.12.2016 občina nima več odprtih dolgoročnih terjatev.</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248AF"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09</w:t>
            </w:r>
          </w:p>
        </w:tc>
        <w:tc>
          <w:tcPr>
            <w:tcW w:w="4495"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Terjatve za sredstva dana v upravljanje</w:t>
            </w:r>
          </w:p>
        </w:tc>
        <w:tc>
          <w:tcPr>
            <w:tcW w:w="2160" w:type="dxa"/>
            <w:tcBorders>
              <w:top w:val="single" w:sz="4" w:space="0" w:color="auto"/>
              <w:bottom w:val="single" w:sz="4" w:space="0" w:color="auto"/>
            </w:tcBorders>
            <w:shd w:val="clear" w:color="auto" w:fill="DBE5F1" w:themeFill="accent1" w:themeFillTint="33"/>
          </w:tcPr>
          <w:p w:rsidR="009248AF" w:rsidRPr="009248AF" w:rsidRDefault="00C929B3"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5.108.507</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4.065.975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sledeča sredstva s katerimi upravljajo posredni in drugi porabniki proračuna občine Žirovnica:</w:t>
      </w:r>
    </w:p>
    <w:tbl>
      <w:tblPr>
        <w:tblStyle w:val="Slog1168"/>
        <w:tblW w:w="956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03"/>
        <w:gridCol w:w="1688"/>
        <w:gridCol w:w="1689"/>
        <w:gridCol w:w="1689"/>
      </w:tblGrid>
      <w:tr w:rsidR="00C929B3" w:rsidRPr="00C929B3" w:rsidTr="00295E5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03" w:type="dxa"/>
            <w:shd w:val="clear" w:color="auto" w:fill="B8CCE4" w:themeFill="accent1" w:themeFillTint="66"/>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color w:val="auto"/>
                <w:sz w:val="16"/>
                <w:szCs w:val="16"/>
                <w:lang w:eastAsia="sl-SI"/>
              </w:rPr>
            </w:pPr>
            <w:r w:rsidRPr="00C929B3">
              <w:rPr>
                <w:rFonts w:ascii="Tahoma" w:hAnsi="Tahoma" w:cs="Tahoma"/>
                <w:b w:val="0"/>
                <w:color w:val="auto"/>
                <w:sz w:val="16"/>
                <w:szCs w:val="16"/>
                <w:lang w:eastAsia="sl-SI"/>
              </w:rPr>
              <w:t> Proračunski uporabnik</w:t>
            </w:r>
          </w:p>
        </w:tc>
        <w:tc>
          <w:tcPr>
            <w:tcW w:w="1688" w:type="dxa"/>
            <w:shd w:val="clear" w:color="auto" w:fill="B8CCE4" w:themeFill="accent1" w:themeFillTint="66"/>
            <w:hideMark/>
          </w:tcPr>
          <w:p w:rsidR="00C929B3" w:rsidRPr="00C929B3" w:rsidRDefault="00C929B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C929B3">
              <w:rPr>
                <w:rFonts w:ascii="Tahoma" w:hAnsi="Tahoma" w:cs="Tahoma"/>
                <w:b w:val="0"/>
                <w:color w:val="auto"/>
                <w:sz w:val="16"/>
                <w:szCs w:val="16"/>
                <w:lang w:eastAsia="sl-SI"/>
              </w:rPr>
              <w:t>sredstva</w:t>
            </w:r>
          </w:p>
        </w:tc>
        <w:tc>
          <w:tcPr>
            <w:tcW w:w="1689" w:type="dxa"/>
            <w:shd w:val="clear" w:color="auto" w:fill="B8CCE4" w:themeFill="accent1" w:themeFillTint="66"/>
            <w:hideMark/>
          </w:tcPr>
          <w:p w:rsidR="00C929B3" w:rsidRPr="00C929B3" w:rsidRDefault="00C929B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C929B3">
              <w:rPr>
                <w:rFonts w:ascii="Tahoma" w:hAnsi="Tahoma" w:cs="Tahoma"/>
                <w:b w:val="0"/>
                <w:color w:val="auto"/>
                <w:sz w:val="16"/>
                <w:szCs w:val="16"/>
                <w:lang w:eastAsia="sl-SI"/>
              </w:rPr>
              <w:t>presežek</w:t>
            </w:r>
          </w:p>
        </w:tc>
        <w:tc>
          <w:tcPr>
            <w:tcW w:w="1689" w:type="dxa"/>
            <w:shd w:val="clear" w:color="auto" w:fill="B8CCE4" w:themeFill="accent1" w:themeFillTint="66"/>
            <w:hideMark/>
          </w:tcPr>
          <w:p w:rsidR="00C929B3" w:rsidRPr="00C929B3" w:rsidRDefault="00C929B3"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C929B3">
              <w:rPr>
                <w:rFonts w:ascii="Tahoma" w:hAnsi="Tahoma" w:cs="Tahoma"/>
                <w:b w:val="0"/>
                <w:color w:val="auto"/>
                <w:sz w:val="16"/>
                <w:szCs w:val="16"/>
                <w:lang w:eastAsia="sl-SI"/>
              </w:rPr>
              <w:t>skupaj</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 xml:space="preserve">Osnovna šola Žirovnica </w:t>
            </w:r>
          </w:p>
        </w:tc>
        <w:tc>
          <w:tcPr>
            <w:tcW w:w="1688"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4.153.505,22</w:t>
            </w:r>
          </w:p>
        </w:tc>
        <w:tc>
          <w:tcPr>
            <w:tcW w:w="1689"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111.204,84</w:t>
            </w:r>
          </w:p>
        </w:tc>
        <w:tc>
          <w:tcPr>
            <w:tcW w:w="1689"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4.264.710,06</w:t>
            </w:r>
          </w:p>
        </w:tc>
      </w:tr>
      <w:tr w:rsidR="00C929B3" w:rsidRPr="00C929B3" w:rsidTr="00295E56">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Občinska knjižnica Jesenice</w:t>
            </w:r>
          </w:p>
        </w:tc>
        <w:tc>
          <w:tcPr>
            <w:tcW w:w="1688"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88.559,11</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10.300,19</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98.859,30</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Zavod za turizem in kulturo</w:t>
            </w:r>
          </w:p>
        </w:tc>
        <w:tc>
          <w:tcPr>
            <w:tcW w:w="1688"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231.377,95</w:t>
            </w:r>
          </w:p>
        </w:tc>
        <w:tc>
          <w:tcPr>
            <w:tcW w:w="1689"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6.658,54</w:t>
            </w:r>
          </w:p>
        </w:tc>
        <w:tc>
          <w:tcPr>
            <w:tcW w:w="1689"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238.036,49</w:t>
            </w:r>
          </w:p>
        </w:tc>
      </w:tr>
      <w:tr w:rsidR="00C929B3" w:rsidRPr="00C929B3" w:rsidTr="00295E56">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Osnovno zdravstvo Gorenjske</w:t>
            </w:r>
          </w:p>
        </w:tc>
        <w:tc>
          <w:tcPr>
            <w:tcW w:w="1688"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264.408,26</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18"/>
                <w:lang w:eastAsia="sl-SI"/>
              </w:rPr>
            </w:pPr>
            <w:r>
              <w:rPr>
                <w:rFonts w:ascii="Tahoma" w:hAnsi="Tahoma" w:cs="Tahoma"/>
                <w:bCs/>
                <w:sz w:val="18"/>
                <w:szCs w:val="18"/>
                <w:lang w:eastAsia="sl-SI"/>
              </w:rPr>
              <w:t>0</w:t>
            </w:r>
            <w:r w:rsidRPr="00C929B3">
              <w:rPr>
                <w:rFonts w:ascii="Tahoma" w:hAnsi="Tahoma" w:cs="Tahoma"/>
                <w:bCs/>
                <w:sz w:val="18"/>
                <w:szCs w:val="18"/>
                <w:lang w:eastAsia="sl-SI"/>
              </w:rPr>
              <w:t> </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264.408,26</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proofErr w:type="spellStart"/>
            <w:r w:rsidRPr="00C929B3">
              <w:rPr>
                <w:rFonts w:ascii="Tahoma" w:hAnsi="Tahoma" w:cs="Tahoma"/>
                <w:b w:val="0"/>
                <w:sz w:val="18"/>
                <w:szCs w:val="18"/>
                <w:lang w:eastAsia="sl-SI"/>
              </w:rPr>
              <w:t>Ragor</w:t>
            </w:r>
            <w:proofErr w:type="spellEnd"/>
          </w:p>
        </w:tc>
        <w:tc>
          <w:tcPr>
            <w:tcW w:w="1688"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4.172,93</w:t>
            </w:r>
          </w:p>
        </w:tc>
        <w:tc>
          <w:tcPr>
            <w:tcW w:w="1689"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29.976,84</w:t>
            </w:r>
          </w:p>
        </w:tc>
        <w:tc>
          <w:tcPr>
            <w:tcW w:w="1689"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34.149,77</w:t>
            </w:r>
          </w:p>
        </w:tc>
      </w:tr>
      <w:tr w:rsidR="00C929B3" w:rsidRPr="00C929B3" w:rsidTr="00295E56">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Gorenjske lekarne</w:t>
            </w:r>
          </w:p>
        </w:tc>
        <w:tc>
          <w:tcPr>
            <w:tcW w:w="1688"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195.881,82</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12.461,12</w:t>
            </w:r>
          </w:p>
        </w:tc>
        <w:tc>
          <w:tcPr>
            <w:tcW w:w="1689" w:type="dxa"/>
            <w:hideMark/>
          </w:tcPr>
          <w:p w:rsidR="00C929B3" w:rsidRPr="00C929B3" w:rsidRDefault="00C929B3"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208.342,94</w:t>
            </w:r>
          </w:p>
        </w:tc>
      </w:tr>
      <w:tr w:rsidR="00C929B3" w:rsidRPr="00C929B3"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both"/>
              <w:textAlignment w:val="auto"/>
              <w:rPr>
                <w:rFonts w:ascii="Tahoma" w:hAnsi="Tahoma" w:cs="Tahoma"/>
                <w:b w:val="0"/>
                <w:sz w:val="18"/>
                <w:szCs w:val="18"/>
                <w:lang w:eastAsia="sl-SI"/>
              </w:rPr>
            </w:pPr>
            <w:r w:rsidRPr="00C929B3">
              <w:rPr>
                <w:rFonts w:ascii="Tahoma" w:hAnsi="Tahoma" w:cs="Tahoma"/>
                <w:b w:val="0"/>
                <w:sz w:val="18"/>
                <w:szCs w:val="18"/>
                <w:lang w:eastAsia="sl-SI"/>
              </w:rPr>
              <w:t>Skupaj</w:t>
            </w:r>
          </w:p>
        </w:tc>
        <w:tc>
          <w:tcPr>
            <w:tcW w:w="1688"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4.937.905,29</w:t>
            </w:r>
          </w:p>
        </w:tc>
        <w:tc>
          <w:tcPr>
            <w:tcW w:w="1689" w:type="dxa"/>
            <w:tcBorders>
              <w:top w:val="none" w:sz="0" w:space="0" w:color="auto"/>
              <w:bottom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170.601,53</w:t>
            </w:r>
          </w:p>
        </w:tc>
        <w:tc>
          <w:tcPr>
            <w:tcW w:w="1689" w:type="dxa"/>
            <w:tcBorders>
              <w:top w:val="none" w:sz="0" w:space="0" w:color="auto"/>
              <w:bottom w:val="none" w:sz="0" w:space="0" w:color="auto"/>
              <w:right w:val="none" w:sz="0" w:space="0" w:color="auto"/>
            </w:tcBorders>
            <w:hideMark/>
          </w:tcPr>
          <w:p w:rsidR="00C929B3" w:rsidRPr="00C929B3" w:rsidRDefault="00C929B3"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eastAsia="sl-SI"/>
              </w:rPr>
            </w:pPr>
            <w:r w:rsidRPr="00C929B3">
              <w:rPr>
                <w:rFonts w:ascii="Tahoma" w:hAnsi="Tahoma" w:cs="Tahoma"/>
                <w:sz w:val="18"/>
                <w:szCs w:val="18"/>
                <w:lang w:eastAsia="sl-SI"/>
              </w:rPr>
              <w:t>5.108.506,82</w:t>
            </w:r>
          </w:p>
        </w:tc>
      </w:tr>
    </w:tbl>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Vrednost sredstev v upravljanju je usklajena z vsemi proračunskimi uporabniki. </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248AF"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9248AF" w:rsidRPr="009248AF" w:rsidTr="009248AF">
        <w:tc>
          <w:tcPr>
            <w:tcW w:w="471"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10</w:t>
            </w:r>
          </w:p>
        </w:tc>
        <w:tc>
          <w:tcPr>
            <w:tcW w:w="4495"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Denarna sredstva v blagajni in vrednost.</w:t>
            </w:r>
          </w:p>
        </w:tc>
        <w:tc>
          <w:tcPr>
            <w:tcW w:w="2160" w:type="dxa"/>
            <w:tcBorders>
              <w:top w:val="single" w:sz="4" w:space="0" w:color="auto"/>
              <w:bottom w:val="single" w:sz="4" w:space="0" w:color="auto"/>
            </w:tcBorders>
            <w:shd w:val="clear" w:color="auto" w:fill="DBE5F1" w:themeFill="accent1" w:themeFillTint="33"/>
          </w:tcPr>
          <w:p w:rsidR="009248AF" w:rsidRPr="009248AF" w:rsidRDefault="00C929B3"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138</w:t>
            </w:r>
          </w:p>
        </w:tc>
        <w:tc>
          <w:tcPr>
            <w:tcW w:w="2160" w:type="dxa"/>
            <w:tcBorders>
              <w:top w:val="single" w:sz="4" w:space="0" w:color="auto"/>
              <w:bottom w:val="single" w:sz="4" w:space="0" w:color="auto"/>
            </w:tcBorders>
            <w:shd w:val="clear" w:color="auto" w:fill="DBE5F1" w:themeFill="accent1" w:themeFillTint="33"/>
          </w:tcPr>
          <w:p w:rsidR="009248AF" w:rsidRPr="009248AF" w:rsidRDefault="009248A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132</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Stanje denarnih sredstev v blagajni občine na dan 31.12.201</w:t>
      </w:r>
      <w:r w:rsidR="00C929B3" w:rsidRPr="00D955ED">
        <w:rPr>
          <w:rFonts w:ascii="Tahoma" w:hAnsi="Tahoma" w:cs="Tahoma"/>
          <w:lang w:val="x-none"/>
        </w:rPr>
        <w:t>6</w:t>
      </w:r>
      <w:r w:rsidRPr="00D955ED">
        <w:rPr>
          <w:rFonts w:ascii="Tahoma" w:hAnsi="Tahoma" w:cs="Tahoma"/>
          <w:lang w:val="x-none"/>
        </w:rPr>
        <w:t xml:space="preserve"> je znašalo 13</w:t>
      </w:r>
      <w:r w:rsidR="00C929B3" w:rsidRPr="00D955ED">
        <w:rPr>
          <w:rFonts w:ascii="Tahoma" w:hAnsi="Tahoma" w:cs="Tahoma"/>
          <w:lang w:val="x-none"/>
        </w:rPr>
        <w:t>7</w:t>
      </w:r>
      <w:r w:rsidRPr="00D955ED">
        <w:rPr>
          <w:rFonts w:ascii="Tahoma" w:hAnsi="Tahoma" w:cs="Tahoma"/>
          <w:lang w:val="x-none"/>
        </w:rPr>
        <w:t>,</w:t>
      </w:r>
      <w:r w:rsidR="00C929B3" w:rsidRPr="00D955ED">
        <w:rPr>
          <w:rFonts w:ascii="Tahoma" w:hAnsi="Tahoma" w:cs="Tahoma"/>
          <w:lang w:val="x-none"/>
        </w:rPr>
        <w:t>78</w:t>
      </w:r>
      <w:r w:rsidRPr="00D955ED">
        <w:rPr>
          <w:rFonts w:ascii="Tahoma" w:hAnsi="Tahoma" w:cs="Tahoma"/>
          <w:lang w:val="x-none"/>
        </w:rPr>
        <w:t xml:space="preserve"> EUR.</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9248AF" w:rsidTr="00B52644">
        <w:tc>
          <w:tcPr>
            <w:tcW w:w="471"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248AF"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248AF"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248AF">
              <w:rPr>
                <w:rFonts w:ascii="Tahoma" w:hAnsi="Tahoma" w:cs="Tahoma"/>
                <w:color w:val="0070C0"/>
                <w:sz w:val="16"/>
                <w:szCs w:val="16"/>
                <w:lang w:eastAsia="sl-SI"/>
              </w:rPr>
              <w:t>Predhodno leto (v  EUR)</w:t>
            </w:r>
          </w:p>
        </w:tc>
      </w:tr>
      <w:tr w:rsidR="00BF711D" w:rsidRPr="009248AF" w:rsidTr="00BF711D">
        <w:tc>
          <w:tcPr>
            <w:tcW w:w="471" w:type="dxa"/>
            <w:tcBorders>
              <w:top w:val="single" w:sz="4" w:space="0" w:color="auto"/>
              <w:bottom w:val="single" w:sz="4" w:space="0" w:color="auto"/>
            </w:tcBorders>
            <w:shd w:val="clear" w:color="auto" w:fill="DBE5F1" w:themeFill="accent1" w:themeFillTint="33"/>
          </w:tcPr>
          <w:p w:rsidR="00BF711D" w:rsidRPr="009248AF"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11</w:t>
            </w:r>
          </w:p>
        </w:tc>
        <w:tc>
          <w:tcPr>
            <w:tcW w:w="4495" w:type="dxa"/>
            <w:tcBorders>
              <w:top w:val="single" w:sz="4" w:space="0" w:color="auto"/>
              <w:bottom w:val="single" w:sz="4" w:space="0" w:color="auto"/>
            </w:tcBorders>
            <w:shd w:val="clear" w:color="auto" w:fill="DBE5F1" w:themeFill="accent1" w:themeFillTint="33"/>
          </w:tcPr>
          <w:p w:rsidR="00BF711D" w:rsidRPr="009248AF"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 xml:space="preserve">Dobroimetje pri bankah in drugih fin. </w:t>
            </w:r>
            <w:proofErr w:type="spellStart"/>
            <w:r w:rsidRPr="009248AF">
              <w:rPr>
                <w:rFonts w:ascii="Tahoma" w:hAnsi="Tahoma" w:cs="Tahoma"/>
                <w:b/>
                <w:color w:val="0070C0"/>
                <w:lang w:eastAsia="sl-SI"/>
              </w:rPr>
              <w:t>inst</w:t>
            </w:r>
            <w:proofErr w:type="spellEnd"/>
            <w:r w:rsidRPr="009248AF">
              <w:rPr>
                <w:rFonts w:ascii="Tahoma" w:hAnsi="Tahoma" w:cs="Tahoma"/>
                <w:b/>
                <w:color w:val="0070C0"/>
                <w:lang w:eastAsia="sl-SI"/>
              </w:rPr>
              <w:t>.</w:t>
            </w:r>
          </w:p>
        </w:tc>
        <w:tc>
          <w:tcPr>
            <w:tcW w:w="2160" w:type="dxa"/>
            <w:tcBorders>
              <w:top w:val="single" w:sz="4" w:space="0" w:color="auto"/>
              <w:bottom w:val="single" w:sz="4" w:space="0" w:color="auto"/>
            </w:tcBorders>
            <w:shd w:val="clear" w:color="auto" w:fill="DBE5F1" w:themeFill="accent1" w:themeFillTint="33"/>
          </w:tcPr>
          <w:p w:rsidR="00BF711D" w:rsidRPr="009248AF" w:rsidRDefault="00C929B3"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102.065</w:t>
            </w:r>
          </w:p>
        </w:tc>
        <w:tc>
          <w:tcPr>
            <w:tcW w:w="2160" w:type="dxa"/>
            <w:tcBorders>
              <w:top w:val="single" w:sz="4" w:space="0" w:color="auto"/>
              <w:bottom w:val="single" w:sz="4" w:space="0" w:color="auto"/>
            </w:tcBorders>
            <w:shd w:val="clear" w:color="auto" w:fill="DBE5F1" w:themeFill="accent1" w:themeFillTint="33"/>
          </w:tcPr>
          <w:p w:rsidR="00BF711D" w:rsidRPr="009248AF"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9248AF">
              <w:rPr>
                <w:rFonts w:ascii="Tahoma" w:hAnsi="Tahoma" w:cs="Tahoma"/>
                <w:b/>
                <w:color w:val="0070C0"/>
                <w:lang w:eastAsia="sl-SI"/>
              </w:rPr>
              <w:t>385.623</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Stanje na transakcijskem računu občine na dan 31.12.201</w:t>
      </w:r>
      <w:r w:rsidR="00C929B3" w:rsidRPr="00D955ED">
        <w:rPr>
          <w:rFonts w:ascii="Tahoma" w:hAnsi="Tahoma" w:cs="Tahoma"/>
          <w:lang w:val="x-none"/>
        </w:rPr>
        <w:t>6</w:t>
      </w:r>
      <w:r w:rsidRPr="00D955ED">
        <w:rPr>
          <w:rFonts w:ascii="Tahoma" w:hAnsi="Tahoma" w:cs="Tahoma"/>
          <w:lang w:val="x-none"/>
        </w:rPr>
        <w:t xml:space="preserve"> je znašalo </w:t>
      </w:r>
      <w:r w:rsidR="00C929B3" w:rsidRPr="00D955ED">
        <w:rPr>
          <w:rFonts w:ascii="Tahoma" w:hAnsi="Tahoma" w:cs="Tahoma"/>
          <w:lang w:val="x-none"/>
        </w:rPr>
        <w:t>102.065,01</w:t>
      </w:r>
      <w:r w:rsidRPr="00D955ED">
        <w:rPr>
          <w:rFonts w:ascii="Tahoma" w:hAnsi="Tahoma" w:cs="Tahoma"/>
          <w:lang w:val="x-none"/>
        </w:rPr>
        <w:t xml:space="preserve"> EUR.</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12</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terjatve do kupcev</w:t>
            </w:r>
          </w:p>
        </w:tc>
        <w:tc>
          <w:tcPr>
            <w:tcW w:w="2160" w:type="dxa"/>
            <w:tcBorders>
              <w:top w:val="single" w:sz="4" w:space="0" w:color="auto"/>
              <w:bottom w:val="single" w:sz="4" w:space="0" w:color="auto"/>
            </w:tcBorders>
            <w:shd w:val="clear" w:color="auto" w:fill="DBE5F1" w:themeFill="accent1" w:themeFillTint="33"/>
          </w:tcPr>
          <w:p w:rsidR="00BF711D" w:rsidRPr="00BF711D" w:rsidRDefault="00C929B3"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102.731</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93.855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Kratkoročne terjatve do kupcev zajemajo:</w:t>
      </w:r>
    </w:p>
    <w:tbl>
      <w:tblPr>
        <w:tblStyle w:val="Slog51"/>
        <w:tblW w:w="9215" w:type="dxa"/>
        <w:tblLook w:val="04A0" w:firstRow="1" w:lastRow="0" w:firstColumn="1" w:lastColumn="0" w:noHBand="0" w:noVBand="1"/>
      </w:tblPr>
      <w:tblGrid>
        <w:gridCol w:w="6252"/>
        <w:gridCol w:w="2963"/>
      </w:tblGrid>
      <w:tr w:rsidR="004346AE" w:rsidRPr="004346AE" w:rsidTr="004346AE">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textAlignment w:val="auto"/>
              <w:rPr>
                <w:rFonts w:cs="Tahoma"/>
                <w:b w:val="0"/>
                <w:color w:val="auto"/>
                <w:sz w:val="16"/>
                <w:szCs w:val="16"/>
                <w:lang w:eastAsia="sl-SI"/>
              </w:rPr>
            </w:pPr>
            <w:r w:rsidRPr="004346AE">
              <w:rPr>
                <w:rFonts w:cs="Tahoma"/>
                <w:b w:val="0"/>
                <w:color w:val="auto"/>
                <w:sz w:val="16"/>
                <w:szCs w:val="16"/>
                <w:lang w:eastAsia="sl-SI"/>
              </w:rPr>
              <w:t>partner</w:t>
            </w:r>
          </w:p>
        </w:tc>
        <w:tc>
          <w:tcPr>
            <w:tcW w:w="2963" w:type="dxa"/>
            <w:hideMark/>
          </w:tcPr>
          <w:p w:rsidR="004346AE" w:rsidRPr="004346AE" w:rsidRDefault="004346AE"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4346AE">
              <w:rPr>
                <w:rFonts w:cs="Tahoma"/>
                <w:b w:val="0"/>
                <w:color w:val="auto"/>
                <w:sz w:val="16"/>
                <w:szCs w:val="16"/>
                <w:lang w:eastAsia="sl-SI"/>
              </w:rPr>
              <w:t>EUR</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fizične osebe</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43.444,09</w:t>
            </w:r>
          </w:p>
        </w:tc>
      </w:tr>
      <w:tr w:rsidR="004346AE" w:rsidRPr="004346AE" w:rsidTr="004346AE">
        <w:trPr>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DOMINVEST d.o.o.</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268,26</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GRATEL d.o.o.</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7.341,59</w:t>
            </w:r>
          </w:p>
        </w:tc>
      </w:tr>
      <w:tr w:rsidR="004346AE" w:rsidRPr="004346AE" w:rsidTr="004346AE">
        <w:trPr>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JEKO - IN d.o.o. Jesenice</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24.517,72</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STANOVANJSKO PODJETJE d.o.o.</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27.159,01</w:t>
            </w:r>
          </w:p>
        </w:tc>
      </w:tr>
      <w:tr w:rsidR="004346AE" w:rsidRPr="004346AE" w:rsidTr="004346AE">
        <w:trPr>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Skupaj</w:t>
            </w:r>
          </w:p>
        </w:tc>
        <w:tc>
          <w:tcPr>
            <w:tcW w:w="2963"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102.730,67</w:t>
            </w:r>
          </w:p>
        </w:tc>
      </w:tr>
    </w:tbl>
    <w:p w:rsidR="00C929B3" w:rsidRDefault="00C929B3"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14</w:t>
            </w:r>
          </w:p>
        </w:tc>
        <w:tc>
          <w:tcPr>
            <w:tcW w:w="4495" w:type="dxa"/>
            <w:tcBorders>
              <w:top w:val="single" w:sz="4" w:space="0" w:color="auto"/>
              <w:bottom w:val="single" w:sz="4" w:space="0" w:color="auto"/>
            </w:tcBorders>
            <w:shd w:val="clear" w:color="auto" w:fill="DBE5F1" w:themeFill="accent1" w:themeFillTint="33"/>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terjatve do uporabnikov EKN</w:t>
            </w:r>
          </w:p>
        </w:tc>
        <w:tc>
          <w:tcPr>
            <w:tcW w:w="2160" w:type="dxa"/>
            <w:tcBorders>
              <w:top w:val="single" w:sz="4" w:space="0" w:color="auto"/>
              <w:bottom w:val="single" w:sz="4" w:space="0" w:color="auto"/>
            </w:tcBorders>
            <w:shd w:val="clear" w:color="auto" w:fill="DBE5F1" w:themeFill="accent1" w:themeFillTint="33"/>
          </w:tcPr>
          <w:p w:rsidR="0034046B" w:rsidRPr="00BF711D" w:rsidRDefault="004346AE" w:rsidP="00575E4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19.965</w:t>
            </w:r>
          </w:p>
        </w:tc>
        <w:tc>
          <w:tcPr>
            <w:tcW w:w="2160" w:type="dxa"/>
            <w:tcBorders>
              <w:top w:val="single" w:sz="4" w:space="0" w:color="auto"/>
              <w:bottom w:val="single" w:sz="4" w:space="0" w:color="auto"/>
            </w:tcBorders>
            <w:shd w:val="clear" w:color="auto" w:fill="DBE5F1" w:themeFill="accent1" w:themeFillTint="33"/>
          </w:tcPr>
          <w:p w:rsidR="0034046B"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99.443</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Kratkoročne terjatve do uporabnikov EKN zajemajo:</w:t>
      </w:r>
    </w:p>
    <w:tbl>
      <w:tblPr>
        <w:tblStyle w:val="Slog51"/>
        <w:tblW w:w="9322" w:type="dxa"/>
        <w:tblLook w:val="04A0" w:firstRow="1" w:lastRow="0" w:firstColumn="1" w:lastColumn="0" w:noHBand="0" w:noVBand="1"/>
      </w:tblPr>
      <w:tblGrid>
        <w:gridCol w:w="6345"/>
        <w:gridCol w:w="2977"/>
      </w:tblGrid>
      <w:tr w:rsidR="004346AE" w:rsidRPr="004346AE" w:rsidTr="004346A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textAlignment w:val="auto"/>
              <w:rPr>
                <w:rFonts w:cs="Tahoma"/>
                <w:b w:val="0"/>
                <w:color w:val="auto"/>
                <w:sz w:val="16"/>
                <w:szCs w:val="16"/>
                <w:lang w:eastAsia="sl-SI"/>
              </w:rPr>
            </w:pPr>
            <w:r w:rsidRPr="004346AE">
              <w:rPr>
                <w:rFonts w:cs="Tahoma"/>
                <w:b w:val="0"/>
                <w:color w:val="auto"/>
                <w:sz w:val="16"/>
                <w:szCs w:val="16"/>
                <w:lang w:eastAsia="sl-SI"/>
              </w:rPr>
              <w:t>partner</w:t>
            </w:r>
          </w:p>
        </w:tc>
        <w:tc>
          <w:tcPr>
            <w:tcW w:w="2977" w:type="dxa"/>
            <w:hideMark/>
          </w:tcPr>
          <w:p w:rsidR="004346AE" w:rsidRPr="004346AE" w:rsidRDefault="004346AE"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4346AE">
              <w:rPr>
                <w:rFonts w:cs="Tahoma"/>
                <w:b w:val="0"/>
                <w:color w:val="auto"/>
                <w:sz w:val="16"/>
                <w:szCs w:val="16"/>
                <w:lang w:eastAsia="sl-SI"/>
              </w:rPr>
              <w:t>EUR</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Ministrstvo za obrambo</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478,00</w:t>
            </w:r>
          </w:p>
        </w:tc>
      </w:tr>
      <w:tr w:rsidR="004346AE" w:rsidRPr="004346AE" w:rsidTr="004346AE">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EZR Občina Žirovnica</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140,91</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 xml:space="preserve">Zavod RS za zaposlovanje </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1.326,20</w:t>
            </w:r>
          </w:p>
        </w:tc>
      </w:tr>
      <w:tr w:rsidR="004346AE" w:rsidRPr="004346AE" w:rsidTr="004346AE">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OŠ Žirovnica</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2.031,00</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Zavod za turizem in kulturo Žirovnica</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15.865,71</w:t>
            </w:r>
          </w:p>
        </w:tc>
      </w:tr>
      <w:tr w:rsidR="004346AE" w:rsidRPr="004346AE" w:rsidTr="004346AE">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Ljudska univerza Jesenice</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123,09</w:t>
            </w:r>
          </w:p>
        </w:tc>
      </w:tr>
      <w:tr w:rsidR="004346AE" w:rsidRPr="004346AE" w:rsidTr="004346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4346AE" w:rsidRPr="004346AE" w:rsidRDefault="004346AE"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Skupaj</w:t>
            </w:r>
          </w:p>
        </w:tc>
        <w:tc>
          <w:tcPr>
            <w:tcW w:w="2977" w:type="dxa"/>
            <w:hideMark/>
          </w:tcPr>
          <w:p w:rsidR="004346AE" w:rsidRPr="004346AE" w:rsidRDefault="004346AE"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19.964,91</w:t>
            </w:r>
          </w:p>
        </w:tc>
      </w:tr>
    </w:tbl>
    <w:p w:rsidR="004346AE" w:rsidRDefault="004346AE" w:rsidP="00575E49">
      <w:pPr>
        <w:overflowPunct/>
        <w:autoSpaceDE/>
        <w:autoSpaceDN/>
        <w:adjustRightInd/>
        <w:spacing w:before="0" w:after="0" w:line="276" w:lineRule="auto"/>
        <w:ind w:left="0"/>
        <w:jc w:val="both"/>
        <w:textAlignment w:val="auto"/>
        <w:rPr>
          <w:rFonts w:ascii="Tahoma" w:hAnsi="Tahoma" w:cs="Tahoma"/>
          <w:lang w:eastAsia="sl-SI"/>
        </w:rPr>
      </w:pPr>
    </w:p>
    <w:p w:rsidR="0078265B" w:rsidRDefault="0078265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15</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finančne naložbe</w:t>
            </w:r>
          </w:p>
        </w:tc>
        <w:tc>
          <w:tcPr>
            <w:tcW w:w="2160" w:type="dxa"/>
            <w:tcBorders>
              <w:top w:val="single" w:sz="4" w:space="0" w:color="auto"/>
              <w:bottom w:val="single" w:sz="4" w:space="0" w:color="auto"/>
            </w:tcBorders>
            <w:shd w:val="clear" w:color="auto" w:fill="DBE5F1" w:themeFill="accent1" w:themeFillTint="33"/>
          </w:tcPr>
          <w:p w:rsidR="00BF711D" w:rsidRPr="00BF711D" w:rsidRDefault="004346AE"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890.143</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64.905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Na postavki je zajet plasma prostih denarnih sredstev proračuna pri poslovnih bankah oz drugih inštitucijah:</w:t>
      </w:r>
    </w:p>
    <w:tbl>
      <w:tblPr>
        <w:tblStyle w:val="Slog51"/>
        <w:tblW w:w="9322" w:type="dxa"/>
        <w:tblLook w:val="04A0" w:firstRow="1" w:lastRow="0" w:firstColumn="1" w:lastColumn="0" w:noHBand="0" w:noVBand="1"/>
      </w:tblPr>
      <w:tblGrid>
        <w:gridCol w:w="6345"/>
        <w:gridCol w:w="2977"/>
      </w:tblGrid>
      <w:tr w:rsidR="00D831ED" w:rsidRPr="00D831ED" w:rsidTr="00D831ED">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textAlignment w:val="auto"/>
              <w:rPr>
                <w:rFonts w:cs="Tahoma"/>
                <w:b w:val="0"/>
                <w:color w:val="auto"/>
                <w:sz w:val="16"/>
                <w:szCs w:val="16"/>
                <w:lang w:eastAsia="sl-SI"/>
              </w:rPr>
            </w:pPr>
            <w:r w:rsidRPr="00D831ED">
              <w:rPr>
                <w:rFonts w:cs="Tahoma"/>
                <w:b w:val="0"/>
                <w:color w:val="auto"/>
                <w:sz w:val="16"/>
                <w:szCs w:val="16"/>
                <w:lang w:eastAsia="sl-SI"/>
              </w:rPr>
              <w:t>partner</w:t>
            </w:r>
          </w:p>
        </w:tc>
        <w:tc>
          <w:tcPr>
            <w:tcW w:w="2977" w:type="dxa"/>
            <w:hideMark/>
          </w:tcPr>
          <w:p w:rsidR="00D831ED" w:rsidRPr="00D831ED" w:rsidRDefault="00D831E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D831ED">
              <w:rPr>
                <w:rFonts w:cs="Tahoma"/>
                <w:b w:val="0"/>
                <w:color w:val="auto"/>
                <w:sz w:val="16"/>
                <w:szCs w:val="16"/>
                <w:lang w:eastAsia="sl-SI"/>
              </w:rPr>
              <w:t>EUR</w:t>
            </w:r>
          </w:p>
        </w:tc>
      </w:tr>
      <w:tr w:rsidR="00D831ED" w:rsidRPr="00D831ED" w:rsidTr="00D831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GB d.d. Kranj - proračunska rezerva</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D831ED">
              <w:rPr>
                <w:rFonts w:cs="Tahoma"/>
                <w:szCs w:val="22"/>
                <w:lang w:eastAsia="sl-SI"/>
              </w:rPr>
              <w:t>70.142,60</w:t>
            </w:r>
          </w:p>
        </w:tc>
      </w:tr>
      <w:tr w:rsidR="00D831ED" w:rsidRPr="00D831ED" w:rsidTr="00D831ED">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GB d.d. Kranj</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D831ED">
              <w:rPr>
                <w:rFonts w:cs="Tahoma"/>
                <w:szCs w:val="22"/>
                <w:lang w:eastAsia="sl-SI"/>
              </w:rPr>
              <w:t>200.000,00</w:t>
            </w:r>
          </w:p>
        </w:tc>
      </w:tr>
      <w:tr w:rsidR="00D831ED" w:rsidRPr="00D831ED" w:rsidTr="00D831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GB d.d. Kranj - depozit na odpoklic</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D831ED">
              <w:rPr>
                <w:rFonts w:cs="Tahoma"/>
                <w:szCs w:val="22"/>
                <w:lang w:eastAsia="sl-SI"/>
              </w:rPr>
              <w:t>270.000,00</w:t>
            </w:r>
          </w:p>
        </w:tc>
      </w:tr>
      <w:tr w:rsidR="00D831ED" w:rsidRPr="00D831ED" w:rsidTr="00D831ED">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Abanka d.d.</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D831ED">
              <w:rPr>
                <w:rFonts w:cs="Tahoma"/>
                <w:szCs w:val="22"/>
                <w:lang w:eastAsia="sl-SI"/>
              </w:rPr>
              <w:t>150.000,00</w:t>
            </w:r>
          </w:p>
        </w:tc>
      </w:tr>
      <w:tr w:rsidR="00D831ED" w:rsidRPr="00D831ED" w:rsidTr="00D831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DBS d.d.</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D831ED">
              <w:rPr>
                <w:rFonts w:cs="Tahoma"/>
                <w:szCs w:val="22"/>
                <w:lang w:eastAsia="sl-SI"/>
              </w:rPr>
              <w:t>200.000,00</w:t>
            </w:r>
          </w:p>
        </w:tc>
      </w:tr>
      <w:tr w:rsidR="00D831ED" w:rsidRPr="00D831ED" w:rsidTr="00D831ED">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D831ED" w:rsidRDefault="00D831ED" w:rsidP="00575E49">
            <w:pPr>
              <w:overflowPunct/>
              <w:autoSpaceDE/>
              <w:autoSpaceDN/>
              <w:adjustRightInd/>
              <w:spacing w:before="0" w:after="0"/>
              <w:ind w:left="0"/>
              <w:jc w:val="both"/>
              <w:textAlignment w:val="auto"/>
              <w:rPr>
                <w:rFonts w:cs="Tahoma"/>
                <w:szCs w:val="22"/>
                <w:lang w:eastAsia="sl-SI"/>
              </w:rPr>
            </w:pPr>
            <w:r w:rsidRPr="00D831ED">
              <w:rPr>
                <w:rFonts w:cs="Tahoma"/>
                <w:szCs w:val="22"/>
                <w:lang w:eastAsia="sl-SI"/>
              </w:rPr>
              <w:t xml:space="preserve">Skupaj </w:t>
            </w:r>
          </w:p>
        </w:tc>
        <w:tc>
          <w:tcPr>
            <w:tcW w:w="2977" w:type="dxa"/>
            <w:hideMark/>
          </w:tcPr>
          <w:p w:rsidR="00D831ED" w:rsidRPr="00D831ED"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bookmarkStart w:id="168" w:name="RANGE!B25"/>
            <w:r>
              <w:rPr>
                <w:rFonts w:cs="Tahoma"/>
                <w:szCs w:val="22"/>
                <w:lang w:eastAsia="sl-SI"/>
              </w:rPr>
              <w:t>8</w:t>
            </w:r>
            <w:r w:rsidRPr="00D831ED">
              <w:rPr>
                <w:rFonts w:cs="Tahoma"/>
                <w:szCs w:val="22"/>
                <w:lang w:eastAsia="sl-SI"/>
              </w:rPr>
              <w:t>90.142,60</w:t>
            </w:r>
            <w:bookmarkEnd w:id="168"/>
          </w:p>
        </w:tc>
      </w:tr>
    </w:tbl>
    <w:p w:rsidR="004346AE" w:rsidRDefault="004346AE"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16</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terjatve iz financiranja</w:t>
            </w:r>
          </w:p>
        </w:tc>
        <w:tc>
          <w:tcPr>
            <w:tcW w:w="2160" w:type="dxa"/>
            <w:tcBorders>
              <w:top w:val="single" w:sz="4" w:space="0" w:color="auto"/>
              <w:bottom w:val="single" w:sz="4" w:space="0" w:color="auto"/>
            </w:tcBorders>
            <w:shd w:val="clear" w:color="auto" w:fill="DBE5F1" w:themeFill="accent1" w:themeFillTint="33"/>
          </w:tcPr>
          <w:p w:rsidR="00BF711D" w:rsidRPr="00BF711D" w:rsidRDefault="00D831E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120</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0</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Na presečni </w:t>
      </w:r>
      <w:r w:rsidR="00D831ED" w:rsidRPr="00D955ED">
        <w:rPr>
          <w:rFonts w:ascii="Tahoma" w:hAnsi="Tahoma" w:cs="Tahoma"/>
          <w:lang w:val="x-none"/>
        </w:rPr>
        <w:t xml:space="preserve">so zajete terjatve za obresti od </w:t>
      </w:r>
      <w:r w:rsidRPr="00D955ED">
        <w:rPr>
          <w:rFonts w:ascii="Tahoma" w:hAnsi="Tahoma" w:cs="Tahoma"/>
          <w:lang w:val="x-none"/>
        </w:rPr>
        <w:t>plasiranih depozitov denarnih sredstev pri poslovnih bankah</w:t>
      </w:r>
      <w:r w:rsidR="00D831ED" w:rsidRPr="00D955ED">
        <w:rPr>
          <w:rFonts w:ascii="Tahoma" w:hAnsi="Tahoma" w:cs="Tahoma"/>
          <w:lang w:val="x-none"/>
        </w:rPr>
        <w:t xml:space="preserve"> na dan 31.12.2016:</w:t>
      </w:r>
    </w:p>
    <w:tbl>
      <w:tblPr>
        <w:tblStyle w:val="Slog51"/>
        <w:tblW w:w="9172" w:type="dxa"/>
        <w:tblLook w:val="04A0" w:firstRow="1" w:lastRow="0" w:firstColumn="1" w:lastColumn="0" w:noHBand="0" w:noVBand="1"/>
      </w:tblPr>
      <w:tblGrid>
        <w:gridCol w:w="6204"/>
        <w:gridCol w:w="2968"/>
      </w:tblGrid>
      <w:tr w:rsidR="00D831ED" w:rsidRPr="004346AE" w:rsidTr="00D831ED">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204" w:type="dxa"/>
            <w:hideMark/>
          </w:tcPr>
          <w:p w:rsidR="00D831ED" w:rsidRPr="004346AE" w:rsidRDefault="00D831ED" w:rsidP="00575E49">
            <w:pPr>
              <w:overflowPunct/>
              <w:autoSpaceDE/>
              <w:autoSpaceDN/>
              <w:adjustRightInd/>
              <w:spacing w:before="0" w:after="0"/>
              <w:ind w:left="0"/>
              <w:textAlignment w:val="auto"/>
              <w:rPr>
                <w:rFonts w:cs="Tahoma"/>
                <w:b w:val="0"/>
                <w:color w:val="auto"/>
                <w:sz w:val="16"/>
                <w:szCs w:val="16"/>
                <w:lang w:eastAsia="sl-SI"/>
              </w:rPr>
            </w:pPr>
            <w:r w:rsidRPr="004346AE">
              <w:rPr>
                <w:rFonts w:cs="Tahoma"/>
                <w:b w:val="0"/>
                <w:color w:val="auto"/>
                <w:sz w:val="16"/>
                <w:szCs w:val="16"/>
                <w:lang w:eastAsia="sl-SI"/>
              </w:rPr>
              <w:t>partner</w:t>
            </w:r>
          </w:p>
        </w:tc>
        <w:tc>
          <w:tcPr>
            <w:tcW w:w="2968" w:type="dxa"/>
            <w:hideMark/>
          </w:tcPr>
          <w:p w:rsidR="00D831ED" w:rsidRPr="004346AE" w:rsidRDefault="00D831E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4346AE">
              <w:rPr>
                <w:rFonts w:cs="Tahoma"/>
                <w:b w:val="0"/>
                <w:color w:val="auto"/>
                <w:sz w:val="16"/>
                <w:szCs w:val="16"/>
                <w:lang w:eastAsia="sl-SI"/>
              </w:rPr>
              <w:t>EUR</w:t>
            </w:r>
          </w:p>
        </w:tc>
      </w:tr>
      <w:tr w:rsidR="00D831ED" w:rsidRPr="004346AE" w:rsidTr="00D831E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204"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Abanka d.d.</w:t>
            </w:r>
          </w:p>
        </w:tc>
        <w:tc>
          <w:tcPr>
            <w:tcW w:w="2968" w:type="dxa"/>
            <w:hideMark/>
          </w:tcPr>
          <w:p w:rsidR="00D831ED" w:rsidRPr="004346AE"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51,88</w:t>
            </w:r>
          </w:p>
        </w:tc>
      </w:tr>
      <w:tr w:rsidR="00D831ED" w:rsidRPr="004346AE" w:rsidTr="00D831ED">
        <w:trPr>
          <w:trHeight w:val="267"/>
        </w:trPr>
        <w:tc>
          <w:tcPr>
            <w:cnfStyle w:val="001000000000" w:firstRow="0" w:lastRow="0" w:firstColumn="1" w:lastColumn="0" w:oddVBand="0" w:evenVBand="0" w:oddHBand="0" w:evenHBand="0" w:firstRowFirstColumn="0" w:firstRowLastColumn="0" w:lastRowFirstColumn="0" w:lastRowLastColumn="0"/>
            <w:tcW w:w="6204"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DBS d.d.</w:t>
            </w:r>
          </w:p>
        </w:tc>
        <w:tc>
          <w:tcPr>
            <w:tcW w:w="2968" w:type="dxa"/>
            <w:hideMark/>
          </w:tcPr>
          <w:p w:rsidR="00D831ED" w:rsidRPr="004346AE"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20,28</w:t>
            </w:r>
          </w:p>
        </w:tc>
      </w:tr>
      <w:tr w:rsidR="00D831ED" w:rsidRPr="004346AE" w:rsidTr="00D831E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204"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GB d.d. Kranj</w:t>
            </w:r>
          </w:p>
        </w:tc>
        <w:tc>
          <w:tcPr>
            <w:tcW w:w="2968" w:type="dxa"/>
            <w:hideMark/>
          </w:tcPr>
          <w:p w:rsidR="00D831ED" w:rsidRPr="004346AE"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47,73</w:t>
            </w:r>
          </w:p>
        </w:tc>
      </w:tr>
      <w:tr w:rsidR="00D831ED" w:rsidRPr="004346AE" w:rsidTr="00D831ED">
        <w:trPr>
          <w:trHeight w:val="267"/>
        </w:trPr>
        <w:tc>
          <w:tcPr>
            <w:cnfStyle w:val="001000000000" w:firstRow="0" w:lastRow="0" w:firstColumn="1" w:lastColumn="0" w:oddVBand="0" w:evenVBand="0" w:oddHBand="0" w:evenHBand="0" w:firstRowFirstColumn="0" w:firstRowLastColumn="0" w:lastRowFirstColumn="0" w:lastRowLastColumn="0"/>
            <w:tcW w:w="6204" w:type="dxa"/>
            <w:hideMark/>
          </w:tcPr>
          <w:p w:rsidR="00D831ED" w:rsidRPr="004346AE" w:rsidRDefault="00D831ED" w:rsidP="00575E49">
            <w:pPr>
              <w:overflowPunct/>
              <w:autoSpaceDE/>
              <w:autoSpaceDN/>
              <w:adjustRightInd/>
              <w:spacing w:before="0" w:after="0"/>
              <w:ind w:left="0"/>
              <w:jc w:val="both"/>
              <w:textAlignment w:val="auto"/>
              <w:rPr>
                <w:rFonts w:cs="Tahoma"/>
                <w:color w:val="000000"/>
                <w:szCs w:val="22"/>
                <w:lang w:eastAsia="sl-SI"/>
              </w:rPr>
            </w:pPr>
            <w:r w:rsidRPr="004346AE">
              <w:rPr>
                <w:rFonts w:cs="Tahoma"/>
                <w:color w:val="000000"/>
                <w:szCs w:val="22"/>
                <w:lang w:eastAsia="sl-SI"/>
              </w:rPr>
              <w:t xml:space="preserve">Skupaj </w:t>
            </w:r>
          </w:p>
        </w:tc>
        <w:tc>
          <w:tcPr>
            <w:tcW w:w="2968" w:type="dxa"/>
            <w:hideMark/>
          </w:tcPr>
          <w:p w:rsidR="00D831ED" w:rsidRPr="004346AE"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szCs w:val="22"/>
                <w:lang w:eastAsia="sl-SI"/>
              </w:rPr>
            </w:pPr>
            <w:r w:rsidRPr="004346AE">
              <w:rPr>
                <w:rFonts w:cs="Tahoma"/>
                <w:color w:val="000000"/>
                <w:szCs w:val="22"/>
                <w:lang w:eastAsia="sl-SI"/>
              </w:rPr>
              <w:t>119,89</w:t>
            </w:r>
          </w:p>
        </w:tc>
      </w:tr>
    </w:tbl>
    <w:p w:rsidR="00D831ED" w:rsidRPr="0034046B" w:rsidRDefault="00D831ED" w:rsidP="00575E49">
      <w:pPr>
        <w:overflowPunct/>
        <w:autoSpaceDE/>
        <w:autoSpaceDN/>
        <w:adjustRightInd/>
        <w:spacing w:before="0" w:after="0" w:line="276" w:lineRule="auto"/>
        <w:ind w:left="0"/>
        <w:jc w:val="both"/>
        <w:textAlignment w:val="auto"/>
        <w:rPr>
          <w:rFonts w:ascii="Tahoma" w:hAnsi="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17</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Druge kratkoročne terjatve</w:t>
            </w:r>
          </w:p>
        </w:tc>
        <w:tc>
          <w:tcPr>
            <w:tcW w:w="2160" w:type="dxa"/>
            <w:tcBorders>
              <w:top w:val="single" w:sz="4" w:space="0" w:color="auto"/>
              <w:bottom w:val="single" w:sz="4" w:space="0" w:color="auto"/>
            </w:tcBorders>
            <w:shd w:val="clear" w:color="auto" w:fill="DBE5F1" w:themeFill="accent1" w:themeFillTint="33"/>
          </w:tcPr>
          <w:p w:rsidR="00BF711D" w:rsidRPr="00BF711D" w:rsidRDefault="00D831E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70.971</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77.507</w:t>
            </w:r>
          </w:p>
        </w:tc>
      </w:tr>
    </w:tbl>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D831ED" w:rsidRPr="00D955ED" w:rsidRDefault="00D831ED" w:rsidP="00575E49">
      <w:pPr>
        <w:widowControl w:val="0"/>
        <w:spacing w:after="0" w:line="276" w:lineRule="auto"/>
        <w:ind w:left="0"/>
        <w:jc w:val="both"/>
        <w:rPr>
          <w:rFonts w:ascii="Tahoma" w:hAnsi="Tahoma" w:cs="Tahoma"/>
          <w:lang w:val="x-none"/>
        </w:rPr>
      </w:pPr>
      <w:r w:rsidRPr="00D955ED">
        <w:rPr>
          <w:rFonts w:ascii="Tahoma" w:hAnsi="Tahoma" w:cs="Tahoma"/>
          <w:lang w:val="x-none"/>
        </w:rPr>
        <w:t>Druge kratkoročne terjatve zajemajo:</w:t>
      </w:r>
    </w:p>
    <w:tbl>
      <w:tblPr>
        <w:tblStyle w:val="Slog51"/>
        <w:tblW w:w="9322" w:type="dxa"/>
        <w:tblLook w:val="04A0" w:firstRow="1" w:lastRow="0" w:firstColumn="1" w:lastColumn="0" w:noHBand="0" w:noVBand="1"/>
      </w:tblPr>
      <w:tblGrid>
        <w:gridCol w:w="6345"/>
        <w:gridCol w:w="2977"/>
      </w:tblGrid>
      <w:tr w:rsidR="00D831ED" w:rsidRPr="004346AE" w:rsidTr="00295E5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4346AE" w:rsidRDefault="00D831ED" w:rsidP="00575E49">
            <w:pPr>
              <w:overflowPunct/>
              <w:autoSpaceDE/>
              <w:autoSpaceDN/>
              <w:adjustRightInd/>
              <w:spacing w:before="0" w:after="0"/>
              <w:ind w:left="0"/>
              <w:textAlignment w:val="auto"/>
              <w:rPr>
                <w:rFonts w:cs="Tahoma"/>
                <w:b w:val="0"/>
                <w:color w:val="auto"/>
                <w:sz w:val="16"/>
                <w:szCs w:val="16"/>
                <w:lang w:eastAsia="sl-SI"/>
              </w:rPr>
            </w:pPr>
            <w:r w:rsidRPr="004346AE">
              <w:rPr>
                <w:rFonts w:cs="Tahoma"/>
                <w:b w:val="0"/>
                <w:color w:val="auto"/>
                <w:sz w:val="16"/>
                <w:szCs w:val="16"/>
                <w:lang w:eastAsia="sl-SI"/>
              </w:rPr>
              <w:t> terjatve</w:t>
            </w:r>
          </w:p>
        </w:tc>
        <w:tc>
          <w:tcPr>
            <w:tcW w:w="2977" w:type="dxa"/>
            <w:hideMark/>
          </w:tcPr>
          <w:p w:rsidR="00D831ED" w:rsidRPr="004346AE" w:rsidRDefault="00D831ED"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4346AE">
              <w:rPr>
                <w:rFonts w:cs="Tahoma"/>
                <w:b w:val="0"/>
                <w:color w:val="auto"/>
                <w:sz w:val="16"/>
                <w:szCs w:val="16"/>
                <w:lang w:eastAsia="sl-SI"/>
              </w:rPr>
              <w:t>EUR</w:t>
            </w:r>
          </w:p>
        </w:tc>
      </w:tr>
      <w:tr w:rsidR="00D831ED" w:rsidRPr="004346AE" w:rsidTr="00295E5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terjatve za boleznine nad 30 dni, nega</w:t>
            </w:r>
          </w:p>
        </w:tc>
        <w:tc>
          <w:tcPr>
            <w:tcW w:w="2977" w:type="dxa"/>
            <w:hideMark/>
          </w:tcPr>
          <w:p w:rsidR="00D831ED" w:rsidRPr="004346AE"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170,54</w:t>
            </w:r>
          </w:p>
        </w:tc>
      </w:tr>
      <w:tr w:rsidR="00D831ED" w:rsidRPr="004346AE" w:rsidTr="00295E56">
        <w:trPr>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terjatve do zavezancev za davčne prihodke - 176000</w:t>
            </w:r>
          </w:p>
        </w:tc>
        <w:tc>
          <w:tcPr>
            <w:tcW w:w="2977" w:type="dxa"/>
            <w:hideMark/>
          </w:tcPr>
          <w:p w:rsidR="00D831ED" w:rsidRPr="004346AE"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56.419,50</w:t>
            </w:r>
          </w:p>
        </w:tc>
      </w:tr>
      <w:tr w:rsidR="00D831ED" w:rsidRPr="004346AE" w:rsidTr="00295E5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terjatve do zavezancev za nedavčne prihodke - 177000</w:t>
            </w:r>
          </w:p>
        </w:tc>
        <w:tc>
          <w:tcPr>
            <w:tcW w:w="2977" w:type="dxa"/>
            <w:hideMark/>
          </w:tcPr>
          <w:p w:rsidR="00D831ED" w:rsidRPr="004346AE" w:rsidRDefault="00D831ED"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4346AE">
              <w:rPr>
                <w:rFonts w:cs="Tahoma"/>
                <w:szCs w:val="22"/>
                <w:lang w:eastAsia="sl-SI"/>
              </w:rPr>
              <w:t>14.381,35</w:t>
            </w:r>
          </w:p>
        </w:tc>
      </w:tr>
      <w:tr w:rsidR="00D831ED" w:rsidRPr="004346AE" w:rsidTr="00295E56">
        <w:trPr>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D831ED" w:rsidRPr="004346AE" w:rsidRDefault="00D831ED" w:rsidP="00575E49">
            <w:pPr>
              <w:overflowPunct/>
              <w:autoSpaceDE/>
              <w:autoSpaceDN/>
              <w:adjustRightInd/>
              <w:spacing w:before="0" w:after="0"/>
              <w:ind w:left="0"/>
              <w:jc w:val="both"/>
              <w:textAlignment w:val="auto"/>
              <w:rPr>
                <w:rFonts w:cs="Tahoma"/>
                <w:szCs w:val="22"/>
                <w:lang w:eastAsia="sl-SI"/>
              </w:rPr>
            </w:pPr>
            <w:r w:rsidRPr="004346AE">
              <w:rPr>
                <w:rFonts w:cs="Tahoma"/>
                <w:szCs w:val="22"/>
                <w:lang w:eastAsia="sl-SI"/>
              </w:rPr>
              <w:t>Skupaj</w:t>
            </w:r>
          </w:p>
        </w:tc>
        <w:tc>
          <w:tcPr>
            <w:tcW w:w="2977" w:type="dxa"/>
            <w:hideMark/>
          </w:tcPr>
          <w:p w:rsidR="00D831ED" w:rsidRPr="004346AE" w:rsidRDefault="00D831ED"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4346AE">
              <w:rPr>
                <w:rFonts w:cs="Tahoma"/>
                <w:szCs w:val="22"/>
                <w:lang w:eastAsia="sl-SI"/>
              </w:rPr>
              <w:t>70.971,39</w:t>
            </w:r>
          </w:p>
        </w:tc>
      </w:tr>
    </w:tbl>
    <w:p w:rsidR="0034046B" w:rsidRDefault="0034046B" w:rsidP="00575E49">
      <w:pPr>
        <w:overflowPunct/>
        <w:autoSpaceDE/>
        <w:autoSpaceDN/>
        <w:adjustRightInd/>
        <w:spacing w:before="0" w:after="0" w:line="276" w:lineRule="auto"/>
        <w:ind w:left="0"/>
        <w:jc w:val="both"/>
        <w:textAlignment w:val="auto"/>
        <w:rPr>
          <w:rFonts w:ascii="Tahoma" w:hAnsi="Tahoma" w:cs="Tahoma"/>
          <w:szCs w:val="22"/>
          <w:lang w:eastAsia="sl-SI"/>
        </w:rPr>
      </w:pPr>
    </w:p>
    <w:p w:rsidR="00D831ED" w:rsidRPr="0034046B" w:rsidRDefault="00D831ED" w:rsidP="00575E49">
      <w:pPr>
        <w:overflowPunct/>
        <w:autoSpaceDE/>
        <w:autoSpaceDN/>
        <w:adjustRightInd/>
        <w:spacing w:before="0" w:after="0" w:line="276" w:lineRule="auto"/>
        <w:ind w:left="0"/>
        <w:jc w:val="both"/>
        <w:textAlignment w:val="auto"/>
        <w:rPr>
          <w:rFonts w:ascii="Tahoma" w:hAnsi="Tahoma" w:cs="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18</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Neplačani odhodki</w:t>
            </w:r>
          </w:p>
        </w:tc>
        <w:tc>
          <w:tcPr>
            <w:tcW w:w="2160" w:type="dxa"/>
            <w:tcBorders>
              <w:top w:val="single" w:sz="4" w:space="0" w:color="auto"/>
              <w:bottom w:val="single" w:sz="4" w:space="0" w:color="auto"/>
            </w:tcBorders>
            <w:shd w:val="clear" w:color="auto" w:fill="DBE5F1" w:themeFill="accent1" w:themeFillTint="33"/>
          </w:tcPr>
          <w:p w:rsidR="00BF711D" w:rsidRPr="00BF711D" w:rsidRDefault="00D831E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428.056</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327.487</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neplačane izdatke proračuna po stanju 31.12.201</w:t>
      </w:r>
      <w:r w:rsidR="00D831ED" w:rsidRPr="00D955ED">
        <w:rPr>
          <w:rFonts w:ascii="Tahoma" w:hAnsi="Tahoma" w:cs="Tahoma"/>
          <w:lang w:val="x-none"/>
        </w:rPr>
        <w:t>6</w:t>
      </w:r>
      <w:r w:rsidRPr="00D955ED">
        <w:rPr>
          <w:rFonts w:ascii="Tahoma" w:hAnsi="Tahoma" w:cs="Tahoma"/>
          <w:lang w:val="x-none"/>
        </w:rPr>
        <w:t xml:space="preserve"> in sicer:</w:t>
      </w:r>
    </w:p>
    <w:tbl>
      <w:tblPr>
        <w:tblStyle w:val="Slog51"/>
        <w:tblW w:w="9180" w:type="dxa"/>
        <w:tblLook w:val="04A0" w:firstRow="1" w:lastRow="0" w:firstColumn="1" w:lastColumn="0" w:noHBand="0" w:noVBand="1"/>
      </w:tblPr>
      <w:tblGrid>
        <w:gridCol w:w="6204"/>
        <w:gridCol w:w="2976"/>
      </w:tblGrid>
      <w:tr w:rsidR="00756839" w:rsidRPr="00756839" w:rsidTr="0075683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756839" w:rsidRDefault="00756839" w:rsidP="00575E49">
            <w:pPr>
              <w:spacing w:before="0" w:after="0"/>
              <w:rPr>
                <w:rFonts w:cs="Tahoma"/>
                <w:b w:val="0"/>
                <w:color w:val="000000"/>
                <w:sz w:val="16"/>
                <w:szCs w:val="16"/>
              </w:rPr>
            </w:pPr>
            <w:r w:rsidRPr="00756839">
              <w:rPr>
                <w:rFonts w:cs="Tahoma"/>
                <w:b w:val="0"/>
                <w:color w:val="000000"/>
                <w:sz w:val="16"/>
                <w:szCs w:val="16"/>
              </w:rPr>
              <w:t>konto</w:t>
            </w:r>
          </w:p>
        </w:tc>
        <w:tc>
          <w:tcPr>
            <w:tcW w:w="2976" w:type="dxa"/>
            <w:hideMark/>
          </w:tcPr>
          <w:p w:rsidR="00756839" w:rsidRPr="00756839" w:rsidRDefault="00756839" w:rsidP="00575E49">
            <w:pPr>
              <w:spacing w:before="0" w:after="0"/>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rPr>
            </w:pPr>
            <w:r w:rsidRPr="00756839">
              <w:rPr>
                <w:rFonts w:cs="Tahoma"/>
                <w:b w:val="0"/>
                <w:color w:val="000000"/>
                <w:sz w:val="16"/>
                <w:szCs w:val="16"/>
              </w:rPr>
              <w:t>EUR</w:t>
            </w:r>
          </w:p>
        </w:tc>
      </w:tr>
      <w:tr w:rsidR="00756839" w:rsidRPr="00295E56" w:rsidTr="00756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295E56" w:rsidRDefault="00756839" w:rsidP="00575E49">
            <w:pPr>
              <w:spacing w:before="0" w:after="0"/>
              <w:jc w:val="both"/>
              <w:rPr>
                <w:rFonts w:cs="Tahoma"/>
                <w:color w:val="000000"/>
                <w:szCs w:val="18"/>
              </w:rPr>
            </w:pPr>
            <w:r w:rsidRPr="00295E56">
              <w:rPr>
                <w:rFonts w:cs="Tahoma"/>
                <w:color w:val="000000"/>
                <w:szCs w:val="18"/>
              </w:rPr>
              <w:t>180100 - Neplačani odhodki od plač in drugih prejemkov</w:t>
            </w:r>
          </w:p>
        </w:tc>
        <w:tc>
          <w:tcPr>
            <w:tcW w:w="2976" w:type="dxa"/>
            <w:hideMark/>
          </w:tcPr>
          <w:p w:rsidR="00756839" w:rsidRPr="00295E56" w:rsidRDefault="00756839"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25.051,82</w:t>
            </w:r>
          </w:p>
        </w:tc>
      </w:tr>
      <w:tr w:rsidR="00756839" w:rsidRPr="00295E56" w:rsidTr="00756839">
        <w:trPr>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295E56" w:rsidRDefault="00756839" w:rsidP="00575E49">
            <w:pPr>
              <w:spacing w:before="0" w:after="0"/>
              <w:jc w:val="both"/>
              <w:rPr>
                <w:rFonts w:cs="Tahoma"/>
                <w:color w:val="000000"/>
                <w:szCs w:val="18"/>
              </w:rPr>
            </w:pPr>
            <w:r w:rsidRPr="00295E56">
              <w:rPr>
                <w:rFonts w:cs="Tahoma"/>
                <w:color w:val="000000"/>
                <w:szCs w:val="18"/>
              </w:rPr>
              <w:t>180000 - Neplačani tekoči odhodki</w:t>
            </w:r>
          </w:p>
        </w:tc>
        <w:tc>
          <w:tcPr>
            <w:tcW w:w="2976" w:type="dxa"/>
            <w:hideMark/>
          </w:tcPr>
          <w:p w:rsidR="00756839" w:rsidRPr="00295E56" w:rsidRDefault="00756839"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94.225,06</w:t>
            </w:r>
          </w:p>
        </w:tc>
      </w:tr>
      <w:tr w:rsidR="00756839" w:rsidRPr="00295E56" w:rsidTr="00756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295E56" w:rsidRDefault="00756839" w:rsidP="00575E49">
            <w:pPr>
              <w:spacing w:before="0" w:after="0"/>
              <w:jc w:val="both"/>
              <w:rPr>
                <w:rFonts w:cs="Tahoma"/>
                <w:color w:val="000000"/>
                <w:szCs w:val="18"/>
              </w:rPr>
            </w:pPr>
            <w:r w:rsidRPr="00295E56">
              <w:rPr>
                <w:rFonts w:cs="Tahoma"/>
                <w:color w:val="000000"/>
                <w:szCs w:val="18"/>
              </w:rPr>
              <w:t>181000 - Neplačani tekoči transferi</w:t>
            </w:r>
          </w:p>
        </w:tc>
        <w:tc>
          <w:tcPr>
            <w:tcW w:w="2976" w:type="dxa"/>
            <w:hideMark/>
          </w:tcPr>
          <w:p w:rsidR="00756839" w:rsidRPr="00295E56" w:rsidRDefault="00756839"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147.540,80</w:t>
            </w:r>
          </w:p>
        </w:tc>
      </w:tr>
      <w:tr w:rsidR="00756839" w:rsidRPr="00295E56" w:rsidTr="00756839">
        <w:trPr>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295E56" w:rsidRDefault="00756839" w:rsidP="00575E49">
            <w:pPr>
              <w:spacing w:before="0" w:after="0"/>
              <w:jc w:val="both"/>
              <w:rPr>
                <w:rFonts w:cs="Tahoma"/>
                <w:color w:val="000000"/>
                <w:szCs w:val="18"/>
              </w:rPr>
            </w:pPr>
            <w:r w:rsidRPr="00295E56">
              <w:rPr>
                <w:rFonts w:cs="Tahoma"/>
                <w:color w:val="000000"/>
                <w:szCs w:val="18"/>
              </w:rPr>
              <w:t>182000 - Neplačani investicijski odhodki</w:t>
            </w:r>
          </w:p>
        </w:tc>
        <w:tc>
          <w:tcPr>
            <w:tcW w:w="2976" w:type="dxa"/>
            <w:hideMark/>
          </w:tcPr>
          <w:p w:rsidR="00756839" w:rsidRPr="00295E56" w:rsidRDefault="00756839"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161.238,52</w:t>
            </w:r>
          </w:p>
        </w:tc>
      </w:tr>
      <w:tr w:rsidR="00756839" w:rsidRPr="00295E56" w:rsidTr="00756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04" w:type="dxa"/>
            <w:hideMark/>
          </w:tcPr>
          <w:p w:rsidR="00756839" w:rsidRPr="00295E56" w:rsidRDefault="00756839" w:rsidP="00575E49">
            <w:pPr>
              <w:spacing w:before="0" w:after="0"/>
              <w:jc w:val="both"/>
              <w:rPr>
                <w:rFonts w:cs="Tahoma"/>
                <w:color w:val="000000"/>
                <w:szCs w:val="18"/>
              </w:rPr>
            </w:pPr>
            <w:r w:rsidRPr="00295E56">
              <w:rPr>
                <w:rFonts w:cs="Tahoma"/>
                <w:color w:val="000000"/>
                <w:szCs w:val="18"/>
              </w:rPr>
              <w:t>Skupaj</w:t>
            </w:r>
          </w:p>
        </w:tc>
        <w:tc>
          <w:tcPr>
            <w:tcW w:w="2976" w:type="dxa"/>
            <w:hideMark/>
          </w:tcPr>
          <w:p w:rsidR="00756839" w:rsidRPr="00295E56" w:rsidRDefault="00756839"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428.056,20</w:t>
            </w:r>
          </w:p>
        </w:tc>
      </w:tr>
    </w:tbl>
    <w:p w:rsidR="00D831ED" w:rsidRDefault="00D831ED"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19</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Aktivne časovne razmejitve</w:t>
            </w:r>
          </w:p>
        </w:tc>
        <w:tc>
          <w:tcPr>
            <w:tcW w:w="2160" w:type="dxa"/>
            <w:tcBorders>
              <w:top w:val="single" w:sz="4" w:space="0" w:color="auto"/>
              <w:bottom w:val="single" w:sz="4" w:space="0" w:color="auto"/>
            </w:tcBorders>
            <w:shd w:val="clear" w:color="auto" w:fill="DBE5F1" w:themeFill="accent1" w:themeFillTint="33"/>
          </w:tcPr>
          <w:p w:rsidR="00BF711D" w:rsidRPr="00BF711D" w:rsidRDefault="00756839"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4</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115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34046B">
        <w:rPr>
          <w:rFonts w:ascii="Tahoma" w:hAnsi="Tahoma" w:cs="Tahoma"/>
          <w:lang w:eastAsia="sl-SI"/>
        </w:rPr>
        <w:t>Na postavki so zavedeni javnofinančni prihodki, ki so bili vplačani zadnji delovni dan proračunskega leta, po blagajnah javnega financiranja pa jih je FURS razporedil prvi delovni dan naslednjega proračunskega leta.</w:t>
      </w:r>
    </w:p>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78265B" w:rsidRPr="0034046B" w:rsidRDefault="0078265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 xml:space="preserve">Aktivni konti </w:t>
            </w:r>
            <w:proofErr w:type="spellStart"/>
            <w:r w:rsidRPr="00BF711D">
              <w:rPr>
                <w:rFonts w:ascii="Tahoma" w:hAnsi="Tahoma" w:cs="Tahoma"/>
                <w:b/>
                <w:color w:val="0070C0"/>
                <w:lang w:eastAsia="sl-SI"/>
              </w:rPr>
              <w:t>izvenbilančne</w:t>
            </w:r>
            <w:proofErr w:type="spellEnd"/>
            <w:r w:rsidRPr="00BF711D">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BF711D" w:rsidRPr="00BF711D" w:rsidRDefault="00756839"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1.758.137</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1.202.329</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szCs w:val="24"/>
          <w:lang w:eastAsia="sl-SI"/>
        </w:rPr>
      </w:pPr>
    </w:p>
    <w:p w:rsidR="0034046B" w:rsidRPr="0061310C" w:rsidRDefault="0034046B" w:rsidP="00575E49">
      <w:pPr>
        <w:overflowPunct/>
        <w:autoSpaceDE/>
        <w:autoSpaceDN/>
        <w:adjustRightInd/>
        <w:spacing w:before="0" w:after="0" w:line="276" w:lineRule="auto"/>
        <w:ind w:left="0"/>
        <w:jc w:val="both"/>
        <w:textAlignment w:val="auto"/>
        <w:rPr>
          <w:rFonts w:ascii="Tahoma" w:hAnsi="Tahoma" w:cs="Tahoma"/>
          <w:szCs w:val="24"/>
          <w:lang w:eastAsia="sl-SI"/>
        </w:rPr>
      </w:pPr>
      <w:r w:rsidRPr="0061310C">
        <w:rPr>
          <w:rFonts w:ascii="Tahoma" w:hAnsi="Tahoma" w:cs="Tahoma"/>
          <w:szCs w:val="24"/>
          <w:lang w:eastAsia="sl-SI"/>
        </w:rPr>
        <w:t xml:space="preserve">Na postavki se vodijo </w:t>
      </w:r>
      <w:proofErr w:type="spellStart"/>
      <w:r w:rsidRPr="0061310C">
        <w:rPr>
          <w:rFonts w:ascii="Tahoma" w:hAnsi="Tahoma" w:cs="Tahoma"/>
          <w:szCs w:val="24"/>
          <w:lang w:eastAsia="sl-SI"/>
        </w:rPr>
        <w:t>izvenbilančne</w:t>
      </w:r>
      <w:proofErr w:type="spellEnd"/>
      <w:r w:rsidRPr="0061310C">
        <w:rPr>
          <w:rFonts w:ascii="Tahoma" w:hAnsi="Tahoma" w:cs="Tahoma"/>
          <w:szCs w:val="24"/>
          <w:lang w:eastAsia="sl-SI"/>
        </w:rPr>
        <w:t xml:space="preserve"> evidence prejetih garancij iz naslova dobre in pravočasne izvedbe del oziroma za odpravo napak v garancijski dobi</w:t>
      </w:r>
      <w:r w:rsidR="00756839" w:rsidRPr="0061310C">
        <w:rPr>
          <w:rFonts w:ascii="Tahoma" w:hAnsi="Tahoma" w:cs="Tahoma"/>
          <w:szCs w:val="24"/>
          <w:lang w:eastAsia="sl-SI"/>
        </w:rPr>
        <w:t>,</w:t>
      </w:r>
      <w:r w:rsidRPr="0061310C">
        <w:rPr>
          <w:rFonts w:ascii="Tahoma" w:hAnsi="Tahoma" w:cs="Tahoma"/>
          <w:szCs w:val="24"/>
          <w:lang w:eastAsia="sl-SI"/>
        </w:rPr>
        <w:t xml:space="preserve"> druge potencialne terjatve</w:t>
      </w:r>
      <w:r w:rsidR="00756839" w:rsidRPr="0061310C">
        <w:rPr>
          <w:rFonts w:ascii="Tahoma" w:hAnsi="Tahoma" w:cs="Tahoma"/>
          <w:szCs w:val="24"/>
          <w:lang w:eastAsia="sl-SI"/>
        </w:rPr>
        <w:t xml:space="preserve"> in neporabljeni namenski prihodki proračuna</w:t>
      </w:r>
      <w:r w:rsidRPr="0061310C">
        <w:rPr>
          <w:rFonts w:ascii="Tahoma" w:hAnsi="Tahoma" w:cs="Tahoma"/>
          <w:szCs w:val="24"/>
          <w:lang w:eastAsia="sl-SI"/>
        </w:rPr>
        <w:t>.</w:t>
      </w:r>
    </w:p>
    <w:p w:rsidR="0034046B" w:rsidRPr="0061310C" w:rsidRDefault="0034046B" w:rsidP="00575E49">
      <w:pPr>
        <w:overflowPunct/>
        <w:autoSpaceDE/>
        <w:autoSpaceDN/>
        <w:adjustRightInd/>
        <w:spacing w:before="0" w:after="0" w:line="276" w:lineRule="auto"/>
        <w:ind w:left="0"/>
        <w:jc w:val="both"/>
        <w:textAlignment w:val="auto"/>
        <w:rPr>
          <w:rFonts w:ascii="Tahoma" w:hAnsi="Tahoma" w:cs="Tahoma"/>
          <w:szCs w:val="24"/>
          <w:lang w:eastAsia="sl-SI"/>
        </w:rPr>
      </w:pPr>
      <w:r w:rsidRPr="0061310C">
        <w:rPr>
          <w:rFonts w:ascii="Tahoma" w:hAnsi="Tahoma" w:cs="Tahoma"/>
          <w:szCs w:val="24"/>
          <w:lang w:eastAsia="sl-SI"/>
        </w:rPr>
        <w:t>Na dan 31.12.201</w:t>
      </w:r>
      <w:r w:rsidR="00756839" w:rsidRPr="0061310C">
        <w:rPr>
          <w:rFonts w:ascii="Tahoma" w:hAnsi="Tahoma" w:cs="Tahoma"/>
          <w:szCs w:val="24"/>
          <w:lang w:eastAsia="sl-SI"/>
        </w:rPr>
        <w:t>6</w:t>
      </w:r>
      <w:r w:rsidRPr="0061310C">
        <w:rPr>
          <w:rFonts w:ascii="Tahoma" w:hAnsi="Tahoma" w:cs="Tahoma"/>
          <w:szCs w:val="24"/>
          <w:lang w:eastAsia="sl-SI"/>
        </w:rPr>
        <w:t xml:space="preserve"> je evidentirano:</w:t>
      </w:r>
    </w:p>
    <w:p w:rsidR="0034046B" w:rsidRPr="0061310C" w:rsidRDefault="0034046B" w:rsidP="00575E49">
      <w:pPr>
        <w:numPr>
          <w:ilvl w:val="0"/>
          <w:numId w:val="37"/>
        </w:numPr>
        <w:overflowPunct/>
        <w:autoSpaceDE/>
        <w:autoSpaceDN/>
        <w:adjustRightInd/>
        <w:spacing w:before="0" w:after="0" w:line="276" w:lineRule="auto"/>
        <w:ind w:left="426" w:hanging="426"/>
        <w:contextualSpacing/>
        <w:jc w:val="both"/>
        <w:textAlignment w:val="auto"/>
        <w:rPr>
          <w:rFonts w:ascii="Tahoma" w:hAnsi="Tahoma" w:cs="Tahoma"/>
          <w:szCs w:val="24"/>
          <w:lang w:eastAsia="sl-SI"/>
        </w:rPr>
      </w:pPr>
      <w:r w:rsidRPr="0061310C">
        <w:rPr>
          <w:rFonts w:ascii="Tahoma" w:hAnsi="Tahoma" w:cs="Tahoma"/>
          <w:szCs w:val="24"/>
          <w:lang w:eastAsia="sl-SI"/>
        </w:rPr>
        <w:t>1</w:t>
      </w:r>
      <w:r w:rsidR="00756839" w:rsidRPr="0061310C">
        <w:rPr>
          <w:rFonts w:ascii="Tahoma" w:hAnsi="Tahoma" w:cs="Tahoma"/>
          <w:szCs w:val="24"/>
          <w:lang w:eastAsia="sl-SI"/>
        </w:rPr>
        <w:t>7</w:t>
      </w:r>
      <w:r w:rsidRPr="0061310C">
        <w:rPr>
          <w:rFonts w:ascii="Tahoma" w:hAnsi="Tahoma" w:cs="Tahoma"/>
          <w:szCs w:val="24"/>
          <w:lang w:eastAsia="sl-SI"/>
        </w:rPr>
        <w:t xml:space="preserve"> garancij za odpravo napak v garancijski dobi v skupni višini </w:t>
      </w:r>
      <w:r w:rsidR="00756839" w:rsidRPr="0061310C">
        <w:rPr>
          <w:rFonts w:ascii="Tahoma" w:hAnsi="Tahoma" w:cs="Tahoma"/>
          <w:szCs w:val="24"/>
          <w:lang w:eastAsia="sl-SI"/>
        </w:rPr>
        <w:t>810.290,94</w:t>
      </w:r>
      <w:r w:rsidRPr="0061310C">
        <w:rPr>
          <w:rFonts w:ascii="Tahoma" w:hAnsi="Tahoma" w:cs="Tahoma"/>
          <w:szCs w:val="24"/>
          <w:lang w:eastAsia="sl-SI"/>
        </w:rPr>
        <w:t xml:space="preserve"> EUR</w:t>
      </w:r>
    </w:p>
    <w:p w:rsidR="0034046B" w:rsidRPr="0061310C" w:rsidRDefault="0034046B" w:rsidP="00575E49">
      <w:pPr>
        <w:numPr>
          <w:ilvl w:val="0"/>
          <w:numId w:val="37"/>
        </w:numPr>
        <w:overflowPunct/>
        <w:autoSpaceDE/>
        <w:autoSpaceDN/>
        <w:adjustRightInd/>
        <w:spacing w:before="0" w:after="0" w:line="276" w:lineRule="auto"/>
        <w:ind w:left="426" w:hanging="426"/>
        <w:contextualSpacing/>
        <w:jc w:val="both"/>
        <w:textAlignment w:val="auto"/>
        <w:rPr>
          <w:rFonts w:ascii="Tahoma" w:hAnsi="Tahoma" w:cs="Tahoma"/>
          <w:szCs w:val="24"/>
          <w:lang w:eastAsia="sl-SI"/>
        </w:rPr>
      </w:pPr>
      <w:r w:rsidRPr="0061310C">
        <w:rPr>
          <w:rFonts w:ascii="Tahoma" w:hAnsi="Tahoma" w:cs="Tahoma"/>
          <w:szCs w:val="24"/>
          <w:lang w:eastAsia="sl-SI"/>
        </w:rPr>
        <w:t>potencialne terjatve iz naslova doplačila oskrbnin</w:t>
      </w:r>
      <w:r w:rsidR="00756839" w:rsidRPr="0061310C">
        <w:rPr>
          <w:rFonts w:ascii="Tahoma" w:hAnsi="Tahoma" w:cs="Tahoma"/>
          <w:szCs w:val="24"/>
          <w:lang w:eastAsia="sl-SI"/>
        </w:rPr>
        <w:t xml:space="preserve"> 6 upravičencem</w:t>
      </w:r>
      <w:r w:rsidRPr="0061310C">
        <w:rPr>
          <w:rFonts w:ascii="Tahoma" w:hAnsi="Tahoma" w:cs="Tahoma"/>
          <w:szCs w:val="24"/>
          <w:lang w:eastAsia="sl-SI"/>
        </w:rPr>
        <w:t xml:space="preserve"> v socialnovarstvenih zavodih v višini </w:t>
      </w:r>
      <w:r w:rsidR="00756839" w:rsidRPr="0061310C">
        <w:rPr>
          <w:rFonts w:ascii="Tahoma" w:hAnsi="Tahoma" w:cs="Tahoma"/>
          <w:szCs w:val="24"/>
          <w:lang w:eastAsia="sl-SI"/>
        </w:rPr>
        <w:t>274.838,20</w:t>
      </w:r>
      <w:r w:rsidRPr="0061310C">
        <w:rPr>
          <w:rFonts w:ascii="Tahoma" w:hAnsi="Tahoma" w:cs="Tahoma"/>
          <w:szCs w:val="24"/>
          <w:lang w:eastAsia="sl-SI"/>
        </w:rPr>
        <w:t xml:space="preserve"> EUR</w:t>
      </w:r>
    </w:p>
    <w:p w:rsidR="0034046B" w:rsidRPr="0061310C" w:rsidRDefault="0034046B" w:rsidP="00575E49">
      <w:pPr>
        <w:numPr>
          <w:ilvl w:val="0"/>
          <w:numId w:val="37"/>
        </w:numPr>
        <w:overflowPunct/>
        <w:autoSpaceDE/>
        <w:autoSpaceDN/>
        <w:adjustRightInd/>
        <w:spacing w:before="0" w:after="0" w:line="276" w:lineRule="auto"/>
        <w:ind w:left="426" w:hanging="426"/>
        <w:contextualSpacing/>
        <w:jc w:val="both"/>
        <w:textAlignment w:val="auto"/>
        <w:rPr>
          <w:rFonts w:ascii="Tahoma" w:hAnsi="Tahoma" w:cs="Tahoma"/>
          <w:szCs w:val="24"/>
          <w:lang w:eastAsia="sl-SI"/>
        </w:rPr>
      </w:pPr>
      <w:r w:rsidRPr="0061310C">
        <w:rPr>
          <w:rFonts w:ascii="Tahoma" w:hAnsi="Tahoma" w:cs="Tahoma"/>
          <w:szCs w:val="24"/>
          <w:lang w:eastAsia="sl-SI"/>
        </w:rPr>
        <w:t xml:space="preserve">potencialne terjatve iz naslova plačila stroškov 3 družinskih pomočnikov v višini </w:t>
      </w:r>
      <w:r w:rsidR="00756839" w:rsidRPr="0061310C">
        <w:rPr>
          <w:rFonts w:ascii="Tahoma" w:hAnsi="Tahoma" w:cs="Tahoma"/>
          <w:szCs w:val="24"/>
          <w:lang w:eastAsia="sl-SI"/>
        </w:rPr>
        <w:t>158.189,00</w:t>
      </w:r>
      <w:r w:rsidRPr="0061310C">
        <w:rPr>
          <w:rFonts w:ascii="Tahoma" w:hAnsi="Tahoma" w:cs="Tahoma"/>
          <w:szCs w:val="24"/>
          <w:lang w:eastAsia="sl-SI"/>
        </w:rPr>
        <w:t xml:space="preserve"> EUR</w:t>
      </w:r>
    </w:p>
    <w:p w:rsidR="0034046B" w:rsidRPr="0061310C" w:rsidRDefault="0034046B" w:rsidP="00575E49">
      <w:pPr>
        <w:numPr>
          <w:ilvl w:val="0"/>
          <w:numId w:val="37"/>
        </w:numPr>
        <w:overflowPunct/>
        <w:autoSpaceDE/>
        <w:autoSpaceDN/>
        <w:adjustRightInd/>
        <w:spacing w:before="0" w:after="0" w:line="276" w:lineRule="auto"/>
        <w:ind w:left="426" w:hanging="426"/>
        <w:contextualSpacing/>
        <w:jc w:val="both"/>
        <w:textAlignment w:val="auto"/>
        <w:rPr>
          <w:rFonts w:ascii="Tahoma" w:hAnsi="Tahoma" w:cs="Tahoma"/>
          <w:szCs w:val="24"/>
          <w:lang w:eastAsia="sl-SI"/>
        </w:rPr>
      </w:pPr>
      <w:r w:rsidRPr="0061310C">
        <w:rPr>
          <w:rFonts w:ascii="Tahoma" w:hAnsi="Tahoma" w:cs="Tahoma"/>
          <w:szCs w:val="24"/>
          <w:lang w:eastAsia="sl-SI"/>
        </w:rPr>
        <w:t xml:space="preserve">terjatve iz naslova izvršbe po drugi osebi - ureditev </w:t>
      </w:r>
      <w:proofErr w:type="spellStart"/>
      <w:r w:rsidRPr="0061310C">
        <w:rPr>
          <w:rFonts w:ascii="Tahoma" w:hAnsi="Tahoma" w:cs="Tahoma"/>
          <w:szCs w:val="24"/>
          <w:lang w:eastAsia="sl-SI"/>
        </w:rPr>
        <w:t>odvodnjavanja</w:t>
      </w:r>
      <w:proofErr w:type="spellEnd"/>
      <w:r w:rsidRPr="0061310C">
        <w:rPr>
          <w:rFonts w:ascii="Tahoma" w:hAnsi="Tahoma" w:cs="Tahoma"/>
          <w:szCs w:val="24"/>
          <w:lang w:eastAsia="sl-SI"/>
        </w:rPr>
        <w:t xml:space="preserve"> v višini 4.294,34 EUR in ureditev kanalizacijskega</w:t>
      </w:r>
      <w:r w:rsidR="00756839" w:rsidRPr="0061310C">
        <w:rPr>
          <w:rFonts w:ascii="Tahoma" w:hAnsi="Tahoma" w:cs="Tahoma"/>
          <w:szCs w:val="24"/>
          <w:lang w:eastAsia="sl-SI"/>
        </w:rPr>
        <w:t xml:space="preserve"> priključka v višini 944,78 EUR,</w:t>
      </w:r>
    </w:p>
    <w:p w:rsidR="00756839" w:rsidRPr="0061310C" w:rsidRDefault="0061310C" w:rsidP="00575E49">
      <w:pPr>
        <w:numPr>
          <w:ilvl w:val="0"/>
          <w:numId w:val="37"/>
        </w:numPr>
        <w:overflowPunct/>
        <w:autoSpaceDE/>
        <w:autoSpaceDN/>
        <w:adjustRightInd/>
        <w:spacing w:before="0" w:after="0" w:line="276" w:lineRule="auto"/>
        <w:ind w:left="426" w:hanging="426"/>
        <w:contextualSpacing/>
        <w:jc w:val="both"/>
        <w:textAlignment w:val="auto"/>
        <w:rPr>
          <w:rFonts w:ascii="Tahoma" w:hAnsi="Tahoma" w:cs="Tahoma"/>
          <w:szCs w:val="24"/>
          <w:lang w:eastAsia="sl-SI"/>
        </w:rPr>
      </w:pPr>
      <w:r>
        <w:rPr>
          <w:rFonts w:ascii="Tahoma" w:hAnsi="Tahoma" w:cs="Tahoma"/>
          <w:szCs w:val="24"/>
          <w:lang w:eastAsia="sl-SI"/>
        </w:rPr>
        <w:t>podeljena stavbna pravica PD Žirovnica na zemljišču Planinskega doma pri izviru Završnice v vrednosti 51.125,11 EUR in podeljena stavbna pravica PD Tržič na zemljišču Planinskega doma Zelenica v vrednosti 144.911,37</w:t>
      </w:r>
      <w:r w:rsidR="001E32C5">
        <w:rPr>
          <w:rFonts w:ascii="Tahoma" w:hAnsi="Tahoma" w:cs="Tahoma"/>
          <w:szCs w:val="24"/>
          <w:lang w:eastAsia="sl-SI"/>
        </w:rPr>
        <w:t xml:space="preserve"> EUR</w:t>
      </w:r>
      <w:r>
        <w:rPr>
          <w:rFonts w:ascii="Tahoma" w:hAnsi="Tahoma" w:cs="Tahoma"/>
          <w:szCs w:val="24"/>
          <w:lang w:eastAsia="sl-SI"/>
        </w:rPr>
        <w:t>.</w:t>
      </w:r>
    </w:p>
    <w:p w:rsidR="0061310C" w:rsidRDefault="0061310C" w:rsidP="00575E49">
      <w:pPr>
        <w:overflowPunct/>
        <w:autoSpaceDE/>
        <w:autoSpaceDN/>
        <w:adjustRightInd/>
        <w:spacing w:before="0" w:after="0" w:line="276" w:lineRule="auto"/>
        <w:ind w:left="0"/>
        <w:jc w:val="both"/>
        <w:textAlignment w:val="auto"/>
        <w:rPr>
          <w:rFonts w:ascii="Tahoma" w:hAnsi="Tahoma" w:cs="Tahoma"/>
          <w:szCs w:val="24"/>
          <w:lang w:eastAsia="sl-SI"/>
        </w:rPr>
      </w:pPr>
    </w:p>
    <w:p w:rsidR="0078265B" w:rsidRDefault="0078265B">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34046B" w:rsidRPr="00D955ED" w:rsidRDefault="0061310C" w:rsidP="00575E49">
      <w:pPr>
        <w:widowControl w:val="0"/>
        <w:spacing w:after="0" w:line="276" w:lineRule="auto"/>
        <w:ind w:left="0"/>
        <w:jc w:val="both"/>
        <w:rPr>
          <w:rFonts w:ascii="Tahoma" w:hAnsi="Tahoma" w:cs="Tahoma"/>
          <w:lang w:val="x-none"/>
        </w:rPr>
      </w:pPr>
      <w:r w:rsidRPr="00D955ED">
        <w:rPr>
          <w:rFonts w:ascii="Tahoma" w:hAnsi="Tahoma" w:cs="Tahoma"/>
          <w:lang w:val="x-none"/>
        </w:rPr>
        <w:lastRenderedPageBreak/>
        <w:t xml:space="preserve">Na kontih </w:t>
      </w:r>
      <w:proofErr w:type="spellStart"/>
      <w:r w:rsidRPr="00D955ED">
        <w:rPr>
          <w:rFonts w:ascii="Tahoma" w:hAnsi="Tahoma" w:cs="Tahoma"/>
          <w:lang w:val="x-none"/>
        </w:rPr>
        <w:t>izvenbilančne</w:t>
      </w:r>
      <w:proofErr w:type="spellEnd"/>
      <w:r w:rsidRPr="00D955ED">
        <w:rPr>
          <w:rFonts w:ascii="Tahoma" w:hAnsi="Tahoma" w:cs="Tahoma"/>
          <w:lang w:val="x-none"/>
        </w:rPr>
        <w:t xml:space="preserve"> evidence so na dan 31.12.2016 evidentirani tudi v letu 2016 neporabljeni namenski prihodki proračuna in sicer:</w:t>
      </w:r>
    </w:p>
    <w:tbl>
      <w:tblPr>
        <w:tblStyle w:val="Slog51"/>
        <w:tblW w:w="9464" w:type="dxa"/>
        <w:tblLook w:val="04A0" w:firstRow="1" w:lastRow="0" w:firstColumn="1" w:lastColumn="0" w:noHBand="0" w:noVBand="1"/>
      </w:tblPr>
      <w:tblGrid>
        <w:gridCol w:w="732"/>
        <w:gridCol w:w="967"/>
        <w:gridCol w:w="5780"/>
        <w:gridCol w:w="1985"/>
      </w:tblGrid>
      <w:tr w:rsidR="00756839" w:rsidRPr="00756839" w:rsidTr="0061310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textAlignment w:val="auto"/>
              <w:rPr>
                <w:rFonts w:cs="Tahoma"/>
                <w:b w:val="0"/>
                <w:color w:val="000000"/>
                <w:sz w:val="16"/>
                <w:szCs w:val="14"/>
                <w:lang w:eastAsia="sl-SI"/>
              </w:rPr>
            </w:pPr>
            <w:r w:rsidRPr="00756839">
              <w:rPr>
                <w:rFonts w:cs="Tahoma"/>
                <w:b w:val="0"/>
                <w:color w:val="000000"/>
                <w:sz w:val="16"/>
                <w:szCs w:val="14"/>
                <w:lang w:eastAsia="sl-SI"/>
              </w:rPr>
              <w:t>PP</w:t>
            </w:r>
          </w:p>
        </w:tc>
        <w:tc>
          <w:tcPr>
            <w:tcW w:w="967" w:type="dxa"/>
            <w:noWrap/>
            <w:hideMark/>
          </w:tcPr>
          <w:p w:rsidR="00756839" w:rsidRPr="00756839" w:rsidRDefault="007568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6"/>
                <w:szCs w:val="14"/>
                <w:lang w:eastAsia="sl-SI"/>
              </w:rPr>
            </w:pPr>
            <w:r w:rsidRPr="00756839">
              <w:rPr>
                <w:rFonts w:cs="Tahoma"/>
                <w:b w:val="0"/>
                <w:color w:val="000000"/>
                <w:sz w:val="16"/>
                <w:szCs w:val="14"/>
                <w:lang w:eastAsia="sl-SI"/>
              </w:rPr>
              <w:t>Konto</w:t>
            </w:r>
          </w:p>
        </w:tc>
        <w:tc>
          <w:tcPr>
            <w:tcW w:w="5780" w:type="dxa"/>
            <w:noWrap/>
            <w:hideMark/>
          </w:tcPr>
          <w:p w:rsidR="00756839" w:rsidRPr="00756839" w:rsidRDefault="007568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6"/>
                <w:szCs w:val="14"/>
                <w:lang w:eastAsia="sl-SI"/>
              </w:rPr>
            </w:pPr>
            <w:r w:rsidRPr="00756839">
              <w:rPr>
                <w:rFonts w:cs="Tahoma"/>
                <w:b w:val="0"/>
                <w:color w:val="000000"/>
                <w:sz w:val="16"/>
                <w:szCs w:val="14"/>
                <w:lang w:eastAsia="sl-SI"/>
              </w:rPr>
              <w:t>Opis dokumenta</w:t>
            </w:r>
          </w:p>
        </w:tc>
        <w:tc>
          <w:tcPr>
            <w:tcW w:w="1985" w:type="dxa"/>
            <w:noWrap/>
            <w:hideMark/>
          </w:tcPr>
          <w:p w:rsidR="00756839" w:rsidRPr="00756839" w:rsidRDefault="007568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6"/>
                <w:szCs w:val="14"/>
                <w:lang w:eastAsia="sl-SI"/>
              </w:rPr>
            </w:pPr>
            <w:r w:rsidRPr="00756839">
              <w:rPr>
                <w:rFonts w:cs="Tahoma"/>
                <w:b w:val="0"/>
                <w:color w:val="000000"/>
                <w:sz w:val="16"/>
                <w:szCs w:val="14"/>
                <w:lang w:eastAsia="sl-SI"/>
              </w:rPr>
              <w:t>Znesek v breme</w:t>
            </w:r>
          </w:p>
        </w:tc>
      </w:tr>
      <w:tr w:rsidR="00756839" w:rsidRPr="00756839" w:rsidTr="00295E5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0431</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0431 (Titova 16)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15.755,28</w:t>
            </w:r>
          </w:p>
        </w:tc>
      </w:tr>
      <w:tr w:rsidR="00756839" w:rsidRPr="00756839" w:rsidTr="00295E56">
        <w:trPr>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0434</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0434 (</w:t>
            </w:r>
            <w:proofErr w:type="spellStart"/>
            <w:r w:rsidRPr="00756839">
              <w:rPr>
                <w:rFonts w:cs="Tahoma"/>
                <w:szCs w:val="22"/>
                <w:lang w:eastAsia="sl-SI"/>
              </w:rPr>
              <w:t>Finida</w:t>
            </w:r>
            <w:proofErr w:type="spellEnd"/>
            <w:r w:rsidRPr="00756839">
              <w:rPr>
                <w:rFonts w:cs="Tahoma"/>
                <w:szCs w:val="22"/>
                <w:lang w:eastAsia="sl-SI"/>
              </w:rPr>
              <w:t>)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3.039,73</w:t>
            </w:r>
          </w:p>
        </w:tc>
      </w:tr>
      <w:tr w:rsidR="00756839" w:rsidRPr="00756839" w:rsidTr="00295E5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1501</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1501 (odlagališče MM)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54.471,24</w:t>
            </w:r>
          </w:p>
        </w:tc>
      </w:tr>
      <w:tr w:rsidR="00756839" w:rsidRPr="00756839" w:rsidTr="00295E56">
        <w:trPr>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1512</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1512 (fekalna kanalizacija)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2.220,47</w:t>
            </w:r>
          </w:p>
        </w:tc>
      </w:tr>
      <w:tr w:rsidR="00756839" w:rsidRPr="00756839" w:rsidTr="00295E5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1513</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1513 (Čistilna naprava)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2.960,08</w:t>
            </w:r>
          </w:p>
        </w:tc>
      </w:tr>
      <w:tr w:rsidR="00756839" w:rsidRPr="00756839" w:rsidTr="00295E56">
        <w:trPr>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1613</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1613 (vodovodno omrežje)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64.196,21</w:t>
            </w:r>
          </w:p>
        </w:tc>
      </w:tr>
      <w:tr w:rsidR="00756839" w:rsidRPr="00756839" w:rsidTr="00295E5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1651</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1651 (stanovanja)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21.053,48</w:t>
            </w:r>
          </w:p>
        </w:tc>
      </w:tr>
      <w:tr w:rsidR="00756839" w:rsidRPr="00756839" w:rsidTr="00295E56">
        <w:trPr>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1671</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1671 (pridobivanje zemljišč)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756839">
              <w:rPr>
                <w:rFonts w:cs="Tahoma"/>
                <w:szCs w:val="22"/>
                <w:lang w:eastAsia="sl-SI"/>
              </w:rPr>
              <w:t>2.285,43</w:t>
            </w:r>
          </w:p>
        </w:tc>
      </w:tr>
      <w:tr w:rsidR="00756839" w:rsidRPr="00756839" w:rsidTr="00295E5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575E49">
            <w:pPr>
              <w:overflowPunct/>
              <w:autoSpaceDE/>
              <w:autoSpaceDN/>
              <w:adjustRightInd/>
              <w:spacing w:before="0" w:after="0"/>
              <w:ind w:left="0"/>
              <w:jc w:val="both"/>
              <w:textAlignment w:val="auto"/>
              <w:rPr>
                <w:rFonts w:cs="Tahoma"/>
                <w:szCs w:val="22"/>
                <w:lang w:eastAsia="sl-SI"/>
              </w:rPr>
            </w:pPr>
            <w:r w:rsidRPr="00756839">
              <w:rPr>
                <w:rFonts w:cs="Tahoma"/>
                <w:szCs w:val="22"/>
                <w:lang w:eastAsia="sl-SI"/>
              </w:rPr>
              <w:t>1877</w:t>
            </w:r>
          </w:p>
        </w:tc>
        <w:tc>
          <w:tcPr>
            <w:tcW w:w="967"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990600</w:t>
            </w: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1877 (večnamenska dvorana in OŠ) - namenski prihodki 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756839">
              <w:rPr>
                <w:rFonts w:cs="Tahoma"/>
                <w:szCs w:val="22"/>
                <w:lang w:eastAsia="sl-SI"/>
              </w:rPr>
              <w:t>147.561,30</w:t>
            </w:r>
          </w:p>
        </w:tc>
      </w:tr>
      <w:tr w:rsidR="00756839" w:rsidRPr="00756839" w:rsidTr="00295E56">
        <w:trPr>
          <w:trHeight w:val="253"/>
        </w:trPr>
        <w:tc>
          <w:tcPr>
            <w:cnfStyle w:val="001000000000" w:firstRow="0" w:lastRow="0" w:firstColumn="1" w:lastColumn="0" w:oddVBand="0" w:evenVBand="0" w:oddHBand="0" w:evenHBand="0" w:firstRowFirstColumn="0" w:firstRowLastColumn="0" w:lastRowFirstColumn="0" w:lastRowLastColumn="0"/>
            <w:tcW w:w="732" w:type="dxa"/>
            <w:noWrap/>
            <w:hideMark/>
          </w:tcPr>
          <w:p w:rsidR="00756839" w:rsidRPr="00756839" w:rsidRDefault="00756839" w:rsidP="00756839">
            <w:pPr>
              <w:overflowPunct/>
              <w:autoSpaceDE/>
              <w:autoSpaceDN/>
              <w:adjustRightInd/>
              <w:spacing w:before="0" w:after="0"/>
              <w:ind w:left="0"/>
              <w:jc w:val="both"/>
              <w:textAlignment w:val="auto"/>
              <w:rPr>
                <w:rFonts w:cs="Tahoma"/>
                <w:szCs w:val="22"/>
                <w:lang w:eastAsia="sl-SI"/>
              </w:rPr>
            </w:pPr>
          </w:p>
        </w:tc>
        <w:tc>
          <w:tcPr>
            <w:tcW w:w="967" w:type="dxa"/>
            <w:noWrap/>
            <w:hideMark/>
          </w:tcPr>
          <w:p w:rsidR="00756839" w:rsidRPr="00756839" w:rsidRDefault="00756839" w:rsidP="0075683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p>
        </w:tc>
        <w:tc>
          <w:tcPr>
            <w:tcW w:w="5780" w:type="dxa"/>
            <w:noWrap/>
            <w:hideMark/>
          </w:tcPr>
          <w:p w:rsidR="00756839" w:rsidRPr="00756839" w:rsidRDefault="007568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56839">
              <w:rPr>
                <w:rFonts w:cs="Tahoma"/>
                <w:bCs/>
                <w:szCs w:val="22"/>
                <w:lang w:eastAsia="sl-SI"/>
              </w:rPr>
              <w:t>Neporabljeni namenski prihodki</w:t>
            </w:r>
            <w:r w:rsidR="0061310C" w:rsidRPr="00295E56">
              <w:rPr>
                <w:rFonts w:cs="Tahoma"/>
                <w:szCs w:val="22"/>
                <w:lang w:eastAsia="sl-SI"/>
              </w:rPr>
              <w:t xml:space="preserve"> na dan 31.12.2016</w:t>
            </w:r>
          </w:p>
        </w:tc>
        <w:tc>
          <w:tcPr>
            <w:tcW w:w="1985" w:type="dxa"/>
            <w:noWrap/>
            <w:hideMark/>
          </w:tcPr>
          <w:p w:rsidR="00756839" w:rsidRPr="00756839" w:rsidRDefault="007568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22"/>
                <w:lang w:eastAsia="sl-SI"/>
              </w:rPr>
            </w:pPr>
            <w:r w:rsidRPr="00756839">
              <w:rPr>
                <w:rFonts w:cs="Tahoma"/>
                <w:bCs/>
                <w:szCs w:val="22"/>
                <w:lang w:eastAsia="sl-SI"/>
              </w:rPr>
              <w:t>313.543,22</w:t>
            </w:r>
          </w:p>
        </w:tc>
      </w:tr>
    </w:tbl>
    <w:p w:rsidR="00756839" w:rsidRDefault="00756839" w:rsidP="00575E49">
      <w:pPr>
        <w:overflowPunct/>
        <w:autoSpaceDE/>
        <w:autoSpaceDN/>
        <w:adjustRightInd/>
        <w:spacing w:before="0" w:after="0"/>
        <w:ind w:left="0"/>
        <w:jc w:val="both"/>
        <w:textAlignment w:val="auto"/>
        <w:rPr>
          <w:rFonts w:ascii="Tahoma" w:hAnsi="Tahoma"/>
          <w:lang w:eastAsia="sl-SI"/>
        </w:rPr>
      </w:pPr>
    </w:p>
    <w:p w:rsidR="0078265B" w:rsidRPr="00756839" w:rsidRDefault="0078265B" w:rsidP="00575E49">
      <w:pPr>
        <w:overflowPunct/>
        <w:autoSpaceDE/>
        <w:autoSpaceDN/>
        <w:adjustRightInd/>
        <w:spacing w:before="0" w:after="0"/>
        <w:ind w:left="0"/>
        <w:jc w:val="both"/>
        <w:textAlignment w:val="auto"/>
        <w:rPr>
          <w:rFonts w:ascii="Tahoma" w:hAnsi="Tahoma"/>
          <w:lang w:eastAsia="sl-SI"/>
        </w:rPr>
      </w:pPr>
    </w:p>
    <w:p w:rsidR="00756839" w:rsidRPr="0034046B" w:rsidRDefault="00756839" w:rsidP="00575E49">
      <w:pPr>
        <w:overflowPunct/>
        <w:autoSpaceDE/>
        <w:autoSpaceDN/>
        <w:adjustRightInd/>
        <w:spacing w:before="0" w:after="0" w:line="276" w:lineRule="auto"/>
        <w:ind w:left="0"/>
        <w:jc w:val="both"/>
        <w:textAlignment w:val="auto"/>
        <w:rPr>
          <w:rFonts w:ascii="Tahoma" w:hAnsi="Tahoma" w:cs="Tahoma"/>
          <w:szCs w:val="24"/>
          <w:lang w:eastAsia="sl-SI"/>
        </w:rPr>
      </w:pPr>
    </w:p>
    <w:p w:rsidR="0034046B" w:rsidRPr="00BF711D" w:rsidRDefault="0034046B" w:rsidP="00575E49">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BF711D">
        <w:rPr>
          <w:rFonts w:asciiTheme="majorHAnsi" w:hAnsiTheme="majorHAnsi" w:cs="Tahoma"/>
          <w:b/>
          <w:i/>
          <w:color w:val="0070C0"/>
          <w:sz w:val="24"/>
          <w:szCs w:val="24"/>
          <w:lang w:eastAsia="sl-SI"/>
        </w:rPr>
        <w:t>OBVEZNOSTI DO VIROV SREDSTEV</w:t>
      </w:r>
    </w:p>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78265B" w:rsidRPr="0034046B" w:rsidRDefault="0078265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21</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obveznosti do zaposlenih</w:t>
            </w:r>
          </w:p>
        </w:tc>
        <w:tc>
          <w:tcPr>
            <w:tcW w:w="2160" w:type="dxa"/>
            <w:tcBorders>
              <w:top w:val="single" w:sz="4" w:space="0" w:color="auto"/>
              <w:bottom w:val="single" w:sz="4" w:space="0" w:color="auto"/>
            </w:tcBorders>
            <w:shd w:val="clear" w:color="auto" w:fill="DBE5F1" w:themeFill="accent1" w:themeFillTint="33"/>
          </w:tcPr>
          <w:p w:rsidR="00BF711D" w:rsidRPr="00BF711D" w:rsidRDefault="00932B37"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19.263</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20.298</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neplačane obveznosti za december 201</w:t>
      </w:r>
      <w:r w:rsidR="00EB61EC">
        <w:rPr>
          <w:rFonts w:ascii="Tahoma" w:hAnsi="Tahoma" w:cs="Tahoma"/>
        </w:rPr>
        <w:t>6</w:t>
      </w:r>
      <w:r w:rsidRPr="00D955ED">
        <w:rPr>
          <w:rFonts w:ascii="Tahoma" w:hAnsi="Tahoma" w:cs="Tahoma"/>
          <w:lang w:val="x-none"/>
        </w:rPr>
        <w:t xml:space="preserve"> za plače zaposlenih, nagrade funkcionarjev ter ostala izplačila na podlagi drugih pogodbenih razmerij in sicer:</w:t>
      </w:r>
    </w:p>
    <w:tbl>
      <w:tblPr>
        <w:tblStyle w:val="Slog51"/>
        <w:tblW w:w="9322" w:type="dxa"/>
        <w:tblLook w:val="04A0" w:firstRow="1" w:lastRow="0" w:firstColumn="1" w:lastColumn="0" w:noHBand="0" w:noVBand="1"/>
      </w:tblPr>
      <w:tblGrid>
        <w:gridCol w:w="6486"/>
        <w:gridCol w:w="2836"/>
      </w:tblGrid>
      <w:tr w:rsidR="00932B37" w:rsidRPr="00932B37" w:rsidTr="00932B37">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textAlignment w:val="auto"/>
              <w:rPr>
                <w:rFonts w:cs="Tahoma"/>
                <w:b w:val="0"/>
                <w:color w:val="auto"/>
                <w:sz w:val="16"/>
                <w:szCs w:val="16"/>
                <w:lang w:eastAsia="sl-SI"/>
              </w:rPr>
            </w:pPr>
            <w:r w:rsidRPr="00932B37">
              <w:rPr>
                <w:rFonts w:cs="Tahoma"/>
                <w:b w:val="0"/>
                <w:color w:val="auto"/>
                <w:sz w:val="16"/>
                <w:szCs w:val="16"/>
                <w:lang w:eastAsia="sl-SI"/>
              </w:rPr>
              <w:t>konto</w:t>
            </w:r>
          </w:p>
        </w:tc>
        <w:tc>
          <w:tcPr>
            <w:tcW w:w="2836" w:type="dxa"/>
            <w:hideMark/>
          </w:tcPr>
          <w:p w:rsidR="00932B37" w:rsidRPr="00932B37" w:rsidRDefault="00932B37"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32B37">
              <w:rPr>
                <w:rFonts w:cs="Tahoma"/>
                <w:b w:val="0"/>
                <w:color w:val="auto"/>
                <w:sz w:val="16"/>
                <w:szCs w:val="16"/>
                <w:lang w:eastAsia="sl-SI"/>
              </w:rPr>
              <w:t>EUR</w:t>
            </w:r>
          </w:p>
        </w:tc>
      </w:tr>
      <w:tr w:rsidR="00932B37" w:rsidRPr="00932B37" w:rsidTr="00932B3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210 - Čiste plače in nadomestila</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10.704,76</w:t>
            </w:r>
          </w:p>
        </w:tc>
      </w:tr>
      <w:tr w:rsidR="00932B37" w:rsidRPr="00932B37" w:rsidTr="00932B37">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212 - Prispevki iz plač in nadomestil</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932B37">
              <w:rPr>
                <w:rFonts w:cs="Tahoma"/>
                <w:szCs w:val="22"/>
                <w:lang w:eastAsia="sl-SI"/>
              </w:rPr>
              <w:t>4.280,75</w:t>
            </w:r>
          </w:p>
        </w:tc>
      </w:tr>
      <w:tr w:rsidR="00932B37" w:rsidRPr="00932B37" w:rsidTr="00932B3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213 - Davki iz plač in nadomestil</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2.689,87</w:t>
            </w:r>
          </w:p>
        </w:tc>
      </w:tr>
      <w:tr w:rsidR="00932B37" w:rsidRPr="00932B37" w:rsidTr="00932B37">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214 - Druge kratkoročne obveznosti do zaposlenih</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932B37">
              <w:rPr>
                <w:rFonts w:cs="Tahoma"/>
                <w:szCs w:val="22"/>
                <w:lang w:eastAsia="sl-SI"/>
              </w:rPr>
              <w:t>1.587,38</w:t>
            </w:r>
          </w:p>
        </w:tc>
      </w:tr>
      <w:tr w:rsidR="00932B37" w:rsidRPr="00932B37" w:rsidTr="00932B3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Skupaj</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Pr>
                <w:rFonts w:cs="Tahoma"/>
                <w:szCs w:val="22"/>
                <w:lang w:eastAsia="sl-SI"/>
              </w:rPr>
              <w:t>19.262,76</w:t>
            </w:r>
          </w:p>
        </w:tc>
      </w:tr>
    </w:tbl>
    <w:p w:rsidR="00932B37" w:rsidRDefault="00932B37"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22</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obveznosti do dobaviteljev</w:t>
            </w:r>
          </w:p>
        </w:tc>
        <w:tc>
          <w:tcPr>
            <w:tcW w:w="2160" w:type="dxa"/>
            <w:tcBorders>
              <w:top w:val="single" w:sz="4" w:space="0" w:color="auto"/>
              <w:bottom w:val="single" w:sz="4" w:space="0" w:color="auto"/>
            </w:tcBorders>
            <w:shd w:val="clear" w:color="auto" w:fill="DBE5F1" w:themeFill="accent1" w:themeFillTint="33"/>
          </w:tcPr>
          <w:p w:rsidR="00BF711D" w:rsidRPr="00BF711D" w:rsidRDefault="00932B37"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256.435</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171.654</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neplačane obveznosti do dobaviteljev za prejete račune, ki bodo zapadli v plačilo v letu 201</w:t>
      </w:r>
      <w:r w:rsidR="00932B37" w:rsidRPr="00D955ED">
        <w:rPr>
          <w:rFonts w:ascii="Tahoma" w:hAnsi="Tahoma" w:cs="Tahoma"/>
          <w:lang w:val="x-none"/>
        </w:rPr>
        <w:t>7</w:t>
      </w:r>
      <w:r w:rsidRPr="00D955ED">
        <w:rPr>
          <w:rFonts w:ascii="Tahoma" w:hAnsi="Tahoma" w:cs="Tahoma"/>
          <w:lang w:val="x-none"/>
        </w:rPr>
        <w:t xml:space="preserve"> v višini </w:t>
      </w:r>
      <w:r w:rsidR="00932B37" w:rsidRPr="00D955ED">
        <w:rPr>
          <w:rFonts w:ascii="Tahoma" w:hAnsi="Tahoma" w:cs="Tahoma"/>
          <w:lang w:val="x-none"/>
        </w:rPr>
        <w:t>256.434,99</w:t>
      </w:r>
      <w:r w:rsidRPr="00D955ED">
        <w:rPr>
          <w:rFonts w:ascii="Tahoma" w:hAnsi="Tahoma" w:cs="Tahoma"/>
          <w:lang w:val="x-none"/>
        </w:rPr>
        <w:t xml:space="preserve"> EUR.</w:t>
      </w:r>
    </w:p>
    <w:tbl>
      <w:tblPr>
        <w:tblStyle w:val="Slog51"/>
        <w:tblW w:w="9322" w:type="dxa"/>
        <w:tblLook w:val="04A0" w:firstRow="1" w:lastRow="0" w:firstColumn="1" w:lastColumn="0" w:noHBand="0" w:noVBand="1"/>
      </w:tblPr>
      <w:tblGrid>
        <w:gridCol w:w="6486"/>
        <w:gridCol w:w="2836"/>
      </w:tblGrid>
      <w:tr w:rsidR="00932B37" w:rsidRPr="00932B37" w:rsidTr="00932B3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textAlignment w:val="auto"/>
              <w:rPr>
                <w:rFonts w:cs="Tahoma"/>
                <w:b w:val="0"/>
                <w:color w:val="auto"/>
                <w:sz w:val="16"/>
                <w:szCs w:val="22"/>
                <w:lang w:eastAsia="sl-SI"/>
              </w:rPr>
            </w:pPr>
            <w:r w:rsidRPr="00932B37">
              <w:rPr>
                <w:rFonts w:cs="Tahoma"/>
                <w:b w:val="0"/>
                <w:color w:val="auto"/>
                <w:sz w:val="16"/>
                <w:szCs w:val="22"/>
                <w:lang w:eastAsia="sl-SI"/>
              </w:rPr>
              <w:t>konto</w:t>
            </w:r>
          </w:p>
        </w:tc>
        <w:tc>
          <w:tcPr>
            <w:tcW w:w="2836" w:type="dxa"/>
            <w:hideMark/>
          </w:tcPr>
          <w:p w:rsidR="00932B37" w:rsidRPr="00932B37" w:rsidRDefault="00932B37"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22"/>
                <w:lang w:eastAsia="sl-SI"/>
              </w:rPr>
            </w:pPr>
            <w:r w:rsidRPr="00932B37">
              <w:rPr>
                <w:rFonts w:cs="Tahoma"/>
                <w:b w:val="0"/>
                <w:color w:val="auto"/>
                <w:sz w:val="16"/>
                <w:szCs w:val="22"/>
                <w:lang w:eastAsia="sl-SI"/>
              </w:rPr>
              <w:t>EUR</w:t>
            </w:r>
          </w:p>
        </w:tc>
      </w:tr>
      <w:tr w:rsidR="00932B37" w:rsidRPr="00932B37" w:rsidTr="00932B3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220000 - Dobavitelji</w:t>
            </w:r>
          </w:p>
        </w:tc>
        <w:tc>
          <w:tcPr>
            <w:tcW w:w="2836"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256.434,99</w:t>
            </w:r>
          </w:p>
        </w:tc>
      </w:tr>
      <w:tr w:rsidR="00932B37" w:rsidRPr="00932B37" w:rsidTr="00932B37">
        <w:trPr>
          <w:trHeight w:val="271"/>
        </w:trPr>
        <w:tc>
          <w:tcPr>
            <w:cnfStyle w:val="001000000000" w:firstRow="0" w:lastRow="0" w:firstColumn="1" w:lastColumn="0" w:oddVBand="0" w:evenVBand="0" w:oddHBand="0" w:evenHBand="0" w:firstRowFirstColumn="0" w:firstRowLastColumn="0" w:lastRowFirstColumn="0" w:lastRowLastColumn="0"/>
            <w:tcW w:w="6486" w:type="dxa"/>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Pr>
                <w:rFonts w:cs="Tahoma"/>
                <w:szCs w:val="22"/>
                <w:lang w:eastAsia="sl-SI"/>
              </w:rPr>
              <w:t>skupaj</w:t>
            </w:r>
          </w:p>
        </w:tc>
        <w:tc>
          <w:tcPr>
            <w:tcW w:w="2836" w:type="dxa"/>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932B37">
              <w:rPr>
                <w:rFonts w:cs="Tahoma"/>
                <w:szCs w:val="22"/>
                <w:lang w:eastAsia="sl-SI"/>
              </w:rPr>
              <w:t>256.434,99</w:t>
            </w:r>
          </w:p>
        </w:tc>
      </w:tr>
    </w:tbl>
    <w:p w:rsidR="00932B37" w:rsidRDefault="00932B37" w:rsidP="00575E49">
      <w:pPr>
        <w:overflowPunct/>
        <w:autoSpaceDE/>
        <w:autoSpaceDN/>
        <w:adjustRightInd/>
        <w:spacing w:before="0" w:after="0" w:line="276" w:lineRule="auto"/>
        <w:ind w:left="0"/>
        <w:jc w:val="both"/>
        <w:textAlignment w:val="auto"/>
        <w:rPr>
          <w:rFonts w:ascii="Tahoma" w:hAnsi="Tahoma" w:cs="Tahoma"/>
          <w:lang w:eastAsia="sl-SI"/>
        </w:rPr>
      </w:pPr>
    </w:p>
    <w:p w:rsidR="0078265B" w:rsidRDefault="0078265B">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23</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 xml:space="preserve">Druge </w:t>
            </w:r>
            <w:proofErr w:type="spellStart"/>
            <w:r w:rsidRPr="00BF711D">
              <w:rPr>
                <w:rFonts w:ascii="Tahoma" w:hAnsi="Tahoma" w:cs="Tahoma"/>
                <w:b/>
                <w:color w:val="0070C0"/>
                <w:lang w:eastAsia="sl-SI"/>
              </w:rPr>
              <w:t>kratk</w:t>
            </w:r>
            <w:proofErr w:type="spellEnd"/>
            <w:r w:rsidRPr="00BF711D">
              <w:rPr>
                <w:rFonts w:ascii="Tahoma" w:hAnsi="Tahoma" w:cs="Tahoma"/>
                <w:b/>
                <w:color w:val="0070C0"/>
                <w:lang w:eastAsia="sl-SI"/>
              </w:rPr>
              <w:t>. obveznosti iz poslovanja</w:t>
            </w:r>
          </w:p>
        </w:tc>
        <w:tc>
          <w:tcPr>
            <w:tcW w:w="2160" w:type="dxa"/>
            <w:tcBorders>
              <w:top w:val="single" w:sz="4" w:space="0" w:color="auto"/>
              <w:bottom w:val="single" w:sz="4" w:space="0" w:color="auto"/>
            </w:tcBorders>
            <w:shd w:val="clear" w:color="auto" w:fill="DBE5F1" w:themeFill="accent1" w:themeFillTint="33"/>
          </w:tcPr>
          <w:p w:rsidR="00BF711D" w:rsidRPr="00BF711D" w:rsidRDefault="00A804B6"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23.346</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23.315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obveznosti za prispevke in davke na plače in nagrade ter pogodbeno delo in sicer:</w:t>
      </w:r>
    </w:p>
    <w:tbl>
      <w:tblPr>
        <w:tblStyle w:val="Slog51"/>
        <w:tblW w:w="9322" w:type="dxa"/>
        <w:tblLook w:val="04A0" w:firstRow="1" w:lastRow="0" w:firstColumn="1" w:lastColumn="0" w:noHBand="0" w:noVBand="1"/>
      </w:tblPr>
      <w:tblGrid>
        <w:gridCol w:w="6689"/>
        <w:gridCol w:w="2633"/>
      </w:tblGrid>
      <w:tr w:rsidR="00A804B6" w:rsidRPr="00A804B6" w:rsidTr="00A804B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textAlignment w:val="auto"/>
              <w:rPr>
                <w:rFonts w:cs="Tahoma"/>
                <w:b w:val="0"/>
                <w:color w:val="auto"/>
                <w:sz w:val="16"/>
                <w:szCs w:val="16"/>
                <w:lang w:eastAsia="sl-SI"/>
              </w:rPr>
            </w:pPr>
            <w:r w:rsidRPr="00932B37">
              <w:rPr>
                <w:rFonts w:cs="Tahoma"/>
                <w:b w:val="0"/>
                <w:color w:val="auto"/>
                <w:sz w:val="16"/>
                <w:szCs w:val="16"/>
                <w:lang w:eastAsia="sl-SI"/>
              </w:rPr>
              <w:t>konto</w:t>
            </w:r>
          </w:p>
        </w:tc>
        <w:tc>
          <w:tcPr>
            <w:tcW w:w="2633" w:type="dxa"/>
            <w:hideMark/>
          </w:tcPr>
          <w:p w:rsidR="00932B37" w:rsidRPr="00932B37" w:rsidRDefault="00932B37"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932B37">
              <w:rPr>
                <w:rFonts w:cs="Tahoma"/>
                <w:b w:val="0"/>
                <w:color w:val="auto"/>
                <w:sz w:val="16"/>
                <w:szCs w:val="16"/>
                <w:lang w:eastAsia="sl-SI"/>
              </w:rPr>
              <w:t>EUR</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230001 - Obveznost za obračunane davke in prispevke</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1.834,31</w:t>
            </w:r>
          </w:p>
        </w:tc>
      </w:tr>
      <w:tr w:rsidR="00A804B6" w:rsidRPr="00A804B6" w:rsidTr="00A804B6">
        <w:trPr>
          <w:trHeight w:val="27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236000 - Obveznosti do zavezancev za davčne obveznosti - FURS</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932B37">
              <w:rPr>
                <w:rFonts w:cs="Tahoma"/>
                <w:szCs w:val="22"/>
                <w:lang w:eastAsia="sl-SI"/>
              </w:rPr>
              <w:t>11.665,73</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230 - Kratkoročne obveznosti za dajatve</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3.806,41</w:t>
            </w:r>
          </w:p>
        </w:tc>
      </w:tr>
      <w:tr w:rsidR="00A804B6" w:rsidRPr="00932B37" w:rsidTr="00A804B6">
        <w:trPr>
          <w:trHeight w:val="246"/>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A804B6">
              <w:rPr>
                <w:rFonts w:cs="Tahoma"/>
                <w:lang w:eastAsia="sl-SI"/>
              </w:rPr>
              <w:t xml:space="preserve">231 - </w:t>
            </w:r>
            <w:r w:rsidRPr="00932B37">
              <w:rPr>
                <w:rFonts w:cs="Tahoma"/>
                <w:szCs w:val="22"/>
                <w:lang w:eastAsia="sl-SI"/>
              </w:rPr>
              <w:t xml:space="preserve">Davek na dodano vrednost </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932B37">
              <w:rPr>
                <w:rFonts w:cs="Tahoma"/>
                <w:szCs w:val="22"/>
                <w:lang w:eastAsia="sl-SI"/>
              </w:rPr>
              <w:t>3.886,14</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234 - Ostale kratkoročne obveznosti iz poslovanja</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932B37">
              <w:rPr>
                <w:rFonts w:cs="Tahoma"/>
                <w:szCs w:val="22"/>
                <w:lang w:eastAsia="sl-SI"/>
              </w:rPr>
              <w:t>2.153,19</w:t>
            </w:r>
          </w:p>
        </w:tc>
      </w:tr>
      <w:tr w:rsidR="00A804B6" w:rsidRPr="00932B37" w:rsidTr="00A804B6">
        <w:trPr>
          <w:trHeight w:val="271"/>
        </w:trPr>
        <w:tc>
          <w:tcPr>
            <w:cnfStyle w:val="001000000000" w:firstRow="0" w:lastRow="0" w:firstColumn="1" w:lastColumn="0" w:oddVBand="0" w:evenVBand="0" w:oddHBand="0" w:evenHBand="0" w:firstRowFirstColumn="0" w:firstRowLastColumn="0" w:lastRowFirstColumn="0" w:lastRowLastColumn="0"/>
            <w:tcW w:w="6689" w:type="dxa"/>
            <w:hideMark/>
          </w:tcPr>
          <w:p w:rsidR="00932B37" w:rsidRPr="00932B37" w:rsidRDefault="00932B37" w:rsidP="00575E49">
            <w:pPr>
              <w:overflowPunct/>
              <w:autoSpaceDE/>
              <w:autoSpaceDN/>
              <w:adjustRightInd/>
              <w:spacing w:before="0" w:after="0"/>
              <w:ind w:left="0"/>
              <w:jc w:val="both"/>
              <w:textAlignment w:val="auto"/>
              <w:rPr>
                <w:rFonts w:cs="Tahoma"/>
                <w:szCs w:val="22"/>
                <w:lang w:eastAsia="sl-SI"/>
              </w:rPr>
            </w:pPr>
            <w:r w:rsidRPr="00932B37">
              <w:rPr>
                <w:rFonts w:cs="Tahoma"/>
                <w:szCs w:val="22"/>
                <w:lang w:eastAsia="sl-SI"/>
              </w:rPr>
              <w:t>Skupaj</w:t>
            </w:r>
          </w:p>
        </w:tc>
        <w:tc>
          <w:tcPr>
            <w:tcW w:w="2633" w:type="dxa"/>
            <w:hideMark/>
          </w:tcPr>
          <w:p w:rsidR="00932B37" w:rsidRPr="00932B37" w:rsidRDefault="00932B37"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804B6">
              <w:rPr>
                <w:rFonts w:cs="Tahoma"/>
                <w:lang w:eastAsia="sl-SI"/>
              </w:rPr>
              <w:t>23.345,78</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2159"/>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59"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24</w:t>
            </w:r>
          </w:p>
        </w:tc>
        <w:tc>
          <w:tcPr>
            <w:tcW w:w="4496"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obveznosti do uporab. EKN</w:t>
            </w:r>
          </w:p>
        </w:tc>
        <w:tc>
          <w:tcPr>
            <w:tcW w:w="2159" w:type="dxa"/>
            <w:tcBorders>
              <w:top w:val="single" w:sz="4" w:space="0" w:color="auto"/>
              <w:bottom w:val="single" w:sz="4" w:space="0" w:color="auto"/>
            </w:tcBorders>
            <w:shd w:val="clear" w:color="auto" w:fill="DBE5F1" w:themeFill="accent1" w:themeFillTint="33"/>
          </w:tcPr>
          <w:p w:rsidR="00BF711D" w:rsidRPr="00BF711D" w:rsidRDefault="00A804B6"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133.556</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115.332</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obveznosti na dan 31.12.201</w:t>
      </w:r>
      <w:r w:rsidR="00A804B6" w:rsidRPr="00D955ED">
        <w:rPr>
          <w:rFonts w:ascii="Tahoma" w:hAnsi="Tahoma" w:cs="Tahoma"/>
          <w:lang w:val="x-none"/>
        </w:rPr>
        <w:t>6</w:t>
      </w:r>
      <w:r w:rsidRPr="00D955ED">
        <w:rPr>
          <w:rFonts w:ascii="Tahoma" w:hAnsi="Tahoma" w:cs="Tahoma"/>
          <w:lang w:val="x-none"/>
        </w:rPr>
        <w:t xml:space="preserve"> do uporabnikov enotnega kontnega načrta in sicer:</w:t>
      </w:r>
    </w:p>
    <w:tbl>
      <w:tblPr>
        <w:tblStyle w:val="Slog51"/>
        <w:tblW w:w="9322" w:type="dxa"/>
        <w:tblLook w:val="04A0" w:firstRow="1" w:lastRow="0" w:firstColumn="1" w:lastColumn="0" w:noHBand="0" w:noVBand="1"/>
      </w:tblPr>
      <w:tblGrid>
        <w:gridCol w:w="6486"/>
        <w:gridCol w:w="2836"/>
      </w:tblGrid>
      <w:tr w:rsidR="00A804B6" w:rsidRPr="00A804B6" w:rsidTr="00A804B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textAlignment w:val="auto"/>
              <w:rPr>
                <w:rFonts w:cs="Tahoma"/>
                <w:b w:val="0"/>
                <w:color w:val="auto"/>
                <w:sz w:val="16"/>
                <w:szCs w:val="16"/>
                <w:lang w:eastAsia="sl-SI"/>
              </w:rPr>
            </w:pPr>
            <w:r w:rsidRPr="00A804B6">
              <w:rPr>
                <w:rFonts w:cs="Tahoma"/>
                <w:b w:val="0"/>
                <w:color w:val="auto"/>
                <w:sz w:val="16"/>
                <w:szCs w:val="16"/>
                <w:lang w:eastAsia="sl-SI"/>
              </w:rPr>
              <w:t>konto</w:t>
            </w:r>
          </w:p>
        </w:tc>
        <w:tc>
          <w:tcPr>
            <w:tcW w:w="2836" w:type="dxa"/>
            <w:hideMark/>
          </w:tcPr>
          <w:p w:rsidR="00A804B6" w:rsidRPr="00A804B6" w:rsidRDefault="00A804B6"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A804B6">
              <w:rPr>
                <w:rFonts w:cs="Tahoma"/>
                <w:b w:val="0"/>
                <w:color w:val="auto"/>
                <w:sz w:val="16"/>
                <w:szCs w:val="16"/>
                <w:lang w:eastAsia="sl-SI"/>
              </w:rPr>
              <w:t>EUR</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240000 - Neposredni uporabniki proračuna države</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804B6">
              <w:rPr>
                <w:rFonts w:cs="Tahoma"/>
                <w:szCs w:val="22"/>
                <w:lang w:eastAsia="sl-SI"/>
              </w:rPr>
              <w:t>266,64</w:t>
            </w:r>
          </w:p>
        </w:tc>
      </w:tr>
      <w:tr w:rsidR="00A804B6" w:rsidRPr="00A804B6" w:rsidTr="00A804B6">
        <w:trPr>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241000 - Neposredni uporabniki proračuna občine</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804B6">
              <w:rPr>
                <w:rFonts w:cs="Tahoma"/>
                <w:szCs w:val="22"/>
                <w:lang w:eastAsia="sl-SI"/>
              </w:rPr>
              <w:t>5.632,12</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242000 - Posredni uporabniki proračuna države</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804B6">
              <w:rPr>
                <w:rFonts w:cs="Tahoma"/>
                <w:szCs w:val="22"/>
                <w:lang w:eastAsia="sl-SI"/>
              </w:rPr>
              <w:t>20.075,00</w:t>
            </w:r>
          </w:p>
        </w:tc>
      </w:tr>
      <w:tr w:rsidR="00A804B6" w:rsidRPr="00A804B6" w:rsidTr="00A804B6">
        <w:trPr>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243000 - Posredni uporabniki proračuna občine Žirovnica</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sidRPr="00A804B6">
              <w:rPr>
                <w:rFonts w:cs="Tahoma"/>
                <w:szCs w:val="22"/>
                <w:lang w:eastAsia="sl-SI"/>
              </w:rPr>
              <w:t>72.504,60</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243100 - Posredni uporabniki proračuna občine (ostali)</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22"/>
                <w:lang w:eastAsia="sl-SI"/>
              </w:rPr>
            </w:pPr>
            <w:r w:rsidRPr="00A804B6">
              <w:rPr>
                <w:rFonts w:cs="Tahoma"/>
                <w:szCs w:val="22"/>
                <w:lang w:eastAsia="sl-SI"/>
              </w:rPr>
              <w:t>35.078,13</w:t>
            </w:r>
          </w:p>
        </w:tc>
      </w:tr>
      <w:tr w:rsidR="00A804B6" w:rsidRPr="00A804B6" w:rsidTr="00A804B6">
        <w:trPr>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A804B6" w:rsidRPr="00A804B6" w:rsidRDefault="00A804B6" w:rsidP="00575E49">
            <w:pPr>
              <w:overflowPunct/>
              <w:autoSpaceDE/>
              <w:autoSpaceDN/>
              <w:adjustRightInd/>
              <w:spacing w:before="0" w:after="0"/>
              <w:ind w:left="0"/>
              <w:jc w:val="both"/>
              <w:textAlignment w:val="auto"/>
              <w:rPr>
                <w:rFonts w:cs="Tahoma"/>
                <w:szCs w:val="22"/>
                <w:lang w:eastAsia="sl-SI"/>
              </w:rPr>
            </w:pPr>
            <w:r w:rsidRPr="00A804B6">
              <w:rPr>
                <w:rFonts w:cs="Tahoma"/>
                <w:szCs w:val="22"/>
                <w:lang w:eastAsia="sl-SI"/>
              </w:rPr>
              <w:t>Skupaj</w:t>
            </w:r>
          </w:p>
        </w:tc>
        <w:tc>
          <w:tcPr>
            <w:tcW w:w="2836" w:type="dxa"/>
            <w:hideMark/>
          </w:tcPr>
          <w:p w:rsidR="00A804B6" w:rsidRPr="00A804B6" w:rsidRDefault="00A804B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22"/>
                <w:lang w:eastAsia="sl-SI"/>
              </w:rPr>
            </w:pPr>
            <w:r>
              <w:rPr>
                <w:rFonts w:cs="Tahoma"/>
                <w:lang w:eastAsia="sl-SI"/>
              </w:rPr>
              <w:t>133.556,49</w:t>
            </w:r>
          </w:p>
        </w:tc>
      </w:tr>
    </w:tbl>
    <w:p w:rsidR="00A804B6" w:rsidRDefault="00A804B6" w:rsidP="00575E49">
      <w:pPr>
        <w:overflowPunct/>
        <w:autoSpaceDE/>
        <w:autoSpaceDN/>
        <w:adjustRightInd/>
        <w:spacing w:before="0" w:after="0" w:line="276" w:lineRule="auto"/>
        <w:ind w:left="0"/>
        <w:jc w:val="both"/>
        <w:textAlignment w:val="auto"/>
        <w:rPr>
          <w:rFonts w:ascii="Tahoma" w:hAnsi="Tahoma" w:cs="Tahoma"/>
          <w:lang w:eastAsia="sl-SI"/>
        </w:rPr>
      </w:pPr>
    </w:p>
    <w:p w:rsidR="00A804B6" w:rsidRDefault="00A804B6"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26</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Kratkoročne obveznosti iz financiranja</w:t>
            </w:r>
          </w:p>
        </w:tc>
        <w:tc>
          <w:tcPr>
            <w:tcW w:w="2160" w:type="dxa"/>
            <w:tcBorders>
              <w:top w:val="single" w:sz="4" w:space="0" w:color="auto"/>
              <w:bottom w:val="single" w:sz="4" w:space="0" w:color="auto"/>
            </w:tcBorders>
            <w:shd w:val="clear" w:color="auto" w:fill="DBE5F1" w:themeFill="accent1" w:themeFillTint="33"/>
          </w:tcPr>
          <w:p w:rsidR="00BF711D" w:rsidRPr="00BF711D" w:rsidRDefault="00A804B6"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21</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 obveznosti na dan 31.12.201</w:t>
      </w:r>
      <w:r w:rsidR="00A804B6" w:rsidRPr="00D955ED">
        <w:rPr>
          <w:rFonts w:ascii="Tahoma" w:hAnsi="Tahoma" w:cs="Tahoma"/>
          <w:lang w:val="x-none"/>
        </w:rPr>
        <w:t>6</w:t>
      </w:r>
      <w:r w:rsidRPr="00D955ED">
        <w:rPr>
          <w:rFonts w:ascii="Tahoma" w:hAnsi="Tahoma" w:cs="Tahoma"/>
          <w:lang w:val="x-none"/>
        </w:rPr>
        <w:t xml:space="preserve">, iz naslova obračunanih obresti za dolgoročni kredit pri Banki Koper, kateri je bil najet po subvencionirani obrestni meri za financiranje obveznosti občine v investicijo v Večnamensko dvorano (prijava na razpis Javnega sklada RS za regionalni razvoj in razvoj podeželja). </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28</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Neplačani prihodki</w:t>
            </w:r>
          </w:p>
        </w:tc>
        <w:tc>
          <w:tcPr>
            <w:tcW w:w="2160" w:type="dxa"/>
            <w:tcBorders>
              <w:top w:val="single" w:sz="4" w:space="0" w:color="auto"/>
              <w:bottom w:val="single" w:sz="4" w:space="0" w:color="auto"/>
            </w:tcBorders>
            <w:shd w:val="clear" w:color="auto" w:fill="DBE5F1" w:themeFill="accent1" w:themeFillTint="33"/>
          </w:tcPr>
          <w:p w:rsidR="00BF711D" w:rsidRPr="00BF711D" w:rsidRDefault="00A804B6"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187.959</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266.300</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Postavka zajema:</w:t>
      </w:r>
    </w:p>
    <w:tbl>
      <w:tblPr>
        <w:tblStyle w:val="Slog120"/>
        <w:tblW w:w="9293" w:type="dxa"/>
        <w:tblLook w:val="04A0" w:firstRow="1" w:lastRow="0" w:firstColumn="1" w:lastColumn="0" w:noHBand="0" w:noVBand="1"/>
      </w:tblPr>
      <w:tblGrid>
        <w:gridCol w:w="6487"/>
        <w:gridCol w:w="2806"/>
      </w:tblGrid>
      <w:tr w:rsidR="00A804B6" w:rsidRPr="00A804B6" w:rsidTr="00D955ED">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487" w:type="dxa"/>
            <w:shd w:val="clear" w:color="auto" w:fill="DBE5F1" w:themeFill="accent1" w:themeFillTint="33"/>
            <w:hideMark/>
          </w:tcPr>
          <w:p w:rsidR="00A804B6" w:rsidRPr="00A804B6" w:rsidRDefault="00A804B6" w:rsidP="00575E49">
            <w:pPr>
              <w:overflowPunct/>
              <w:autoSpaceDE/>
              <w:autoSpaceDN/>
              <w:adjustRightInd/>
              <w:spacing w:before="0" w:after="0"/>
              <w:ind w:left="0"/>
              <w:jc w:val="center"/>
              <w:textAlignment w:val="auto"/>
              <w:rPr>
                <w:rFonts w:cs="Tahoma"/>
                <w:b w:val="0"/>
                <w:color w:val="000000"/>
                <w:sz w:val="16"/>
                <w:szCs w:val="16"/>
                <w:lang w:eastAsia="sl-SI"/>
              </w:rPr>
            </w:pPr>
            <w:r w:rsidRPr="00A804B6">
              <w:rPr>
                <w:rFonts w:cs="Tahoma"/>
                <w:b w:val="0"/>
                <w:color w:val="000000"/>
                <w:sz w:val="16"/>
                <w:szCs w:val="16"/>
                <w:lang w:eastAsia="sl-SI"/>
              </w:rPr>
              <w:t>konto</w:t>
            </w:r>
          </w:p>
        </w:tc>
        <w:tc>
          <w:tcPr>
            <w:tcW w:w="2806" w:type="dxa"/>
            <w:shd w:val="clear" w:color="auto" w:fill="DBE5F1" w:themeFill="accent1" w:themeFillTint="33"/>
            <w:hideMark/>
          </w:tcPr>
          <w:p w:rsidR="00A804B6" w:rsidRPr="00A804B6" w:rsidRDefault="00A804B6" w:rsidP="00575E49">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eastAsia="sl-SI"/>
              </w:rPr>
            </w:pPr>
            <w:r w:rsidRPr="00A804B6">
              <w:rPr>
                <w:rFonts w:cs="Tahoma"/>
                <w:b w:val="0"/>
                <w:color w:val="000000"/>
                <w:sz w:val="16"/>
                <w:szCs w:val="16"/>
                <w:lang w:eastAsia="sl-SI"/>
              </w:rPr>
              <w:t>EUR</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487" w:type="dxa"/>
            <w:hideMark/>
          </w:tcPr>
          <w:p w:rsidR="00A804B6" w:rsidRPr="00A804B6" w:rsidRDefault="00A804B6" w:rsidP="00575E49">
            <w:pPr>
              <w:overflowPunct/>
              <w:autoSpaceDE/>
              <w:autoSpaceDN/>
              <w:adjustRightInd/>
              <w:spacing w:before="0" w:after="0"/>
              <w:ind w:left="0"/>
              <w:jc w:val="both"/>
              <w:textAlignment w:val="auto"/>
              <w:rPr>
                <w:rFonts w:cs="Tahoma"/>
                <w:color w:val="000000"/>
                <w:lang w:eastAsia="sl-SI"/>
              </w:rPr>
            </w:pPr>
            <w:r w:rsidRPr="00A804B6">
              <w:rPr>
                <w:rFonts w:cs="Tahoma"/>
                <w:color w:val="000000"/>
                <w:lang w:eastAsia="sl-SI"/>
              </w:rPr>
              <w:t>280 - Neplačani davni prihodki</w:t>
            </w:r>
          </w:p>
        </w:tc>
        <w:tc>
          <w:tcPr>
            <w:tcW w:w="280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lang w:eastAsia="sl-SI"/>
              </w:rPr>
            </w:pPr>
            <w:r w:rsidRPr="00A804B6">
              <w:rPr>
                <w:rFonts w:cs="Tahoma"/>
                <w:color w:val="000000"/>
                <w:lang w:eastAsia="sl-SI"/>
              </w:rPr>
              <w:t>55.936,99</w:t>
            </w:r>
          </w:p>
        </w:tc>
      </w:tr>
      <w:tr w:rsidR="00A804B6" w:rsidRPr="00A804B6" w:rsidTr="00A804B6">
        <w:trPr>
          <w:trHeight w:val="273"/>
        </w:trPr>
        <w:tc>
          <w:tcPr>
            <w:cnfStyle w:val="001000000000" w:firstRow="0" w:lastRow="0" w:firstColumn="1" w:lastColumn="0" w:oddVBand="0" w:evenVBand="0" w:oddHBand="0" w:evenHBand="0" w:firstRowFirstColumn="0" w:firstRowLastColumn="0" w:lastRowFirstColumn="0" w:lastRowLastColumn="0"/>
            <w:tcW w:w="6487" w:type="dxa"/>
            <w:hideMark/>
          </w:tcPr>
          <w:p w:rsidR="00A804B6" w:rsidRPr="00A804B6" w:rsidRDefault="00A804B6" w:rsidP="00575E49">
            <w:pPr>
              <w:overflowPunct/>
              <w:autoSpaceDE/>
              <w:autoSpaceDN/>
              <w:adjustRightInd/>
              <w:spacing w:before="0" w:after="0"/>
              <w:ind w:left="0"/>
              <w:jc w:val="both"/>
              <w:textAlignment w:val="auto"/>
              <w:rPr>
                <w:rFonts w:cs="Tahoma"/>
                <w:color w:val="000000"/>
                <w:lang w:eastAsia="sl-SI"/>
              </w:rPr>
            </w:pPr>
            <w:r w:rsidRPr="00A804B6">
              <w:rPr>
                <w:rFonts w:cs="Tahoma"/>
                <w:color w:val="000000"/>
                <w:lang w:eastAsia="sl-SI"/>
              </w:rPr>
              <w:t>281 - Neplačani nedavčni prihodki</w:t>
            </w:r>
          </w:p>
        </w:tc>
        <w:tc>
          <w:tcPr>
            <w:tcW w:w="2806" w:type="dxa"/>
            <w:hideMark/>
          </w:tcPr>
          <w:p w:rsidR="00A804B6" w:rsidRPr="00A804B6" w:rsidRDefault="00A804B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lang w:eastAsia="sl-SI"/>
              </w:rPr>
            </w:pPr>
            <w:r w:rsidRPr="00A804B6">
              <w:rPr>
                <w:rFonts w:cs="Tahoma"/>
                <w:color w:val="000000"/>
                <w:lang w:eastAsia="sl-SI"/>
              </w:rPr>
              <w:t>124.</w:t>
            </w:r>
            <w:r>
              <w:rPr>
                <w:rFonts w:cs="Tahoma"/>
                <w:color w:val="000000"/>
                <w:lang w:eastAsia="sl-SI"/>
              </w:rPr>
              <w:t>512,97</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487" w:type="dxa"/>
            <w:hideMark/>
          </w:tcPr>
          <w:p w:rsidR="00A804B6" w:rsidRPr="00A804B6" w:rsidRDefault="00A804B6" w:rsidP="00575E49">
            <w:pPr>
              <w:overflowPunct/>
              <w:autoSpaceDE/>
              <w:autoSpaceDN/>
              <w:adjustRightInd/>
              <w:spacing w:before="0" w:after="0"/>
              <w:ind w:left="0"/>
              <w:jc w:val="both"/>
              <w:textAlignment w:val="auto"/>
              <w:rPr>
                <w:rFonts w:cs="Tahoma"/>
                <w:color w:val="000000"/>
                <w:lang w:eastAsia="sl-SI"/>
              </w:rPr>
            </w:pPr>
            <w:r w:rsidRPr="00A804B6">
              <w:rPr>
                <w:rFonts w:cs="Tahoma"/>
                <w:color w:val="000000"/>
                <w:lang w:eastAsia="sl-SI"/>
              </w:rPr>
              <w:t>282 - Neplačani kapitalski prihodki</w:t>
            </w:r>
          </w:p>
        </w:tc>
        <w:tc>
          <w:tcPr>
            <w:tcW w:w="280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lang w:eastAsia="sl-SI"/>
              </w:rPr>
            </w:pPr>
            <w:r w:rsidRPr="00A804B6">
              <w:rPr>
                <w:rFonts w:cs="Tahoma"/>
                <w:color w:val="000000"/>
                <w:lang w:eastAsia="sl-SI"/>
              </w:rPr>
              <w:t>7.031,53</w:t>
            </w:r>
          </w:p>
        </w:tc>
      </w:tr>
      <w:tr w:rsidR="00A804B6" w:rsidRPr="00A804B6" w:rsidTr="00A804B6">
        <w:trPr>
          <w:trHeight w:val="273"/>
        </w:trPr>
        <w:tc>
          <w:tcPr>
            <w:cnfStyle w:val="001000000000" w:firstRow="0" w:lastRow="0" w:firstColumn="1" w:lastColumn="0" w:oddVBand="0" w:evenVBand="0" w:oddHBand="0" w:evenHBand="0" w:firstRowFirstColumn="0" w:firstRowLastColumn="0" w:lastRowFirstColumn="0" w:lastRowLastColumn="0"/>
            <w:tcW w:w="6487" w:type="dxa"/>
            <w:hideMark/>
          </w:tcPr>
          <w:p w:rsidR="00A804B6" w:rsidRPr="00A804B6" w:rsidRDefault="00A804B6" w:rsidP="00575E49">
            <w:pPr>
              <w:overflowPunct/>
              <w:autoSpaceDE/>
              <w:autoSpaceDN/>
              <w:adjustRightInd/>
              <w:spacing w:before="0" w:after="0"/>
              <w:ind w:left="0"/>
              <w:jc w:val="both"/>
              <w:textAlignment w:val="auto"/>
              <w:rPr>
                <w:rFonts w:cs="Tahoma"/>
                <w:color w:val="000000"/>
                <w:lang w:eastAsia="sl-SI"/>
              </w:rPr>
            </w:pPr>
            <w:r w:rsidRPr="00A804B6">
              <w:rPr>
                <w:rFonts w:cs="Tahoma"/>
                <w:color w:val="000000"/>
                <w:lang w:eastAsia="sl-SI"/>
              </w:rPr>
              <w:t>284 - Neplačani transferni prihodki</w:t>
            </w:r>
          </w:p>
        </w:tc>
        <w:tc>
          <w:tcPr>
            <w:tcW w:w="2806" w:type="dxa"/>
            <w:hideMark/>
          </w:tcPr>
          <w:p w:rsidR="00A804B6" w:rsidRPr="00A804B6" w:rsidRDefault="00A804B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lang w:eastAsia="sl-SI"/>
              </w:rPr>
            </w:pPr>
            <w:r w:rsidRPr="00A804B6">
              <w:rPr>
                <w:rFonts w:cs="Tahoma"/>
                <w:color w:val="000000"/>
                <w:lang w:eastAsia="sl-SI"/>
              </w:rPr>
              <w:t>478,00</w:t>
            </w:r>
          </w:p>
        </w:tc>
      </w:tr>
      <w:tr w:rsidR="00A804B6" w:rsidRPr="00A804B6" w:rsidTr="00A804B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487" w:type="dxa"/>
            <w:hideMark/>
          </w:tcPr>
          <w:p w:rsidR="00A804B6" w:rsidRPr="00A804B6" w:rsidRDefault="00A804B6" w:rsidP="00575E49">
            <w:pPr>
              <w:overflowPunct/>
              <w:autoSpaceDE/>
              <w:autoSpaceDN/>
              <w:adjustRightInd/>
              <w:spacing w:before="0" w:after="0"/>
              <w:ind w:left="0"/>
              <w:jc w:val="both"/>
              <w:textAlignment w:val="auto"/>
              <w:rPr>
                <w:rFonts w:cs="Tahoma"/>
                <w:color w:val="000000"/>
                <w:lang w:eastAsia="sl-SI"/>
              </w:rPr>
            </w:pPr>
            <w:r w:rsidRPr="00A804B6">
              <w:rPr>
                <w:rFonts w:cs="Tahoma"/>
                <w:color w:val="000000"/>
                <w:lang w:eastAsia="sl-SI"/>
              </w:rPr>
              <w:t>Skupaj</w:t>
            </w:r>
          </w:p>
        </w:tc>
        <w:tc>
          <w:tcPr>
            <w:tcW w:w="2806" w:type="dxa"/>
            <w:hideMark/>
          </w:tcPr>
          <w:p w:rsidR="00A804B6" w:rsidRPr="00A804B6" w:rsidRDefault="00A804B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A804B6">
              <w:rPr>
                <w:rFonts w:cs="Tahoma"/>
                <w:bCs/>
                <w:color w:val="000000"/>
                <w:lang w:eastAsia="sl-SI"/>
              </w:rPr>
              <w:t>187.</w:t>
            </w:r>
            <w:r>
              <w:rPr>
                <w:rFonts w:cs="Tahoma"/>
                <w:bCs/>
                <w:color w:val="000000"/>
                <w:lang w:eastAsia="sl-SI"/>
              </w:rPr>
              <w:t>959,49</w:t>
            </w:r>
          </w:p>
        </w:tc>
      </w:tr>
    </w:tbl>
    <w:p w:rsidR="00A804B6" w:rsidRDefault="00A804B6" w:rsidP="00575E49">
      <w:pPr>
        <w:overflowPunct/>
        <w:autoSpaceDE/>
        <w:autoSpaceDN/>
        <w:adjustRightInd/>
        <w:spacing w:before="0" w:after="0" w:line="276" w:lineRule="auto"/>
        <w:ind w:left="0"/>
        <w:jc w:val="both"/>
        <w:textAlignment w:val="auto"/>
        <w:rPr>
          <w:rFonts w:ascii="Tahoma" w:hAnsi="Tahoma" w:cs="Tahoma"/>
          <w:lang w:eastAsia="sl-SI"/>
        </w:rPr>
      </w:pPr>
    </w:p>
    <w:p w:rsidR="0078265B" w:rsidRDefault="0078265B">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F70AF3" w:rsidRDefault="00F70AF3" w:rsidP="00575E49">
      <w:pPr>
        <w:overflowPunct/>
        <w:autoSpaceDE/>
        <w:autoSpaceDN/>
        <w:adjustRightInd/>
        <w:spacing w:before="0" w:after="0"/>
        <w:ind w:left="0"/>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90</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Splošni sklad</w:t>
            </w:r>
          </w:p>
        </w:tc>
        <w:tc>
          <w:tcPr>
            <w:tcW w:w="2160" w:type="dxa"/>
            <w:tcBorders>
              <w:top w:val="single" w:sz="4" w:space="0" w:color="auto"/>
              <w:bottom w:val="single" w:sz="4" w:space="0" w:color="auto"/>
            </w:tcBorders>
            <w:shd w:val="clear" w:color="auto" w:fill="DBE5F1" w:themeFill="accent1" w:themeFillTint="33"/>
          </w:tcPr>
          <w:p w:rsidR="00BF711D" w:rsidRPr="00BF711D" w:rsidRDefault="00B92B7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26.967.615</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26.199.638</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Splošni sklad je oblikovan v naslednji višini:</w:t>
      </w:r>
    </w:p>
    <w:tbl>
      <w:tblPr>
        <w:tblStyle w:val="Slog51"/>
        <w:tblW w:w="9322" w:type="dxa"/>
        <w:tblLook w:val="04A0" w:firstRow="1" w:lastRow="0" w:firstColumn="1" w:lastColumn="0" w:noHBand="0" w:noVBand="1"/>
      </w:tblPr>
      <w:tblGrid>
        <w:gridCol w:w="6487"/>
        <w:gridCol w:w="2835"/>
      </w:tblGrid>
      <w:tr w:rsidR="00295E56" w:rsidRPr="00295E56" w:rsidTr="00D955ED">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487" w:type="dxa"/>
            <w:vAlign w:val="center"/>
          </w:tcPr>
          <w:p w:rsidR="00295E56" w:rsidRPr="00295E56" w:rsidRDefault="00295E56" w:rsidP="00575E49">
            <w:pPr>
              <w:spacing w:before="0" w:after="0"/>
              <w:rPr>
                <w:rFonts w:cs="Tahoma"/>
                <w:b w:val="0"/>
                <w:color w:val="000000"/>
                <w:sz w:val="16"/>
                <w:szCs w:val="16"/>
              </w:rPr>
            </w:pPr>
            <w:r>
              <w:rPr>
                <w:rFonts w:cs="Tahoma"/>
                <w:b w:val="0"/>
                <w:color w:val="000000"/>
                <w:sz w:val="16"/>
                <w:szCs w:val="16"/>
              </w:rPr>
              <w:t>predmet</w:t>
            </w:r>
          </w:p>
        </w:tc>
        <w:tc>
          <w:tcPr>
            <w:tcW w:w="2835" w:type="dxa"/>
            <w:vAlign w:val="center"/>
          </w:tcPr>
          <w:p w:rsidR="00295E56" w:rsidRPr="00295E56" w:rsidRDefault="00295E56" w:rsidP="00575E49">
            <w:pPr>
              <w:spacing w:before="0" w:after="0"/>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rPr>
            </w:pPr>
            <w:r w:rsidRPr="00295E56">
              <w:rPr>
                <w:rFonts w:cs="Tahoma"/>
                <w:b w:val="0"/>
                <w:color w:val="000000"/>
                <w:sz w:val="16"/>
                <w:szCs w:val="16"/>
              </w:rPr>
              <w:t>EUR</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Sklad opreme osnovnih sredstev</w:t>
            </w:r>
          </w:p>
        </w:tc>
        <w:tc>
          <w:tcPr>
            <w:tcW w:w="2835" w:type="dxa"/>
            <w:hideMark/>
          </w:tcPr>
          <w:p w:rsidR="00295E56" w:rsidRPr="00295E56"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93.069,77</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Zemljišča</w:t>
            </w:r>
          </w:p>
        </w:tc>
        <w:tc>
          <w:tcPr>
            <w:tcW w:w="2835" w:type="dxa"/>
            <w:hideMark/>
          </w:tcPr>
          <w:p w:rsidR="00295E56" w:rsidRPr="00295E56"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5.581.945,82</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Zgradbe</w:t>
            </w:r>
          </w:p>
        </w:tc>
        <w:tc>
          <w:tcPr>
            <w:tcW w:w="2835" w:type="dxa"/>
            <w:hideMark/>
          </w:tcPr>
          <w:p w:rsidR="00295E56" w:rsidRPr="00295E56"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1.616.256,13</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Počitniške zmogljivosti</w:t>
            </w:r>
          </w:p>
        </w:tc>
        <w:tc>
          <w:tcPr>
            <w:tcW w:w="2835" w:type="dxa"/>
            <w:hideMark/>
          </w:tcPr>
          <w:p w:rsidR="00295E56" w:rsidRPr="00295E56"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1.678,89</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Izgradnja kanalizacije, vodovoda</w:t>
            </w:r>
          </w:p>
        </w:tc>
        <w:tc>
          <w:tcPr>
            <w:tcW w:w="2835" w:type="dxa"/>
            <w:hideMark/>
          </w:tcPr>
          <w:p w:rsidR="00295E56" w:rsidRPr="00295E56"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738.963,01</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Izgradnja pločnika</w:t>
            </w:r>
          </w:p>
        </w:tc>
        <w:tc>
          <w:tcPr>
            <w:tcW w:w="2835" w:type="dxa"/>
            <w:hideMark/>
          </w:tcPr>
          <w:p w:rsidR="00295E56" w:rsidRPr="00295E56"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229.047,42</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Infrastrukturni objekti</w:t>
            </w:r>
          </w:p>
        </w:tc>
        <w:tc>
          <w:tcPr>
            <w:tcW w:w="2835" w:type="dxa"/>
            <w:hideMark/>
          </w:tcPr>
          <w:p w:rsidR="00295E56" w:rsidRPr="00295E56"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4.029.180,71</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Infrastrukturni objekti GJS</w:t>
            </w:r>
          </w:p>
        </w:tc>
        <w:tc>
          <w:tcPr>
            <w:tcW w:w="2835" w:type="dxa"/>
            <w:hideMark/>
          </w:tcPr>
          <w:p w:rsidR="00295E56" w:rsidRPr="00295E56"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8.507.665,65</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sklad za finančne naložbe</w:t>
            </w:r>
          </w:p>
        </w:tc>
        <w:tc>
          <w:tcPr>
            <w:tcW w:w="2835" w:type="dxa"/>
            <w:hideMark/>
          </w:tcPr>
          <w:p w:rsidR="00295E56" w:rsidRPr="00295E56"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295E56">
              <w:rPr>
                <w:rFonts w:cs="Tahoma"/>
                <w:color w:val="000000"/>
                <w:szCs w:val="18"/>
              </w:rPr>
              <w:t>281.079,04</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sklad sredstev danih v upravljanje</w:t>
            </w:r>
          </w:p>
        </w:tc>
        <w:tc>
          <w:tcPr>
            <w:tcW w:w="2835" w:type="dxa"/>
            <w:hideMark/>
          </w:tcPr>
          <w:p w:rsidR="00295E56" w:rsidRPr="00295E56"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295E56">
              <w:rPr>
                <w:rFonts w:cs="Tahoma"/>
                <w:color w:val="000000"/>
                <w:szCs w:val="18"/>
              </w:rPr>
              <w:t>5.108.506,82</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tcPr>
          <w:p w:rsidR="00295E56" w:rsidRPr="00295E56" w:rsidRDefault="00D955ED" w:rsidP="00575E49">
            <w:pPr>
              <w:spacing w:before="0" w:after="0"/>
              <w:jc w:val="both"/>
              <w:rPr>
                <w:rFonts w:cs="Tahoma"/>
                <w:color w:val="000000"/>
                <w:szCs w:val="18"/>
              </w:rPr>
            </w:pPr>
            <w:r>
              <w:rPr>
                <w:rFonts w:cs="Tahoma"/>
                <w:color w:val="000000"/>
                <w:szCs w:val="18"/>
              </w:rPr>
              <w:t>Presežki prihodkov nad odhodki iz preteklih let</w:t>
            </w:r>
          </w:p>
        </w:tc>
        <w:tc>
          <w:tcPr>
            <w:tcW w:w="2835" w:type="dxa"/>
            <w:noWrap/>
          </w:tcPr>
          <w:p w:rsidR="00295E56" w:rsidRPr="00D955ED" w:rsidRDefault="00D955ED"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D955ED">
              <w:rPr>
                <w:rFonts w:cs="Tahoma"/>
                <w:color w:val="000000"/>
                <w:szCs w:val="18"/>
              </w:rPr>
              <w:t>195.631,93</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tcPr>
          <w:p w:rsidR="00295E56" w:rsidRPr="00295E56" w:rsidRDefault="00295E56" w:rsidP="00575E49">
            <w:pPr>
              <w:spacing w:before="0" w:after="0"/>
              <w:jc w:val="both"/>
              <w:rPr>
                <w:rFonts w:cs="Tahoma"/>
                <w:color w:val="000000"/>
                <w:szCs w:val="18"/>
              </w:rPr>
            </w:pPr>
            <w:r>
              <w:rPr>
                <w:rFonts w:cs="Tahoma"/>
                <w:color w:val="000000"/>
                <w:szCs w:val="18"/>
              </w:rPr>
              <w:t>Presežek prihodkov nad odhodki leta 2016</w:t>
            </w:r>
          </w:p>
        </w:tc>
        <w:tc>
          <w:tcPr>
            <w:tcW w:w="2835" w:type="dxa"/>
            <w:noWrap/>
          </w:tcPr>
          <w:p w:rsidR="00295E56" w:rsidRPr="00D955ED" w:rsidRDefault="00295E56"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D955ED">
              <w:rPr>
                <w:rFonts w:cs="Tahoma"/>
                <w:color w:val="000000"/>
                <w:szCs w:val="18"/>
              </w:rPr>
              <w:t>727.856,26</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tcPr>
          <w:p w:rsidR="00295E56" w:rsidRPr="00295E56" w:rsidRDefault="0078265B" w:rsidP="00575E49">
            <w:pPr>
              <w:spacing w:before="0" w:after="0"/>
              <w:jc w:val="both"/>
              <w:rPr>
                <w:rFonts w:cs="Tahoma"/>
                <w:color w:val="000000"/>
                <w:szCs w:val="18"/>
              </w:rPr>
            </w:pPr>
            <w:r>
              <w:rPr>
                <w:rFonts w:ascii="Times New Roman" w:hAnsi="Times New Roman"/>
                <w:bCs w:val="0"/>
                <w:sz w:val="20"/>
              </w:rPr>
              <w:br w:type="page"/>
            </w:r>
            <w:r w:rsidR="00295E56">
              <w:rPr>
                <w:rFonts w:cs="Tahoma"/>
                <w:color w:val="000000"/>
                <w:szCs w:val="18"/>
              </w:rPr>
              <w:t>Dolgoročno posojilo – Banka Koper</w:t>
            </w:r>
          </w:p>
        </w:tc>
        <w:tc>
          <w:tcPr>
            <w:tcW w:w="2835" w:type="dxa"/>
            <w:noWrap/>
          </w:tcPr>
          <w:p w:rsidR="00295E56" w:rsidRPr="00D955ED" w:rsidRDefault="00D955ED"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D955ED">
              <w:rPr>
                <w:rFonts w:cs="Tahoma"/>
                <w:color w:val="000000"/>
                <w:szCs w:val="18"/>
              </w:rPr>
              <w:t>-82.362,56</w:t>
            </w:r>
          </w:p>
        </w:tc>
      </w:tr>
      <w:tr w:rsidR="00295E56" w:rsidRPr="00295E56" w:rsidTr="00295E56">
        <w:trPr>
          <w:trHeight w:val="260"/>
        </w:trPr>
        <w:tc>
          <w:tcPr>
            <w:cnfStyle w:val="001000000000" w:firstRow="0" w:lastRow="0" w:firstColumn="1" w:lastColumn="0" w:oddVBand="0" w:evenVBand="0" w:oddHBand="0" w:evenHBand="0" w:firstRowFirstColumn="0" w:firstRowLastColumn="0" w:lastRowFirstColumn="0" w:lastRowLastColumn="0"/>
            <w:tcW w:w="6487" w:type="dxa"/>
          </w:tcPr>
          <w:p w:rsidR="00295E56" w:rsidRPr="00295E56" w:rsidRDefault="00295E56" w:rsidP="00575E49">
            <w:pPr>
              <w:spacing w:before="0" w:after="0"/>
              <w:jc w:val="both"/>
              <w:rPr>
                <w:rFonts w:cs="Tahoma"/>
                <w:color w:val="000000"/>
                <w:szCs w:val="18"/>
              </w:rPr>
            </w:pPr>
            <w:r>
              <w:rPr>
                <w:rFonts w:cs="Tahoma"/>
                <w:color w:val="000000"/>
                <w:szCs w:val="18"/>
              </w:rPr>
              <w:t>Dolgoročno posojilo – Republika Slovenija (MGRT)</w:t>
            </w:r>
            <w:r w:rsidR="00D955ED">
              <w:rPr>
                <w:rFonts w:cs="Tahoma"/>
                <w:color w:val="000000"/>
                <w:szCs w:val="18"/>
              </w:rPr>
              <w:t xml:space="preserve"> – 23. člen ZFO-1</w:t>
            </w:r>
          </w:p>
        </w:tc>
        <w:tc>
          <w:tcPr>
            <w:tcW w:w="2835" w:type="dxa"/>
            <w:noWrap/>
          </w:tcPr>
          <w:p w:rsidR="00295E56" w:rsidRPr="00D955ED" w:rsidRDefault="00D955ED" w:rsidP="00575E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Cs w:val="18"/>
              </w:rPr>
            </w:pPr>
            <w:r w:rsidRPr="00D955ED">
              <w:rPr>
                <w:rFonts w:cs="Tahoma"/>
                <w:color w:val="000000"/>
                <w:szCs w:val="18"/>
              </w:rPr>
              <w:t>-60.904,00</w:t>
            </w:r>
          </w:p>
        </w:tc>
      </w:tr>
      <w:tr w:rsidR="00295E56" w:rsidRPr="00295E56" w:rsidTr="00295E5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87" w:type="dxa"/>
            <w:hideMark/>
          </w:tcPr>
          <w:p w:rsidR="00295E56" w:rsidRPr="00295E56" w:rsidRDefault="00295E56" w:rsidP="00575E49">
            <w:pPr>
              <w:spacing w:before="0" w:after="0"/>
              <w:jc w:val="both"/>
              <w:rPr>
                <w:rFonts w:cs="Tahoma"/>
                <w:color w:val="000000"/>
                <w:szCs w:val="18"/>
              </w:rPr>
            </w:pPr>
            <w:r w:rsidRPr="00295E56">
              <w:rPr>
                <w:rFonts w:cs="Tahoma"/>
                <w:color w:val="000000"/>
                <w:szCs w:val="18"/>
              </w:rPr>
              <w:t>skupaj</w:t>
            </w:r>
          </w:p>
        </w:tc>
        <w:tc>
          <w:tcPr>
            <w:tcW w:w="2835" w:type="dxa"/>
            <w:noWrap/>
            <w:hideMark/>
          </w:tcPr>
          <w:p w:rsidR="00295E56" w:rsidRPr="00D955ED" w:rsidRDefault="00295E56" w:rsidP="00575E49">
            <w:pPr>
              <w:spacing w:before="0" w:after="0"/>
              <w:jc w:val="right"/>
              <w:cnfStyle w:val="000000100000" w:firstRow="0" w:lastRow="0" w:firstColumn="0" w:lastColumn="0" w:oddVBand="0" w:evenVBand="0" w:oddHBand="1" w:evenHBand="0" w:firstRowFirstColumn="0" w:firstRowLastColumn="0" w:lastRowFirstColumn="0" w:lastRowLastColumn="0"/>
              <w:rPr>
                <w:rFonts w:cs="Tahoma"/>
                <w:color w:val="000000"/>
                <w:szCs w:val="18"/>
              </w:rPr>
            </w:pPr>
            <w:r w:rsidRPr="00D955ED">
              <w:rPr>
                <w:rFonts w:cs="Tahoma"/>
                <w:color w:val="000000"/>
                <w:szCs w:val="18"/>
              </w:rPr>
              <w:t>26.</w:t>
            </w:r>
            <w:r w:rsidR="00D955ED" w:rsidRPr="00D955ED">
              <w:rPr>
                <w:rFonts w:cs="Tahoma"/>
                <w:color w:val="000000"/>
                <w:szCs w:val="18"/>
              </w:rPr>
              <w:t>967.614,89</w:t>
            </w:r>
          </w:p>
        </w:tc>
      </w:tr>
    </w:tbl>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FA457C" w:rsidRPr="00FA457C" w:rsidRDefault="00FA457C" w:rsidP="00FA457C">
      <w:pPr>
        <w:pStyle w:val="Podnaslov"/>
        <w:rPr>
          <w:rStyle w:val="Intenzivenpoudarek1"/>
          <w:i/>
          <w:sz w:val="20"/>
          <w:szCs w:val="20"/>
        </w:rPr>
      </w:pPr>
      <w:r w:rsidRPr="00FA457C">
        <w:rPr>
          <w:rStyle w:val="Intenzivenpoudarek1"/>
          <w:i/>
          <w:sz w:val="20"/>
          <w:szCs w:val="20"/>
        </w:rPr>
        <w:t xml:space="preserve">Presežek po </w:t>
      </w:r>
      <w:proofErr w:type="spellStart"/>
      <w:r w:rsidRPr="00FA457C">
        <w:rPr>
          <w:rStyle w:val="Intenzivenpoudarek1"/>
          <w:i/>
          <w:sz w:val="20"/>
          <w:szCs w:val="20"/>
        </w:rPr>
        <w:t>ZFisP</w:t>
      </w:r>
      <w:proofErr w:type="spellEnd"/>
    </w:p>
    <w:p w:rsidR="00ED62C9" w:rsidRDefault="00FA457C"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Zakon o fiskalnem pravilu (Ur. List RS, št. 55/2015) v 5. členu določa, da se presežki, </w:t>
      </w:r>
      <w:r w:rsidRPr="00FA457C">
        <w:rPr>
          <w:rFonts w:ascii="Tahoma" w:hAnsi="Tahoma" w:cs="Tahoma"/>
          <w:lang w:eastAsia="sl-SI"/>
        </w:rPr>
        <w:t>ki jih posamezna institucionalna enota sektorja država</w:t>
      </w:r>
      <w:r w:rsidR="00ED62C9">
        <w:rPr>
          <w:rFonts w:ascii="Tahoma" w:hAnsi="Tahoma" w:cs="Tahoma"/>
          <w:lang w:eastAsia="sl-SI"/>
        </w:rPr>
        <w:t xml:space="preserve"> (kamor med drugim sodijo tudi občine in javni zavodi)</w:t>
      </w:r>
      <w:r w:rsidRPr="00FA457C">
        <w:rPr>
          <w:rFonts w:ascii="Tahoma" w:hAnsi="Tahoma" w:cs="Tahoma"/>
          <w:lang w:eastAsia="sl-SI"/>
        </w:rPr>
        <w:t xml:space="preserve"> ustvari v posameznem letu, zbirajo na ločenem računu.</w:t>
      </w:r>
      <w:r>
        <w:rPr>
          <w:rFonts w:ascii="Tahoma" w:hAnsi="Tahoma" w:cs="Tahoma"/>
          <w:lang w:eastAsia="sl-SI"/>
        </w:rPr>
        <w:t xml:space="preserve"> </w:t>
      </w:r>
      <w:r w:rsidRPr="00FA457C">
        <w:rPr>
          <w:rFonts w:ascii="Tahoma" w:hAnsi="Tahoma" w:cs="Tahoma"/>
          <w:lang w:eastAsia="sl-SI"/>
        </w:rPr>
        <w:t xml:space="preserve">Če je institucionalna enota zadolžena, se </w:t>
      </w:r>
      <w:r>
        <w:rPr>
          <w:rFonts w:ascii="Tahoma" w:hAnsi="Tahoma" w:cs="Tahoma"/>
          <w:lang w:eastAsia="sl-SI"/>
        </w:rPr>
        <w:t xml:space="preserve">ti </w:t>
      </w:r>
      <w:r w:rsidRPr="00FA457C">
        <w:rPr>
          <w:rFonts w:ascii="Tahoma" w:hAnsi="Tahoma" w:cs="Tahoma"/>
          <w:lang w:eastAsia="sl-SI"/>
        </w:rPr>
        <w:t>presežki uporabijo le za odplačevanje glavnic dolga.</w:t>
      </w:r>
      <w:r>
        <w:rPr>
          <w:rFonts w:ascii="Tahoma" w:hAnsi="Tahoma" w:cs="Tahoma"/>
          <w:lang w:eastAsia="sl-SI"/>
        </w:rPr>
        <w:t xml:space="preserve"> </w:t>
      </w:r>
      <w:r w:rsidRPr="00FA457C">
        <w:rPr>
          <w:rFonts w:ascii="Tahoma" w:hAnsi="Tahoma" w:cs="Tahoma"/>
          <w:lang w:eastAsia="sl-SI"/>
        </w:rPr>
        <w:t>Če</w:t>
      </w:r>
      <w:r>
        <w:rPr>
          <w:rFonts w:ascii="Tahoma" w:hAnsi="Tahoma" w:cs="Tahoma"/>
          <w:lang w:eastAsia="sl-SI"/>
        </w:rPr>
        <w:t xml:space="preserve"> pa </w:t>
      </w:r>
      <w:r w:rsidRPr="00FA457C">
        <w:rPr>
          <w:rFonts w:ascii="Tahoma" w:hAnsi="Tahoma" w:cs="Tahoma"/>
          <w:lang w:eastAsia="sl-SI"/>
        </w:rPr>
        <w:t xml:space="preserve">institucionalna enota nima dolgov, se ustvarjeni presežki </w:t>
      </w:r>
      <w:r>
        <w:rPr>
          <w:rFonts w:ascii="Tahoma" w:hAnsi="Tahoma" w:cs="Tahoma"/>
          <w:lang w:eastAsia="sl-SI"/>
        </w:rPr>
        <w:t xml:space="preserve">namenijo za </w:t>
      </w:r>
      <w:r w:rsidRPr="00FA457C">
        <w:rPr>
          <w:rFonts w:ascii="Tahoma" w:hAnsi="Tahoma" w:cs="Tahoma"/>
          <w:lang w:eastAsia="sl-SI"/>
        </w:rPr>
        <w:t xml:space="preserve">financiranje investicij v naslednjih letih </w:t>
      </w:r>
      <w:r>
        <w:rPr>
          <w:rFonts w:ascii="Tahoma" w:hAnsi="Tahoma" w:cs="Tahoma"/>
          <w:lang w:eastAsia="sl-SI"/>
        </w:rPr>
        <w:t xml:space="preserve">oziroma </w:t>
      </w:r>
      <w:r w:rsidR="00ED62C9">
        <w:rPr>
          <w:rFonts w:ascii="Tahoma" w:hAnsi="Tahoma" w:cs="Tahoma"/>
          <w:lang w:eastAsia="sl-SI"/>
        </w:rPr>
        <w:t>v določenih izjemnih, zakonsko določenih okoliščinah tudi za kritje tekočega primanjkljaja proračuna. Možno je tudi, da se ti presežki v izjemnih primerih, ob ustreznem soglasju ustanovitelja, porabijo za povečanje premoženja take institucionalne enote ali pa lahko ustanovitelj institucionalne enote tudi zahteva, da se presežki vplačajo v njegov proračun.</w:t>
      </w:r>
    </w:p>
    <w:p w:rsidR="00ED62C9" w:rsidRDefault="00E269B7"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Presežek po </w:t>
      </w:r>
      <w:proofErr w:type="spellStart"/>
      <w:r>
        <w:rPr>
          <w:rFonts w:ascii="Tahoma" w:hAnsi="Tahoma" w:cs="Tahoma"/>
          <w:lang w:eastAsia="sl-SI"/>
        </w:rPr>
        <w:t>ZFisP</w:t>
      </w:r>
      <w:proofErr w:type="spellEnd"/>
      <w:r>
        <w:rPr>
          <w:rFonts w:ascii="Tahoma" w:hAnsi="Tahoma" w:cs="Tahoma"/>
          <w:lang w:eastAsia="sl-SI"/>
        </w:rPr>
        <w:t xml:space="preserve"> za posamezno proračunsko leto se izračuna na način, da se izračunani presežek po denarnem toku zmanjša za neplačane obveznosti (razen za neplačane obveznosti iz naslova odplačila glavnic dolga), za neporabljene donacije in za neporabljena namenska sredstva. Presežek po </w:t>
      </w:r>
      <w:proofErr w:type="spellStart"/>
      <w:r>
        <w:rPr>
          <w:rFonts w:ascii="Tahoma" w:hAnsi="Tahoma" w:cs="Tahoma"/>
          <w:lang w:eastAsia="sl-SI"/>
        </w:rPr>
        <w:t>ZFisP</w:t>
      </w:r>
      <w:proofErr w:type="spellEnd"/>
      <w:r>
        <w:rPr>
          <w:rFonts w:ascii="Tahoma" w:hAnsi="Tahoma" w:cs="Tahoma"/>
          <w:lang w:eastAsia="sl-SI"/>
        </w:rPr>
        <w:t xml:space="preserve"> se evidentira </w:t>
      </w:r>
      <w:r w:rsidR="00FA58CF">
        <w:rPr>
          <w:rFonts w:ascii="Tahoma" w:hAnsi="Tahoma" w:cs="Tahoma"/>
          <w:lang w:eastAsia="sl-SI"/>
        </w:rPr>
        <w:t xml:space="preserve">na posebnem </w:t>
      </w:r>
      <w:proofErr w:type="spellStart"/>
      <w:r w:rsidR="00FA58CF">
        <w:rPr>
          <w:rFonts w:ascii="Tahoma" w:hAnsi="Tahoma" w:cs="Tahoma"/>
          <w:lang w:eastAsia="sl-SI"/>
        </w:rPr>
        <w:t>podkontu</w:t>
      </w:r>
      <w:proofErr w:type="spellEnd"/>
      <w:r w:rsidR="00FA58CF">
        <w:rPr>
          <w:rFonts w:ascii="Tahoma" w:hAnsi="Tahoma" w:cs="Tahoma"/>
          <w:lang w:eastAsia="sl-SI"/>
        </w:rPr>
        <w:t xml:space="preserve"> 900950 – Presežki po </w:t>
      </w:r>
      <w:proofErr w:type="spellStart"/>
      <w:r w:rsidR="00FA58CF">
        <w:rPr>
          <w:rFonts w:ascii="Tahoma" w:hAnsi="Tahoma" w:cs="Tahoma"/>
          <w:lang w:eastAsia="sl-SI"/>
        </w:rPr>
        <w:t>ZFisP</w:t>
      </w:r>
      <w:proofErr w:type="spellEnd"/>
      <w:r w:rsidR="00FA58CF">
        <w:rPr>
          <w:rFonts w:ascii="Tahoma" w:hAnsi="Tahoma" w:cs="Tahoma"/>
          <w:lang w:eastAsia="sl-SI"/>
        </w:rPr>
        <w:t>.</w:t>
      </w:r>
    </w:p>
    <w:p w:rsidR="00FA58CF" w:rsidRDefault="00FA58CF" w:rsidP="00575E49">
      <w:pPr>
        <w:overflowPunct/>
        <w:autoSpaceDE/>
        <w:autoSpaceDN/>
        <w:adjustRightInd/>
        <w:spacing w:before="0" w:after="0" w:line="276" w:lineRule="auto"/>
        <w:ind w:left="0"/>
        <w:jc w:val="both"/>
        <w:textAlignment w:val="auto"/>
        <w:rPr>
          <w:rFonts w:ascii="Tahoma" w:hAnsi="Tahoma" w:cs="Tahoma"/>
          <w:lang w:eastAsia="sl-SI"/>
        </w:rPr>
      </w:pPr>
    </w:p>
    <w:p w:rsidR="00FA457C" w:rsidRDefault="00FA58CF"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Izračun presežka po </w:t>
      </w:r>
      <w:proofErr w:type="spellStart"/>
      <w:r>
        <w:rPr>
          <w:rFonts w:ascii="Tahoma" w:hAnsi="Tahoma" w:cs="Tahoma"/>
          <w:lang w:eastAsia="sl-SI"/>
        </w:rPr>
        <w:t>ZFisP</w:t>
      </w:r>
      <w:proofErr w:type="spellEnd"/>
      <w:r>
        <w:rPr>
          <w:rFonts w:ascii="Tahoma" w:hAnsi="Tahoma" w:cs="Tahoma"/>
          <w:lang w:eastAsia="sl-SI"/>
        </w:rPr>
        <w:t xml:space="preserve"> za proračun občine Žirovnica na dan 31.12.2016:</w:t>
      </w:r>
    </w:p>
    <w:p w:rsidR="00FA58CF" w:rsidRDefault="00FA58CF"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322" w:type="dxa"/>
        <w:tblLook w:val="04A0" w:firstRow="1" w:lastRow="0" w:firstColumn="1" w:lastColumn="0" w:noHBand="0" w:noVBand="1"/>
      </w:tblPr>
      <w:tblGrid>
        <w:gridCol w:w="4020"/>
        <w:gridCol w:w="2467"/>
        <w:gridCol w:w="2835"/>
      </w:tblGrid>
      <w:tr w:rsidR="00FA58CF" w:rsidRPr="00F70AF3" w:rsidTr="00FA58C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70AF3" w:rsidP="00575E49">
            <w:pPr>
              <w:overflowPunct/>
              <w:autoSpaceDE/>
              <w:autoSpaceDN/>
              <w:adjustRightInd/>
              <w:spacing w:before="0" w:after="0"/>
              <w:ind w:left="0"/>
              <w:textAlignment w:val="auto"/>
              <w:rPr>
                <w:rFonts w:cs="Tahoma"/>
                <w:b w:val="0"/>
                <w:color w:val="auto"/>
                <w:sz w:val="20"/>
                <w:lang w:eastAsia="sl-SI"/>
              </w:rPr>
            </w:pPr>
            <w:r w:rsidRPr="00F70AF3">
              <w:rPr>
                <w:rFonts w:cs="Tahoma"/>
                <w:b w:val="0"/>
                <w:color w:val="auto"/>
                <w:sz w:val="20"/>
                <w:lang w:eastAsia="sl-SI"/>
              </w:rPr>
              <w:t>predmet</w:t>
            </w:r>
          </w:p>
        </w:tc>
        <w:tc>
          <w:tcPr>
            <w:tcW w:w="2467" w:type="dxa"/>
            <w:noWrap/>
            <w:hideMark/>
          </w:tcPr>
          <w:p w:rsidR="00FA58CF" w:rsidRPr="00FA58CF" w:rsidRDefault="00FA58CF"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20"/>
                <w:lang w:eastAsia="sl-SI"/>
              </w:rPr>
            </w:pPr>
            <w:r w:rsidRPr="00FA58CF">
              <w:rPr>
                <w:rFonts w:cs="Tahoma"/>
                <w:b w:val="0"/>
                <w:color w:val="auto"/>
                <w:sz w:val="20"/>
                <w:lang w:eastAsia="sl-SI"/>
              </w:rPr>
              <w:t>konto</w:t>
            </w:r>
          </w:p>
        </w:tc>
        <w:tc>
          <w:tcPr>
            <w:tcW w:w="2835" w:type="dxa"/>
            <w:noWrap/>
            <w:hideMark/>
          </w:tcPr>
          <w:p w:rsidR="00FA58CF" w:rsidRPr="00FA58CF" w:rsidRDefault="00FA58CF"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20"/>
                <w:lang w:eastAsia="sl-SI"/>
              </w:rPr>
            </w:pPr>
            <w:r w:rsidRPr="00FA58CF">
              <w:rPr>
                <w:rFonts w:cs="Tahoma"/>
                <w:b w:val="0"/>
                <w:color w:val="auto"/>
                <w:sz w:val="20"/>
                <w:lang w:eastAsia="sl-SI"/>
              </w:rPr>
              <w:t>saldo 2016</w:t>
            </w:r>
          </w:p>
        </w:tc>
      </w:tr>
      <w:tr w:rsidR="00FA58CF" w:rsidRPr="00F70AF3" w:rsidTr="00FA5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odhodki</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FA58CF">
              <w:rPr>
                <w:rFonts w:cs="Tahoma"/>
                <w:sz w:val="20"/>
                <w:lang w:eastAsia="sl-SI"/>
              </w:rPr>
              <w:t>4</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FA58CF">
              <w:rPr>
                <w:rFonts w:cs="Tahoma"/>
                <w:sz w:val="20"/>
                <w:lang w:eastAsia="sl-SI"/>
              </w:rPr>
              <w:t>3.033.037,70</w:t>
            </w:r>
          </w:p>
        </w:tc>
      </w:tr>
      <w:tr w:rsidR="00FA58CF" w:rsidRPr="00F70AF3" w:rsidTr="00FA58CF">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zadolževanje</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FA58CF">
              <w:rPr>
                <w:rFonts w:cs="Tahoma"/>
                <w:sz w:val="20"/>
                <w:lang w:eastAsia="sl-SI"/>
              </w:rPr>
              <w:t>50</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FA58CF">
              <w:rPr>
                <w:rFonts w:cs="Tahoma"/>
                <w:sz w:val="20"/>
                <w:lang w:eastAsia="sl-SI"/>
              </w:rPr>
              <w:t>60.904,00</w:t>
            </w:r>
          </w:p>
        </w:tc>
      </w:tr>
      <w:tr w:rsidR="00FA58CF" w:rsidRPr="00F70AF3" w:rsidTr="00FA5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odplačilo dolga</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FA58CF">
              <w:rPr>
                <w:rFonts w:cs="Tahoma"/>
                <w:sz w:val="20"/>
                <w:lang w:eastAsia="sl-SI"/>
              </w:rPr>
              <w:t>55</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FA58CF">
              <w:rPr>
                <w:rFonts w:cs="Tahoma"/>
                <w:sz w:val="20"/>
                <w:lang w:eastAsia="sl-SI"/>
              </w:rPr>
              <w:t>20.590,92</w:t>
            </w:r>
          </w:p>
        </w:tc>
      </w:tr>
      <w:tr w:rsidR="00FA58CF" w:rsidRPr="00F70AF3" w:rsidTr="00FA58CF">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prihodki</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FA58CF">
              <w:rPr>
                <w:rFonts w:cs="Tahoma"/>
                <w:sz w:val="20"/>
                <w:lang w:eastAsia="sl-SI"/>
              </w:rPr>
              <w:t>7</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FA58CF">
              <w:rPr>
                <w:rFonts w:cs="Tahoma"/>
                <w:sz w:val="20"/>
                <w:lang w:eastAsia="sl-SI"/>
              </w:rPr>
              <w:t>3.720.580,88</w:t>
            </w:r>
          </w:p>
        </w:tc>
      </w:tr>
      <w:tr w:rsidR="00FA58CF" w:rsidRPr="00F70AF3" w:rsidTr="00FA58C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rezultat</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r w:rsidRPr="00FA58CF">
              <w:rPr>
                <w:rFonts w:cs="Tahoma"/>
                <w:sz w:val="20"/>
                <w:lang w:eastAsia="sl-SI"/>
              </w:rPr>
              <w:t>8</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r w:rsidRPr="00FA58CF">
              <w:rPr>
                <w:rFonts w:cs="Tahoma"/>
                <w:bCs/>
                <w:sz w:val="20"/>
                <w:lang w:eastAsia="sl-SI"/>
              </w:rPr>
              <w:t>727.856,26</w:t>
            </w:r>
          </w:p>
        </w:tc>
      </w:tr>
      <w:tr w:rsidR="00FA58CF" w:rsidRPr="00F70AF3" w:rsidTr="00FA58CF">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neplačane obveznosti</w:t>
            </w:r>
          </w:p>
        </w:tc>
        <w:tc>
          <w:tcPr>
            <w:tcW w:w="2467" w:type="dxa"/>
            <w:noWrap/>
            <w:hideMark/>
          </w:tcPr>
          <w:p w:rsidR="00FA58CF" w:rsidRPr="00FA58CF" w:rsidRDefault="00FA58CF"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r w:rsidRPr="00F70AF3">
              <w:rPr>
                <w:rFonts w:cs="Tahoma"/>
                <w:sz w:val="20"/>
                <w:lang w:eastAsia="sl-SI"/>
              </w:rPr>
              <w:t>(2-28)</w:t>
            </w: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 w:val="20"/>
                <w:lang w:eastAsia="sl-SI"/>
              </w:rPr>
            </w:pPr>
            <w:r w:rsidRPr="00FA58CF">
              <w:rPr>
                <w:rFonts w:cs="Tahoma"/>
                <w:bCs/>
                <w:sz w:val="20"/>
                <w:lang w:eastAsia="sl-SI"/>
              </w:rPr>
              <w:t>432.602,29</w:t>
            </w:r>
          </w:p>
        </w:tc>
      </w:tr>
      <w:tr w:rsidR="00FA58CF" w:rsidRPr="00F70AF3" w:rsidTr="00FA5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neporabljene donacije</w:t>
            </w:r>
          </w:p>
        </w:tc>
        <w:tc>
          <w:tcPr>
            <w:tcW w:w="2467" w:type="dxa"/>
            <w:noWrap/>
            <w:hideMark/>
          </w:tcPr>
          <w:p w:rsidR="00FA58CF" w:rsidRPr="00FA58CF" w:rsidRDefault="00FA58CF" w:rsidP="00FA58C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r w:rsidRPr="00FA58CF">
              <w:rPr>
                <w:rFonts w:cs="Tahoma"/>
                <w:bCs/>
                <w:sz w:val="20"/>
                <w:lang w:eastAsia="sl-SI"/>
              </w:rPr>
              <w:t>0,00</w:t>
            </w:r>
          </w:p>
        </w:tc>
      </w:tr>
      <w:tr w:rsidR="00FA58CF" w:rsidRPr="00F70AF3" w:rsidTr="00FA58CF">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neporabljena namenska sredstva</w:t>
            </w:r>
          </w:p>
        </w:tc>
        <w:tc>
          <w:tcPr>
            <w:tcW w:w="2467" w:type="dxa"/>
            <w:noWrap/>
            <w:hideMark/>
          </w:tcPr>
          <w:p w:rsidR="00FA58CF" w:rsidRPr="00FA58CF" w:rsidRDefault="00FA58CF" w:rsidP="00FA58CF">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20"/>
                <w:lang w:eastAsia="sl-SI"/>
              </w:rPr>
            </w:pP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 w:val="20"/>
                <w:lang w:eastAsia="sl-SI"/>
              </w:rPr>
            </w:pPr>
            <w:r w:rsidRPr="00FA58CF">
              <w:rPr>
                <w:rFonts w:cs="Tahoma"/>
                <w:bCs/>
                <w:sz w:val="20"/>
                <w:lang w:eastAsia="sl-SI"/>
              </w:rPr>
              <w:t>313.543,22</w:t>
            </w:r>
          </w:p>
        </w:tc>
      </w:tr>
      <w:tr w:rsidR="00FA58CF" w:rsidRPr="00F70AF3" w:rsidTr="00FA5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FA58CF" w:rsidRPr="00FA58CF" w:rsidRDefault="00FA58CF" w:rsidP="00575E49">
            <w:pPr>
              <w:overflowPunct/>
              <w:autoSpaceDE/>
              <w:autoSpaceDN/>
              <w:adjustRightInd/>
              <w:spacing w:before="0" w:after="0"/>
              <w:ind w:left="0"/>
              <w:textAlignment w:val="auto"/>
              <w:rPr>
                <w:rFonts w:cs="Tahoma"/>
                <w:sz w:val="20"/>
                <w:lang w:eastAsia="sl-SI"/>
              </w:rPr>
            </w:pPr>
            <w:r w:rsidRPr="00FA58CF">
              <w:rPr>
                <w:rFonts w:cs="Tahoma"/>
                <w:sz w:val="20"/>
                <w:lang w:eastAsia="sl-SI"/>
              </w:rPr>
              <w:t xml:space="preserve">presežek po </w:t>
            </w:r>
            <w:proofErr w:type="spellStart"/>
            <w:r w:rsidRPr="00FA58CF">
              <w:rPr>
                <w:rFonts w:cs="Tahoma"/>
                <w:sz w:val="20"/>
                <w:lang w:eastAsia="sl-SI"/>
              </w:rPr>
              <w:t>ZFisP</w:t>
            </w:r>
            <w:proofErr w:type="spellEnd"/>
          </w:p>
        </w:tc>
        <w:tc>
          <w:tcPr>
            <w:tcW w:w="2467" w:type="dxa"/>
            <w:noWrap/>
            <w:hideMark/>
          </w:tcPr>
          <w:p w:rsidR="00FA58CF" w:rsidRPr="00FA58CF" w:rsidRDefault="00FA58CF" w:rsidP="00FA58C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 w:val="20"/>
                <w:lang w:eastAsia="sl-SI"/>
              </w:rPr>
            </w:pPr>
          </w:p>
        </w:tc>
        <w:tc>
          <w:tcPr>
            <w:tcW w:w="2835" w:type="dxa"/>
            <w:noWrap/>
            <w:hideMark/>
          </w:tcPr>
          <w:p w:rsidR="00FA58CF" w:rsidRPr="00FA58CF" w:rsidRDefault="00FA58C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 w:val="20"/>
                <w:lang w:eastAsia="sl-SI"/>
              </w:rPr>
            </w:pPr>
            <w:r w:rsidRPr="00FA58CF">
              <w:rPr>
                <w:rFonts w:cs="Tahoma"/>
                <w:bCs/>
                <w:sz w:val="20"/>
                <w:lang w:eastAsia="sl-SI"/>
              </w:rPr>
              <w:t>-18.289,25</w:t>
            </w:r>
          </w:p>
        </w:tc>
      </w:tr>
    </w:tbl>
    <w:p w:rsidR="00FA58CF" w:rsidRDefault="00FA58CF" w:rsidP="00575E4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Glede na to, da je </w:t>
      </w:r>
      <w:r w:rsidR="00F70AF3">
        <w:rPr>
          <w:rFonts w:ascii="Tahoma" w:hAnsi="Tahoma" w:cs="Tahoma"/>
          <w:lang w:eastAsia="sl-SI"/>
        </w:rPr>
        <w:t xml:space="preserve">na dan 31.12.2016 izračunan negativni </w:t>
      </w:r>
      <w:r>
        <w:rPr>
          <w:rFonts w:ascii="Tahoma" w:hAnsi="Tahoma" w:cs="Tahoma"/>
          <w:lang w:eastAsia="sl-SI"/>
        </w:rPr>
        <w:t xml:space="preserve">presežek po </w:t>
      </w:r>
      <w:proofErr w:type="spellStart"/>
      <w:r>
        <w:rPr>
          <w:rFonts w:ascii="Tahoma" w:hAnsi="Tahoma" w:cs="Tahoma"/>
          <w:lang w:eastAsia="sl-SI"/>
        </w:rPr>
        <w:t>ZFisP</w:t>
      </w:r>
      <w:proofErr w:type="spellEnd"/>
      <w:r w:rsidR="00F70AF3">
        <w:rPr>
          <w:rFonts w:ascii="Tahoma" w:hAnsi="Tahoma" w:cs="Tahoma"/>
          <w:lang w:eastAsia="sl-SI"/>
        </w:rPr>
        <w:t xml:space="preserve">, na </w:t>
      </w:r>
      <w:proofErr w:type="spellStart"/>
      <w:r w:rsidR="00F70AF3">
        <w:rPr>
          <w:rFonts w:ascii="Tahoma" w:hAnsi="Tahoma" w:cs="Tahoma"/>
          <w:lang w:eastAsia="sl-SI"/>
        </w:rPr>
        <w:t>podkontu</w:t>
      </w:r>
      <w:proofErr w:type="spellEnd"/>
      <w:r w:rsidR="00F70AF3">
        <w:rPr>
          <w:rFonts w:ascii="Tahoma" w:hAnsi="Tahoma" w:cs="Tahoma"/>
          <w:lang w:eastAsia="sl-SI"/>
        </w:rPr>
        <w:t xml:space="preserve"> 900950 ni evidentira</w:t>
      </w:r>
      <w:r w:rsidR="0078265B">
        <w:rPr>
          <w:rFonts w:ascii="Tahoma" w:hAnsi="Tahoma" w:cs="Tahoma"/>
          <w:lang w:eastAsia="sl-SI"/>
        </w:rPr>
        <w:t xml:space="preserve">nega </w:t>
      </w:r>
      <w:r w:rsidR="00F70AF3">
        <w:rPr>
          <w:rFonts w:ascii="Tahoma" w:hAnsi="Tahoma" w:cs="Tahoma"/>
          <w:lang w:eastAsia="sl-SI"/>
        </w:rPr>
        <w:t>nobenega zneska</w:t>
      </w:r>
      <w:r w:rsidR="0078265B">
        <w:rPr>
          <w:rFonts w:ascii="Tahoma" w:hAnsi="Tahoma" w:cs="Tahoma"/>
          <w:lang w:eastAsia="sl-SI"/>
        </w:rPr>
        <w:t>.</w:t>
      </w:r>
    </w:p>
    <w:p w:rsidR="00D955ED" w:rsidRPr="0034046B" w:rsidRDefault="00D955ED"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91</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Rezervni sklad</w:t>
            </w:r>
          </w:p>
        </w:tc>
        <w:tc>
          <w:tcPr>
            <w:tcW w:w="2160" w:type="dxa"/>
            <w:tcBorders>
              <w:top w:val="single" w:sz="4" w:space="0" w:color="auto"/>
              <w:bottom w:val="single" w:sz="4" w:space="0" w:color="auto"/>
            </w:tcBorders>
            <w:shd w:val="clear" w:color="auto" w:fill="DBE5F1" w:themeFill="accent1" w:themeFillTint="33"/>
          </w:tcPr>
          <w:p w:rsidR="00BF711D" w:rsidRPr="00BF711D" w:rsidRDefault="00B92B7F"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70.143</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64.905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Rezervni sklad občine Žirovnica je izkazoval otvoritveno stanje 1.1.201</w:t>
      </w:r>
      <w:r w:rsidR="00B92B7F" w:rsidRPr="00D955ED">
        <w:rPr>
          <w:rFonts w:ascii="Tahoma" w:hAnsi="Tahoma" w:cs="Tahoma"/>
          <w:lang w:val="x-none"/>
        </w:rPr>
        <w:t>6</w:t>
      </w:r>
      <w:r w:rsidRPr="00D955ED">
        <w:rPr>
          <w:rFonts w:ascii="Tahoma" w:hAnsi="Tahoma" w:cs="Tahoma"/>
          <w:lang w:val="x-none"/>
        </w:rPr>
        <w:t xml:space="preserve"> v višini </w:t>
      </w:r>
      <w:r w:rsidR="00B92B7F" w:rsidRPr="00D955ED">
        <w:rPr>
          <w:rFonts w:ascii="Tahoma" w:hAnsi="Tahoma" w:cs="Tahoma"/>
          <w:lang w:val="x-none"/>
        </w:rPr>
        <w:t>64.905,14</w:t>
      </w:r>
      <w:r w:rsidRPr="00D955ED">
        <w:rPr>
          <w:rFonts w:ascii="Tahoma" w:hAnsi="Tahoma" w:cs="Tahoma"/>
          <w:lang w:val="x-none"/>
        </w:rPr>
        <w:t xml:space="preserve"> EUR. V sklad so bila vplačana sredstva v višini 5.000,00 EUR in pripisane obresti v višini </w:t>
      </w:r>
      <w:r w:rsidR="00B92B7F" w:rsidRPr="00D955ED">
        <w:rPr>
          <w:rFonts w:ascii="Tahoma" w:hAnsi="Tahoma" w:cs="Tahoma"/>
          <w:lang w:val="x-none"/>
        </w:rPr>
        <w:t>237,46</w:t>
      </w:r>
      <w:r w:rsidRPr="00D955ED">
        <w:rPr>
          <w:rFonts w:ascii="Tahoma" w:hAnsi="Tahoma" w:cs="Tahoma"/>
          <w:lang w:val="x-none"/>
        </w:rPr>
        <w:t xml:space="preserve">  EUR. Končno stanje sklada na dan 31.12.201</w:t>
      </w:r>
      <w:r w:rsidR="00B92B7F" w:rsidRPr="00D955ED">
        <w:rPr>
          <w:rFonts w:ascii="Tahoma" w:hAnsi="Tahoma" w:cs="Tahoma"/>
          <w:lang w:val="x-none"/>
        </w:rPr>
        <w:t>6</w:t>
      </w:r>
      <w:r w:rsidRPr="00D955ED">
        <w:rPr>
          <w:rFonts w:ascii="Tahoma" w:hAnsi="Tahoma" w:cs="Tahoma"/>
          <w:lang w:val="x-none"/>
        </w:rPr>
        <w:t xml:space="preserve"> je </w:t>
      </w:r>
      <w:r w:rsidR="00B92B7F" w:rsidRPr="00D955ED">
        <w:rPr>
          <w:rFonts w:ascii="Tahoma" w:hAnsi="Tahoma" w:cs="Tahoma"/>
          <w:lang w:val="x-none"/>
        </w:rPr>
        <w:t>70.142,60</w:t>
      </w:r>
      <w:r w:rsidRPr="00D955ED">
        <w:rPr>
          <w:rFonts w:ascii="Tahoma" w:hAnsi="Tahoma" w:cs="Tahoma"/>
          <w:lang w:val="x-none"/>
        </w:rPr>
        <w:t xml:space="preserve"> EUR.</w:t>
      </w:r>
    </w:p>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92</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Dolgoročne pasivne časovne razmejitve</w:t>
            </w:r>
          </w:p>
        </w:tc>
        <w:tc>
          <w:tcPr>
            <w:tcW w:w="2160" w:type="dxa"/>
            <w:tcBorders>
              <w:top w:val="single" w:sz="4" w:space="0" w:color="auto"/>
              <w:bottom w:val="single" w:sz="4" w:space="0" w:color="auto"/>
            </w:tcBorders>
            <w:shd w:val="clear" w:color="auto" w:fill="DBE5F1" w:themeFill="accent1" w:themeFillTint="33"/>
          </w:tcPr>
          <w:p w:rsidR="00BF711D" w:rsidRPr="00BF711D" w:rsidRDefault="00D01ADE"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0</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230.875</w:t>
            </w:r>
          </w:p>
        </w:tc>
      </w:tr>
    </w:tbl>
    <w:p w:rsidR="0034046B" w:rsidRP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D01ADE" w:rsidRPr="00D955ED" w:rsidRDefault="00D01ADE" w:rsidP="00575E49">
      <w:pPr>
        <w:widowControl w:val="0"/>
        <w:spacing w:after="0" w:line="276" w:lineRule="auto"/>
        <w:ind w:left="0"/>
        <w:jc w:val="both"/>
        <w:rPr>
          <w:rFonts w:ascii="Tahoma" w:hAnsi="Tahoma" w:cs="Tahoma"/>
          <w:lang w:val="x-none"/>
        </w:rPr>
      </w:pPr>
      <w:r w:rsidRPr="00D955ED">
        <w:rPr>
          <w:rFonts w:ascii="Tahoma" w:hAnsi="Tahoma" w:cs="Tahoma"/>
          <w:lang w:val="x-none"/>
        </w:rPr>
        <w:t>V letu 2016 je bil pravnomočno zaključen sodni spor s podjetjem SGP tehnik v stečaju glede zaračunane pogodbene kazni zaradi zamude pri izgradnji večnamenske dvorane v letu 2010, zato so se dolgoročno odloženi prihodki iz tega naslova v višini 191.610,14 prenesli med prihodke tekočega leta.</w:t>
      </w:r>
    </w:p>
    <w:p w:rsidR="00D01ADE" w:rsidRPr="00D955ED" w:rsidRDefault="00D01ADE"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Prav tako je bila v letu 2016 zaprta terjatev iz naslova primanjkljaja v </w:t>
      </w:r>
      <w:proofErr w:type="spellStart"/>
      <w:r w:rsidRPr="00D955ED">
        <w:rPr>
          <w:rFonts w:ascii="Tahoma" w:hAnsi="Tahoma" w:cs="Tahoma"/>
          <w:lang w:val="x-none"/>
        </w:rPr>
        <w:t>podbilanci</w:t>
      </w:r>
      <w:proofErr w:type="spellEnd"/>
      <w:r w:rsidRPr="00D955ED">
        <w:rPr>
          <w:rFonts w:ascii="Tahoma" w:hAnsi="Tahoma" w:cs="Tahoma"/>
          <w:lang w:val="x-none"/>
        </w:rPr>
        <w:t xml:space="preserve"> infrastrukture do podjetja </w:t>
      </w:r>
      <w:proofErr w:type="spellStart"/>
      <w:r w:rsidRPr="00D955ED">
        <w:rPr>
          <w:rFonts w:ascii="Tahoma" w:hAnsi="Tahoma" w:cs="Tahoma"/>
          <w:lang w:val="x-none"/>
        </w:rPr>
        <w:t>Jeko</w:t>
      </w:r>
      <w:proofErr w:type="spellEnd"/>
      <w:r w:rsidRPr="00D955ED">
        <w:rPr>
          <w:rFonts w:ascii="Tahoma" w:hAnsi="Tahoma" w:cs="Tahoma"/>
          <w:lang w:val="x-none"/>
        </w:rPr>
        <w:t>-in. D.o.o. v višini 39.265,21 EUR. Posledično na dan 31.12.2016 na kontih PČR ni evidentiranih nobenih terjatev oz bodočih prihodkov.</w:t>
      </w:r>
    </w:p>
    <w:p w:rsidR="0034046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295E56" w:rsidRPr="0034046B" w:rsidRDefault="00295E56"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96</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Dolgoročne finančne obveznosti</w:t>
            </w:r>
          </w:p>
        </w:tc>
        <w:tc>
          <w:tcPr>
            <w:tcW w:w="2160" w:type="dxa"/>
            <w:tcBorders>
              <w:top w:val="single" w:sz="4" w:space="0" w:color="auto"/>
              <w:bottom w:val="single" w:sz="4" w:space="0" w:color="auto"/>
            </w:tcBorders>
            <w:shd w:val="clear" w:color="auto" w:fill="DBE5F1" w:themeFill="accent1" w:themeFillTint="33"/>
          </w:tcPr>
          <w:p w:rsidR="00BF711D" w:rsidRPr="00BF711D" w:rsidRDefault="00D01ADE"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143.267</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102.954</w:t>
            </w:r>
          </w:p>
        </w:tc>
      </w:tr>
    </w:tbl>
    <w:p w:rsidR="0034046B" w:rsidRPr="0034046B" w:rsidRDefault="0034046B" w:rsidP="00575E49">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Med dolgoročno prejetimi posojili je izkazan neodplačan znesek najetega posojila pri Banki Koper d.d. v višini glavnice </w:t>
      </w:r>
      <w:r w:rsidR="00F268A7" w:rsidRPr="00D955ED">
        <w:rPr>
          <w:rFonts w:ascii="Tahoma" w:hAnsi="Tahoma" w:cs="Tahoma"/>
          <w:lang w:val="x-none"/>
        </w:rPr>
        <w:t xml:space="preserve">82.362,56 </w:t>
      </w:r>
      <w:r w:rsidRPr="00D955ED">
        <w:rPr>
          <w:rFonts w:ascii="Tahoma" w:hAnsi="Tahoma" w:cs="Tahoma"/>
          <w:lang w:val="x-none"/>
        </w:rPr>
        <w:t>EUR, najetega v decembru 2009 in ročnostjo 11 let. Posojilo je bilo najeto na podlagi javnega razpisa za dodeljevanje sredstev, namenjenih za financiranje projektov lokalne in regionalne javne infrastrukture, katerega je objavil Javni sklad RS za regionalni razvoj in razvoj podeželja. Predmet prijave je bila izgradnja Večnamenske dvorane pri OŠ Žirovnica.</w:t>
      </w:r>
    </w:p>
    <w:p w:rsidR="00F268A7" w:rsidRPr="00D955ED" w:rsidRDefault="00F268A7" w:rsidP="00575E49">
      <w:pPr>
        <w:widowControl w:val="0"/>
        <w:spacing w:after="0" w:line="276" w:lineRule="auto"/>
        <w:ind w:left="0"/>
        <w:jc w:val="both"/>
        <w:rPr>
          <w:rFonts w:ascii="Tahoma" w:hAnsi="Tahoma" w:cs="Tahoma"/>
          <w:lang w:val="x-none"/>
        </w:rPr>
      </w:pPr>
      <w:r w:rsidRPr="00D955ED">
        <w:rPr>
          <w:rFonts w:ascii="Tahoma" w:hAnsi="Tahoma" w:cs="Tahoma"/>
          <w:lang w:val="x-none"/>
        </w:rPr>
        <w:t>Prav tako so na teh kontih evidentirana povratna sredstva Republike Slovenije, Ministrstvo za gospodarski razvoj in tehnologijo (na podlagi 23. člena ZFO-1) za sofinanciranje investicije v izgradnjo kanalizacije Moste v višini 60.904,00 EUR, ki se bodo pričela vračati v letu 2018 z ročnostjo 8 let, tako da zadnji obrok zapade v vračilo leta 2026.</w:t>
      </w:r>
    </w:p>
    <w:p w:rsidR="00F268A7" w:rsidRPr="0034046B" w:rsidRDefault="00F268A7" w:rsidP="00575E49">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p w:rsidR="0034046B" w:rsidRPr="0034046B" w:rsidRDefault="0034046B" w:rsidP="00575E49">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BF711D" w:rsidRPr="00BF711D" w:rsidTr="00B52644">
        <w:tc>
          <w:tcPr>
            <w:tcW w:w="471"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BF711D" w:rsidRDefault="0034046B" w:rsidP="00F26C9B">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BF711D" w:rsidRDefault="0034046B" w:rsidP="00575E49">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BF711D">
              <w:rPr>
                <w:rFonts w:ascii="Tahoma" w:hAnsi="Tahoma" w:cs="Tahoma"/>
                <w:color w:val="0070C0"/>
                <w:sz w:val="16"/>
                <w:szCs w:val="16"/>
                <w:lang w:eastAsia="sl-SI"/>
              </w:rPr>
              <w:t>Predhodno leto (v  EUR)</w:t>
            </w:r>
          </w:p>
        </w:tc>
      </w:tr>
      <w:tr w:rsidR="00BF711D" w:rsidRPr="00BF711D" w:rsidTr="00BF711D">
        <w:tc>
          <w:tcPr>
            <w:tcW w:w="471"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 xml:space="preserve">Pasivni konti </w:t>
            </w:r>
            <w:proofErr w:type="spellStart"/>
            <w:r w:rsidRPr="00BF711D">
              <w:rPr>
                <w:rFonts w:ascii="Tahoma" w:hAnsi="Tahoma" w:cs="Tahoma"/>
                <w:b/>
                <w:color w:val="0070C0"/>
                <w:lang w:eastAsia="sl-SI"/>
              </w:rPr>
              <w:t>izvenbilančne</w:t>
            </w:r>
            <w:proofErr w:type="spellEnd"/>
            <w:r w:rsidRPr="00BF711D">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BF711D" w:rsidRPr="00BF711D" w:rsidRDefault="0061310C"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1.758.137</w:t>
            </w:r>
          </w:p>
        </w:tc>
        <w:tc>
          <w:tcPr>
            <w:tcW w:w="2160" w:type="dxa"/>
            <w:tcBorders>
              <w:top w:val="single" w:sz="4" w:space="0" w:color="auto"/>
              <w:bottom w:val="single" w:sz="4" w:space="0" w:color="auto"/>
            </w:tcBorders>
            <w:shd w:val="clear" w:color="auto" w:fill="DBE5F1" w:themeFill="accent1" w:themeFillTint="33"/>
          </w:tcPr>
          <w:p w:rsidR="00BF711D" w:rsidRPr="00BF711D" w:rsidRDefault="00BF711D" w:rsidP="00575E49">
            <w:pPr>
              <w:overflowPunct/>
              <w:autoSpaceDE/>
              <w:autoSpaceDN/>
              <w:adjustRightInd/>
              <w:spacing w:before="0" w:after="0" w:line="276" w:lineRule="auto"/>
              <w:ind w:left="0"/>
              <w:jc w:val="both"/>
              <w:textAlignment w:val="auto"/>
              <w:rPr>
                <w:rFonts w:ascii="Tahoma" w:hAnsi="Tahoma" w:cs="Tahoma"/>
                <w:b/>
                <w:color w:val="0070C0"/>
                <w:lang w:eastAsia="sl-SI"/>
              </w:rPr>
            </w:pPr>
            <w:r w:rsidRPr="00BF711D">
              <w:rPr>
                <w:rFonts w:ascii="Tahoma" w:hAnsi="Tahoma" w:cs="Tahoma"/>
                <w:b/>
                <w:color w:val="0070C0"/>
                <w:lang w:eastAsia="sl-SI"/>
              </w:rPr>
              <w:t>1.202.329</w:t>
            </w:r>
          </w:p>
        </w:tc>
      </w:tr>
    </w:tbl>
    <w:p w:rsidR="0034046B" w:rsidRPr="0034046B" w:rsidRDefault="0034046B" w:rsidP="00575E49">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p w:rsidR="0034046B" w:rsidRPr="00D955ED" w:rsidRDefault="0034046B" w:rsidP="00575E49">
      <w:pPr>
        <w:widowControl w:val="0"/>
        <w:spacing w:after="0" w:line="276" w:lineRule="auto"/>
        <w:ind w:left="0"/>
        <w:jc w:val="both"/>
        <w:rPr>
          <w:rFonts w:ascii="Tahoma" w:hAnsi="Tahoma" w:cs="Tahoma"/>
          <w:lang w:val="x-none"/>
        </w:rPr>
      </w:pPr>
      <w:r w:rsidRPr="00D955ED">
        <w:rPr>
          <w:rFonts w:ascii="Tahoma" w:hAnsi="Tahoma" w:cs="Tahoma"/>
          <w:lang w:val="x-none"/>
        </w:rPr>
        <w:t xml:space="preserve">Na postavki se vodijo </w:t>
      </w:r>
      <w:proofErr w:type="spellStart"/>
      <w:r w:rsidRPr="00D955ED">
        <w:rPr>
          <w:rFonts w:ascii="Tahoma" w:hAnsi="Tahoma" w:cs="Tahoma"/>
          <w:lang w:val="x-none"/>
        </w:rPr>
        <w:t>izvenbilančne</w:t>
      </w:r>
      <w:proofErr w:type="spellEnd"/>
      <w:r w:rsidRPr="00D955ED">
        <w:rPr>
          <w:rFonts w:ascii="Tahoma" w:hAnsi="Tahoma" w:cs="Tahoma"/>
          <w:lang w:val="x-none"/>
        </w:rPr>
        <w:t xml:space="preserve"> evidence prejetih garancij iz naslova dobre in pravočasne izvedbe del oziroma za odpravo napak v garancijski dobi</w:t>
      </w:r>
      <w:r w:rsidR="0061310C" w:rsidRPr="00D955ED">
        <w:rPr>
          <w:rFonts w:ascii="Tahoma" w:hAnsi="Tahoma" w:cs="Tahoma"/>
          <w:lang w:val="x-none"/>
        </w:rPr>
        <w:t>,</w:t>
      </w:r>
      <w:bookmarkStart w:id="169" w:name="_GoBack"/>
      <w:bookmarkEnd w:id="169"/>
      <w:r w:rsidRPr="00D955ED">
        <w:rPr>
          <w:rFonts w:ascii="Tahoma" w:hAnsi="Tahoma" w:cs="Tahoma"/>
          <w:lang w:val="x-none"/>
        </w:rPr>
        <w:t xml:space="preserve"> druge potencialne terjatve</w:t>
      </w:r>
      <w:r w:rsidR="0061310C" w:rsidRPr="00D955ED">
        <w:rPr>
          <w:rFonts w:ascii="Tahoma" w:hAnsi="Tahoma" w:cs="Tahoma"/>
          <w:lang w:val="x-none"/>
        </w:rPr>
        <w:t xml:space="preserve"> in neporabljeni namenski prihodki proračuna</w:t>
      </w:r>
      <w:r w:rsidRPr="00D955ED">
        <w:rPr>
          <w:rFonts w:ascii="Tahoma" w:hAnsi="Tahoma" w:cs="Tahoma"/>
          <w:lang w:val="x-none"/>
        </w:rPr>
        <w:t>.</w:t>
      </w:r>
    </w:p>
    <w:p w:rsidR="0034046B" w:rsidRDefault="0034046B" w:rsidP="00575E49">
      <w:pPr>
        <w:overflowPunct/>
        <w:autoSpaceDE/>
        <w:autoSpaceDN/>
        <w:adjustRightInd/>
        <w:spacing w:before="0" w:after="0" w:line="276" w:lineRule="auto"/>
        <w:ind w:left="0"/>
        <w:jc w:val="both"/>
        <w:textAlignment w:val="auto"/>
        <w:rPr>
          <w:rFonts w:ascii="Tahoma" w:hAnsi="Tahoma" w:cs="Tahoma"/>
        </w:rPr>
      </w:pPr>
      <w:r>
        <w:rPr>
          <w:rFonts w:ascii="Tahoma" w:hAnsi="Tahoma" w:cs="Tahoma"/>
        </w:rPr>
        <w:br w:type="page"/>
      </w:r>
    </w:p>
    <w:p w:rsidR="0034046B" w:rsidRPr="00384756" w:rsidRDefault="0034046B" w:rsidP="00F26C9B">
      <w:pPr>
        <w:pStyle w:val="naslov20"/>
        <w:ind w:right="0"/>
        <w:rPr>
          <w:color w:val="548DD4" w:themeColor="text2" w:themeTint="99"/>
          <w:szCs w:val="28"/>
        </w:rPr>
      </w:pPr>
      <w:bookmarkStart w:id="170" w:name="_Toc288559237"/>
      <w:bookmarkStart w:id="171" w:name="_Toc350754423"/>
      <w:r w:rsidRPr="00384756">
        <w:rPr>
          <w:color w:val="548DD4" w:themeColor="text2" w:themeTint="99"/>
          <w:szCs w:val="28"/>
        </w:rPr>
        <w:lastRenderedPageBreak/>
        <w:t>5. POROČILO O UPRAVLJANJU DENARNIH SREDSTEV SISTEMA ENOTNEGA ZAKLADNIŠKEGA RAČUNA OBČINE ŽIROVNICA (01392-7777000010) ZA LETO 201</w:t>
      </w:r>
      <w:r w:rsidR="00EB61EC">
        <w:rPr>
          <w:color w:val="548DD4" w:themeColor="text2" w:themeTint="99"/>
          <w:szCs w:val="28"/>
        </w:rPr>
        <w:t>6</w:t>
      </w:r>
      <w:bookmarkEnd w:id="170"/>
      <w:bookmarkEnd w:id="171"/>
    </w:p>
    <w:p w:rsidR="00630739" w:rsidRPr="00630739" w:rsidRDefault="00630739" w:rsidP="00D06B08">
      <w:pPr>
        <w:pStyle w:val="PP-naslov"/>
        <w:rPr>
          <w:rStyle w:val="Intenzivenpoudarek1"/>
          <w:rFonts w:ascii="Times New Roman" w:hAnsi="Times New Roman"/>
          <w:sz w:val="22"/>
          <w:szCs w:val="22"/>
        </w:rPr>
      </w:pPr>
      <w:r w:rsidRPr="00630739">
        <w:rPr>
          <w:rStyle w:val="Intenzivenpoudarek1"/>
          <w:rFonts w:ascii="Times New Roman" w:hAnsi="Times New Roman"/>
          <w:sz w:val="22"/>
          <w:szCs w:val="22"/>
        </w:rPr>
        <w:t>1.</w:t>
      </w:r>
      <w:r w:rsidRPr="00630739">
        <w:rPr>
          <w:rStyle w:val="Intenzivenpoudarek1"/>
          <w:rFonts w:ascii="Times New Roman" w:hAnsi="Times New Roman"/>
          <w:sz w:val="22"/>
          <w:szCs w:val="22"/>
        </w:rPr>
        <w:tab/>
        <w:t>Uvod in razkritje računovodskih pravil</w:t>
      </w:r>
    </w:p>
    <w:p w:rsidR="00630739" w:rsidRPr="00630739" w:rsidRDefault="00630739" w:rsidP="00575E49">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rPr>
      </w:pPr>
    </w:p>
    <w:p w:rsidR="00630739" w:rsidRPr="00D06B08" w:rsidRDefault="00630739" w:rsidP="00D06B08">
      <w:pPr>
        <w:pStyle w:val="naslov30"/>
        <w:rPr>
          <w:sz w:val="20"/>
          <w:szCs w:val="20"/>
        </w:rPr>
      </w:pPr>
      <w:r w:rsidRPr="00D06B08">
        <w:rPr>
          <w:snapToGrid w:val="0"/>
          <w:sz w:val="20"/>
          <w:szCs w:val="20"/>
        </w:rPr>
        <w:t>1.1.</w:t>
      </w:r>
      <w:r w:rsidRPr="00D06B08">
        <w:rPr>
          <w:snapToGrid w:val="0"/>
          <w:sz w:val="20"/>
          <w:szCs w:val="20"/>
        </w:rPr>
        <w:tab/>
        <w:t>Uvod</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Upravljanje denarnih sredstev sistema enotnega zakladniškega računa občine (v nadaljnjem besedilu: EZRO) izvršuje upravljavec EZRO tako, da nalaga prosta denarna sredstva sistema EZRO v obliki nočnih depozitov.</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EZRO je poseben transakcijski račun občine, odprt pri Banki Slovenije, preko katerega se evidentira denarni tok proračunskih uporabnikov (v nadaljnjem besedilu: PU), vključenih v sistem EZRO. V sistem EZRO so vključeni vsi PU občinskega proračuna. Informacijski tok poteka preko podračunov, odprtih pri Upravi RS za javna plačila (v nadaljnjem besedilu: UJP). Za namene upravljanja denarnih sredstev sistema EZRO je pri UJP odprt zakladniški podračun občine (v nadaljnjem besedilu: ZP). Na podlagi zakona, ki ureja plačilne storitve in sisteme, imajo podračuni PU status transakcijskih računov pri poslovnih bankah.</w:t>
      </w:r>
    </w:p>
    <w:p w:rsidR="00630739" w:rsidRPr="00D06B08" w:rsidRDefault="00630739" w:rsidP="00D06B08">
      <w:pPr>
        <w:pStyle w:val="naslov30"/>
        <w:rPr>
          <w:snapToGrid w:val="0"/>
          <w:sz w:val="20"/>
          <w:szCs w:val="20"/>
        </w:rPr>
      </w:pPr>
      <w:r w:rsidRPr="00D06B08">
        <w:rPr>
          <w:snapToGrid w:val="0"/>
          <w:sz w:val="20"/>
          <w:szCs w:val="20"/>
        </w:rPr>
        <w:t>1.2.</w:t>
      </w:r>
      <w:r w:rsidRPr="00D06B08">
        <w:rPr>
          <w:snapToGrid w:val="0"/>
          <w:sz w:val="20"/>
          <w:szCs w:val="20"/>
        </w:rPr>
        <w:tab/>
        <w:t>Razkritja računovodskih pravil</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 xml:space="preserve">Na podlagi Pravilnika o vodenju računovodskih evidenc upravljanja denarnih sredstev sistema enotnega zakladniškega računa (Uradni list RS št. 120/07, 104/09) so za upravljavca EZRO (PU 03921) za leto 2016 izdelani samostojni računovodski izkazi. </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V poslovnih knjigah EZRO so v izkazu prihodkov in odhodkov izkazani:</w:t>
      </w:r>
    </w:p>
    <w:p w:rsidR="00630739" w:rsidRPr="00630739" w:rsidRDefault="00630739" w:rsidP="00575E49">
      <w:pPr>
        <w:widowControl w:val="0"/>
        <w:tabs>
          <w:tab w:val="num" w:pos="360"/>
        </w:tabs>
        <w:spacing w:before="0" w:after="0" w:line="276" w:lineRule="auto"/>
        <w:ind w:left="0"/>
        <w:jc w:val="both"/>
        <w:rPr>
          <w:rFonts w:ascii="Tahoma" w:hAnsi="Tahoma" w:cs="Tahoma"/>
          <w:lang w:val="x-none"/>
        </w:rPr>
      </w:pPr>
      <w:r w:rsidRPr="00630739">
        <w:rPr>
          <w:rFonts w:ascii="Tahoma" w:hAnsi="Tahoma" w:cs="Tahoma"/>
          <w:lang w:val="x-none"/>
        </w:rPr>
        <w:t>a)</w:t>
      </w:r>
      <w:r w:rsidRPr="00630739">
        <w:rPr>
          <w:rFonts w:ascii="Tahoma" w:hAnsi="Tahoma" w:cs="Tahoma"/>
          <w:lang w:val="x-none"/>
        </w:rPr>
        <w:tab/>
        <w:t xml:space="preserve">tokovi izkaza prihodkov in odhodkov, to so prejete in plačane obresti, stroški upravljanja ter nakazilo proračunu pripadajočega dela presežka; </w:t>
      </w:r>
    </w:p>
    <w:p w:rsidR="00630739" w:rsidRDefault="00630739" w:rsidP="00575E49">
      <w:pPr>
        <w:widowControl w:val="0"/>
        <w:tabs>
          <w:tab w:val="num" w:pos="360"/>
        </w:tabs>
        <w:spacing w:before="0" w:after="0" w:line="276" w:lineRule="auto"/>
        <w:ind w:left="0"/>
        <w:jc w:val="both"/>
        <w:rPr>
          <w:rFonts w:ascii="Tahoma" w:hAnsi="Tahoma" w:cs="Tahoma"/>
        </w:rPr>
      </w:pPr>
      <w:r w:rsidRPr="00630739">
        <w:rPr>
          <w:rFonts w:ascii="Tahoma" w:hAnsi="Tahoma" w:cs="Tahoma"/>
          <w:lang w:val="x-none"/>
        </w:rPr>
        <w:t>b)</w:t>
      </w:r>
      <w:r w:rsidRPr="00630739">
        <w:rPr>
          <w:rFonts w:ascii="Tahoma" w:hAnsi="Tahoma" w:cs="Tahoma"/>
          <w:lang w:val="x-none"/>
        </w:rPr>
        <w:tab/>
        <w:t xml:space="preserve">v tokovih pa se ne izkažejo: </w:t>
      </w:r>
    </w:p>
    <w:p w:rsidR="00630739" w:rsidRPr="00630739" w:rsidRDefault="00630739" w:rsidP="00630739">
      <w:pPr>
        <w:pStyle w:val="Odstavekseznama"/>
        <w:numPr>
          <w:ilvl w:val="0"/>
          <w:numId w:val="46"/>
        </w:numPr>
        <w:overflowPunct/>
        <w:autoSpaceDE/>
        <w:autoSpaceDN/>
        <w:adjustRightInd/>
        <w:spacing w:before="0" w:after="0" w:line="276" w:lineRule="auto"/>
        <w:jc w:val="both"/>
        <w:textAlignment w:val="auto"/>
        <w:outlineLvl w:val="6"/>
        <w:rPr>
          <w:rFonts w:ascii="Tahoma" w:hAnsi="Tahoma" w:cs="Tahoma"/>
          <w:lang w:val="x-none"/>
        </w:rPr>
      </w:pPr>
      <w:r w:rsidRPr="00630739">
        <w:rPr>
          <w:rFonts w:ascii="Tahoma" w:hAnsi="Tahoma" w:cs="Tahoma"/>
          <w:lang w:val="x-none"/>
        </w:rPr>
        <w:t>nalaganja prostih denarnih sredstev EZRO izven sistema EZRO v obliki nočnih depozitov na poslovne banke in</w:t>
      </w:r>
    </w:p>
    <w:p w:rsidR="00630739" w:rsidRPr="00630739" w:rsidRDefault="00630739" w:rsidP="00630739">
      <w:pPr>
        <w:pStyle w:val="Odstavekseznama"/>
        <w:numPr>
          <w:ilvl w:val="0"/>
          <w:numId w:val="46"/>
        </w:numPr>
        <w:overflowPunct/>
        <w:autoSpaceDE/>
        <w:autoSpaceDN/>
        <w:adjustRightInd/>
        <w:spacing w:before="0" w:after="0" w:line="276" w:lineRule="auto"/>
        <w:jc w:val="both"/>
        <w:textAlignment w:val="auto"/>
        <w:outlineLvl w:val="6"/>
        <w:rPr>
          <w:rFonts w:ascii="Tahoma" w:hAnsi="Tahoma" w:cs="Tahoma"/>
          <w:lang w:val="x-none"/>
        </w:rPr>
      </w:pPr>
      <w:r w:rsidRPr="00630739">
        <w:rPr>
          <w:rFonts w:ascii="Tahoma" w:hAnsi="Tahoma" w:cs="Tahoma"/>
          <w:lang w:val="x-none"/>
        </w:rPr>
        <w:t>navidezne nočne vloge, to so le navidezni tokovi, ki nadomeščajo nočne prenose stanj podračunov PU EZR, ki bi se sicer izvajali preko plačilnega prometa, in torej predstavljajo navidezno združevanje denarnih sredstev podračunov PU EZR v poslovnih knjigah upravljavca EZR (v nadaljnjem besedilu: stanja podračunov PU EZRO).</w:t>
      </w:r>
    </w:p>
    <w:p w:rsidR="00630739" w:rsidRPr="00630739" w:rsidRDefault="00630739" w:rsidP="00D06B08">
      <w:pPr>
        <w:pStyle w:val="PP-naslov"/>
        <w:rPr>
          <w:rStyle w:val="Intenzivenpoudarek1"/>
          <w:rFonts w:ascii="Times New Roman" w:hAnsi="Times New Roman"/>
          <w:sz w:val="22"/>
          <w:szCs w:val="22"/>
        </w:rPr>
      </w:pPr>
      <w:r w:rsidRPr="00630739">
        <w:rPr>
          <w:rStyle w:val="Intenzivenpoudarek1"/>
          <w:rFonts w:ascii="Times New Roman" w:hAnsi="Times New Roman"/>
          <w:sz w:val="22"/>
          <w:szCs w:val="22"/>
        </w:rPr>
        <w:t>2.</w:t>
      </w:r>
      <w:r w:rsidRPr="00630739">
        <w:rPr>
          <w:rStyle w:val="Intenzivenpoudarek1"/>
          <w:rFonts w:ascii="Times New Roman" w:hAnsi="Times New Roman"/>
          <w:sz w:val="22"/>
          <w:szCs w:val="22"/>
        </w:rPr>
        <w:tab/>
        <w:t>Obrazložitev podatkov bilance stanja z vidika upravljanja denarnih sredstev sistema EZRO</w:t>
      </w:r>
      <w:bookmarkStart w:id="172" w:name="_Ref159313683"/>
    </w:p>
    <w:p w:rsidR="00630739" w:rsidRPr="00630739" w:rsidRDefault="00630739" w:rsidP="00575E49">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snapToGrid w:val="0"/>
        </w:rPr>
      </w:pPr>
    </w:p>
    <w:p w:rsidR="00630739" w:rsidRPr="00630739" w:rsidRDefault="00630739" w:rsidP="00D06B08">
      <w:pPr>
        <w:pStyle w:val="naslov30"/>
        <w:rPr>
          <w:snapToGrid w:val="0"/>
          <w:sz w:val="20"/>
          <w:szCs w:val="20"/>
        </w:rPr>
      </w:pPr>
      <w:r w:rsidRPr="00630739">
        <w:rPr>
          <w:snapToGrid w:val="0"/>
          <w:sz w:val="20"/>
          <w:szCs w:val="20"/>
        </w:rPr>
        <w:t>2.1.</w:t>
      </w:r>
      <w:r w:rsidRPr="00630739">
        <w:rPr>
          <w:snapToGrid w:val="0"/>
          <w:sz w:val="20"/>
          <w:szCs w:val="20"/>
        </w:rPr>
        <w:tab/>
        <w:t xml:space="preserve">Obrazložitev dobroimetja EZRO pri bankah in drugih finančnih ustanovah </w:t>
      </w:r>
      <w:bookmarkEnd w:id="172"/>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 xml:space="preserve">Dobroimetje EZRO pri bankah in drugih finančnih ustanovah je sestavljeno iz denarja na računu EZRO in nočnih depozitov. Dobroimetje pri bankah in drugih finančnih ustanovah ZP-ja na dan 31.12.2016 znaša 202.378,61 EUR. </w:t>
      </w:r>
    </w:p>
    <w:p w:rsidR="00630739" w:rsidRPr="00630739" w:rsidRDefault="00630739" w:rsidP="00575E49">
      <w:pPr>
        <w:overflowPunct/>
        <w:autoSpaceDE/>
        <w:autoSpaceDN/>
        <w:adjustRightInd/>
        <w:spacing w:before="0" w:after="0" w:line="276" w:lineRule="auto"/>
        <w:ind w:left="0"/>
        <w:jc w:val="both"/>
        <w:textAlignment w:val="auto"/>
        <w:rPr>
          <w:rFonts w:ascii="Tahoma" w:hAnsi="Tahoma" w:cs="Tahoma"/>
          <w:sz w:val="16"/>
          <w:szCs w:val="16"/>
        </w:rPr>
      </w:pPr>
      <w:r w:rsidRPr="00630739">
        <w:rPr>
          <w:rFonts w:ascii="Tahoma" w:hAnsi="Tahoma" w:cs="Tahoma"/>
          <w:sz w:val="16"/>
          <w:szCs w:val="16"/>
        </w:rPr>
        <w:t xml:space="preserve">Tabela 1: Struktura dobroimetja EZRO pri bankah in drugih finančnih ustanovah na dan 31. 12. 2016 (v </w:t>
      </w:r>
      <w:proofErr w:type="spellStart"/>
      <w:r w:rsidRPr="00630739">
        <w:rPr>
          <w:rFonts w:ascii="Tahoma" w:hAnsi="Tahoma" w:cs="Tahoma"/>
          <w:sz w:val="16"/>
          <w:szCs w:val="16"/>
        </w:rPr>
        <w:t>eur</w:t>
      </w:r>
      <w:proofErr w:type="spellEnd"/>
      <w:r w:rsidRPr="00630739">
        <w:rPr>
          <w:rFonts w:ascii="Tahoma" w:hAnsi="Tahoma" w:cs="Tahoma"/>
          <w:sz w:val="16"/>
          <w:szCs w:val="16"/>
        </w:rPr>
        <w:t>)</w:t>
      </w:r>
    </w:p>
    <w:tbl>
      <w:tblPr>
        <w:tblStyle w:val="Slog53"/>
        <w:tblW w:w="9072" w:type="dxa"/>
        <w:tblLook w:val="04A0" w:firstRow="1" w:lastRow="0" w:firstColumn="1" w:lastColumn="0" w:noHBand="0" w:noVBand="1"/>
      </w:tblPr>
      <w:tblGrid>
        <w:gridCol w:w="5953"/>
        <w:gridCol w:w="3119"/>
      </w:tblGrid>
      <w:tr w:rsidR="00D06B08" w:rsidRPr="00630739" w:rsidTr="00D06B08">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953" w:type="dxa"/>
            <w:hideMark/>
          </w:tcPr>
          <w:p w:rsidR="00630739" w:rsidRPr="00630739" w:rsidRDefault="00630739" w:rsidP="00575E49">
            <w:pPr>
              <w:overflowPunct/>
              <w:autoSpaceDE/>
              <w:autoSpaceDN/>
              <w:adjustRightInd/>
              <w:spacing w:before="0" w:after="0"/>
              <w:ind w:left="0"/>
              <w:textAlignment w:val="auto"/>
              <w:rPr>
                <w:rFonts w:cs="Tahoma"/>
                <w:b w:val="0"/>
                <w:color w:val="auto"/>
                <w:sz w:val="16"/>
                <w:szCs w:val="16"/>
                <w:lang w:eastAsia="sl-SI"/>
              </w:rPr>
            </w:pPr>
            <w:r w:rsidRPr="00630739">
              <w:rPr>
                <w:rFonts w:cs="Tahoma"/>
                <w:b w:val="0"/>
                <w:color w:val="auto"/>
                <w:sz w:val="16"/>
                <w:szCs w:val="16"/>
                <w:lang w:eastAsia="sl-SI"/>
              </w:rPr>
              <w:t>Dobroimetje pri bankah in drugih finančnih inštitucijah</w:t>
            </w:r>
          </w:p>
        </w:tc>
        <w:tc>
          <w:tcPr>
            <w:tcW w:w="3119" w:type="dxa"/>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630739">
              <w:rPr>
                <w:rFonts w:cs="Tahoma"/>
                <w:b w:val="0"/>
                <w:color w:val="auto"/>
                <w:sz w:val="16"/>
                <w:szCs w:val="16"/>
                <w:lang w:eastAsia="sl-SI"/>
              </w:rPr>
              <w:t>Stanje</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3" w:type="dxa"/>
            <w:noWrap/>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Denar na računu EZRO</w:t>
            </w:r>
          </w:p>
        </w:tc>
        <w:tc>
          <w:tcPr>
            <w:tcW w:w="3119"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lang w:eastAsia="sl-SI"/>
              </w:rPr>
              <w:t>169,21</w:t>
            </w:r>
          </w:p>
        </w:tc>
      </w:tr>
      <w:tr w:rsidR="00D06B08" w:rsidRPr="00630739" w:rsidTr="00D06B08">
        <w:trPr>
          <w:trHeight w:val="298"/>
        </w:trPr>
        <w:tc>
          <w:tcPr>
            <w:cnfStyle w:val="001000000000" w:firstRow="0" w:lastRow="0" w:firstColumn="1" w:lastColumn="0" w:oddVBand="0" w:evenVBand="0" w:oddHBand="0" w:evenHBand="0" w:firstRowFirstColumn="0" w:firstRowLastColumn="0" w:lastRowFirstColumn="0" w:lastRowLastColumn="0"/>
            <w:tcW w:w="5953"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 xml:space="preserve">Nočni depoziti </w:t>
            </w:r>
          </w:p>
        </w:tc>
        <w:tc>
          <w:tcPr>
            <w:tcW w:w="3119"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lang w:eastAsia="sl-SI"/>
              </w:rPr>
              <w:t>202.209,40</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3"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Skupaj</w:t>
            </w:r>
          </w:p>
        </w:tc>
        <w:tc>
          <w:tcPr>
            <w:tcW w:w="3119"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lang w:eastAsia="sl-SI"/>
              </w:rPr>
              <w:t>202.378,61</w:t>
            </w:r>
          </w:p>
        </w:tc>
      </w:tr>
    </w:tbl>
    <w:p w:rsidR="00630739" w:rsidRPr="00630739" w:rsidRDefault="00630739" w:rsidP="00575E49">
      <w:pPr>
        <w:tabs>
          <w:tab w:val="left" w:pos="-1080"/>
          <w:tab w:val="left" w:pos="-720"/>
          <w:tab w:val="left" w:pos="0"/>
          <w:tab w:val="center" w:pos="1620"/>
        </w:tabs>
        <w:overflowPunct/>
        <w:autoSpaceDE/>
        <w:autoSpaceDN/>
        <w:adjustRightInd/>
        <w:spacing w:before="0" w:after="0"/>
        <w:ind w:left="720" w:hanging="720"/>
        <w:jc w:val="both"/>
        <w:textAlignment w:val="auto"/>
        <w:rPr>
          <w:b/>
          <w:snapToGrid w:val="0"/>
          <w:sz w:val="24"/>
        </w:rPr>
      </w:pPr>
    </w:p>
    <w:p w:rsidR="00630739" w:rsidRPr="00630739" w:rsidRDefault="00630739" w:rsidP="00D06B08">
      <w:pPr>
        <w:pStyle w:val="naslov30"/>
        <w:rPr>
          <w:snapToGrid w:val="0"/>
          <w:sz w:val="20"/>
          <w:szCs w:val="20"/>
        </w:rPr>
      </w:pPr>
      <w:r w:rsidRPr="00630739">
        <w:rPr>
          <w:snapToGrid w:val="0"/>
          <w:sz w:val="20"/>
          <w:szCs w:val="20"/>
        </w:rPr>
        <w:t>2.2.</w:t>
      </w:r>
      <w:r w:rsidRPr="00630739">
        <w:rPr>
          <w:snapToGrid w:val="0"/>
          <w:sz w:val="20"/>
          <w:szCs w:val="20"/>
        </w:rPr>
        <w:tab/>
        <w:t xml:space="preserve">Obrazložitev stanja denarnih sredstev EZRO </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Denarna sredstva EZRO so denarna sredstva na podračunih PU v okviru EZRO in denarna sredstva zakladniškega podračuna občine, zaradi česar je stanje denarnih sredstev v poslovni knjigi EZRO enako stanju denarnih sredstev na EZRO pri Banki Slovenije. Pri tem velja enačba:</w:t>
      </w:r>
    </w:p>
    <w:tbl>
      <w:tblPr>
        <w:tblStyle w:val="Tabelamrea7"/>
        <w:tblW w:w="9072" w:type="dxa"/>
        <w:tblInd w:w="39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780" w:firstRow="0" w:lastRow="0" w:firstColumn="1" w:lastColumn="1" w:noHBand="1" w:noVBand="1"/>
      </w:tblPr>
      <w:tblGrid>
        <w:gridCol w:w="2081"/>
        <w:gridCol w:w="333"/>
        <w:gridCol w:w="2547"/>
        <w:gridCol w:w="425"/>
        <w:gridCol w:w="1084"/>
        <w:gridCol w:w="333"/>
        <w:gridCol w:w="2269"/>
      </w:tblGrid>
      <w:tr w:rsidR="00630739" w:rsidRPr="00630739" w:rsidTr="00D06B08">
        <w:trPr>
          <w:trHeight w:val="549"/>
        </w:trPr>
        <w:tc>
          <w:tcPr>
            <w:cnfStyle w:val="001000000000" w:firstRow="0" w:lastRow="0" w:firstColumn="1" w:lastColumn="0" w:oddVBand="0" w:evenVBand="0" w:oddHBand="0" w:evenHBand="0" w:firstRowFirstColumn="0" w:firstRowLastColumn="0" w:lastRowFirstColumn="0" w:lastRowLastColumn="0"/>
            <w:tcW w:w="2081" w:type="dxa"/>
            <w:tcBorders>
              <w:top w:val="none" w:sz="0" w:space="0" w:color="auto"/>
              <w:left w:val="none" w:sz="0" w:space="0" w:color="auto"/>
              <w:bottom w:val="none" w:sz="0" w:space="0" w:color="auto"/>
              <w:right w:val="none" w:sz="0" w:space="0" w:color="auto"/>
            </w:tcBorders>
          </w:tcPr>
          <w:p w:rsidR="00630739" w:rsidRPr="00630739" w:rsidRDefault="00630739" w:rsidP="00575E49">
            <w:pPr>
              <w:overflowPunct/>
              <w:autoSpaceDE/>
              <w:autoSpaceDN/>
              <w:adjustRightInd/>
              <w:spacing w:before="0" w:after="0"/>
              <w:ind w:left="0"/>
              <w:textAlignment w:val="auto"/>
              <w:rPr>
                <w:rFonts w:cs="Tahoma"/>
                <w:sz w:val="16"/>
              </w:rPr>
            </w:pPr>
            <w:r w:rsidRPr="00630739">
              <w:rPr>
                <w:rFonts w:cs="Tahoma"/>
                <w:sz w:val="16"/>
              </w:rPr>
              <w:lastRenderedPageBreak/>
              <w:t>Denarna sredstva v knjigi EZRO</w:t>
            </w:r>
          </w:p>
        </w:tc>
        <w:tc>
          <w:tcPr>
            <w:tcW w:w="333" w:type="dxa"/>
          </w:tcPr>
          <w:p w:rsidR="00630739" w:rsidRPr="00630739" w:rsidRDefault="00630739"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630739">
              <w:rPr>
                <w:rFonts w:cs="Tahoma"/>
                <w:sz w:val="16"/>
              </w:rPr>
              <w:t>=</w:t>
            </w:r>
          </w:p>
        </w:tc>
        <w:tc>
          <w:tcPr>
            <w:tcW w:w="2547" w:type="dxa"/>
          </w:tcPr>
          <w:p w:rsidR="00630739" w:rsidRPr="00630739" w:rsidRDefault="00630739"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630739">
              <w:rPr>
                <w:rFonts w:cs="Tahoma"/>
                <w:sz w:val="16"/>
              </w:rPr>
              <w:t>Stanje računa EZRO pri Banki Slovenije</w:t>
            </w:r>
          </w:p>
        </w:tc>
        <w:tc>
          <w:tcPr>
            <w:tcW w:w="425" w:type="dxa"/>
          </w:tcPr>
          <w:p w:rsidR="00630739" w:rsidRPr="00630739" w:rsidRDefault="00630739"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630739">
              <w:rPr>
                <w:rFonts w:cs="Tahoma"/>
                <w:sz w:val="16"/>
              </w:rPr>
              <w:t>=</w:t>
            </w:r>
          </w:p>
        </w:tc>
        <w:tc>
          <w:tcPr>
            <w:tcW w:w="1084" w:type="dxa"/>
          </w:tcPr>
          <w:p w:rsidR="00630739" w:rsidRPr="00630739" w:rsidRDefault="00630739"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630739">
              <w:rPr>
                <w:rFonts w:cs="Tahoma"/>
                <w:sz w:val="16"/>
              </w:rPr>
              <w:t>Stanje ZP</w:t>
            </w:r>
          </w:p>
        </w:tc>
        <w:tc>
          <w:tcPr>
            <w:tcW w:w="333" w:type="dxa"/>
          </w:tcPr>
          <w:p w:rsidR="00630739" w:rsidRPr="00630739" w:rsidRDefault="00630739"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630739">
              <w:rPr>
                <w:rFonts w:cs="Tahoma"/>
                <w:sz w:val="16"/>
              </w:rPr>
              <w:t>+</w:t>
            </w:r>
          </w:p>
        </w:tc>
        <w:tc>
          <w:tcPr>
            <w:cnfStyle w:val="000100000000" w:firstRow="0" w:lastRow="0" w:firstColumn="0" w:lastColumn="1" w:oddVBand="0" w:evenVBand="0" w:oddHBand="0" w:evenHBand="0" w:firstRowFirstColumn="0" w:firstRowLastColumn="0" w:lastRowFirstColumn="0" w:lastRowLastColumn="0"/>
            <w:tcW w:w="2269" w:type="dxa"/>
            <w:tcBorders>
              <w:top w:val="none" w:sz="0" w:space="0" w:color="auto"/>
              <w:left w:val="none" w:sz="0" w:space="0" w:color="auto"/>
              <w:bottom w:val="none" w:sz="0" w:space="0" w:color="auto"/>
              <w:right w:val="none" w:sz="0" w:space="0" w:color="auto"/>
            </w:tcBorders>
          </w:tcPr>
          <w:p w:rsidR="00630739" w:rsidRPr="00630739" w:rsidRDefault="00630739" w:rsidP="00575E49">
            <w:pPr>
              <w:overflowPunct/>
              <w:autoSpaceDE/>
              <w:autoSpaceDN/>
              <w:adjustRightInd/>
              <w:spacing w:before="0" w:after="0"/>
              <w:ind w:left="0"/>
              <w:textAlignment w:val="auto"/>
              <w:rPr>
                <w:rFonts w:cs="Tahoma"/>
                <w:sz w:val="16"/>
              </w:rPr>
            </w:pPr>
            <w:r w:rsidRPr="00630739">
              <w:rPr>
                <w:rFonts w:cs="Tahoma"/>
                <w:sz w:val="16"/>
              </w:rPr>
              <w:sym w:font="Symbol" w:char="F053"/>
            </w:r>
            <w:r w:rsidRPr="00630739">
              <w:rPr>
                <w:rFonts w:cs="Tahoma"/>
                <w:sz w:val="16"/>
              </w:rPr>
              <w:t xml:space="preserve"> stanj podračunov PU EZRO</w:t>
            </w:r>
          </w:p>
        </w:tc>
      </w:tr>
    </w:tbl>
    <w:p w:rsidR="00630739" w:rsidRPr="00630739" w:rsidRDefault="00630739" w:rsidP="00575E49">
      <w:pPr>
        <w:overflowPunct/>
        <w:autoSpaceDE/>
        <w:autoSpaceDN/>
        <w:adjustRightInd/>
        <w:spacing w:before="0" w:after="0"/>
        <w:ind w:left="0"/>
        <w:jc w:val="both"/>
        <w:textAlignment w:val="auto"/>
        <w:rPr>
          <w:rFonts w:ascii="Tahoma" w:hAnsi="Tahoma" w:cs="Tahoma"/>
        </w:rPr>
      </w:pPr>
    </w:p>
    <w:p w:rsidR="00630739" w:rsidRPr="00630739" w:rsidRDefault="00630739" w:rsidP="00575E49">
      <w:pPr>
        <w:overflowPunct/>
        <w:autoSpaceDE/>
        <w:autoSpaceDN/>
        <w:adjustRightInd/>
        <w:spacing w:before="0" w:after="0" w:line="276" w:lineRule="auto"/>
        <w:ind w:left="0"/>
        <w:jc w:val="both"/>
        <w:textAlignment w:val="auto"/>
        <w:rPr>
          <w:rFonts w:ascii="Tahoma" w:hAnsi="Tahoma" w:cs="Tahoma"/>
          <w:sz w:val="16"/>
          <w:szCs w:val="16"/>
        </w:rPr>
      </w:pPr>
      <w:bookmarkStart w:id="173" w:name="_Ref123630734"/>
      <w:r w:rsidRPr="00630739">
        <w:rPr>
          <w:rFonts w:ascii="Tahoma" w:hAnsi="Tahoma" w:cs="Tahoma"/>
          <w:sz w:val="16"/>
          <w:szCs w:val="16"/>
        </w:rPr>
        <w:t xml:space="preserve">Tabela </w:t>
      </w:r>
      <w:bookmarkEnd w:id="173"/>
      <w:r w:rsidRPr="00630739">
        <w:rPr>
          <w:rFonts w:ascii="Tahoma" w:hAnsi="Tahoma" w:cs="Tahoma"/>
          <w:sz w:val="16"/>
          <w:szCs w:val="16"/>
        </w:rPr>
        <w:t xml:space="preserve">2: Stanje denarnih sredstev na podračunih PU EZRO na dan 31. 12.2016 (v </w:t>
      </w:r>
      <w:proofErr w:type="spellStart"/>
      <w:r w:rsidRPr="00630739">
        <w:rPr>
          <w:rFonts w:ascii="Tahoma" w:hAnsi="Tahoma" w:cs="Tahoma"/>
          <w:sz w:val="16"/>
          <w:szCs w:val="16"/>
        </w:rPr>
        <w:t>eur</w:t>
      </w:r>
      <w:proofErr w:type="spellEnd"/>
      <w:r w:rsidRPr="00630739">
        <w:rPr>
          <w:rFonts w:ascii="Tahoma" w:hAnsi="Tahoma" w:cs="Tahoma"/>
          <w:sz w:val="16"/>
          <w:szCs w:val="16"/>
        </w:rPr>
        <w:t>)</w:t>
      </w:r>
    </w:p>
    <w:tbl>
      <w:tblPr>
        <w:tblStyle w:val="Slog51"/>
        <w:tblW w:w="9392" w:type="dxa"/>
        <w:tblLook w:val="04A0" w:firstRow="1" w:lastRow="0" w:firstColumn="1" w:lastColumn="0" w:noHBand="0" w:noVBand="1"/>
      </w:tblPr>
      <w:tblGrid>
        <w:gridCol w:w="6252"/>
        <w:gridCol w:w="3140"/>
      </w:tblGrid>
      <w:tr w:rsidR="00D06B08" w:rsidRPr="00630739" w:rsidTr="00D06B0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textAlignment w:val="auto"/>
              <w:rPr>
                <w:rFonts w:cs="Tahoma"/>
                <w:b w:val="0"/>
                <w:color w:val="auto"/>
                <w:sz w:val="16"/>
                <w:szCs w:val="16"/>
                <w:lang w:eastAsia="sl-SI"/>
              </w:rPr>
            </w:pPr>
            <w:r w:rsidRPr="00630739">
              <w:rPr>
                <w:rFonts w:cs="Tahoma"/>
                <w:b w:val="0"/>
                <w:color w:val="auto"/>
                <w:sz w:val="16"/>
                <w:szCs w:val="16"/>
                <w:lang w:eastAsia="sl-SI"/>
              </w:rPr>
              <w:t>Denarna sredstva (po podatkih UJP)</w:t>
            </w:r>
          </w:p>
        </w:tc>
        <w:tc>
          <w:tcPr>
            <w:tcW w:w="3140" w:type="dxa"/>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630739">
              <w:rPr>
                <w:rFonts w:cs="Tahoma"/>
                <w:b w:val="0"/>
                <w:color w:val="auto"/>
                <w:sz w:val="16"/>
                <w:szCs w:val="16"/>
                <w:lang w:eastAsia="sl-SI"/>
              </w:rPr>
              <w:t>Stanje</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1. Neposrednih proračunskih uporabnikov občine</w:t>
            </w:r>
          </w:p>
        </w:tc>
        <w:tc>
          <w:tcPr>
            <w:tcW w:w="3140" w:type="dxa"/>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bCs/>
                <w:lang w:eastAsia="sl-SI"/>
              </w:rPr>
              <w:t>102.065,01</w:t>
            </w:r>
          </w:p>
        </w:tc>
      </w:tr>
      <w:tr w:rsidR="00D06B08" w:rsidRPr="00630739" w:rsidTr="00D06B08">
        <w:trPr>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2. Posrednih proračunskih uporabnikov občine</w:t>
            </w:r>
          </w:p>
        </w:tc>
        <w:tc>
          <w:tcPr>
            <w:tcW w:w="3140" w:type="dxa"/>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bCs/>
                <w:lang w:eastAsia="sl-SI"/>
              </w:rPr>
              <w:t>100.313,60</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3. Skupaj podračuni PU EZRO (3.=1.+2)</w:t>
            </w:r>
          </w:p>
        </w:tc>
        <w:tc>
          <w:tcPr>
            <w:tcW w:w="3140" w:type="dxa"/>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bCs/>
                <w:lang w:eastAsia="sl-SI"/>
              </w:rPr>
              <w:t>202.378,61</w:t>
            </w:r>
          </w:p>
        </w:tc>
      </w:tr>
      <w:tr w:rsidR="00D06B08" w:rsidRPr="00630739" w:rsidTr="00D06B08">
        <w:trPr>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4. Zakladniški podračun občine</w:t>
            </w:r>
          </w:p>
        </w:tc>
        <w:tc>
          <w:tcPr>
            <w:tcW w:w="3140" w:type="dxa"/>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bCs/>
                <w:lang w:eastAsia="sl-SI"/>
              </w:rPr>
              <w:t>-202.209,40</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5. EZRO (5.=3.+4.)</w:t>
            </w:r>
          </w:p>
        </w:tc>
        <w:tc>
          <w:tcPr>
            <w:tcW w:w="3140" w:type="dxa"/>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lang w:eastAsia="sl-SI"/>
              </w:rPr>
            </w:pPr>
            <w:r w:rsidRPr="00630739">
              <w:rPr>
                <w:rFonts w:cs="Tahoma"/>
                <w:bCs/>
                <w:lang w:eastAsia="sl-SI"/>
              </w:rPr>
              <w:t>169,21</w:t>
            </w:r>
          </w:p>
        </w:tc>
      </w:tr>
    </w:tbl>
    <w:p w:rsidR="00630739" w:rsidRPr="00630739" w:rsidRDefault="00630739" w:rsidP="00575E49">
      <w:pPr>
        <w:overflowPunct/>
        <w:autoSpaceDE/>
        <w:autoSpaceDN/>
        <w:adjustRightInd/>
        <w:spacing w:before="0" w:after="0"/>
        <w:ind w:left="0"/>
        <w:jc w:val="both"/>
        <w:textAlignment w:val="auto"/>
        <w:rPr>
          <w:rFonts w:ascii="Tahoma" w:hAnsi="Tahoma" w:cs="Tahoma"/>
          <w:sz w:val="16"/>
          <w:szCs w:val="16"/>
        </w:rPr>
      </w:pPr>
    </w:p>
    <w:p w:rsidR="00630739" w:rsidRPr="00630739" w:rsidRDefault="00630739" w:rsidP="00D06B08">
      <w:pPr>
        <w:pStyle w:val="naslov30"/>
        <w:rPr>
          <w:snapToGrid w:val="0"/>
          <w:sz w:val="20"/>
          <w:szCs w:val="20"/>
        </w:rPr>
      </w:pPr>
      <w:r w:rsidRPr="00630739">
        <w:rPr>
          <w:snapToGrid w:val="0"/>
          <w:sz w:val="20"/>
          <w:szCs w:val="20"/>
        </w:rPr>
        <w:t>2.3.</w:t>
      </w:r>
      <w:r w:rsidRPr="00630739">
        <w:rPr>
          <w:snapToGrid w:val="0"/>
          <w:sz w:val="20"/>
          <w:szCs w:val="20"/>
        </w:rPr>
        <w:tab/>
        <w:t xml:space="preserve">Zapadle ter </w:t>
      </w:r>
      <w:proofErr w:type="spellStart"/>
      <w:r w:rsidRPr="00630739">
        <w:rPr>
          <w:snapToGrid w:val="0"/>
          <w:sz w:val="20"/>
          <w:szCs w:val="20"/>
        </w:rPr>
        <w:t>nezapadle</w:t>
      </w:r>
      <w:proofErr w:type="spellEnd"/>
      <w:r w:rsidRPr="00630739">
        <w:rPr>
          <w:snapToGrid w:val="0"/>
          <w:sz w:val="20"/>
          <w:szCs w:val="20"/>
        </w:rPr>
        <w:t xml:space="preserve"> terjatve in obveznosti iz financiranja </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 xml:space="preserve">ZP na 31.12.2016 nima odprtih terjatev, odprte obveznosti pa izkazuje do PU Občina Žirovnica v višini 140,91 EUR za prenos presežka od upravljanja. </w:t>
      </w:r>
    </w:p>
    <w:p w:rsidR="00630739" w:rsidRPr="00D06B08" w:rsidRDefault="00630739" w:rsidP="00D06B08">
      <w:pPr>
        <w:pStyle w:val="PP-naslov"/>
        <w:rPr>
          <w:rStyle w:val="Intenzivenpoudarek1"/>
          <w:rFonts w:ascii="Times New Roman" w:hAnsi="Times New Roman"/>
          <w:sz w:val="22"/>
          <w:szCs w:val="22"/>
        </w:rPr>
      </w:pPr>
      <w:bookmarkStart w:id="174" w:name="_Ref123543703"/>
      <w:r w:rsidRPr="00D06B08">
        <w:rPr>
          <w:rStyle w:val="Intenzivenpoudarek1"/>
          <w:rFonts w:ascii="Times New Roman" w:hAnsi="Times New Roman"/>
          <w:sz w:val="22"/>
          <w:szCs w:val="22"/>
        </w:rPr>
        <w:t>3.</w:t>
      </w:r>
      <w:r w:rsidRPr="00D06B08">
        <w:rPr>
          <w:rStyle w:val="Intenzivenpoudarek1"/>
          <w:rFonts w:ascii="Times New Roman" w:hAnsi="Times New Roman"/>
          <w:sz w:val="22"/>
          <w:szCs w:val="22"/>
        </w:rPr>
        <w:tab/>
        <w:t>Obrazložitev denarnih tokov upravljanja denarnih sredstev sistema EZRO in obrazložitev spremembe stanja domačih in deviznih sredstev na ZP</w:t>
      </w:r>
      <w:bookmarkEnd w:id="174"/>
    </w:p>
    <w:p w:rsidR="00630739" w:rsidRPr="00630739" w:rsidRDefault="00630739" w:rsidP="00575E49">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snapToGrid w:val="0"/>
        </w:rPr>
      </w:pPr>
    </w:p>
    <w:p w:rsidR="00630739" w:rsidRPr="00630739" w:rsidRDefault="00630739" w:rsidP="00D06B08">
      <w:pPr>
        <w:pStyle w:val="naslov30"/>
        <w:rPr>
          <w:snapToGrid w:val="0"/>
          <w:sz w:val="20"/>
          <w:szCs w:val="20"/>
        </w:rPr>
      </w:pPr>
      <w:r w:rsidRPr="00630739">
        <w:rPr>
          <w:snapToGrid w:val="0"/>
          <w:sz w:val="20"/>
          <w:szCs w:val="20"/>
        </w:rPr>
        <w:t>3.1.</w:t>
      </w:r>
      <w:r w:rsidRPr="00630739">
        <w:rPr>
          <w:snapToGrid w:val="0"/>
          <w:sz w:val="20"/>
          <w:szCs w:val="20"/>
        </w:rPr>
        <w:tab/>
      </w:r>
      <w:r w:rsidRPr="00630739">
        <w:rPr>
          <w:snapToGrid w:val="0"/>
          <w:sz w:val="20"/>
          <w:szCs w:val="20"/>
        </w:rPr>
        <w:tab/>
        <w:t>Obrazložitev denarnih tokov upravljanja denarnih sredstev sistema EZRO</w:t>
      </w:r>
    </w:p>
    <w:p w:rsidR="00630739" w:rsidRPr="00630739" w:rsidRDefault="00630739" w:rsidP="00575E49">
      <w:pPr>
        <w:overflowPunct/>
        <w:autoSpaceDE/>
        <w:autoSpaceDN/>
        <w:adjustRightInd/>
        <w:spacing w:before="0" w:after="0" w:line="276" w:lineRule="auto"/>
        <w:ind w:left="0"/>
        <w:jc w:val="both"/>
        <w:textAlignment w:val="auto"/>
        <w:rPr>
          <w:rFonts w:ascii="Tahoma" w:hAnsi="Tahoma" w:cs="Tahoma"/>
          <w:sz w:val="16"/>
          <w:szCs w:val="16"/>
        </w:rPr>
      </w:pPr>
      <w:bookmarkStart w:id="175" w:name="_Ref159204361"/>
      <w:r w:rsidRPr="00630739">
        <w:rPr>
          <w:rFonts w:ascii="Tahoma" w:hAnsi="Tahoma" w:cs="Tahoma"/>
          <w:sz w:val="16"/>
          <w:szCs w:val="16"/>
        </w:rPr>
        <w:t>Tabela</w:t>
      </w:r>
      <w:bookmarkEnd w:id="175"/>
      <w:r w:rsidRPr="00630739">
        <w:rPr>
          <w:rFonts w:ascii="Tahoma" w:hAnsi="Tahoma" w:cs="Tahoma"/>
          <w:sz w:val="16"/>
          <w:szCs w:val="16"/>
        </w:rPr>
        <w:t xml:space="preserve"> 3: Obrazložitev denarnih tokov EZRO (v </w:t>
      </w:r>
      <w:proofErr w:type="spellStart"/>
      <w:r w:rsidRPr="00630739">
        <w:rPr>
          <w:rFonts w:ascii="Tahoma" w:hAnsi="Tahoma" w:cs="Tahoma"/>
          <w:sz w:val="16"/>
          <w:szCs w:val="16"/>
        </w:rPr>
        <w:t>eur</w:t>
      </w:r>
      <w:proofErr w:type="spellEnd"/>
      <w:r w:rsidRPr="00630739">
        <w:rPr>
          <w:rFonts w:ascii="Tahoma" w:hAnsi="Tahoma" w:cs="Tahoma"/>
          <w:sz w:val="16"/>
          <w:szCs w:val="16"/>
        </w:rPr>
        <w:t>)</w:t>
      </w:r>
    </w:p>
    <w:tbl>
      <w:tblPr>
        <w:tblStyle w:val="Slog51"/>
        <w:tblW w:w="0" w:type="auto"/>
        <w:tblLook w:val="04A0" w:firstRow="1" w:lastRow="0" w:firstColumn="1" w:lastColumn="0" w:noHBand="0" w:noVBand="1"/>
      </w:tblPr>
      <w:tblGrid>
        <w:gridCol w:w="694"/>
        <w:gridCol w:w="7244"/>
        <w:gridCol w:w="1526"/>
      </w:tblGrid>
      <w:tr w:rsidR="00D06B08" w:rsidRPr="00D06B08" w:rsidTr="00D06B0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noWrap/>
            <w:hideMark/>
          </w:tcPr>
          <w:p w:rsidR="00630739" w:rsidRPr="00630739" w:rsidRDefault="00630739" w:rsidP="00575E49">
            <w:pPr>
              <w:overflowPunct/>
              <w:autoSpaceDE/>
              <w:autoSpaceDN/>
              <w:adjustRightInd/>
              <w:spacing w:before="0" w:after="0"/>
              <w:ind w:left="0"/>
              <w:textAlignment w:val="auto"/>
              <w:rPr>
                <w:b w:val="0"/>
                <w:color w:val="auto"/>
                <w:sz w:val="16"/>
                <w:szCs w:val="16"/>
              </w:rPr>
            </w:pPr>
            <w:r w:rsidRPr="00630739">
              <w:rPr>
                <w:b w:val="0"/>
                <w:color w:val="auto"/>
                <w:sz w:val="16"/>
                <w:szCs w:val="16"/>
              </w:rPr>
              <w:t>Konto</w:t>
            </w:r>
          </w:p>
        </w:tc>
        <w:tc>
          <w:tcPr>
            <w:tcW w:w="7244" w:type="dxa"/>
            <w:noWrap/>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630739">
              <w:rPr>
                <w:b w:val="0"/>
                <w:color w:val="auto"/>
                <w:sz w:val="16"/>
                <w:szCs w:val="16"/>
              </w:rPr>
              <w:t>Denarni tokovi upravljanja sredstev sistema EZRO</w:t>
            </w:r>
          </w:p>
        </w:tc>
        <w:tc>
          <w:tcPr>
            <w:tcW w:w="1526" w:type="dxa"/>
            <w:noWrap/>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630739">
              <w:rPr>
                <w:b w:val="0"/>
                <w:color w:val="auto"/>
                <w:sz w:val="16"/>
                <w:szCs w:val="16"/>
              </w:rPr>
              <w:t>Znesek</w:t>
            </w:r>
          </w:p>
        </w:tc>
      </w:tr>
      <w:tr w:rsidR="00D06B08" w:rsidRPr="00D06B08" w:rsidTr="00D06B0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630739" w:rsidRPr="00630739" w:rsidRDefault="00630739" w:rsidP="00575E49">
            <w:pPr>
              <w:overflowPunct/>
              <w:autoSpaceDE/>
              <w:autoSpaceDN/>
              <w:adjustRightInd/>
              <w:spacing w:before="0" w:after="0"/>
              <w:ind w:left="0"/>
              <w:jc w:val="both"/>
              <w:textAlignment w:val="auto"/>
              <w:rPr>
                <w:szCs w:val="18"/>
              </w:rPr>
            </w:pPr>
            <w:r w:rsidRPr="00630739">
              <w:rPr>
                <w:szCs w:val="18"/>
              </w:rPr>
              <w:t>7102</w:t>
            </w:r>
          </w:p>
        </w:tc>
        <w:tc>
          <w:tcPr>
            <w:tcW w:w="7244" w:type="dxa"/>
            <w:noWrap/>
            <w:hideMark/>
          </w:tcPr>
          <w:p w:rsidR="00630739" w:rsidRPr="00630739" w:rsidRDefault="006307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szCs w:val="18"/>
              </w:rPr>
            </w:pPr>
            <w:r w:rsidRPr="00630739">
              <w:rPr>
                <w:szCs w:val="18"/>
              </w:rPr>
              <w:t xml:space="preserve">Prihodki od obresti  </w:t>
            </w:r>
          </w:p>
        </w:tc>
        <w:tc>
          <w:tcPr>
            <w:tcW w:w="1526"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szCs w:val="18"/>
              </w:rPr>
            </w:pPr>
            <w:r w:rsidRPr="00630739">
              <w:rPr>
                <w:szCs w:val="18"/>
              </w:rPr>
              <w:t>208,88</w:t>
            </w:r>
          </w:p>
        </w:tc>
      </w:tr>
      <w:tr w:rsidR="00D06B08" w:rsidRPr="00D06B08" w:rsidTr="00D06B08">
        <w:trPr>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630739" w:rsidRPr="00630739" w:rsidRDefault="00630739" w:rsidP="00575E49">
            <w:pPr>
              <w:overflowPunct/>
              <w:autoSpaceDE/>
              <w:autoSpaceDN/>
              <w:adjustRightInd/>
              <w:spacing w:before="0" w:after="0"/>
              <w:ind w:left="0"/>
              <w:jc w:val="both"/>
              <w:textAlignment w:val="auto"/>
              <w:rPr>
                <w:szCs w:val="18"/>
              </w:rPr>
            </w:pPr>
            <w:r w:rsidRPr="00630739">
              <w:rPr>
                <w:szCs w:val="18"/>
              </w:rPr>
              <w:t>4035</w:t>
            </w:r>
          </w:p>
        </w:tc>
        <w:tc>
          <w:tcPr>
            <w:tcW w:w="7244" w:type="dxa"/>
            <w:noWrap/>
            <w:hideMark/>
          </w:tcPr>
          <w:p w:rsidR="00630739" w:rsidRPr="00630739" w:rsidRDefault="006307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szCs w:val="18"/>
              </w:rPr>
            </w:pPr>
            <w:r w:rsidRPr="00630739">
              <w:rPr>
                <w:szCs w:val="18"/>
              </w:rPr>
              <w:t xml:space="preserve">Plačila obresti subjektom, vključenim v sistem EZR </w:t>
            </w:r>
          </w:p>
        </w:tc>
        <w:tc>
          <w:tcPr>
            <w:tcW w:w="1526"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szCs w:val="18"/>
              </w:rPr>
            </w:pPr>
            <w:r w:rsidRPr="00630739">
              <w:rPr>
                <w:szCs w:val="18"/>
              </w:rPr>
              <w:t>67,97</w:t>
            </w:r>
          </w:p>
        </w:tc>
      </w:tr>
      <w:tr w:rsidR="00D06B08" w:rsidRPr="00D06B08" w:rsidTr="00D06B0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630739" w:rsidRPr="00630739" w:rsidRDefault="00630739" w:rsidP="00575E49">
            <w:pPr>
              <w:overflowPunct/>
              <w:autoSpaceDE/>
              <w:autoSpaceDN/>
              <w:adjustRightInd/>
              <w:spacing w:before="0" w:after="0"/>
              <w:ind w:left="0"/>
              <w:jc w:val="both"/>
              <w:textAlignment w:val="auto"/>
              <w:rPr>
                <w:szCs w:val="18"/>
              </w:rPr>
            </w:pPr>
            <w:r w:rsidRPr="00630739">
              <w:rPr>
                <w:szCs w:val="18"/>
              </w:rPr>
              <w:t>4050</w:t>
            </w:r>
          </w:p>
        </w:tc>
        <w:tc>
          <w:tcPr>
            <w:tcW w:w="7244" w:type="dxa"/>
            <w:noWrap/>
            <w:hideMark/>
          </w:tcPr>
          <w:p w:rsidR="00630739" w:rsidRPr="00630739" w:rsidRDefault="00630739" w:rsidP="00575E49">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szCs w:val="18"/>
              </w:rPr>
            </w:pPr>
            <w:r w:rsidRPr="00630739">
              <w:rPr>
                <w:szCs w:val="18"/>
              </w:rPr>
              <w:t>Prenos proračunu pripadajočega dela rezultata poslovanja EZR preteklega leta</w:t>
            </w:r>
          </w:p>
        </w:tc>
        <w:tc>
          <w:tcPr>
            <w:tcW w:w="1526"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szCs w:val="18"/>
              </w:rPr>
            </w:pPr>
            <w:r w:rsidRPr="00630739">
              <w:rPr>
                <w:szCs w:val="18"/>
              </w:rPr>
              <w:t>309,98</w:t>
            </w:r>
          </w:p>
        </w:tc>
      </w:tr>
      <w:tr w:rsidR="00D06B08" w:rsidRPr="00D06B08" w:rsidTr="00D06B08">
        <w:trPr>
          <w:trHeight w:val="318"/>
        </w:trPr>
        <w:tc>
          <w:tcPr>
            <w:cnfStyle w:val="001000000000" w:firstRow="0" w:lastRow="0" w:firstColumn="1" w:lastColumn="0" w:oddVBand="0" w:evenVBand="0" w:oddHBand="0" w:evenHBand="0" w:firstRowFirstColumn="0" w:firstRowLastColumn="0" w:lastRowFirstColumn="0" w:lastRowLastColumn="0"/>
            <w:tcW w:w="694" w:type="dxa"/>
            <w:noWrap/>
            <w:hideMark/>
          </w:tcPr>
          <w:p w:rsidR="00630739" w:rsidRPr="00630739" w:rsidRDefault="00630739" w:rsidP="00575E49">
            <w:pPr>
              <w:overflowPunct/>
              <w:autoSpaceDE/>
              <w:autoSpaceDN/>
              <w:adjustRightInd/>
              <w:spacing w:before="0" w:after="0"/>
              <w:ind w:left="0"/>
              <w:jc w:val="both"/>
              <w:textAlignment w:val="auto"/>
              <w:rPr>
                <w:szCs w:val="18"/>
              </w:rPr>
            </w:pPr>
            <w:r w:rsidRPr="00630739">
              <w:rPr>
                <w:szCs w:val="18"/>
              </w:rPr>
              <w:t> </w:t>
            </w:r>
          </w:p>
        </w:tc>
        <w:tc>
          <w:tcPr>
            <w:tcW w:w="7244" w:type="dxa"/>
            <w:hideMark/>
          </w:tcPr>
          <w:p w:rsidR="00630739" w:rsidRPr="00630739" w:rsidRDefault="00630739" w:rsidP="00575E49">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szCs w:val="18"/>
              </w:rPr>
            </w:pPr>
            <w:r w:rsidRPr="00630739">
              <w:rPr>
                <w:szCs w:val="18"/>
              </w:rPr>
              <w:t xml:space="preserve"> Rezultat denarnih tokov upravljanja denarnih sredstev sistema EZRO </w:t>
            </w:r>
          </w:p>
        </w:tc>
        <w:tc>
          <w:tcPr>
            <w:tcW w:w="1526"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szCs w:val="18"/>
              </w:rPr>
            </w:pPr>
            <w:r w:rsidRPr="00630739">
              <w:rPr>
                <w:szCs w:val="18"/>
              </w:rPr>
              <w:t>-169,07</w:t>
            </w:r>
          </w:p>
        </w:tc>
      </w:tr>
    </w:tbl>
    <w:p w:rsidR="00630739" w:rsidRPr="00630739" w:rsidRDefault="00630739" w:rsidP="00575E49">
      <w:pPr>
        <w:overflowPunct/>
        <w:autoSpaceDE/>
        <w:autoSpaceDN/>
        <w:adjustRightInd/>
        <w:spacing w:before="0" w:after="0"/>
        <w:ind w:left="0"/>
        <w:jc w:val="both"/>
        <w:textAlignment w:val="auto"/>
        <w:rPr>
          <w:sz w:val="24"/>
          <w:szCs w:val="24"/>
        </w:rPr>
      </w:pPr>
    </w:p>
    <w:p w:rsidR="00630739" w:rsidRPr="00630739" w:rsidRDefault="00630739" w:rsidP="00D06B08">
      <w:pPr>
        <w:pStyle w:val="naslov30"/>
        <w:rPr>
          <w:snapToGrid w:val="0"/>
          <w:sz w:val="20"/>
          <w:szCs w:val="20"/>
        </w:rPr>
      </w:pPr>
      <w:r w:rsidRPr="00630739">
        <w:rPr>
          <w:snapToGrid w:val="0"/>
          <w:sz w:val="20"/>
          <w:szCs w:val="20"/>
        </w:rPr>
        <w:t>3.2.</w:t>
      </w:r>
      <w:r w:rsidRPr="00630739">
        <w:rPr>
          <w:snapToGrid w:val="0"/>
          <w:sz w:val="20"/>
          <w:szCs w:val="20"/>
        </w:rPr>
        <w:tab/>
        <w:t>Sprememba stanja domačih in deviznih sredstev ZP, podračunov PU in EZRO</w:t>
      </w:r>
      <w:bookmarkStart w:id="176" w:name="_Ref127752001"/>
    </w:p>
    <w:p w:rsidR="00630739" w:rsidRPr="00630739" w:rsidRDefault="00630739" w:rsidP="00575E49">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r w:rsidRPr="00630739">
        <w:rPr>
          <w:rFonts w:ascii="Tahoma" w:hAnsi="Tahoma" w:cs="Tahoma"/>
          <w:sz w:val="16"/>
          <w:szCs w:val="16"/>
        </w:rPr>
        <w:t xml:space="preserve">Tabela </w:t>
      </w:r>
      <w:bookmarkEnd w:id="176"/>
      <w:r w:rsidRPr="00630739">
        <w:rPr>
          <w:rFonts w:ascii="Tahoma" w:hAnsi="Tahoma" w:cs="Tahoma"/>
          <w:sz w:val="16"/>
          <w:szCs w:val="16"/>
        </w:rPr>
        <w:t xml:space="preserve">4: Sprememba stanja denarnih sredstev na podračunih PU,  ZP in računu EZRO (v </w:t>
      </w:r>
      <w:proofErr w:type="spellStart"/>
      <w:r w:rsidRPr="00630739">
        <w:rPr>
          <w:rFonts w:ascii="Tahoma" w:hAnsi="Tahoma" w:cs="Tahoma"/>
          <w:sz w:val="16"/>
          <w:szCs w:val="16"/>
        </w:rPr>
        <w:t>eur</w:t>
      </w:r>
      <w:proofErr w:type="spellEnd"/>
      <w:r w:rsidRPr="00630739">
        <w:rPr>
          <w:rFonts w:ascii="Tahoma" w:hAnsi="Tahoma" w:cs="Tahoma"/>
          <w:sz w:val="16"/>
          <w:szCs w:val="16"/>
        </w:rPr>
        <w:t>)</w:t>
      </w:r>
    </w:p>
    <w:tbl>
      <w:tblPr>
        <w:tblStyle w:val="Slog51"/>
        <w:tblW w:w="9464" w:type="dxa"/>
        <w:tblLook w:val="04A0" w:firstRow="1" w:lastRow="0" w:firstColumn="1" w:lastColumn="0" w:noHBand="0" w:noVBand="1"/>
      </w:tblPr>
      <w:tblGrid>
        <w:gridCol w:w="1951"/>
        <w:gridCol w:w="2504"/>
        <w:gridCol w:w="2504"/>
        <w:gridCol w:w="2505"/>
      </w:tblGrid>
      <w:tr w:rsidR="00D06B08" w:rsidRPr="00630739" w:rsidTr="00D06B0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51" w:type="dxa"/>
            <w:hideMark/>
          </w:tcPr>
          <w:p w:rsidR="00630739" w:rsidRPr="00630739" w:rsidRDefault="00630739" w:rsidP="00575E49">
            <w:pPr>
              <w:overflowPunct/>
              <w:autoSpaceDE/>
              <w:autoSpaceDN/>
              <w:adjustRightInd/>
              <w:spacing w:before="0" w:after="0"/>
              <w:ind w:left="0"/>
              <w:textAlignment w:val="auto"/>
              <w:rPr>
                <w:rFonts w:cs="Tahoma"/>
                <w:b w:val="0"/>
                <w:color w:val="auto"/>
                <w:sz w:val="16"/>
                <w:szCs w:val="16"/>
                <w:lang w:eastAsia="sl-SI"/>
              </w:rPr>
            </w:pPr>
            <w:r w:rsidRPr="00630739">
              <w:rPr>
                <w:rFonts w:cs="Tahoma"/>
                <w:b w:val="0"/>
                <w:color w:val="auto"/>
                <w:sz w:val="16"/>
                <w:szCs w:val="16"/>
                <w:lang w:eastAsia="sl-SI"/>
              </w:rPr>
              <w:t>Vrsta računa</w:t>
            </w:r>
          </w:p>
        </w:tc>
        <w:tc>
          <w:tcPr>
            <w:tcW w:w="2504" w:type="dxa"/>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630739">
              <w:rPr>
                <w:rFonts w:cs="Tahoma"/>
                <w:b w:val="0"/>
                <w:color w:val="auto"/>
                <w:sz w:val="16"/>
                <w:szCs w:val="16"/>
                <w:lang w:eastAsia="sl-SI"/>
              </w:rPr>
              <w:t>Stanje na dan 31.12.2016</w:t>
            </w:r>
          </w:p>
        </w:tc>
        <w:tc>
          <w:tcPr>
            <w:tcW w:w="2504" w:type="dxa"/>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630739">
              <w:rPr>
                <w:rFonts w:cs="Tahoma"/>
                <w:b w:val="0"/>
                <w:color w:val="auto"/>
                <w:sz w:val="16"/>
                <w:szCs w:val="16"/>
                <w:lang w:eastAsia="sl-SI"/>
              </w:rPr>
              <w:t>Stanje na dan 31.12.2015</w:t>
            </w:r>
          </w:p>
        </w:tc>
        <w:tc>
          <w:tcPr>
            <w:tcW w:w="2505" w:type="dxa"/>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6"/>
                <w:szCs w:val="16"/>
                <w:lang w:eastAsia="sl-SI"/>
              </w:rPr>
            </w:pPr>
            <w:r w:rsidRPr="00630739">
              <w:rPr>
                <w:rFonts w:cs="Tahoma"/>
                <w:b w:val="0"/>
                <w:color w:val="auto"/>
                <w:sz w:val="16"/>
                <w:szCs w:val="16"/>
                <w:lang w:eastAsia="sl-SI"/>
              </w:rPr>
              <w:t>Sprememba stanja  denarnih sredstev</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51" w:type="dxa"/>
            <w:hideMark/>
          </w:tcPr>
          <w:p w:rsidR="00630739" w:rsidRPr="00630739" w:rsidRDefault="00630739" w:rsidP="00575E49">
            <w:pPr>
              <w:overflowPunct/>
              <w:autoSpaceDE/>
              <w:autoSpaceDN/>
              <w:adjustRightInd/>
              <w:spacing w:before="0" w:after="0"/>
              <w:ind w:left="0"/>
              <w:jc w:val="both"/>
              <w:textAlignment w:val="auto"/>
              <w:rPr>
                <w:rFonts w:cs="Tahoma"/>
                <w:sz w:val="16"/>
                <w:szCs w:val="16"/>
                <w:lang w:eastAsia="sl-SI"/>
              </w:rPr>
            </w:pPr>
            <w:r w:rsidRPr="00630739">
              <w:rPr>
                <w:rFonts w:cs="Tahoma"/>
                <w:sz w:val="16"/>
                <w:szCs w:val="16"/>
                <w:lang w:eastAsia="sl-SI"/>
              </w:rPr>
              <w:t> </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r w:rsidRPr="00630739">
              <w:rPr>
                <w:rFonts w:cs="Tahoma"/>
                <w:bCs/>
                <w:sz w:val="16"/>
                <w:szCs w:val="16"/>
                <w:lang w:eastAsia="sl-SI"/>
              </w:rPr>
              <w:t>1</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r w:rsidRPr="00630739">
              <w:rPr>
                <w:rFonts w:cs="Tahoma"/>
                <w:bCs/>
                <w:sz w:val="16"/>
                <w:szCs w:val="16"/>
                <w:lang w:eastAsia="sl-SI"/>
              </w:rPr>
              <w:t>2</w:t>
            </w:r>
          </w:p>
        </w:tc>
        <w:tc>
          <w:tcPr>
            <w:tcW w:w="2505"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bCs/>
                <w:sz w:val="16"/>
                <w:szCs w:val="16"/>
                <w:lang w:eastAsia="sl-SI"/>
              </w:rPr>
            </w:pPr>
            <w:r w:rsidRPr="00630739">
              <w:rPr>
                <w:rFonts w:cs="Tahoma"/>
                <w:bCs/>
                <w:sz w:val="16"/>
                <w:szCs w:val="16"/>
                <w:lang w:eastAsia="sl-SI"/>
              </w:rPr>
              <w:t>(3 = 1 – 2)</w:t>
            </w:r>
          </w:p>
        </w:tc>
      </w:tr>
      <w:tr w:rsidR="00D06B08" w:rsidRPr="00630739" w:rsidTr="00D06B08">
        <w:trPr>
          <w:trHeight w:val="270"/>
        </w:trPr>
        <w:tc>
          <w:tcPr>
            <w:cnfStyle w:val="001000000000" w:firstRow="0" w:lastRow="0" w:firstColumn="1" w:lastColumn="0" w:oddVBand="0" w:evenVBand="0" w:oddHBand="0" w:evenHBand="0" w:firstRowFirstColumn="0" w:firstRowLastColumn="0" w:lastRowFirstColumn="0" w:lastRowLastColumn="0"/>
            <w:tcW w:w="1951"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ZP</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lang w:eastAsia="sl-SI"/>
              </w:rPr>
              <w:t>-202.209,40</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lang w:eastAsia="sl-SI"/>
              </w:rPr>
              <w:t>-495.957,79</w:t>
            </w:r>
          </w:p>
        </w:tc>
        <w:tc>
          <w:tcPr>
            <w:tcW w:w="2505"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lang w:eastAsia="sl-SI"/>
              </w:rPr>
            </w:pPr>
            <w:r w:rsidRPr="00630739">
              <w:rPr>
                <w:rFonts w:cs="Tahoma"/>
                <w:bCs/>
                <w:lang w:eastAsia="sl-SI"/>
              </w:rPr>
              <w:t>293.748,39</w:t>
            </w:r>
          </w:p>
        </w:tc>
      </w:tr>
      <w:tr w:rsidR="00D06B08" w:rsidRPr="00630739" w:rsidTr="00D06B0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51"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Podračuni PU</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lang w:eastAsia="sl-SI"/>
              </w:rPr>
              <w:t>202.378,61</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lang w:eastAsia="sl-SI"/>
              </w:rPr>
              <w:t>496.964,94</w:t>
            </w:r>
          </w:p>
        </w:tc>
        <w:tc>
          <w:tcPr>
            <w:tcW w:w="2505" w:type="dxa"/>
            <w:hideMark/>
          </w:tcPr>
          <w:p w:rsidR="00630739" w:rsidRPr="00630739" w:rsidRDefault="00630739" w:rsidP="00575E49">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cs="Tahoma"/>
                <w:lang w:eastAsia="sl-SI"/>
              </w:rPr>
            </w:pPr>
            <w:r w:rsidRPr="00630739">
              <w:rPr>
                <w:rFonts w:cs="Tahoma"/>
                <w:bCs/>
                <w:lang w:eastAsia="sl-SI"/>
              </w:rPr>
              <w:t>-294.586,33</w:t>
            </w:r>
          </w:p>
        </w:tc>
      </w:tr>
      <w:tr w:rsidR="00D06B08" w:rsidRPr="00630739" w:rsidTr="00D06B08">
        <w:trPr>
          <w:trHeight w:val="270"/>
        </w:trPr>
        <w:tc>
          <w:tcPr>
            <w:cnfStyle w:val="001000000000" w:firstRow="0" w:lastRow="0" w:firstColumn="1" w:lastColumn="0" w:oddVBand="0" w:evenVBand="0" w:oddHBand="0" w:evenHBand="0" w:firstRowFirstColumn="0" w:firstRowLastColumn="0" w:lastRowFirstColumn="0" w:lastRowLastColumn="0"/>
            <w:tcW w:w="1951" w:type="dxa"/>
            <w:hideMark/>
          </w:tcPr>
          <w:p w:rsidR="00630739" w:rsidRPr="00630739" w:rsidRDefault="00630739" w:rsidP="00575E49">
            <w:pPr>
              <w:overflowPunct/>
              <w:autoSpaceDE/>
              <w:autoSpaceDN/>
              <w:adjustRightInd/>
              <w:spacing w:before="0" w:after="0"/>
              <w:ind w:left="0"/>
              <w:jc w:val="both"/>
              <w:textAlignment w:val="auto"/>
              <w:rPr>
                <w:rFonts w:cs="Tahoma"/>
                <w:lang w:eastAsia="sl-SI"/>
              </w:rPr>
            </w:pPr>
            <w:r w:rsidRPr="00630739">
              <w:rPr>
                <w:rFonts w:cs="Tahoma"/>
                <w:lang w:eastAsia="sl-SI"/>
              </w:rPr>
              <w:t>EZRO</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630739">
              <w:rPr>
                <w:rFonts w:cs="Tahoma"/>
                <w:bCs/>
                <w:lang w:eastAsia="sl-SI"/>
              </w:rPr>
              <w:t>169,21</w:t>
            </w:r>
          </w:p>
        </w:tc>
        <w:tc>
          <w:tcPr>
            <w:tcW w:w="2504"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630739">
              <w:rPr>
                <w:rFonts w:cs="Tahoma"/>
                <w:bCs/>
                <w:lang w:eastAsia="sl-SI"/>
              </w:rPr>
              <w:t>1.007,15</w:t>
            </w:r>
          </w:p>
        </w:tc>
        <w:tc>
          <w:tcPr>
            <w:tcW w:w="2505" w:type="dxa"/>
            <w:hideMark/>
          </w:tcPr>
          <w:p w:rsidR="00630739" w:rsidRPr="00630739" w:rsidRDefault="00630739" w:rsidP="00575E49">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bCs/>
                <w:lang w:eastAsia="sl-SI"/>
              </w:rPr>
            </w:pPr>
            <w:r w:rsidRPr="00630739">
              <w:rPr>
                <w:rFonts w:cs="Tahoma"/>
                <w:bCs/>
                <w:lang w:eastAsia="sl-SI"/>
              </w:rPr>
              <w:t>-837,94</w:t>
            </w:r>
          </w:p>
        </w:tc>
      </w:tr>
    </w:tbl>
    <w:p w:rsidR="00630739" w:rsidRPr="00630739" w:rsidRDefault="00630739" w:rsidP="00575E49">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snapToGrid w:val="0"/>
          <w:sz w:val="18"/>
          <w:szCs w:val="18"/>
        </w:rPr>
      </w:pPr>
    </w:p>
    <w:p w:rsidR="00630739" w:rsidRPr="00630739" w:rsidRDefault="00630739" w:rsidP="00D06B08">
      <w:pPr>
        <w:pStyle w:val="naslov30"/>
        <w:rPr>
          <w:snapToGrid w:val="0"/>
          <w:sz w:val="20"/>
          <w:szCs w:val="20"/>
        </w:rPr>
      </w:pPr>
      <w:r w:rsidRPr="00630739">
        <w:rPr>
          <w:snapToGrid w:val="0"/>
          <w:sz w:val="20"/>
          <w:szCs w:val="20"/>
        </w:rPr>
        <w:t>3.3.</w:t>
      </w:r>
      <w:r w:rsidRPr="00630739">
        <w:rPr>
          <w:snapToGrid w:val="0"/>
          <w:sz w:val="20"/>
          <w:szCs w:val="20"/>
        </w:rPr>
        <w:tab/>
        <w:t>Presežek upravljanja</w:t>
      </w:r>
    </w:p>
    <w:p w:rsidR="00630739" w:rsidRPr="00630739" w:rsidRDefault="00630739" w:rsidP="00575E49">
      <w:pPr>
        <w:widowControl w:val="0"/>
        <w:spacing w:after="0" w:line="276" w:lineRule="auto"/>
        <w:ind w:left="0"/>
        <w:jc w:val="both"/>
        <w:rPr>
          <w:rFonts w:ascii="Tahoma" w:hAnsi="Tahoma" w:cs="Tahoma"/>
          <w:lang w:val="x-none"/>
        </w:rPr>
      </w:pPr>
      <w:r w:rsidRPr="00630739">
        <w:rPr>
          <w:rFonts w:ascii="Tahoma" w:hAnsi="Tahoma" w:cs="Tahoma"/>
          <w:lang w:val="x-none"/>
        </w:rPr>
        <w:t xml:space="preserve">Presežek upravljanja predstavljajo prejete obresti, zmanjšane za plačane obresti in plačane stroške od upravljanja s prostimi denarnimi sredstvi na računih, vključenih v sistem EZR. </w:t>
      </w:r>
    </w:p>
    <w:p w:rsidR="00630739" w:rsidRPr="00630739" w:rsidRDefault="00630739" w:rsidP="00575E49">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bookmarkStart w:id="177" w:name="_Ref128375900"/>
      <w:r w:rsidRPr="00630739">
        <w:rPr>
          <w:rFonts w:ascii="Tahoma" w:hAnsi="Tahoma" w:cs="Tahoma"/>
          <w:sz w:val="16"/>
          <w:szCs w:val="16"/>
        </w:rPr>
        <w:t xml:space="preserve">Tabela </w:t>
      </w:r>
      <w:bookmarkEnd w:id="177"/>
      <w:r w:rsidRPr="00630739">
        <w:rPr>
          <w:rFonts w:ascii="Tahoma" w:hAnsi="Tahoma" w:cs="Tahoma"/>
          <w:sz w:val="16"/>
          <w:szCs w:val="16"/>
        </w:rPr>
        <w:t xml:space="preserve">5: Letni učinki upravljanja (v </w:t>
      </w:r>
      <w:proofErr w:type="spellStart"/>
      <w:r w:rsidRPr="00630739">
        <w:rPr>
          <w:rFonts w:ascii="Tahoma" w:hAnsi="Tahoma" w:cs="Tahoma"/>
          <w:sz w:val="16"/>
          <w:szCs w:val="16"/>
        </w:rPr>
        <w:t>eur</w:t>
      </w:r>
      <w:proofErr w:type="spellEnd"/>
      <w:r w:rsidRPr="00630739">
        <w:rPr>
          <w:rFonts w:ascii="Tahoma" w:hAnsi="Tahoma" w:cs="Tahoma"/>
          <w:sz w:val="16"/>
          <w:szCs w:val="16"/>
        </w:rPr>
        <w:t>)</w:t>
      </w:r>
    </w:p>
    <w:tbl>
      <w:tblPr>
        <w:tblStyle w:val="Slog51"/>
        <w:tblW w:w="3540" w:type="dxa"/>
        <w:tblLook w:val="04A0" w:firstRow="1" w:lastRow="0" w:firstColumn="1" w:lastColumn="0" w:noHBand="0" w:noVBand="1"/>
      </w:tblPr>
      <w:tblGrid>
        <w:gridCol w:w="1240"/>
        <w:gridCol w:w="2300"/>
      </w:tblGrid>
      <w:tr w:rsidR="00630739" w:rsidRPr="00630739" w:rsidTr="00D06B0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textAlignment w:val="auto"/>
              <w:rPr>
                <w:rFonts w:cs="Tahoma"/>
                <w:b w:val="0"/>
                <w:color w:val="000000"/>
                <w:sz w:val="16"/>
                <w:szCs w:val="16"/>
                <w:lang w:eastAsia="sl-SI"/>
              </w:rPr>
            </w:pPr>
            <w:r w:rsidRPr="00630739">
              <w:rPr>
                <w:rFonts w:cs="Tahoma"/>
                <w:b w:val="0"/>
                <w:color w:val="000000"/>
                <w:sz w:val="16"/>
                <w:szCs w:val="16"/>
                <w:lang w:eastAsia="sl-SI"/>
              </w:rPr>
              <w:t>Leto</w:t>
            </w:r>
          </w:p>
        </w:tc>
        <w:tc>
          <w:tcPr>
            <w:tcW w:w="2300" w:type="dxa"/>
            <w:noWrap/>
            <w:hideMark/>
          </w:tcPr>
          <w:p w:rsidR="00630739" w:rsidRPr="00630739" w:rsidRDefault="00630739"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6"/>
                <w:szCs w:val="16"/>
                <w:lang w:eastAsia="sl-SI"/>
              </w:rPr>
            </w:pPr>
            <w:r w:rsidRPr="00630739">
              <w:rPr>
                <w:rFonts w:cs="Tahoma"/>
                <w:b w:val="0"/>
                <w:color w:val="000000"/>
                <w:sz w:val="16"/>
                <w:szCs w:val="16"/>
                <w:lang w:eastAsia="sl-SI"/>
              </w:rPr>
              <w:t>Presežek  upravljanja</w:t>
            </w:r>
          </w:p>
        </w:tc>
      </w:tr>
      <w:tr w:rsidR="00630739" w:rsidRPr="00630739" w:rsidTr="00D06B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2008</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346,1</w:t>
            </w:r>
            <w:r w:rsidR="00D06B08" w:rsidRPr="00D06B08">
              <w:rPr>
                <w:rFonts w:cs="Tahoma"/>
                <w:color w:val="000000"/>
                <w:szCs w:val="18"/>
                <w:lang w:eastAsia="sl-SI"/>
              </w:rPr>
              <w:t>0</w:t>
            </w:r>
          </w:p>
        </w:tc>
      </w:tr>
      <w:tr w:rsidR="00630739" w:rsidRPr="00630739" w:rsidTr="00D06B08">
        <w:trPr>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2009</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318,98</w:t>
            </w:r>
          </w:p>
        </w:tc>
      </w:tr>
      <w:tr w:rsidR="00630739" w:rsidRPr="00630739" w:rsidTr="00D06B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2010</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332,01</w:t>
            </w:r>
          </w:p>
        </w:tc>
      </w:tr>
      <w:tr w:rsidR="00630739" w:rsidRPr="00630739" w:rsidTr="00D06B08">
        <w:trPr>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2011</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330,91</w:t>
            </w:r>
          </w:p>
        </w:tc>
      </w:tr>
      <w:tr w:rsidR="00630739" w:rsidRPr="00630739" w:rsidTr="00D06B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2012</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330,75</w:t>
            </w:r>
          </w:p>
        </w:tc>
      </w:tr>
      <w:tr w:rsidR="00630739" w:rsidRPr="00630739" w:rsidTr="00D06B08">
        <w:trPr>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2013</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322,96</w:t>
            </w:r>
          </w:p>
        </w:tc>
      </w:tr>
      <w:tr w:rsidR="00630739" w:rsidRPr="00630739" w:rsidTr="00D06B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2014</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333,45</w:t>
            </w:r>
          </w:p>
        </w:tc>
      </w:tr>
      <w:tr w:rsidR="00630739" w:rsidRPr="00630739" w:rsidTr="00D06B08">
        <w:trPr>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2015</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color w:val="000000"/>
                <w:szCs w:val="18"/>
                <w:lang w:eastAsia="sl-SI"/>
              </w:rPr>
            </w:pPr>
            <w:r w:rsidRPr="00630739">
              <w:rPr>
                <w:rFonts w:cs="Tahoma"/>
                <w:color w:val="000000"/>
                <w:szCs w:val="18"/>
                <w:lang w:eastAsia="sl-SI"/>
              </w:rPr>
              <w:t>309,98</w:t>
            </w:r>
          </w:p>
        </w:tc>
      </w:tr>
      <w:tr w:rsidR="00630739" w:rsidRPr="00630739" w:rsidTr="00D06B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40" w:type="dxa"/>
            <w:hideMark/>
          </w:tcPr>
          <w:p w:rsidR="00630739" w:rsidRPr="00630739" w:rsidRDefault="00630739" w:rsidP="00575E49">
            <w:pPr>
              <w:overflowPunct/>
              <w:autoSpaceDE/>
              <w:autoSpaceDN/>
              <w:adjustRightInd/>
              <w:spacing w:before="0" w:after="0"/>
              <w:ind w:left="0"/>
              <w:jc w:val="both"/>
              <w:textAlignment w:val="auto"/>
              <w:rPr>
                <w:rFonts w:cs="Tahoma"/>
                <w:color w:val="000000"/>
                <w:szCs w:val="18"/>
                <w:lang w:eastAsia="sl-SI"/>
              </w:rPr>
            </w:pPr>
            <w:r w:rsidRPr="00630739">
              <w:rPr>
                <w:rFonts w:cs="Tahoma"/>
                <w:color w:val="000000"/>
                <w:szCs w:val="18"/>
                <w:lang w:eastAsia="sl-SI"/>
              </w:rPr>
              <w:t>2016</w:t>
            </w:r>
          </w:p>
        </w:tc>
        <w:tc>
          <w:tcPr>
            <w:tcW w:w="2300" w:type="dxa"/>
            <w:noWrap/>
            <w:hideMark/>
          </w:tcPr>
          <w:p w:rsidR="00630739" w:rsidRPr="00630739" w:rsidRDefault="00630739"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szCs w:val="18"/>
                <w:lang w:eastAsia="sl-SI"/>
              </w:rPr>
            </w:pPr>
            <w:r w:rsidRPr="00630739">
              <w:rPr>
                <w:rFonts w:cs="Tahoma"/>
                <w:bCs/>
                <w:color w:val="000000"/>
                <w:szCs w:val="18"/>
                <w:lang w:eastAsia="sl-SI"/>
              </w:rPr>
              <w:t>140,91</w:t>
            </w:r>
          </w:p>
        </w:tc>
      </w:tr>
    </w:tbl>
    <w:p w:rsidR="0034046B" w:rsidRPr="00384756" w:rsidRDefault="0034046B" w:rsidP="00F26C9B">
      <w:pPr>
        <w:pStyle w:val="naslov20"/>
        <w:ind w:right="0"/>
        <w:rPr>
          <w:color w:val="548DD4" w:themeColor="text2" w:themeTint="99"/>
          <w:szCs w:val="28"/>
        </w:rPr>
      </w:pPr>
      <w:r w:rsidRPr="00384756">
        <w:rPr>
          <w:color w:val="548DD4" w:themeColor="text2" w:themeTint="99"/>
          <w:szCs w:val="28"/>
        </w:rPr>
        <w:lastRenderedPageBreak/>
        <w:t>6. POSEBNE TABELARNE PRILOGE</w:t>
      </w:r>
    </w:p>
    <w:p w:rsidR="0034046B" w:rsidRPr="00D955ED" w:rsidRDefault="0034046B" w:rsidP="00575E49">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D955ED" w:rsidRDefault="0034046B" w:rsidP="00F26C9B">
      <w:pPr>
        <w:pStyle w:val="naslov30"/>
        <w:spacing w:line="276" w:lineRule="auto"/>
        <w:rPr>
          <w:iCs/>
          <w:color w:val="548DD4" w:themeColor="text2" w:themeTint="99"/>
          <w:sz w:val="24"/>
        </w:rPr>
      </w:pPr>
      <w:bookmarkStart w:id="178" w:name="_Toc350754425"/>
      <w:r w:rsidRPr="00D955ED">
        <w:rPr>
          <w:iCs/>
          <w:color w:val="548DD4" w:themeColor="text2" w:themeTint="99"/>
          <w:sz w:val="24"/>
        </w:rPr>
        <w:t>6.1. Realizacija namenskih prejemkov in izdatkov proračuna, ločeno po posameznih vrstah namenskih sredstev</w:t>
      </w:r>
      <w:bookmarkEnd w:id="178"/>
    </w:p>
    <w:p w:rsidR="0034046B" w:rsidRPr="00D955ED" w:rsidRDefault="0034046B" w:rsidP="00575E49">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BB02B5" w:rsidRDefault="0034046B" w:rsidP="00575E49">
      <w:pPr>
        <w:widowControl w:val="0"/>
        <w:spacing w:after="0" w:line="276" w:lineRule="auto"/>
        <w:ind w:left="0"/>
        <w:jc w:val="both"/>
        <w:rPr>
          <w:rFonts w:ascii="Tahoma" w:hAnsi="Tahoma" w:cs="Tahoma"/>
          <w:lang w:val="x-none"/>
        </w:rPr>
      </w:pPr>
      <w:r w:rsidRPr="00BB02B5">
        <w:rPr>
          <w:rFonts w:ascii="Tahoma" w:hAnsi="Tahoma" w:cs="Tahoma"/>
          <w:lang w:val="x-none"/>
        </w:rPr>
        <w:t>V skladu z določili 4. člena Odloka o proračunu Občine Žirovnica za leto 201</w:t>
      </w:r>
      <w:r w:rsidR="00D955ED" w:rsidRPr="00BB02B5">
        <w:rPr>
          <w:rFonts w:ascii="Tahoma" w:hAnsi="Tahoma" w:cs="Tahoma"/>
          <w:lang w:val="x-none"/>
        </w:rPr>
        <w:t>6</w:t>
      </w:r>
      <w:r w:rsidRPr="00BB02B5">
        <w:rPr>
          <w:rFonts w:ascii="Tahoma" w:hAnsi="Tahoma" w:cs="Tahoma"/>
          <w:lang w:val="x-none"/>
        </w:rPr>
        <w:t xml:space="preserve"> (Ur. list RS, št. </w:t>
      </w:r>
      <w:r w:rsidR="00EB61EC">
        <w:rPr>
          <w:rFonts w:ascii="Tahoma" w:hAnsi="Tahoma" w:cs="Tahoma"/>
        </w:rPr>
        <w:t>2/2015, 18/2016 in 40/2016</w:t>
      </w:r>
      <w:r w:rsidRPr="00BB02B5">
        <w:rPr>
          <w:rFonts w:ascii="Tahoma" w:hAnsi="Tahoma" w:cs="Tahoma"/>
          <w:lang w:val="x-none"/>
        </w:rPr>
        <w:t>) so namenski prihodki proračuna:</w:t>
      </w:r>
    </w:p>
    <w:p w:rsidR="0034046B" w:rsidRPr="00BB02B5" w:rsidRDefault="0034046B"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prihodki opredeljeni v 43. členu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državnega oziroma občinskega stvarnega premoženja in odškodnine iz naslova zavarovanj),</w:t>
      </w:r>
    </w:p>
    <w:p w:rsidR="00BB02B5" w:rsidRPr="00BB02B5" w:rsidRDefault="00BB02B5"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turistične takse, ki se namenijo za spodbujanje razvoja turizma,</w:t>
      </w:r>
    </w:p>
    <w:p w:rsidR="00BB02B5" w:rsidRPr="00BB02B5" w:rsidRDefault="00BB02B5"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koncesijske dajatve od iger na srečo, ki se namenijo za ureditev prebivalcem prijaznejšega okolja in za turistično infrastrukturo,</w:t>
      </w:r>
    </w:p>
    <w:p w:rsidR="00BB02B5" w:rsidRPr="00BB02B5" w:rsidRDefault="00BB02B5"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pristojbine za vzdrževanje gozdnih cest, ki se namenijo za vzdrževanje gozdnih cest,</w:t>
      </w:r>
    </w:p>
    <w:p w:rsidR="00BB02B5" w:rsidRPr="00BB02B5" w:rsidRDefault="00BB02B5"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požarne takse, ki se namenijo za opremljanje gasilskih enot z gasilsko reševalno in osebno zaščitno opremo,</w:t>
      </w:r>
    </w:p>
    <w:p w:rsidR="00BB02B5" w:rsidRPr="00BB02B5" w:rsidRDefault="00BB02B5" w:rsidP="00BB02B5">
      <w:pPr>
        <w:pStyle w:val="Odstavekseznama"/>
        <w:widowControl w:val="0"/>
        <w:numPr>
          <w:ilvl w:val="0"/>
          <w:numId w:val="45"/>
        </w:numPr>
        <w:spacing w:line="276" w:lineRule="auto"/>
        <w:jc w:val="both"/>
        <w:rPr>
          <w:rFonts w:ascii="Tahoma" w:hAnsi="Tahoma" w:cs="Tahoma"/>
          <w:lang w:val="x-none"/>
        </w:rPr>
      </w:pPr>
      <w:r w:rsidRPr="00BB02B5">
        <w:rPr>
          <w:rFonts w:ascii="Tahoma" w:hAnsi="Tahoma" w:cs="Tahoma"/>
          <w:lang w:val="x-none"/>
        </w:rPr>
        <w:t>prispevkov občanov za izgradnjo kanalizacijskega omrežja, ki se namenijo za izgradnjo komunalne infrastrukture.</w:t>
      </w:r>
    </w:p>
    <w:p w:rsidR="00BB02B5" w:rsidRDefault="0034046B" w:rsidP="00575E49">
      <w:pPr>
        <w:widowControl w:val="0"/>
        <w:spacing w:after="0" w:line="276" w:lineRule="auto"/>
        <w:ind w:left="0"/>
        <w:jc w:val="both"/>
        <w:rPr>
          <w:rFonts w:ascii="Tahoma" w:hAnsi="Tahoma" w:cs="Tahoma"/>
        </w:rPr>
      </w:pPr>
      <w:r w:rsidRPr="00BB02B5">
        <w:rPr>
          <w:rFonts w:ascii="Tahoma" w:hAnsi="Tahoma" w:cs="Tahoma"/>
          <w:lang w:val="x-none"/>
        </w:rPr>
        <w:t>V nadaljevanju je v tabeli navedena realizacija namenskih prihodkov in pripadajočih odhodkov iz tega naslova za leto 201</w:t>
      </w:r>
      <w:r w:rsidR="00BB02B5" w:rsidRPr="00BB02B5">
        <w:rPr>
          <w:rFonts w:ascii="Tahoma" w:hAnsi="Tahoma" w:cs="Tahoma"/>
          <w:lang w:val="x-none"/>
        </w:rPr>
        <w:t>6</w:t>
      </w:r>
      <w:r w:rsidRPr="00BB02B5">
        <w:rPr>
          <w:rFonts w:ascii="Tahoma" w:hAnsi="Tahoma" w:cs="Tahoma"/>
          <w:lang w:val="x-none"/>
        </w:rPr>
        <w:t xml:space="preserve">. </w:t>
      </w:r>
    </w:p>
    <w:p w:rsidR="00D955ED" w:rsidRPr="0064625F" w:rsidRDefault="00D955ED"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64625F" w:rsidRDefault="0034046B" w:rsidP="00575E49">
      <w:pPr>
        <w:widowControl w:val="0"/>
        <w:spacing w:after="0" w:line="276" w:lineRule="auto"/>
        <w:ind w:left="0"/>
        <w:jc w:val="both"/>
        <w:rPr>
          <w:rFonts w:ascii="Tahoma" w:hAnsi="Tahoma" w:cs="Tahoma"/>
          <w:lang w:val="x-none"/>
        </w:rPr>
      </w:pPr>
      <w:r w:rsidRPr="0064625F">
        <w:rPr>
          <w:rFonts w:ascii="Tahoma" w:hAnsi="Tahoma" w:cs="Tahoma"/>
          <w:lang w:val="x-none"/>
        </w:rPr>
        <w:t xml:space="preserve">Realizacija namenskih prihodkov proračuna </w:t>
      </w:r>
      <w:r w:rsidR="0064625F">
        <w:rPr>
          <w:rFonts w:ascii="Tahoma" w:hAnsi="Tahoma" w:cs="Tahoma"/>
        </w:rPr>
        <w:t xml:space="preserve">po posameznih namenih oz. proračunskih postavkah </w:t>
      </w:r>
      <w:r w:rsidRPr="0064625F">
        <w:rPr>
          <w:rFonts w:ascii="Tahoma" w:hAnsi="Tahoma" w:cs="Tahoma"/>
          <w:lang w:val="x-none"/>
        </w:rPr>
        <w:t>v letu 201</w:t>
      </w:r>
      <w:r w:rsidR="00D955ED" w:rsidRPr="0064625F">
        <w:rPr>
          <w:rFonts w:ascii="Tahoma" w:hAnsi="Tahoma" w:cs="Tahoma"/>
          <w:lang w:val="x-none"/>
        </w:rPr>
        <w:t>6</w:t>
      </w:r>
      <w:r w:rsidRPr="0064625F">
        <w:rPr>
          <w:rFonts w:ascii="Tahoma" w:hAnsi="Tahoma" w:cs="Tahoma"/>
          <w:lang w:val="x-none"/>
        </w:rPr>
        <w:t>:</w:t>
      </w:r>
    </w:p>
    <w:tbl>
      <w:tblPr>
        <w:tblStyle w:val="Slog51"/>
        <w:tblW w:w="9562" w:type="dxa"/>
        <w:tblLook w:val="04A0" w:firstRow="1" w:lastRow="0" w:firstColumn="1" w:lastColumn="0" w:noHBand="0" w:noVBand="1"/>
      </w:tblPr>
      <w:tblGrid>
        <w:gridCol w:w="675"/>
        <w:gridCol w:w="806"/>
        <w:gridCol w:w="5333"/>
        <w:gridCol w:w="2748"/>
      </w:tblGrid>
      <w:tr w:rsidR="00B32826" w:rsidRPr="00B32826" w:rsidTr="0064625F">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75" w:type="dxa"/>
            <w:noWrap/>
            <w:vAlign w:val="center"/>
            <w:hideMark/>
          </w:tcPr>
          <w:p w:rsidR="00B32826" w:rsidRPr="00B32826" w:rsidRDefault="00B32826" w:rsidP="00575E49">
            <w:pPr>
              <w:overflowPunct/>
              <w:autoSpaceDE/>
              <w:autoSpaceDN/>
              <w:adjustRightInd/>
              <w:spacing w:before="0" w:after="0"/>
              <w:ind w:left="0"/>
              <w:textAlignment w:val="auto"/>
              <w:rPr>
                <w:rFonts w:cs="Tahoma"/>
                <w:b w:val="0"/>
                <w:color w:val="auto"/>
                <w:sz w:val="18"/>
                <w:szCs w:val="18"/>
                <w:lang w:eastAsia="sl-SI"/>
              </w:rPr>
            </w:pPr>
            <w:r w:rsidRPr="00B32826">
              <w:rPr>
                <w:rFonts w:cs="Tahoma"/>
                <w:b w:val="0"/>
                <w:color w:val="auto"/>
                <w:sz w:val="18"/>
                <w:szCs w:val="18"/>
                <w:lang w:eastAsia="sl-SI"/>
              </w:rPr>
              <w:t>PP</w:t>
            </w:r>
          </w:p>
        </w:tc>
        <w:tc>
          <w:tcPr>
            <w:tcW w:w="806" w:type="dxa"/>
            <w:noWrap/>
            <w:vAlign w:val="center"/>
            <w:hideMark/>
          </w:tcPr>
          <w:p w:rsidR="00B32826" w:rsidRPr="00B32826" w:rsidRDefault="00B32826"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Konto</w:t>
            </w:r>
          </w:p>
        </w:tc>
        <w:tc>
          <w:tcPr>
            <w:tcW w:w="5333" w:type="dxa"/>
            <w:noWrap/>
            <w:vAlign w:val="center"/>
            <w:hideMark/>
          </w:tcPr>
          <w:p w:rsidR="00B32826" w:rsidRPr="00B32826" w:rsidRDefault="00B32826"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Opis</w:t>
            </w:r>
          </w:p>
        </w:tc>
        <w:tc>
          <w:tcPr>
            <w:tcW w:w="2748" w:type="dxa"/>
            <w:noWrap/>
            <w:vAlign w:val="center"/>
            <w:hideMark/>
          </w:tcPr>
          <w:p w:rsidR="00B32826" w:rsidRPr="00B32826" w:rsidRDefault="00B32826"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Realizacija</w:t>
            </w:r>
            <w:r>
              <w:rPr>
                <w:rFonts w:cs="Tahoma"/>
                <w:b w:val="0"/>
                <w:color w:val="auto"/>
                <w:sz w:val="18"/>
                <w:szCs w:val="18"/>
                <w:lang w:eastAsia="sl-SI"/>
              </w:rPr>
              <w:t xml:space="preserve"> 2016</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0431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POSLOVNI PROSTOR TITOVA 16</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15.755,28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Tekoče vzdrževanje poslovnih objektov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-855,32</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710301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najemnin za poslovne prostore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16.610,60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0434</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LETOVIŠČE FINIDA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3.039,73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714199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Drugi izredni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3.039,73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0714</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PRENOS POŽARNE TAKSE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431500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transferi drugim izvajalcem javnih služb, ki 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-5.966,00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740001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Prejeta sredstva iz državnega proračuna za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5.966,00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1131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VZDRŽEVANJE GOZDNIH CEST</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-21.892,16</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402503</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Tekoče vzdrževanje drugih objektov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-29.442,14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402944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 xml:space="preserve">Dajatve na področju </w:t>
            </w:r>
            <w:proofErr w:type="spellStart"/>
            <w:r w:rsidRPr="00B32826">
              <w:rPr>
                <w:rFonts w:cs="Tahoma"/>
                <w:szCs w:val="18"/>
                <w:lang w:eastAsia="sl-SI"/>
              </w:rPr>
              <w:t>odmernih</w:t>
            </w:r>
            <w:proofErr w:type="spellEnd"/>
            <w:r w:rsidRPr="00B32826">
              <w:rPr>
                <w:rFonts w:cs="Tahoma"/>
                <w:szCs w:val="18"/>
                <w:lang w:eastAsia="sl-SI"/>
              </w:rPr>
              <w:t xml:space="preserve"> odločb DURS</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704708</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Pristojbina za vzdrževanje gozdnih cest</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1.520,53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710306</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Prihodki iz naslova podeljenih koncesij</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251,65</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740004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Druga prejeta sredstva iz državnega proračuna za tekočo pora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5.777,80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1321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OBČINSKE CESTE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-48.019,64</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Priprava zemljišča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420401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Novogradnje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Rekonstrukcije in adaptacije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-48.699,14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420600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Nakup zemljišč</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-12.493,12</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-2.196,00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Načrti in druga projektna dokumentacija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-9.057,46</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-3.641,70</w:t>
            </w:r>
          </w:p>
        </w:tc>
      </w:tr>
    </w:tbl>
    <w:p w:rsidR="0078265B" w:rsidRDefault="0078265B">
      <w:r>
        <w:rPr>
          <w:bCs/>
        </w:rPr>
        <w:br w:type="page"/>
      </w:r>
    </w:p>
    <w:tbl>
      <w:tblPr>
        <w:tblStyle w:val="Slog51"/>
        <w:tblW w:w="9562" w:type="dxa"/>
        <w:tblLook w:val="04A0" w:firstRow="1" w:lastRow="0" w:firstColumn="1" w:lastColumn="0" w:noHBand="0" w:noVBand="1"/>
      </w:tblPr>
      <w:tblGrid>
        <w:gridCol w:w="675"/>
        <w:gridCol w:w="806"/>
        <w:gridCol w:w="5333"/>
        <w:gridCol w:w="2748"/>
      </w:tblGrid>
      <w:tr w:rsidR="0078265B" w:rsidRPr="00B32826" w:rsidTr="007A6D85">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75" w:type="dxa"/>
            <w:noWrap/>
            <w:vAlign w:val="center"/>
            <w:hideMark/>
          </w:tcPr>
          <w:p w:rsidR="0078265B" w:rsidRPr="00B32826" w:rsidRDefault="0078265B" w:rsidP="007A6D85">
            <w:pPr>
              <w:overflowPunct/>
              <w:autoSpaceDE/>
              <w:autoSpaceDN/>
              <w:adjustRightInd/>
              <w:spacing w:before="0" w:after="0"/>
              <w:ind w:left="0"/>
              <w:textAlignment w:val="auto"/>
              <w:rPr>
                <w:rFonts w:cs="Tahoma"/>
                <w:b w:val="0"/>
                <w:color w:val="auto"/>
                <w:sz w:val="18"/>
                <w:szCs w:val="18"/>
                <w:lang w:eastAsia="sl-SI"/>
              </w:rPr>
            </w:pPr>
            <w:r w:rsidRPr="00B32826">
              <w:rPr>
                <w:rFonts w:cs="Tahoma"/>
                <w:b w:val="0"/>
                <w:color w:val="auto"/>
                <w:sz w:val="18"/>
                <w:szCs w:val="18"/>
                <w:lang w:eastAsia="sl-SI"/>
              </w:rPr>
              <w:lastRenderedPageBreak/>
              <w:t>PP</w:t>
            </w:r>
          </w:p>
        </w:tc>
        <w:tc>
          <w:tcPr>
            <w:tcW w:w="806"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Konto</w:t>
            </w:r>
          </w:p>
        </w:tc>
        <w:tc>
          <w:tcPr>
            <w:tcW w:w="5333"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Opis</w:t>
            </w:r>
          </w:p>
        </w:tc>
        <w:tc>
          <w:tcPr>
            <w:tcW w:w="2748"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Realizacija</w:t>
            </w:r>
            <w:r>
              <w:rPr>
                <w:rFonts w:cs="Tahoma"/>
                <w:b w:val="0"/>
                <w:color w:val="auto"/>
                <w:sz w:val="18"/>
                <w:szCs w:val="18"/>
                <w:lang w:eastAsia="sl-SI"/>
              </w:rPr>
              <w:t xml:space="preserve"> 2016</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28.027,78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714199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Drugi izredni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1343</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JAVNA RAZSVETLJAVA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-10.647,07</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Novogradnje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-24.557,75</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-103,21</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14.013,89</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1413</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ZAVOD ZA TURIZEM IN KULTURO ŽIROVNICA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-75.955,28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413300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Tekoči transferi v javne zavode - sredstva za plače in druge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-38.667,53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413301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Tekoči transferi v javne zavode - sredstva za prispevke delo</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-5.534,77</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413302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Tekoči transferi v javne zavode - za izdatke za blago in sto</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-62.670,25</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-2.351,13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432300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Investicijski transferi javnim zavodom</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-8.800,00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704704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Turistična taksa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5.261,17</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710309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iz naslova koncesijskih dajatev od posebnih iger na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35.295,15</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714199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Drugi izredni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1.512,08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1501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ODLAGALIŠČE ODPADKOV IN ZBIRNI CENTER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54.471,24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Nakup drugih osnovnih sredstev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-1.936,25</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441000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Povečanje kapitalskih deležev v javnih podjetjih in družbah,</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-18.248,29</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710305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zakupnin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30.105,87</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5.284,70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714100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Drugi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39.265,21</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B32826">
              <w:rPr>
                <w:rFonts w:cs="Tahoma"/>
                <w:b/>
                <w:color w:val="808080" w:themeColor="background1" w:themeShade="80"/>
                <w:szCs w:val="18"/>
                <w:lang w:eastAsia="sl-SI"/>
              </w:rPr>
              <w:t>1512</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FEKALNA KANALIZACIJA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808080" w:themeColor="background1" w:themeShade="80"/>
                <w:szCs w:val="18"/>
                <w:lang w:eastAsia="sl-SI"/>
              </w:rPr>
            </w:pPr>
            <w:r w:rsidRPr="00B32826">
              <w:rPr>
                <w:rFonts w:cs="Tahoma"/>
                <w:b/>
                <w:bCs/>
                <w:color w:val="808080" w:themeColor="background1" w:themeShade="80"/>
                <w:szCs w:val="18"/>
                <w:lang w:eastAsia="sl-SI"/>
              </w:rPr>
              <w:t>2.220,47</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Novogradnje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-404.813,52</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420402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Rekonstrukcije in adaptacije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-6.219,71</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Načrti in druga projektna dokumentacija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-17.650,00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-12.214,24</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704700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Okoljska dajatev za onesnaževanje okolja zaradi odvajanja od</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80.299,24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710305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zakupnin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86.900,23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714100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Drugi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166.809,50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740001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Prejeta sredstva iz državnega proračuna za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50.878,91</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741300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Prejeta sredstva iz državnega proračuna iz sredstev proračun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58.230,06</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1513</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ČISTILNA NAPRAVA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2.960,08</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-490,00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710305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zakupnin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3.450,08</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1514</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METEORNA KANALIZACIJA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-14.368,25</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402099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Drugi splošni material in storitve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-944,78</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420401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Novogradnje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-21.231,63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-3.194,87</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-319,64</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Načrti in druga projektna dokumentacija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-2.593,72</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-97,50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14.013,89</w:t>
            </w:r>
          </w:p>
        </w:tc>
      </w:tr>
    </w:tbl>
    <w:p w:rsidR="0078265B" w:rsidRDefault="0078265B">
      <w:r>
        <w:rPr>
          <w:bCs/>
        </w:rPr>
        <w:br w:type="page"/>
      </w:r>
    </w:p>
    <w:tbl>
      <w:tblPr>
        <w:tblStyle w:val="Slog51"/>
        <w:tblW w:w="9562" w:type="dxa"/>
        <w:tblLook w:val="04A0" w:firstRow="1" w:lastRow="0" w:firstColumn="1" w:lastColumn="0" w:noHBand="0" w:noVBand="1"/>
      </w:tblPr>
      <w:tblGrid>
        <w:gridCol w:w="675"/>
        <w:gridCol w:w="806"/>
        <w:gridCol w:w="5333"/>
        <w:gridCol w:w="2748"/>
      </w:tblGrid>
      <w:tr w:rsidR="0078265B" w:rsidRPr="00B32826" w:rsidTr="007A6D85">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75" w:type="dxa"/>
            <w:noWrap/>
            <w:vAlign w:val="center"/>
            <w:hideMark/>
          </w:tcPr>
          <w:p w:rsidR="0078265B" w:rsidRPr="00B32826" w:rsidRDefault="0078265B" w:rsidP="007A6D85">
            <w:pPr>
              <w:overflowPunct/>
              <w:autoSpaceDE/>
              <w:autoSpaceDN/>
              <w:adjustRightInd/>
              <w:spacing w:before="0" w:after="0"/>
              <w:ind w:left="0"/>
              <w:textAlignment w:val="auto"/>
              <w:rPr>
                <w:rFonts w:cs="Tahoma"/>
                <w:b w:val="0"/>
                <w:color w:val="auto"/>
                <w:sz w:val="18"/>
                <w:szCs w:val="18"/>
                <w:lang w:eastAsia="sl-SI"/>
              </w:rPr>
            </w:pPr>
            <w:r w:rsidRPr="00B32826">
              <w:rPr>
                <w:rFonts w:cs="Tahoma"/>
                <w:b w:val="0"/>
                <w:color w:val="auto"/>
                <w:sz w:val="18"/>
                <w:szCs w:val="18"/>
                <w:lang w:eastAsia="sl-SI"/>
              </w:rPr>
              <w:lastRenderedPageBreak/>
              <w:t>PP</w:t>
            </w:r>
          </w:p>
        </w:tc>
        <w:tc>
          <w:tcPr>
            <w:tcW w:w="806"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Konto</w:t>
            </w:r>
          </w:p>
        </w:tc>
        <w:tc>
          <w:tcPr>
            <w:tcW w:w="5333"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Opis</w:t>
            </w:r>
          </w:p>
        </w:tc>
        <w:tc>
          <w:tcPr>
            <w:tcW w:w="2748" w:type="dxa"/>
            <w:noWrap/>
            <w:vAlign w:val="center"/>
            <w:hideMark/>
          </w:tcPr>
          <w:p w:rsidR="0078265B" w:rsidRPr="00B32826"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B32826">
              <w:rPr>
                <w:rFonts w:cs="Tahoma"/>
                <w:b w:val="0"/>
                <w:color w:val="auto"/>
                <w:sz w:val="18"/>
                <w:szCs w:val="18"/>
                <w:lang w:eastAsia="sl-SI"/>
              </w:rPr>
              <w:t>Realizacija</w:t>
            </w:r>
            <w:r>
              <w:rPr>
                <w:rFonts w:cs="Tahoma"/>
                <w:b w:val="0"/>
                <w:color w:val="auto"/>
                <w:sz w:val="18"/>
                <w:szCs w:val="18"/>
                <w:lang w:eastAsia="sl-SI"/>
              </w:rPr>
              <w:t xml:space="preserve"> 2016</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1613</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VODOVODNO OMREŽJE (INVESTICIJE)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64.196,21</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Rekonstrukcije in adaptacije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-51.375,23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420500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Investicijsko vzdrževanje in izboljšave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-796,31</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Načrti in druga projektna dokumentacija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-6.834,00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-350,00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710305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zakupnin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76.656,23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714105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komunalnih prispevkov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46.895,52</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1651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STANOVANJA (VZDRŽEVANJE)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21.053,48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402006</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Stroški oglaševalskih storitev in stroški objav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-392,84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402200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Električna energija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-194,68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402201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Poraba kuriv in stroški ogrevanja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-20,72</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402203</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Voda in komunalne storitve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-11,83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402501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Tekoče vzdrževanje stanovanjskih objektov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-3.636,60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402504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Zavarovalne premije za objekte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402601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Najemnine in zakupnine za stanovanjske objekte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-200,40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710302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Prihodki od najemnin za stanovanja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B32826">
              <w:rPr>
                <w:rFonts w:cs="Tahoma"/>
                <w:bCs/>
                <w:szCs w:val="18"/>
                <w:lang w:eastAsia="sl-SI"/>
              </w:rPr>
              <w:t>25.510,55</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1661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UPRAVLJANJE Z ZEMLJIŠČI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-4.158,05</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402113</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Geodetske storitve, parcelacije, cenitve in druge podobne st</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-7.081,53</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402603</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Najemnine in zakupnine za druge objekte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-108,00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402901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Plačila avtorskih honorarjev</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402920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 xml:space="preserve">Sodni stroški, storitve odvetnikov, sodnih izvedencev, </w:t>
            </w:r>
            <w:proofErr w:type="spellStart"/>
            <w:r w:rsidRPr="00B32826">
              <w:rPr>
                <w:rFonts w:cs="Tahoma"/>
                <w:szCs w:val="18"/>
                <w:lang w:eastAsia="sl-SI"/>
              </w:rPr>
              <w:t>tolma</w:t>
            </w:r>
            <w:proofErr w:type="spellEnd"/>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-501,25</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402944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 xml:space="preserve">Dajatve na področju </w:t>
            </w:r>
            <w:proofErr w:type="spellStart"/>
            <w:r w:rsidRPr="00B32826">
              <w:rPr>
                <w:rFonts w:cs="Tahoma"/>
                <w:szCs w:val="18"/>
                <w:lang w:eastAsia="sl-SI"/>
              </w:rPr>
              <w:t>odmernih</w:t>
            </w:r>
            <w:proofErr w:type="spellEnd"/>
            <w:r w:rsidRPr="00B32826">
              <w:rPr>
                <w:rFonts w:cs="Tahoma"/>
                <w:szCs w:val="18"/>
                <w:lang w:eastAsia="sl-SI"/>
              </w:rPr>
              <w:t xml:space="preserve"> odločb DURS</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-314,00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710305</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zakupnin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1.266,49</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722200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 xml:space="preserve">Prihodki od prodaje premoženjskih pravic in drugih </w:t>
            </w:r>
            <w:proofErr w:type="spellStart"/>
            <w:r w:rsidRPr="00B32826">
              <w:rPr>
                <w:rFonts w:cs="Tahoma"/>
                <w:szCs w:val="18"/>
                <w:lang w:eastAsia="sl-SI"/>
              </w:rPr>
              <w:t>neopredme</w:t>
            </w:r>
            <w:proofErr w:type="spellEnd"/>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2.580,24</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1671</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PRIDOBIVANJE ZEMLJIŠČ</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2.285,43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402113</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Geodetske storitve, parcelacije, cenitve in druge podobne st</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-2.085,41</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402920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 xml:space="preserve">Sodni stroški, storitve odvetnikov, sodnih izvedencev, </w:t>
            </w:r>
            <w:proofErr w:type="spellStart"/>
            <w:r w:rsidRPr="00B32826">
              <w:rPr>
                <w:rFonts w:cs="Tahoma"/>
                <w:szCs w:val="18"/>
                <w:lang w:eastAsia="sl-SI"/>
              </w:rPr>
              <w:t>tolma</w:t>
            </w:r>
            <w:proofErr w:type="spellEnd"/>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402944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 xml:space="preserve">Dajatve na področju </w:t>
            </w:r>
            <w:proofErr w:type="spellStart"/>
            <w:r w:rsidRPr="00B32826">
              <w:rPr>
                <w:rFonts w:cs="Tahoma"/>
                <w:szCs w:val="18"/>
                <w:lang w:eastAsia="sl-SI"/>
              </w:rPr>
              <w:t>odmernih</w:t>
            </w:r>
            <w:proofErr w:type="spellEnd"/>
            <w:r w:rsidRPr="00B32826">
              <w:rPr>
                <w:rFonts w:cs="Tahoma"/>
                <w:szCs w:val="18"/>
                <w:lang w:eastAsia="sl-SI"/>
              </w:rPr>
              <w:t xml:space="preserve"> odločb DURS</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-15,68</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420600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Nakup zemljišč</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-13.071,10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-3.042,07</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722100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Prihodki od prodaje stavbnih zemljišč</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13.956,44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722200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 xml:space="preserve">Prihodki od prodaje premoženjskih pravic in drugih </w:t>
            </w:r>
            <w:proofErr w:type="spellStart"/>
            <w:r w:rsidRPr="00B32826">
              <w:rPr>
                <w:rFonts w:cs="Tahoma"/>
                <w:szCs w:val="18"/>
                <w:lang w:eastAsia="sl-SI"/>
              </w:rPr>
              <w:t>neopredme</w:t>
            </w:r>
            <w:proofErr w:type="spellEnd"/>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6.543,25</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b/>
                <w:color w:val="0070C0"/>
                <w:szCs w:val="18"/>
                <w:lang w:eastAsia="sl-SI"/>
              </w:rPr>
            </w:pPr>
            <w:r w:rsidRPr="00B32826">
              <w:rPr>
                <w:rFonts w:cs="Tahoma"/>
                <w:b/>
                <w:color w:val="0070C0"/>
                <w:szCs w:val="18"/>
                <w:lang w:eastAsia="sl-SI"/>
              </w:rPr>
              <w:t>1877</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 </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VEČNAMENSKA DVORANA</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70C0"/>
                <w:szCs w:val="18"/>
                <w:lang w:eastAsia="sl-SI"/>
              </w:rPr>
            </w:pPr>
            <w:r w:rsidRPr="00B32826">
              <w:rPr>
                <w:rFonts w:cs="Tahoma"/>
                <w:b/>
                <w:bCs/>
                <w:color w:val="0070C0"/>
                <w:szCs w:val="18"/>
                <w:lang w:eastAsia="sl-SI"/>
              </w:rPr>
              <w:t>147.561,30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432300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transferi javnim zavodom</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-4.296,00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710304</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Prihodki od drugih najemnin</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szCs w:val="18"/>
                <w:lang w:eastAsia="sl-SI"/>
              </w:rPr>
            </w:pPr>
            <w:r w:rsidRPr="00B32826">
              <w:rPr>
                <w:rFonts w:cs="Tahoma"/>
                <w:bCs/>
                <w:szCs w:val="18"/>
                <w:lang w:eastAsia="sl-SI"/>
              </w:rPr>
              <w:t>14.001,00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714199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Drugi izredni nedavčni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191.610,14</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64625F"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64625F">
              <w:rPr>
                <w:rFonts w:cs="Tahoma"/>
                <w:b/>
                <w:color w:val="808080" w:themeColor="background1" w:themeShade="80"/>
                <w:szCs w:val="18"/>
                <w:lang w:eastAsia="sl-SI"/>
              </w:rPr>
              <w:t>1902</w:t>
            </w:r>
          </w:p>
        </w:tc>
        <w:tc>
          <w:tcPr>
            <w:tcW w:w="806" w:type="dxa"/>
            <w:noWrap/>
            <w:hideMark/>
          </w:tcPr>
          <w:p w:rsidR="00B32826" w:rsidRPr="0064625F"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 </w:t>
            </w:r>
          </w:p>
        </w:tc>
        <w:tc>
          <w:tcPr>
            <w:tcW w:w="5333" w:type="dxa"/>
            <w:noWrap/>
            <w:hideMark/>
          </w:tcPr>
          <w:p w:rsidR="00B32826" w:rsidRPr="0064625F"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INVESTICIJA V VRTEC PRI OŠ ŽIROVNICA</w:t>
            </w:r>
          </w:p>
        </w:tc>
        <w:tc>
          <w:tcPr>
            <w:tcW w:w="2748" w:type="dxa"/>
            <w:noWrap/>
            <w:hideMark/>
          </w:tcPr>
          <w:p w:rsidR="00B32826" w:rsidRPr="0064625F"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-4.200,00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432300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transferi javnim zavodom</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-4.200,00</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64625F" w:rsidRDefault="00B32826" w:rsidP="00575E49">
            <w:pPr>
              <w:overflowPunct/>
              <w:autoSpaceDE/>
              <w:autoSpaceDN/>
              <w:adjustRightInd/>
              <w:spacing w:before="0" w:after="0"/>
              <w:ind w:left="0"/>
              <w:textAlignment w:val="auto"/>
              <w:rPr>
                <w:rFonts w:cs="Tahoma"/>
                <w:b/>
                <w:color w:val="808080" w:themeColor="background1" w:themeShade="80"/>
                <w:szCs w:val="18"/>
                <w:lang w:eastAsia="sl-SI"/>
              </w:rPr>
            </w:pPr>
            <w:r w:rsidRPr="0064625F">
              <w:rPr>
                <w:rFonts w:cs="Tahoma"/>
                <w:b/>
                <w:color w:val="808080" w:themeColor="background1" w:themeShade="80"/>
                <w:szCs w:val="18"/>
                <w:lang w:eastAsia="sl-SI"/>
              </w:rPr>
              <w:t>1912</w:t>
            </w:r>
          </w:p>
        </w:tc>
        <w:tc>
          <w:tcPr>
            <w:tcW w:w="806" w:type="dxa"/>
            <w:noWrap/>
            <w:hideMark/>
          </w:tcPr>
          <w:p w:rsidR="00B32826" w:rsidRPr="0064625F"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 </w:t>
            </w:r>
          </w:p>
        </w:tc>
        <w:tc>
          <w:tcPr>
            <w:tcW w:w="5333" w:type="dxa"/>
            <w:noWrap/>
            <w:hideMark/>
          </w:tcPr>
          <w:p w:rsidR="00B32826" w:rsidRPr="0064625F"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INVESTICIJA V OŠ ŽIROVNICA</w:t>
            </w:r>
          </w:p>
        </w:tc>
        <w:tc>
          <w:tcPr>
            <w:tcW w:w="2748" w:type="dxa"/>
            <w:noWrap/>
            <w:hideMark/>
          </w:tcPr>
          <w:p w:rsidR="00B32826" w:rsidRPr="0064625F"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808080" w:themeColor="background1" w:themeShade="80"/>
                <w:szCs w:val="18"/>
                <w:lang w:eastAsia="sl-SI"/>
              </w:rPr>
            </w:pPr>
            <w:r w:rsidRPr="0064625F">
              <w:rPr>
                <w:rFonts w:cs="Tahoma"/>
                <w:b/>
                <w:bCs/>
                <w:color w:val="808080" w:themeColor="background1" w:themeShade="80"/>
                <w:szCs w:val="18"/>
                <w:lang w:eastAsia="sl-SI"/>
              </w:rPr>
              <w:t>-49.553,84</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420401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Novogradnje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-24.108,66</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420402</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Rekonstrukcije in adaptacije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-2.542,48</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420801</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nadzor</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-4.403,00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420899</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Plačila drugih storitev in dokumentacije</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B32826">
              <w:rPr>
                <w:rFonts w:cs="Tahoma"/>
                <w:szCs w:val="18"/>
                <w:lang w:eastAsia="sl-SI"/>
              </w:rPr>
              <w:t>-2.196,00</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575E49">
            <w:pPr>
              <w:overflowPunct/>
              <w:autoSpaceDE/>
              <w:autoSpaceDN/>
              <w:adjustRightInd/>
              <w:spacing w:before="0" w:after="0"/>
              <w:ind w:left="0"/>
              <w:textAlignment w:val="auto"/>
              <w:rPr>
                <w:rFonts w:cs="Tahoma"/>
                <w:szCs w:val="18"/>
                <w:lang w:eastAsia="sl-SI"/>
              </w:rPr>
            </w:pPr>
            <w:r w:rsidRPr="00B32826">
              <w:rPr>
                <w:rFonts w:cs="Tahoma"/>
                <w:szCs w:val="18"/>
                <w:lang w:eastAsia="sl-SI"/>
              </w:rPr>
              <w:t> </w:t>
            </w:r>
          </w:p>
        </w:tc>
        <w:tc>
          <w:tcPr>
            <w:tcW w:w="806"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432300</w:t>
            </w: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Investicijski transferi javnim zavodom</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B32826">
              <w:rPr>
                <w:rFonts w:cs="Tahoma"/>
                <w:szCs w:val="18"/>
                <w:lang w:eastAsia="sl-SI"/>
              </w:rPr>
              <w:t>-16.303,70</w:t>
            </w:r>
          </w:p>
        </w:tc>
      </w:tr>
      <w:tr w:rsidR="00B32826" w:rsidRPr="00B32826"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B32826">
            <w:pPr>
              <w:overflowPunct/>
              <w:autoSpaceDE/>
              <w:autoSpaceDN/>
              <w:adjustRightInd/>
              <w:spacing w:before="0" w:after="0"/>
              <w:ind w:left="0"/>
              <w:textAlignment w:val="auto"/>
              <w:rPr>
                <w:rFonts w:cs="Tahoma"/>
                <w:b/>
                <w:szCs w:val="18"/>
                <w:lang w:eastAsia="sl-SI"/>
              </w:rPr>
            </w:pPr>
          </w:p>
        </w:tc>
        <w:tc>
          <w:tcPr>
            <w:tcW w:w="806" w:type="dxa"/>
            <w:noWrap/>
            <w:hideMark/>
          </w:tcPr>
          <w:p w:rsidR="00B32826" w:rsidRPr="00B32826" w:rsidRDefault="00B32826" w:rsidP="00B328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r w:rsidRPr="00B32826">
              <w:rPr>
                <w:rFonts w:cs="Tahoma"/>
                <w:b/>
                <w:szCs w:val="18"/>
                <w:lang w:eastAsia="sl-SI"/>
              </w:rPr>
              <w:t>Skupaj namenski prihodki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r w:rsidRPr="00B32826">
              <w:rPr>
                <w:rFonts w:cs="Tahoma"/>
                <w:b/>
                <w:szCs w:val="18"/>
                <w:lang w:eastAsia="sl-SI"/>
              </w:rPr>
              <w:t>1.031.573,93</w:t>
            </w:r>
          </w:p>
        </w:tc>
      </w:tr>
      <w:tr w:rsidR="00B32826" w:rsidRPr="00B32826"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B32826" w:rsidRDefault="00B32826" w:rsidP="00B32826">
            <w:pPr>
              <w:overflowPunct/>
              <w:autoSpaceDE/>
              <w:autoSpaceDN/>
              <w:adjustRightInd/>
              <w:spacing w:before="0" w:after="0"/>
              <w:ind w:left="0"/>
              <w:textAlignment w:val="auto"/>
              <w:rPr>
                <w:rFonts w:cs="Tahoma"/>
                <w:b/>
                <w:szCs w:val="18"/>
                <w:lang w:eastAsia="sl-SI"/>
              </w:rPr>
            </w:pPr>
          </w:p>
        </w:tc>
        <w:tc>
          <w:tcPr>
            <w:tcW w:w="806" w:type="dxa"/>
            <w:noWrap/>
            <w:hideMark/>
          </w:tcPr>
          <w:p w:rsidR="00B32826" w:rsidRPr="00B32826" w:rsidRDefault="00B32826" w:rsidP="00B328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szCs w:val="18"/>
                <w:lang w:eastAsia="sl-SI"/>
              </w:rPr>
            </w:pPr>
          </w:p>
        </w:tc>
        <w:tc>
          <w:tcPr>
            <w:tcW w:w="5333" w:type="dxa"/>
            <w:noWrap/>
            <w:hideMark/>
          </w:tcPr>
          <w:p w:rsidR="00B32826" w:rsidRPr="00B32826" w:rsidRDefault="00B32826"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
                <w:szCs w:val="18"/>
                <w:lang w:eastAsia="sl-SI"/>
              </w:rPr>
            </w:pPr>
            <w:r w:rsidRPr="00B32826">
              <w:rPr>
                <w:rFonts w:cs="Tahoma"/>
                <w:b/>
                <w:szCs w:val="18"/>
                <w:lang w:eastAsia="sl-SI"/>
              </w:rPr>
              <w:t>Skupaj odhodki</w:t>
            </w:r>
          </w:p>
        </w:tc>
        <w:tc>
          <w:tcPr>
            <w:tcW w:w="2748" w:type="dxa"/>
            <w:noWrap/>
            <w:hideMark/>
          </w:tcPr>
          <w:p w:rsidR="00B32826" w:rsidRPr="00B32826" w:rsidRDefault="00B32826"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
                <w:szCs w:val="18"/>
                <w:lang w:eastAsia="sl-SI"/>
              </w:rPr>
            </w:pPr>
            <w:r w:rsidRPr="00B32826">
              <w:rPr>
                <w:rFonts w:cs="Tahoma"/>
                <w:b/>
                <w:szCs w:val="18"/>
                <w:lang w:eastAsia="sl-SI"/>
              </w:rPr>
              <w:t>-893.071,16</w:t>
            </w:r>
          </w:p>
        </w:tc>
      </w:tr>
      <w:tr w:rsidR="00B32826"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675" w:type="dxa"/>
            <w:noWrap/>
            <w:hideMark/>
          </w:tcPr>
          <w:p w:rsidR="00B32826" w:rsidRPr="0064625F" w:rsidRDefault="00B32826" w:rsidP="00B32826">
            <w:pPr>
              <w:overflowPunct/>
              <w:autoSpaceDE/>
              <w:autoSpaceDN/>
              <w:adjustRightInd/>
              <w:spacing w:before="0" w:after="0"/>
              <w:ind w:left="0"/>
              <w:textAlignment w:val="auto"/>
              <w:rPr>
                <w:rFonts w:cs="Tahoma"/>
                <w:b/>
                <w:szCs w:val="18"/>
                <w:lang w:eastAsia="sl-SI"/>
              </w:rPr>
            </w:pPr>
          </w:p>
        </w:tc>
        <w:tc>
          <w:tcPr>
            <w:tcW w:w="806" w:type="dxa"/>
            <w:noWrap/>
            <w:hideMark/>
          </w:tcPr>
          <w:p w:rsidR="00B32826" w:rsidRPr="0064625F" w:rsidRDefault="00B32826" w:rsidP="00B32826">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p>
        </w:tc>
        <w:tc>
          <w:tcPr>
            <w:tcW w:w="5333" w:type="dxa"/>
            <w:noWrap/>
            <w:hideMark/>
          </w:tcPr>
          <w:p w:rsidR="00B32826"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r w:rsidRPr="0064625F">
              <w:rPr>
                <w:rFonts w:cs="Tahoma"/>
                <w:b/>
                <w:szCs w:val="18"/>
                <w:lang w:eastAsia="sl-SI"/>
              </w:rPr>
              <w:t>N</w:t>
            </w:r>
            <w:r w:rsidR="00B32826" w:rsidRPr="0064625F">
              <w:rPr>
                <w:rFonts w:cs="Tahoma"/>
                <w:b/>
                <w:szCs w:val="18"/>
                <w:lang w:eastAsia="sl-SI"/>
              </w:rPr>
              <w:t>eporabljeni namenski prihodki</w:t>
            </w:r>
            <w:r w:rsidRPr="0064625F">
              <w:rPr>
                <w:rFonts w:cs="Tahoma"/>
                <w:b/>
                <w:szCs w:val="18"/>
                <w:lang w:eastAsia="sl-SI"/>
              </w:rPr>
              <w:t xml:space="preserve"> na dan 31.12.2016</w:t>
            </w:r>
          </w:p>
        </w:tc>
        <w:tc>
          <w:tcPr>
            <w:tcW w:w="2748" w:type="dxa"/>
            <w:noWrap/>
            <w:hideMark/>
          </w:tcPr>
          <w:p w:rsidR="00B32826" w:rsidRPr="0064625F" w:rsidRDefault="00B32826"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szCs w:val="18"/>
                <w:lang w:eastAsia="sl-SI"/>
              </w:rPr>
            </w:pPr>
            <w:r w:rsidRPr="0064625F">
              <w:rPr>
                <w:rFonts w:cs="Tahoma"/>
                <w:b/>
                <w:szCs w:val="18"/>
                <w:lang w:eastAsia="sl-SI"/>
              </w:rPr>
              <w:t>313.543,22</w:t>
            </w:r>
          </w:p>
        </w:tc>
      </w:tr>
    </w:tbl>
    <w:p w:rsidR="00BB02B5" w:rsidRPr="0064625F" w:rsidRDefault="00BB02B5" w:rsidP="00575E49">
      <w:pPr>
        <w:overflowPunct/>
        <w:autoSpaceDE/>
        <w:autoSpaceDN/>
        <w:adjustRightInd/>
        <w:spacing w:before="0" w:after="0" w:line="276" w:lineRule="auto"/>
        <w:ind w:left="0"/>
        <w:jc w:val="both"/>
        <w:textAlignment w:val="auto"/>
        <w:rPr>
          <w:rFonts w:ascii="Tahoma" w:hAnsi="Tahoma" w:cs="Tahoma"/>
          <w:lang w:eastAsia="sl-SI"/>
        </w:rPr>
      </w:pPr>
    </w:p>
    <w:p w:rsidR="0064625F" w:rsidRPr="0064625F" w:rsidRDefault="0064625F" w:rsidP="00575E49">
      <w:pPr>
        <w:overflowPunct/>
        <w:autoSpaceDE/>
        <w:autoSpaceDN/>
        <w:adjustRightInd/>
        <w:spacing w:before="0" w:after="0" w:line="276" w:lineRule="auto"/>
        <w:ind w:left="0"/>
        <w:jc w:val="both"/>
        <w:textAlignment w:val="auto"/>
        <w:rPr>
          <w:rFonts w:ascii="Tahoma" w:hAnsi="Tahoma" w:cs="Tahoma"/>
          <w:lang w:eastAsia="sl-SI"/>
        </w:rPr>
      </w:pPr>
      <w:r w:rsidRPr="0064625F">
        <w:rPr>
          <w:rFonts w:ascii="Tahoma" w:hAnsi="Tahoma" w:cs="Tahoma"/>
          <w:lang w:eastAsia="sl-SI"/>
        </w:rPr>
        <w:lastRenderedPageBreak/>
        <w:t>Saldo neporabljenih namenskih prihodkov proračuna na dan 31.12.2016 znaša 313.543,22 EUR</w:t>
      </w:r>
      <w:r w:rsidR="00AA2E10">
        <w:rPr>
          <w:rFonts w:ascii="Tahoma" w:hAnsi="Tahoma" w:cs="Tahoma"/>
          <w:lang w:eastAsia="sl-SI"/>
        </w:rPr>
        <w:t xml:space="preserve"> in</w:t>
      </w:r>
      <w:r w:rsidRPr="0064625F">
        <w:rPr>
          <w:rFonts w:ascii="Tahoma" w:hAnsi="Tahoma" w:cs="Tahoma"/>
          <w:lang w:eastAsia="sl-SI"/>
        </w:rPr>
        <w:t xml:space="preserve"> bo vključen v proračun tekočega leta, izkazani ostanki namenskih prihodkov po posameznih namenih pa so razvidni iz spodnje tabele.</w:t>
      </w:r>
    </w:p>
    <w:p w:rsidR="00BB02B5" w:rsidRPr="0064625F" w:rsidRDefault="00BB02B5"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606" w:type="dxa"/>
        <w:tblLook w:val="04A0" w:firstRow="1" w:lastRow="0" w:firstColumn="1" w:lastColumn="0" w:noHBand="0" w:noVBand="1"/>
      </w:tblPr>
      <w:tblGrid>
        <w:gridCol w:w="817"/>
        <w:gridCol w:w="5528"/>
        <w:gridCol w:w="3261"/>
      </w:tblGrid>
      <w:tr w:rsidR="0064625F" w:rsidRPr="0064625F" w:rsidTr="0064625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rsidR="0064625F" w:rsidRPr="0064625F" w:rsidRDefault="0064625F" w:rsidP="00575E49">
            <w:pPr>
              <w:overflowPunct/>
              <w:autoSpaceDE/>
              <w:autoSpaceDN/>
              <w:adjustRightInd/>
              <w:spacing w:before="0" w:after="0"/>
              <w:ind w:left="0"/>
              <w:textAlignment w:val="auto"/>
              <w:rPr>
                <w:rFonts w:cs="Tahoma"/>
                <w:b w:val="0"/>
                <w:color w:val="000000"/>
                <w:sz w:val="18"/>
                <w:szCs w:val="18"/>
                <w:lang w:eastAsia="sl-SI"/>
              </w:rPr>
            </w:pPr>
            <w:r w:rsidRPr="0064625F">
              <w:rPr>
                <w:rFonts w:cs="Tahoma"/>
                <w:b w:val="0"/>
                <w:color w:val="000000"/>
                <w:sz w:val="18"/>
                <w:szCs w:val="18"/>
                <w:lang w:eastAsia="sl-SI"/>
              </w:rPr>
              <w:t>PP</w:t>
            </w:r>
          </w:p>
        </w:tc>
        <w:tc>
          <w:tcPr>
            <w:tcW w:w="5528" w:type="dxa"/>
            <w:noWrap/>
            <w:vAlign w:val="center"/>
            <w:hideMark/>
          </w:tcPr>
          <w:p w:rsidR="0064625F" w:rsidRPr="0064625F" w:rsidRDefault="0064625F"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8"/>
                <w:szCs w:val="18"/>
                <w:lang w:eastAsia="sl-SI"/>
              </w:rPr>
            </w:pPr>
            <w:r w:rsidRPr="0064625F">
              <w:rPr>
                <w:rFonts w:cs="Tahoma"/>
                <w:b w:val="0"/>
                <w:color w:val="000000"/>
                <w:sz w:val="18"/>
                <w:szCs w:val="18"/>
                <w:lang w:eastAsia="sl-SI"/>
              </w:rPr>
              <w:t>Opis</w:t>
            </w:r>
          </w:p>
        </w:tc>
        <w:tc>
          <w:tcPr>
            <w:tcW w:w="3261" w:type="dxa"/>
            <w:noWrap/>
            <w:vAlign w:val="center"/>
            <w:hideMark/>
          </w:tcPr>
          <w:p w:rsidR="0064625F" w:rsidRPr="0064625F" w:rsidRDefault="0064625F"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000000"/>
                <w:sz w:val="18"/>
                <w:szCs w:val="18"/>
                <w:lang w:eastAsia="sl-SI"/>
              </w:rPr>
            </w:pPr>
            <w:r w:rsidRPr="0064625F">
              <w:rPr>
                <w:rFonts w:cs="Tahoma"/>
                <w:b w:val="0"/>
                <w:color w:val="000000"/>
                <w:sz w:val="18"/>
                <w:szCs w:val="18"/>
                <w:lang w:eastAsia="sl-SI"/>
              </w:rPr>
              <w:t>Saldo na dan 31.12.2016</w:t>
            </w:r>
          </w:p>
        </w:tc>
      </w:tr>
      <w:tr w:rsidR="0064625F" w:rsidRPr="0064625F"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0431</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POSLOVNI PROSTOR TITOVA 16</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15.755,28</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0434</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LETOVIŠČE FINIDA</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3.039,73</w:t>
            </w:r>
          </w:p>
        </w:tc>
      </w:tr>
      <w:tr w:rsidR="0064625F" w:rsidRPr="0064625F"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1501</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ODLAGALIŠČE ODPADKOV IN ZBIRNI CENTER</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54.471,24</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1512</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FEKALNA KANALIZACIJA (INVESTICIJE)</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2.220,47</w:t>
            </w:r>
          </w:p>
        </w:tc>
      </w:tr>
      <w:tr w:rsidR="0064625F" w:rsidRPr="0064625F"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1513</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ČISTILNA NAPRAVA</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2.960,08</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1613</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VODOVODNO OMREŽJE (INVESTICIJE)</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64.196,21</w:t>
            </w:r>
          </w:p>
        </w:tc>
      </w:tr>
      <w:tr w:rsidR="0064625F" w:rsidRPr="0064625F"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1651</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STANOVANJA (VZDRŽEVANJE)</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21.053,48</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1671</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PRIDOBIVANJE ZEMLJIŠČ</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Cs/>
                <w:color w:val="000000"/>
                <w:lang w:eastAsia="sl-SI"/>
              </w:rPr>
            </w:pPr>
            <w:r w:rsidRPr="0064625F">
              <w:rPr>
                <w:rFonts w:cs="Tahoma"/>
                <w:bCs/>
                <w:color w:val="000000"/>
                <w:lang w:eastAsia="sl-SI"/>
              </w:rPr>
              <w:t>2.285,43</w:t>
            </w:r>
          </w:p>
        </w:tc>
      </w:tr>
      <w:tr w:rsidR="0064625F" w:rsidRPr="0064625F" w:rsidTr="006462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noWrap/>
            <w:hideMark/>
          </w:tcPr>
          <w:p w:rsidR="0064625F" w:rsidRPr="0064625F" w:rsidRDefault="0064625F" w:rsidP="00575E49">
            <w:pPr>
              <w:overflowPunct/>
              <w:autoSpaceDE/>
              <w:autoSpaceDN/>
              <w:adjustRightInd/>
              <w:spacing w:before="0" w:after="0"/>
              <w:ind w:left="0"/>
              <w:textAlignment w:val="auto"/>
              <w:rPr>
                <w:rFonts w:cs="Tahoma"/>
                <w:color w:val="000000"/>
                <w:lang w:eastAsia="sl-SI"/>
              </w:rPr>
            </w:pPr>
            <w:r w:rsidRPr="0064625F">
              <w:rPr>
                <w:rFonts w:cs="Tahoma"/>
                <w:color w:val="000000"/>
                <w:lang w:eastAsia="sl-SI"/>
              </w:rPr>
              <w:t>1877</w:t>
            </w:r>
          </w:p>
        </w:tc>
        <w:tc>
          <w:tcPr>
            <w:tcW w:w="5528" w:type="dxa"/>
            <w:noWrap/>
            <w:hideMark/>
          </w:tcPr>
          <w:p w:rsidR="0064625F" w:rsidRPr="0064625F" w:rsidRDefault="0064625F"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VEČNAMENSKA DVORANA</w:t>
            </w:r>
          </w:p>
        </w:tc>
        <w:tc>
          <w:tcPr>
            <w:tcW w:w="3261" w:type="dxa"/>
            <w:noWrap/>
            <w:hideMark/>
          </w:tcPr>
          <w:p w:rsidR="0064625F" w:rsidRPr="0064625F" w:rsidRDefault="0064625F"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color w:val="000000"/>
                <w:lang w:eastAsia="sl-SI"/>
              </w:rPr>
            </w:pPr>
            <w:r w:rsidRPr="0064625F">
              <w:rPr>
                <w:rFonts w:cs="Tahoma"/>
                <w:bCs/>
                <w:color w:val="000000"/>
                <w:lang w:eastAsia="sl-SI"/>
              </w:rPr>
              <w:t>147.561,30</w:t>
            </w:r>
          </w:p>
        </w:tc>
      </w:tr>
      <w:tr w:rsidR="0064625F" w:rsidRPr="0064625F" w:rsidTr="0064625F">
        <w:trPr>
          <w:trHeight w:val="255"/>
        </w:trPr>
        <w:tc>
          <w:tcPr>
            <w:cnfStyle w:val="001000000000" w:firstRow="0" w:lastRow="0" w:firstColumn="1" w:lastColumn="0" w:oddVBand="0" w:evenVBand="0" w:oddHBand="0" w:evenHBand="0" w:firstRowFirstColumn="0" w:firstRowLastColumn="0" w:lastRowFirstColumn="0" w:lastRowLastColumn="0"/>
            <w:tcW w:w="817" w:type="dxa"/>
            <w:noWrap/>
          </w:tcPr>
          <w:p w:rsidR="0064625F" w:rsidRPr="0064625F" w:rsidRDefault="0064625F" w:rsidP="0064625F">
            <w:pPr>
              <w:overflowPunct/>
              <w:autoSpaceDE/>
              <w:autoSpaceDN/>
              <w:adjustRightInd/>
              <w:spacing w:before="0" w:after="0"/>
              <w:ind w:left="0"/>
              <w:textAlignment w:val="auto"/>
              <w:rPr>
                <w:rFonts w:cs="Tahoma"/>
                <w:b/>
                <w:bCs w:val="0"/>
                <w:color w:val="000000"/>
                <w:lang w:eastAsia="sl-SI"/>
              </w:rPr>
            </w:pPr>
          </w:p>
        </w:tc>
        <w:tc>
          <w:tcPr>
            <w:tcW w:w="5528" w:type="dxa"/>
            <w:noWrap/>
          </w:tcPr>
          <w:p w:rsidR="0064625F" w:rsidRPr="0064625F" w:rsidRDefault="0064625F"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b/>
                <w:bCs/>
                <w:color w:val="000000"/>
                <w:lang w:eastAsia="sl-SI"/>
              </w:rPr>
            </w:pPr>
            <w:r w:rsidRPr="0064625F">
              <w:rPr>
                <w:rFonts w:cs="Tahoma"/>
                <w:b/>
                <w:bCs/>
                <w:color w:val="000000"/>
                <w:lang w:eastAsia="sl-SI"/>
              </w:rPr>
              <w:t>skupaj</w:t>
            </w:r>
          </w:p>
        </w:tc>
        <w:tc>
          <w:tcPr>
            <w:tcW w:w="3261" w:type="dxa"/>
            <w:noWrap/>
          </w:tcPr>
          <w:p w:rsidR="0064625F" w:rsidRPr="0064625F" w:rsidRDefault="0064625F"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b/>
                <w:bCs/>
                <w:color w:val="000000"/>
                <w:lang w:eastAsia="sl-SI"/>
              </w:rPr>
            </w:pPr>
            <w:r w:rsidRPr="0064625F">
              <w:rPr>
                <w:rFonts w:cs="Tahoma"/>
                <w:b/>
                <w:bCs/>
                <w:color w:val="000000"/>
                <w:lang w:eastAsia="sl-SI"/>
              </w:rPr>
              <w:t>313.543,22</w:t>
            </w:r>
          </w:p>
        </w:tc>
      </w:tr>
    </w:tbl>
    <w:p w:rsidR="00BB02B5" w:rsidRPr="004C16CB" w:rsidRDefault="00BB02B5"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4C16C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4C16CB" w:rsidRDefault="0034046B" w:rsidP="00F26C9B">
      <w:pPr>
        <w:pStyle w:val="naslov30"/>
        <w:spacing w:line="276" w:lineRule="auto"/>
        <w:rPr>
          <w:iCs/>
          <w:color w:val="548DD4" w:themeColor="text2" w:themeTint="99"/>
          <w:sz w:val="24"/>
        </w:rPr>
      </w:pPr>
      <w:bookmarkStart w:id="179" w:name="_Toc350754426"/>
      <w:r w:rsidRPr="004C16CB">
        <w:rPr>
          <w:iCs/>
          <w:color w:val="548DD4" w:themeColor="text2" w:themeTint="99"/>
          <w:sz w:val="24"/>
        </w:rPr>
        <w:t>6.2. Prenos neporabljenih namenskih sredstev iz proračuna preteklega leta</w:t>
      </w:r>
      <w:bookmarkEnd w:id="179"/>
    </w:p>
    <w:p w:rsidR="0034046B" w:rsidRPr="004C16CB"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4C16CB"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4C16CB">
        <w:rPr>
          <w:rFonts w:ascii="Tahoma" w:hAnsi="Tahoma" w:cs="Tahoma"/>
          <w:lang w:eastAsia="sl-SI"/>
        </w:rPr>
        <w:t xml:space="preserve">Prenosa namenskih sredstev po zaključnem računu </w:t>
      </w:r>
      <w:r w:rsidR="004C16CB">
        <w:rPr>
          <w:rFonts w:ascii="Tahoma" w:hAnsi="Tahoma" w:cs="Tahoma"/>
          <w:lang w:eastAsia="sl-SI"/>
        </w:rPr>
        <w:t xml:space="preserve">2015 </w:t>
      </w:r>
      <w:r w:rsidRPr="004C16CB">
        <w:rPr>
          <w:rFonts w:ascii="Tahoma" w:hAnsi="Tahoma" w:cs="Tahoma"/>
          <w:lang w:eastAsia="sl-SI"/>
        </w:rPr>
        <w:t xml:space="preserve">ni bilo, ker </w:t>
      </w:r>
      <w:r w:rsidR="004C16CB">
        <w:rPr>
          <w:rFonts w:ascii="Tahoma" w:hAnsi="Tahoma" w:cs="Tahoma"/>
          <w:lang w:eastAsia="sl-SI"/>
        </w:rPr>
        <w:t>so bila vsa sredstva porabljena.</w:t>
      </w:r>
    </w:p>
    <w:p w:rsidR="0034046B" w:rsidRPr="004C16CB" w:rsidRDefault="0034046B" w:rsidP="00575E49">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34046B" w:rsidRPr="004C16CB" w:rsidRDefault="0034046B" w:rsidP="00F26C9B">
      <w:pPr>
        <w:pStyle w:val="naslov30"/>
        <w:spacing w:line="276" w:lineRule="auto"/>
        <w:rPr>
          <w:iCs/>
          <w:color w:val="548DD4" w:themeColor="text2" w:themeTint="99"/>
          <w:sz w:val="24"/>
        </w:rPr>
      </w:pPr>
      <w:bookmarkStart w:id="180" w:name="_Toc350754427"/>
      <w:r w:rsidRPr="004C16CB">
        <w:rPr>
          <w:iCs/>
          <w:color w:val="548DD4" w:themeColor="text2" w:themeTint="99"/>
          <w:sz w:val="24"/>
        </w:rPr>
        <w:t>6.3. Pregled prevzetih obveznosti v breme proračuna leta, za katerega se sestavlja zaključni račun, in proračunov prihodnjih let</w:t>
      </w:r>
      <w:bookmarkEnd w:id="180"/>
      <w:r w:rsidRPr="004C16CB">
        <w:rPr>
          <w:iCs/>
          <w:color w:val="548DD4" w:themeColor="text2" w:themeTint="99"/>
          <w:sz w:val="24"/>
        </w:rPr>
        <w:t xml:space="preserve"> </w:t>
      </w:r>
    </w:p>
    <w:p w:rsidR="0034046B" w:rsidRPr="006D4F95" w:rsidRDefault="0034046B" w:rsidP="00575E49">
      <w:pPr>
        <w:overflowPunct/>
        <w:autoSpaceDE/>
        <w:autoSpaceDN/>
        <w:adjustRightInd/>
        <w:spacing w:before="0" w:after="0" w:line="276" w:lineRule="auto"/>
        <w:ind w:left="0"/>
        <w:jc w:val="both"/>
        <w:textAlignment w:val="auto"/>
        <w:rPr>
          <w:rFonts w:ascii="Tahoma" w:hAnsi="Tahoma" w:cs="Tahoma"/>
          <w:lang w:eastAsia="sl-SI"/>
        </w:rPr>
      </w:pPr>
    </w:p>
    <w:p w:rsidR="0034046B" w:rsidRPr="006D4F95" w:rsidRDefault="0034046B" w:rsidP="00575E49">
      <w:pPr>
        <w:overflowPunct/>
        <w:autoSpaceDE/>
        <w:autoSpaceDN/>
        <w:adjustRightInd/>
        <w:spacing w:before="0" w:after="0" w:line="276" w:lineRule="auto"/>
        <w:ind w:left="0"/>
        <w:jc w:val="both"/>
        <w:textAlignment w:val="auto"/>
        <w:rPr>
          <w:rFonts w:ascii="Tahoma" w:hAnsi="Tahoma" w:cs="Tahoma"/>
          <w:lang w:eastAsia="sl-SI"/>
        </w:rPr>
      </w:pPr>
      <w:r w:rsidRPr="006D4F95">
        <w:rPr>
          <w:rFonts w:ascii="Tahoma" w:hAnsi="Tahoma" w:cs="Tahoma"/>
          <w:lang w:eastAsia="sl-SI"/>
        </w:rPr>
        <w:t>Na dan 31.12.201</w:t>
      </w:r>
      <w:r w:rsidR="006D4F95" w:rsidRPr="006D4F95">
        <w:rPr>
          <w:rFonts w:ascii="Tahoma" w:hAnsi="Tahoma" w:cs="Tahoma"/>
          <w:lang w:eastAsia="sl-SI"/>
        </w:rPr>
        <w:t>6</w:t>
      </w:r>
      <w:r w:rsidRPr="006D4F95">
        <w:rPr>
          <w:rFonts w:ascii="Tahoma" w:hAnsi="Tahoma" w:cs="Tahoma"/>
          <w:lang w:eastAsia="sl-SI"/>
        </w:rPr>
        <w:t xml:space="preserve"> so v breme proračuna prihodnjega leta prevzete sledeče obveznost </w:t>
      </w:r>
      <w:r w:rsidR="00AA2E10">
        <w:rPr>
          <w:rFonts w:ascii="Tahoma" w:hAnsi="Tahoma" w:cs="Tahoma"/>
          <w:lang w:eastAsia="sl-SI"/>
        </w:rPr>
        <w:t>v breme proračuna leta 2017</w:t>
      </w:r>
      <w:r w:rsidR="008A0985">
        <w:rPr>
          <w:rFonts w:ascii="Tahoma" w:hAnsi="Tahoma" w:cs="Tahoma"/>
          <w:lang w:eastAsia="sl-SI"/>
        </w:rPr>
        <w:t>:</w:t>
      </w:r>
    </w:p>
    <w:p w:rsidR="00041194" w:rsidRPr="008A0985" w:rsidRDefault="00041194" w:rsidP="00575E49">
      <w:pPr>
        <w:overflowPunct/>
        <w:autoSpaceDE/>
        <w:autoSpaceDN/>
        <w:adjustRightInd/>
        <w:spacing w:before="0" w:after="0" w:line="276" w:lineRule="auto"/>
        <w:ind w:left="0"/>
        <w:jc w:val="both"/>
        <w:textAlignment w:val="auto"/>
        <w:rPr>
          <w:rFonts w:ascii="Tahoma" w:hAnsi="Tahoma" w:cs="Tahoma"/>
          <w:lang w:eastAsia="sl-SI"/>
        </w:rPr>
      </w:pPr>
    </w:p>
    <w:p w:rsidR="00041194" w:rsidRPr="008A0985" w:rsidRDefault="00041194" w:rsidP="00575E49">
      <w:pPr>
        <w:overflowPunct/>
        <w:autoSpaceDE/>
        <w:autoSpaceDN/>
        <w:adjustRightInd/>
        <w:spacing w:before="0" w:after="0" w:line="276" w:lineRule="auto"/>
        <w:ind w:left="0"/>
        <w:jc w:val="both"/>
        <w:textAlignment w:val="auto"/>
        <w:rPr>
          <w:rFonts w:ascii="Tahoma" w:hAnsi="Tahoma" w:cs="Tahoma"/>
          <w:lang w:eastAsia="sl-SI"/>
        </w:rPr>
      </w:pPr>
    </w:p>
    <w:tbl>
      <w:tblPr>
        <w:tblStyle w:val="Slog51"/>
        <w:tblW w:w="9606" w:type="dxa"/>
        <w:tblLook w:val="04A0" w:firstRow="1" w:lastRow="0" w:firstColumn="1" w:lastColumn="0" w:noHBand="0" w:noVBand="1"/>
      </w:tblPr>
      <w:tblGrid>
        <w:gridCol w:w="1242"/>
        <w:gridCol w:w="5103"/>
        <w:gridCol w:w="3261"/>
      </w:tblGrid>
      <w:tr w:rsidR="008A0985" w:rsidRPr="008A0985" w:rsidTr="008A098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b w:val="0"/>
                <w:color w:val="auto"/>
                <w:sz w:val="18"/>
                <w:szCs w:val="18"/>
                <w:lang w:eastAsia="sl-SI"/>
              </w:rPr>
            </w:pPr>
            <w:r w:rsidRPr="008A0985">
              <w:rPr>
                <w:rFonts w:cs="Tahoma"/>
                <w:b w:val="0"/>
                <w:color w:val="auto"/>
                <w:sz w:val="18"/>
                <w:szCs w:val="18"/>
                <w:lang w:eastAsia="sl-SI"/>
              </w:rPr>
              <w:t>Partner</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Naziv partnerja</w:t>
            </w:r>
          </w:p>
        </w:tc>
        <w:tc>
          <w:tcPr>
            <w:tcW w:w="3261" w:type="dxa"/>
            <w:noWrap/>
            <w:vAlign w:val="center"/>
            <w:hideMark/>
          </w:tcPr>
          <w:p w:rsidR="008A0985" w:rsidRPr="008A0985" w:rsidRDefault="008A0985" w:rsidP="00575E49">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Saldo</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0113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AAS d.o.o., Ljubljana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158,36</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003653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AKADEMIJA MONTESSORI,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243,53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0487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Alpetour PA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8.848,50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003123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 xml:space="preserve">ALTA </w:t>
            </w:r>
            <w:proofErr w:type="spellStart"/>
            <w:r w:rsidRPr="008A0985">
              <w:rPr>
                <w:rFonts w:cs="Tahoma"/>
                <w:szCs w:val="18"/>
                <w:lang w:eastAsia="sl-SI"/>
              </w:rPr>
              <w:t>Invest</w:t>
            </w:r>
            <w:proofErr w:type="spellEnd"/>
            <w:r w:rsidRPr="008A0985">
              <w:rPr>
                <w:rFonts w:cs="Tahoma"/>
                <w:szCs w:val="18"/>
                <w:lang w:eastAsia="sl-SI"/>
              </w:rPr>
              <w:t xml:space="preserve">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8,82</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1659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 xml:space="preserve">Banka </w:t>
            </w:r>
            <w:proofErr w:type="spellStart"/>
            <w:r w:rsidRPr="008A0985">
              <w:rPr>
                <w:rFonts w:cs="Tahoma"/>
                <w:szCs w:val="18"/>
                <w:lang w:eastAsia="sl-SI"/>
              </w:rPr>
              <w:t>Intesa</w:t>
            </w:r>
            <w:proofErr w:type="spellEnd"/>
            <w:r w:rsidRPr="008A0985">
              <w:rPr>
                <w:rFonts w:cs="Tahoma"/>
                <w:szCs w:val="18"/>
                <w:lang w:eastAsia="sl-SI"/>
              </w:rPr>
              <w:t xml:space="preserve"> </w:t>
            </w:r>
            <w:proofErr w:type="spellStart"/>
            <w:r w:rsidRPr="008A0985">
              <w:rPr>
                <w:rFonts w:cs="Tahoma"/>
                <w:szCs w:val="18"/>
                <w:lang w:eastAsia="sl-SI"/>
              </w:rPr>
              <w:t>Sanpaolo</w:t>
            </w:r>
            <w:proofErr w:type="spellEnd"/>
            <w:r w:rsidRPr="008A0985">
              <w:rPr>
                <w:rFonts w:cs="Tahoma"/>
                <w:szCs w:val="18"/>
                <w:lang w:eastAsia="sl-SI"/>
              </w:rPr>
              <w:t xml:space="preserve">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2,27</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0648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BERNIK ALEŠ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164,33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003708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BIROMAT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31,68</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003029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BOSSPLAST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187,04</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0001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CADIS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353,80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0118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CIFRA - IRENA POGAČNIK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76,65</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CUDV Radovljica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4.478,82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0711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proofErr w:type="spellStart"/>
            <w:r w:rsidRPr="008A0985">
              <w:rPr>
                <w:rFonts w:cs="Tahoma"/>
                <w:szCs w:val="18"/>
                <w:lang w:eastAsia="sl-SI"/>
              </w:rPr>
              <w:t>Dallmayr</w:t>
            </w:r>
            <w:proofErr w:type="spellEnd"/>
            <w:r w:rsidRPr="008A0985">
              <w:rPr>
                <w:rFonts w:cs="Tahoma"/>
                <w:szCs w:val="18"/>
                <w:lang w:eastAsia="sl-SI"/>
              </w:rPr>
              <w:t xml:space="preserv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132,00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DOM UPOKOJENCEV DR. FRANCETA BERGELJA,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11.592,18</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0014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DOMINVEST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828,85</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002819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E 3,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2.618,51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003098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EJGA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3.991,19</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1929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 xml:space="preserve">ELEKTRO GORENJSKA, </w:t>
            </w:r>
            <w:proofErr w:type="spellStart"/>
            <w:r w:rsidRPr="008A0985">
              <w:rPr>
                <w:rFonts w:cs="Tahoma"/>
                <w:szCs w:val="18"/>
                <w:lang w:eastAsia="sl-SI"/>
              </w:rPr>
              <w:t>d.d</w:t>
            </w:r>
            <w:proofErr w:type="spellEnd"/>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2.171,14</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0082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ENOS,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43,28</w:t>
            </w:r>
          </w:p>
        </w:tc>
      </w:tr>
    </w:tbl>
    <w:p w:rsidR="0078265B" w:rsidRDefault="0078265B">
      <w:r>
        <w:rPr>
          <w:bCs/>
        </w:rPr>
        <w:br w:type="page"/>
      </w:r>
    </w:p>
    <w:tbl>
      <w:tblPr>
        <w:tblStyle w:val="Slog51"/>
        <w:tblW w:w="9606" w:type="dxa"/>
        <w:tblLook w:val="04A0" w:firstRow="1" w:lastRow="0" w:firstColumn="1" w:lastColumn="0" w:noHBand="0" w:noVBand="1"/>
      </w:tblPr>
      <w:tblGrid>
        <w:gridCol w:w="1242"/>
        <w:gridCol w:w="5103"/>
        <w:gridCol w:w="3261"/>
      </w:tblGrid>
      <w:tr w:rsidR="0078265B" w:rsidRPr="008A0985" w:rsidTr="007A6D8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78265B" w:rsidRPr="008A0985" w:rsidRDefault="0078265B" w:rsidP="007A6D85">
            <w:pPr>
              <w:overflowPunct/>
              <w:autoSpaceDE/>
              <w:autoSpaceDN/>
              <w:adjustRightInd/>
              <w:spacing w:before="0" w:after="0"/>
              <w:ind w:left="0"/>
              <w:textAlignment w:val="auto"/>
              <w:rPr>
                <w:rFonts w:cs="Tahoma"/>
                <w:b w:val="0"/>
                <w:color w:val="auto"/>
                <w:sz w:val="18"/>
                <w:szCs w:val="18"/>
                <w:lang w:eastAsia="sl-SI"/>
              </w:rPr>
            </w:pPr>
            <w:r w:rsidRPr="008A0985">
              <w:rPr>
                <w:rFonts w:cs="Tahoma"/>
                <w:b w:val="0"/>
                <w:color w:val="auto"/>
                <w:sz w:val="18"/>
                <w:szCs w:val="18"/>
                <w:lang w:eastAsia="sl-SI"/>
              </w:rPr>
              <w:lastRenderedPageBreak/>
              <w:t>Partner</w:t>
            </w:r>
          </w:p>
        </w:tc>
        <w:tc>
          <w:tcPr>
            <w:tcW w:w="5103" w:type="dxa"/>
            <w:noWrap/>
            <w:vAlign w:val="center"/>
            <w:hideMark/>
          </w:tcPr>
          <w:p w:rsidR="0078265B" w:rsidRPr="008A0985"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Naziv partnerja</w:t>
            </w:r>
          </w:p>
        </w:tc>
        <w:tc>
          <w:tcPr>
            <w:tcW w:w="3261" w:type="dxa"/>
            <w:noWrap/>
            <w:vAlign w:val="center"/>
            <w:hideMark/>
          </w:tcPr>
          <w:p w:rsidR="0078265B" w:rsidRPr="008A0985"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Saldo</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0059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GARS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23.741,86</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1816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GB d.d., Kranj</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111,02</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0635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GEOSFERA,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102,53</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0502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GIMNAZIJA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200,00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002954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GINEX INTERNATIONAL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10.767,72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0061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GLEDALIŠČE TONETA ČUFARJA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250,00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GORENJSKI GLAS, d.o.o., Kranj</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687,65</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0626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GRATEL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69.243,17</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003677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GRETEAM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1.043,10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003646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Igor Papler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1.191,60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002802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INFOTIM RŽIŠNIK PERC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84,52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003705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INKAING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317,20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003355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IS GOSTIŠČE OSVALD, EKO RECIKLAŽA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899,81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0041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IUS SOFTWARE d.o.o. Ljubljana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266,42</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003088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IVD MARIBOR p.o.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183,00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0002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JEKO - IN, d.o.o.,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51.467,18</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0736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KLIPING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250,22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003027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KOCJANČIČ BOŠTJAN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445,30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1798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LOKAINŽENIRING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2.767,23</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0009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MEDIUM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2.064,58</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0080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MERCATOR,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1.110,75</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003136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MINISTRSTVO ZA JAVNO UPRAVO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152,33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0075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NOČ TATJANA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224,84</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1815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OBČANI</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11.665,73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0130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OBČINA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5.632,12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0062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OBČINSKA KNJIŽNICA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4.318,67</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002928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OSNOVNA ŠOLA NAKLO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262,37</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0050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OSNOVNA ŠOLA POLDETA STRAŽIŠARJA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432,57</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0042</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OSNOVNA ŠOLA ŽIROVNICA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68.816,21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OZ ELEKTROVOD INSTALACIJE Z.O.O.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4.125,71</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0023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OZG</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146,40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1728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PEKARNA MAGUŠAR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94,66</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0078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POŠTA SLOVENIJE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606,16</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0176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PROTIM RŽIŠNIK PERC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1.159,00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0121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RADIO GORENC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122,00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0040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RADIO TRIGLAV JESENICE,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701,50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003000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Rakovec Arnšek Urška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400,00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1735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REALIS,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629,83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0460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RTV SLOVENIJA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16,52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003035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proofErr w:type="spellStart"/>
            <w:r w:rsidRPr="008A0985">
              <w:rPr>
                <w:rFonts w:cs="Tahoma"/>
                <w:szCs w:val="18"/>
                <w:lang w:eastAsia="sl-SI"/>
              </w:rPr>
              <w:t>Salesianer</w:t>
            </w:r>
            <w:proofErr w:type="spellEnd"/>
            <w:r w:rsidRPr="008A0985">
              <w:rPr>
                <w:rFonts w:cs="Tahoma"/>
                <w:szCs w:val="18"/>
                <w:lang w:eastAsia="sl-SI"/>
              </w:rPr>
              <w:t xml:space="preserve"> </w:t>
            </w:r>
            <w:proofErr w:type="spellStart"/>
            <w:r w:rsidRPr="008A0985">
              <w:rPr>
                <w:rFonts w:cs="Tahoma"/>
                <w:szCs w:val="18"/>
                <w:lang w:eastAsia="sl-SI"/>
              </w:rPr>
              <w:t>Miettex</w:t>
            </w:r>
            <w:proofErr w:type="spellEnd"/>
            <w:r w:rsidRPr="008A0985">
              <w:rPr>
                <w:rFonts w:cs="Tahoma"/>
                <w:szCs w:val="18"/>
                <w:lang w:eastAsia="sl-SI"/>
              </w:rPr>
              <w:t xml:space="preserve"> </w:t>
            </w:r>
            <w:proofErr w:type="spellStart"/>
            <w:r w:rsidRPr="008A0985">
              <w:rPr>
                <w:rFonts w:cs="Tahoma"/>
                <w:szCs w:val="18"/>
                <w:lang w:eastAsia="sl-SI"/>
              </w:rPr>
              <w:t>Periteks</w:t>
            </w:r>
            <w:proofErr w:type="spellEnd"/>
            <w:r w:rsidRPr="008A0985">
              <w:rPr>
                <w:rFonts w:cs="Tahoma"/>
                <w:szCs w:val="18"/>
                <w:lang w:eastAsia="sl-SI"/>
              </w:rPr>
              <w:t xml:space="preserv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66,36</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0264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SAVSKE ELEKTRARNE LJUBLJANA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11.246,01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1565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SGP TEHNIK d.d. - v stečaju</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65.593,18</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0695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proofErr w:type="spellStart"/>
            <w:r w:rsidRPr="008A0985">
              <w:rPr>
                <w:rFonts w:cs="Tahoma"/>
                <w:szCs w:val="18"/>
                <w:lang w:eastAsia="sl-SI"/>
              </w:rPr>
              <w:t>SI.MOBIL</w:t>
            </w:r>
            <w:proofErr w:type="spellEnd"/>
            <w:r w:rsidRPr="008A0985">
              <w:rPr>
                <w:rFonts w:cs="Tahoma"/>
                <w:szCs w:val="18"/>
                <w:lang w:eastAsia="sl-SI"/>
              </w:rPr>
              <w:t xml:space="preserve">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326,96</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003673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SINTAL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49,97</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003033</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SOCIALNO-VARSTVENI ZAVOD DUTOVLJE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1.582,81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003709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proofErr w:type="spellStart"/>
            <w:r w:rsidRPr="008A0985">
              <w:rPr>
                <w:rFonts w:cs="Tahoma"/>
                <w:szCs w:val="18"/>
                <w:lang w:eastAsia="sl-SI"/>
              </w:rPr>
              <w:t>Souvenir</w:t>
            </w:r>
            <w:proofErr w:type="spellEnd"/>
            <w:r w:rsidRPr="008A0985">
              <w:rPr>
                <w:rFonts w:cs="Tahoma"/>
                <w:szCs w:val="18"/>
                <w:lang w:eastAsia="sl-SI"/>
              </w:rPr>
              <w:t>,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845,13</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1947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STANOVANJSKO PODJETJE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769,21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0004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STENTOR, d.o.o., Žirovnica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622,20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0045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TELEKOM SLOVENIJE,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795,66</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0096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Telemach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277,94</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TELE-TV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488,00</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003025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proofErr w:type="spellStart"/>
            <w:r w:rsidRPr="008A0985">
              <w:rPr>
                <w:rFonts w:cs="Tahoma"/>
                <w:szCs w:val="18"/>
                <w:lang w:eastAsia="sl-SI"/>
              </w:rPr>
              <w:t>ThyssenKrupp</w:t>
            </w:r>
            <w:proofErr w:type="spellEnd"/>
            <w:r w:rsidRPr="008A0985">
              <w:rPr>
                <w:rFonts w:cs="Tahoma"/>
                <w:szCs w:val="18"/>
                <w:lang w:eastAsia="sl-SI"/>
              </w:rPr>
              <w:t xml:space="preserve"> dvigala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92,84</w:t>
            </w:r>
          </w:p>
        </w:tc>
      </w:tr>
    </w:tbl>
    <w:p w:rsidR="0078265B" w:rsidRDefault="0078265B">
      <w:r>
        <w:rPr>
          <w:bCs/>
        </w:rPr>
        <w:br w:type="page"/>
      </w:r>
    </w:p>
    <w:tbl>
      <w:tblPr>
        <w:tblStyle w:val="Slog51"/>
        <w:tblW w:w="9606" w:type="dxa"/>
        <w:tblLook w:val="04A0" w:firstRow="1" w:lastRow="0" w:firstColumn="1" w:lastColumn="0" w:noHBand="0" w:noVBand="1"/>
      </w:tblPr>
      <w:tblGrid>
        <w:gridCol w:w="1242"/>
        <w:gridCol w:w="5103"/>
        <w:gridCol w:w="3261"/>
      </w:tblGrid>
      <w:tr w:rsidR="0078265B" w:rsidRPr="008A0985" w:rsidTr="007A6D8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78265B" w:rsidRPr="008A0985" w:rsidRDefault="0078265B" w:rsidP="007A6D85">
            <w:pPr>
              <w:overflowPunct/>
              <w:autoSpaceDE/>
              <w:autoSpaceDN/>
              <w:adjustRightInd/>
              <w:spacing w:before="0" w:after="0"/>
              <w:ind w:left="0"/>
              <w:textAlignment w:val="auto"/>
              <w:rPr>
                <w:rFonts w:cs="Tahoma"/>
                <w:b w:val="0"/>
                <w:color w:val="auto"/>
                <w:sz w:val="18"/>
                <w:szCs w:val="18"/>
                <w:lang w:eastAsia="sl-SI"/>
              </w:rPr>
            </w:pPr>
            <w:r w:rsidRPr="008A0985">
              <w:rPr>
                <w:rFonts w:cs="Tahoma"/>
                <w:b w:val="0"/>
                <w:color w:val="auto"/>
                <w:sz w:val="18"/>
                <w:szCs w:val="18"/>
                <w:lang w:eastAsia="sl-SI"/>
              </w:rPr>
              <w:lastRenderedPageBreak/>
              <w:t>Partner</w:t>
            </w:r>
          </w:p>
        </w:tc>
        <w:tc>
          <w:tcPr>
            <w:tcW w:w="5103" w:type="dxa"/>
            <w:noWrap/>
            <w:vAlign w:val="center"/>
            <w:hideMark/>
          </w:tcPr>
          <w:p w:rsidR="0078265B" w:rsidRPr="008A0985"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Naziv partnerja</w:t>
            </w:r>
          </w:p>
        </w:tc>
        <w:tc>
          <w:tcPr>
            <w:tcW w:w="3261" w:type="dxa"/>
            <w:noWrap/>
            <w:vAlign w:val="center"/>
            <w:hideMark/>
          </w:tcPr>
          <w:p w:rsidR="0078265B" w:rsidRPr="008A0985" w:rsidRDefault="0078265B" w:rsidP="007A6D85">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cs="Tahoma"/>
                <w:b w:val="0"/>
                <w:color w:val="auto"/>
                <w:sz w:val="18"/>
                <w:szCs w:val="18"/>
                <w:lang w:eastAsia="sl-SI"/>
              </w:rPr>
            </w:pPr>
            <w:r w:rsidRPr="008A0985">
              <w:rPr>
                <w:rFonts w:cs="Tahoma"/>
                <w:b w:val="0"/>
                <w:color w:val="auto"/>
                <w:sz w:val="18"/>
                <w:szCs w:val="18"/>
                <w:lang w:eastAsia="sl-SI"/>
              </w:rPr>
              <w:t>Saldo</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0266</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TISK - AM ANITA ABRAM S.P.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480,68</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0159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TRGOS, d.o.o. Bled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214,20</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UJP</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114,31</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0187</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UL MF</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2.221,19</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0019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Uradni list Republike Slovenije,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311,23</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1498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VIBOR d.o.o.</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20,94</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0084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VRTEC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1.656,52</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0088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Vrtec Radovljica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4.269,74</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0730</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WALDORFSKA ŠOLA LJUBLJANA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855,18</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003048</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 xml:space="preserve">Zavod </w:t>
            </w:r>
            <w:proofErr w:type="spellStart"/>
            <w:r w:rsidRPr="008A0985">
              <w:rPr>
                <w:rFonts w:cs="Tahoma"/>
                <w:szCs w:val="18"/>
                <w:lang w:eastAsia="sl-SI"/>
              </w:rPr>
              <w:t>Montessori</w:t>
            </w:r>
            <w:proofErr w:type="spellEnd"/>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1.018,76</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1661</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ZAVOD SV. MARTINA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927,15</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0069</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Zavod za zdravstveno zavarovanje Slovenije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1.817,79</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0395</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ZTK - ZAVOD ZA TURIZEM IN KULTURO ŽIROVNICA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3.688,39</w:t>
            </w:r>
          </w:p>
        </w:tc>
      </w:tr>
      <w:tr w:rsidR="008A0985" w:rsidRPr="008A0985" w:rsidTr="008A0985">
        <w:trPr>
          <w:trHeight w:val="24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0434</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ZVONČEK - S, d.o.o. Jesenice</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509,01</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575E49">
            <w:pPr>
              <w:overflowPunct/>
              <w:autoSpaceDE/>
              <w:autoSpaceDN/>
              <w:adjustRightInd/>
              <w:spacing w:before="0" w:after="0"/>
              <w:ind w:left="0"/>
              <w:textAlignment w:val="auto"/>
              <w:rPr>
                <w:rFonts w:cs="Tahoma"/>
                <w:szCs w:val="18"/>
                <w:lang w:eastAsia="sl-SI"/>
              </w:rPr>
            </w:pPr>
            <w:r w:rsidRPr="008A0985">
              <w:rPr>
                <w:rFonts w:cs="Tahoma"/>
                <w:szCs w:val="18"/>
                <w:lang w:eastAsia="sl-SI"/>
              </w:rPr>
              <w:t> </w:t>
            </w: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Skupaj odprte postavke dobavitelji</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8A0985">
              <w:rPr>
                <w:rFonts w:cs="Tahoma"/>
                <w:bCs/>
                <w:szCs w:val="18"/>
                <w:lang w:eastAsia="sl-SI"/>
              </w:rPr>
              <w:t>403.493,79</w:t>
            </w:r>
          </w:p>
        </w:tc>
      </w:tr>
      <w:tr w:rsidR="008A0985" w:rsidRPr="008A0985" w:rsidTr="008A0985">
        <w:trPr>
          <w:trHeight w:val="3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8A0985">
            <w:pPr>
              <w:overflowPunct/>
              <w:autoSpaceDE/>
              <w:autoSpaceDN/>
              <w:adjustRightInd/>
              <w:spacing w:before="0" w:after="0"/>
              <w:ind w:left="0"/>
              <w:textAlignment w:val="auto"/>
              <w:rPr>
                <w:rFonts w:cs="Tahoma"/>
                <w:szCs w:val="18"/>
                <w:lang w:eastAsia="sl-SI"/>
              </w:rPr>
            </w:pP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 xml:space="preserve">Banka </w:t>
            </w:r>
            <w:proofErr w:type="spellStart"/>
            <w:r w:rsidRPr="008A0985">
              <w:rPr>
                <w:rFonts w:cs="Tahoma"/>
                <w:szCs w:val="18"/>
                <w:lang w:eastAsia="sl-SI"/>
              </w:rPr>
              <w:t>Intesa</w:t>
            </w:r>
            <w:proofErr w:type="spellEnd"/>
            <w:r w:rsidRPr="008A0985">
              <w:rPr>
                <w:rFonts w:cs="Tahoma"/>
                <w:szCs w:val="18"/>
                <w:lang w:eastAsia="sl-SI"/>
              </w:rPr>
              <w:t xml:space="preserve"> </w:t>
            </w:r>
            <w:proofErr w:type="spellStart"/>
            <w:r w:rsidRPr="008A0985">
              <w:rPr>
                <w:rFonts w:cs="Tahoma"/>
                <w:szCs w:val="18"/>
                <w:lang w:eastAsia="sl-SI"/>
              </w:rPr>
              <w:t>Sanpaolo</w:t>
            </w:r>
            <w:proofErr w:type="spellEnd"/>
            <w:r w:rsidRPr="008A0985">
              <w:rPr>
                <w:rFonts w:cs="Tahoma"/>
                <w:szCs w:val="18"/>
                <w:lang w:eastAsia="sl-SI"/>
              </w:rPr>
              <w:t xml:space="preserve"> d.d.</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2,27</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8A0985">
            <w:pPr>
              <w:overflowPunct/>
              <w:autoSpaceDE/>
              <w:autoSpaceDN/>
              <w:adjustRightInd/>
              <w:spacing w:before="0" w:after="0"/>
              <w:ind w:left="0"/>
              <w:textAlignment w:val="auto"/>
              <w:rPr>
                <w:rFonts w:cs="Tahoma"/>
                <w:szCs w:val="18"/>
                <w:lang w:eastAsia="sl-SI"/>
              </w:rPr>
            </w:pP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neplačani odhodki - plače in druga izplačila</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25.222,36</w:t>
            </w:r>
          </w:p>
        </w:tc>
      </w:tr>
      <w:tr w:rsidR="008A0985" w:rsidRPr="008A0985" w:rsidTr="008A0985">
        <w:trPr>
          <w:trHeight w:val="300"/>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8A0985">
            <w:pPr>
              <w:overflowPunct/>
              <w:autoSpaceDE/>
              <w:autoSpaceDN/>
              <w:adjustRightInd/>
              <w:spacing w:before="0" w:after="0"/>
              <w:ind w:left="0"/>
              <w:textAlignment w:val="auto"/>
              <w:rPr>
                <w:rFonts w:cs="Tahoma"/>
                <w:szCs w:val="18"/>
                <w:lang w:eastAsia="sl-SI"/>
              </w:rPr>
            </w:pP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obveznost za DDV</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cs="Tahoma"/>
                <w:szCs w:val="18"/>
                <w:lang w:eastAsia="sl-SI"/>
              </w:rPr>
            </w:pPr>
            <w:r w:rsidRPr="008A0985">
              <w:rPr>
                <w:rFonts w:cs="Tahoma"/>
                <w:szCs w:val="18"/>
                <w:lang w:eastAsia="sl-SI"/>
              </w:rPr>
              <w:t>3.886,14</w:t>
            </w:r>
          </w:p>
        </w:tc>
      </w:tr>
      <w:tr w:rsidR="008A0985" w:rsidRPr="008A0985" w:rsidTr="008A098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noWrap/>
            <w:vAlign w:val="center"/>
            <w:hideMark/>
          </w:tcPr>
          <w:p w:rsidR="008A0985" w:rsidRPr="008A0985" w:rsidRDefault="008A0985" w:rsidP="008A0985">
            <w:pPr>
              <w:overflowPunct/>
              <w:autoSpaceDE/>
              <w:autoSpaceDN/>
              <w:adjustRightInd/>
              <w:spacing w:before="0" w:after="0"/>
              <w:ind w:left="0"/>
              <w:textAlignment w:val="auto"/>
              <w:rPr>
                <w:rFonts w:cs="Tahoma"/>
                <w:szCs w:val="18"/>
                <w:lang w:eastAsia="sl-SI"/>
              </w:rPr>
            </w:pPr>
          </w:p>
        </w:tc>
        <w:tc>
          <w:tcPr>
            <w:tcW w:w="5103" w:type="dxa"/>
            <w:noWrap/>
            <w:vAlign w:val="center"/>
            <w:hideMark/>
          </w:tcPr>
          <w:p w:rsidR="008A0985" w:rsidRPr="008A0985" w:rsidRDefault="008A0985" w:rsidP="00575E49">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cs="Tahoma"/>
                <w:szCs w:val="18"/>
                <w:lang w:eastAsia="sl-SI"/>
              </w:rPr>
            </w:pPr>
            <w:r w:rsidRPr="008A0985">
              <w:rPr>
                <w:rFonts w:cs="Tahoma"/>
                <w:szCs w:val="18"/>
                <w:lang w:eastAsia="sl-SI"/>
              </w:rPr>
              <w:t> SKUPAJ OBVEZNOSTI</w:t>
            </w:r>
          </w:p>
        </w:tc>
        <w:tc>
          <w:tcPr>
            <w:tcW w:w="3261" w:type="dxa"/>
            <w:noWrap/>
            <w:vAlign w:val="center"/>
            <w:hideMark/>
          </w:tcPr>
          <w:p w:rsidR="008A0985" w:rsidRPr="008A0985" w:rsidRDefault="008A0985" w:rsidP="00575E49">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cs="Tahoma"/>
                <w:bCs/>
                <w:szCs w:val="18"/>
                <w:lang w:eastAsia="sl-SI"/>
              </w:rPr>
            </w:pPr>
            <w:r w:rsidRPr="008A0985">
              <w:rPr>
                <w:rFonts w:cs="Tahoma"/>
                <w:bCs/>
                <w:szCs w:val="18"/>
                <w:lang w:eastAsia="sl-SI"/>
              </w:rPr>
              <w:t>432.600,02</w:t>
            </w:r>
          </w:p>
        </w:tc>
      </w:tr>
    </w:tbl>
    <w:p w:rsidR="00637ADB" w:rsidRPr="00DE7290" w:rsidRDefault="00637ADB" w:rsidP="00575E49">
      <w:pPr>
        <w:spacing w:after="0" w:line="276" w:lineRule="auto"/>
        <w:jc w:val="both"/>
        <w:rPr>
          <w:rFonts w:ascii="Tahoma" w:hAnsi="Tahoma" w:cs="Tahoma"/>
        </w:rPr>
      </w:pPr>
    </w:p>
    <w:sectPr w:rsidR="00637ADB" w:rsidRPr="00DE7290"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6B" w:rsidRDefault="001A236B">
      <w:r>
        <w:separator/>
      </w:r>
    </w:p>
  </w:endnote>
  <w:endnote w:type="continuationSeparator" w:id="0">
    <w:p w:rsidR="001A236B" w:rsidRDefault="001A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Default="007A6D85"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6486">
      <w:rPr>
        <w:rStyle w:val="tevilkastrani"/>
        <w:noProof/>
      </w:rPr>
      <w:t>104</w:t>
    </w:r>
    <w:r>
      <w:rPr>
        <w:rStyle w:val="tevilkastrani"/>
      </w:rPr>
      <w:fldChar w:fldCharType="end"/>
    </w:r>
  </w:p>
  <w:p w:rsidR="007A6D85" w:rsidRPr="00DE38B8" w:rsidRDefault="007A6D85" w:rsidP="00DE72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Default="007A6D85"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6486">
      <w:rPr>
        <w:rStyle w:val="tevilkastrani"/>
        <w:noProof/>
      </w:rPr>
      <w:t>103</w:t>
    </w:r>
    <w:r>
      <w:rPr>
        <w:rStyle w:val="tevilkastrani"/>
      </w:rPr>
      <w:fldChar w:fldCharType="end"/>
    </w:r>
  </w:p>
  <w:p w:rsidR="007A6D85" w:rsidRPr="00DE38B8" w:rsidRDefault="007A6D85" w:rsidP="00DE7290">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Default="007A6D8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6B" w:rsidRDefault="001A236B">
      <w:r>
        <w:separator/>
      </w:r>
    </w:p>
  </w:footnote>
  <w:footnote w:type="continuationSeparator" w:id="0">
    <w:p w:rsidR="001A236B" w:rsidRDefault="001A2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Pr="00747EBA" w:rsidRDefault="007A6D85"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Default="007A6D85"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5" w:rsidRDefault="007A6D85"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BD14981_"/>
      </v:shape>
    </w:pict>
  </w:numPicBullet>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4252BDD"/>
    <w:multiLevelType w:val="hybridMultilevel"/>
    <w:tmpl w:val="0A5CC582"/>
    <w:lvl w:ilvl="0" w:tplc="DAE650DE">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w:hAnsi="Courier"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w:hAnsi="Couri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w:hAnsi="Couri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144D90"/>
    <w:multiLevelType w:val="hybridMultilevel"/>
    <w:tmpl w:val="A8D48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3D64B6"/>
    <w:multiLevelType w:val="hybridMultilevel"/>
    <w:tmpl w:val="DA1E3A20"/>
    <w:styleLink w:val="ListStyleNumber52"/>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w:hAnsi="Courier"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w:hAnsi="Courier"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w:hAnsi="Courier"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6">
    <w:nsid w:val="191C0BD4"/>
    <w:multiLevelType w:val="hybridMultilevel"/>
    <w:tmpl w:val="D2F8227C"/>
    <w:styleLink w:val="ListStyleNumber8"/>
    <w:lvl w:ilvl="0" w:tplc="04240001">
      <w:start w:val="1"/>
      <w:numFmt w:val="bullet"/>
      <w:lvlText w:val=""/>
      <w:lvlJc w:val="left"/>
      <w:pPr>
        <w:tabs>
          <w:tab w:val="num" w:pos="600"/>
        </w:tabs>
        <w:ind w:left="600" w:hanging="360"/>
      </w:pPr>
      <w:rPr>
        <w:rFonts w:ascii="Symbol" w:hAnsi="Symbol" w:hint="default"/>
      </w:rPr>
    </w:lvl>
    <w:lvl w:ilvl="1" w:tplc="04240003" w:tentative="1">
      <w:start w:val="1"/>
      <w:numFmt w:val="bullet"/>
      <w:lvlText w:val="o"/>
      <w:lvlJc w:val="left"/>
      <w:pPr>
        <w:tabs>
          <w:tab w:val="num" w:pos="1320"/>
        </w:tabs>
        <w:ind w:left="1320" w:hanging="360"/>
      </w:pPr>
      <w:rPr>
        <w:rFonts w:ascii="Courier New" w:hAnsi="Courier New" w:cs="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cs="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cs="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7">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BE454B"/>
    <w:multiLevelType w:val="hybridMultilevel"/>
    <w:tmpl w:val="2B4C5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6567C86"/>
    <w:multiLevelType w:val="hybridMultilevel"/>
    <w:tmpl w:val="ED2C6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FE1D1A"/>
    <w:multiLevelType w:val="hybridMultilevel"/>
    <w:tmpl w:val="516E6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5508D4"/>
    <w:multiLevelType w:val="hybridMultilevel"/>
    <w:tmpl w:val="BC18679A"/>
    <w:styleLink w:val="ListStyleNumber51"/>
    <w:lvl w:ilvl="0" w:tplc="0424000F">
      <w:start w:val="1"/>
      <w:numFmt w:val="decimal"/>
      <w:lvlText w:val="%1."/>
      <w:lvlJc w:val="left"/>
      <w:pPr>
        <w:tabs>
          <w:tab w:val="num" w:pos="795"/>
        </w:tabs>
        <w:ind w:left="795" w:hanging="360"/>
      </w:pPr>
    </w:lvl>
    <w:lvl w:ilvl="1" w:tplc="04240019" w:tentative="1">
      <w:start w:val="1"/>
      <w:numFmt w:val="lowerLetter"/>
      <w:lvlText w:val="%2."/>
      <w:lvlJc w:val="left"/>
      <w:pPr>
        <w:tabs>
          <w:tab w:val="num" w:pos="1515"/>
        </w:tabs>
        <w:ind w:left="1515" w:hanging="360"/>
      </w:pPr>
    </w:lvl>
    <w:lvl w:ilvl="2" w:tplc="0424001B" w:tentative="1">
      <w:start w:val="1"/>
      <w:numFmt w:val="lowerRoman"/>
      <w:lvlText w:val="%3."/>
      <w:lvlJc w:val="right"/>
      <w:pPr>
        <w:tabs>
          <w:tab w:val="num" w:pos="2235"/>
        </w:tabs>
        <w:ind w:left="2235" w:hanging="180"/>
      </w:pPr>
    </w:lvl>
    <w:lvl w:ilvl="3" w:tplc="0424000F" w:tentative="1">
      <w:start w:val="1"/>
      <w:numFmt w:val="decimal"/>
      <w:lvlText w:val="%4."/>
      <w:lvlJc w:val="left"/>
      <w:pPr>
        <w:tabs>
          <w:tab w:val="num" w:pos="2955"/>
        </w:tabs>
        <w:ind w:left="2955" w:hanging="360"/>
      </w:pPr>
    </w:lvl>
    <w:lvl w:ilvl="4" w:tplc="04240019" w:tentative="1">
      <w:start w:val="1"/>
      <w:numFmt w:val="lowerLetter"/>
      <w:lvlText w:val="%5."/>
      <w:lvlJc w:val="left"/>
      <w:pPr>
        <w:tabs>
          <w:tab w:val="num" w:pos="3675"/>
        </w:tabs>
        <w:ind w:left="3675" w:hanging="360"/>
      </w:pPr>
    </w:lvl>
    <w:lvl w:ilvl="5" w:tplc="0424001B" w:tentative="1">
      <w:start w:val="1"/>
      <w:numFmt w:val="lowerRoman"/>
      <w:lvlText w:val="%6."/>
      <w:lvlJc w:val="right"/>
      <w:pPr>
        <w:tabs>
          <w:tab w:val="num" w:pos="4395"/>
        </w:tabs>
        <w:ind w:left="4395" w:hanging="180"/>
      </w:pPr>
    </w:lvl>
    <w:lvl w:ilvl="6" w:tplc="0424000F" w:tentative="1">
      <w:start w:val="1"/>
      <w:numFmt w:val="decimal"/>
      <w:lvlText w:val="%7."/>
      <w:lvlJc w:val="left"/>
      <w:pPr>
        <w:tabs>
          <w:tab w:val="num" w:pos="5115"/>
        </w:tabs>
        <w:ind w:left="5115" w:hanging="360"/>
      </w:pPr>
    </w:lvl>
    <w:lvl w:ilvl="7" w:tplc="04240019" w:tentative="1">
      <w:start w:val="1"/>
      <w:numFmt w:val="lowerLetter"/>
      <w:lvlText w:val="%8."/>
      <w:lvlJc w:val="left"/>
      <w:pPr>
        <w:tabs>
          <w:tab w:val="num" w:pos="5835"/>
        </w:tabs>
        <w:ind w:left="5835" w:hanging="360"/>
      </w:pPr>
    </w:lvl>
    <w:lvl w:ilvl="8" w:tplc="0424001B" w:tentative="1">
      <w:start w:val="1"/>
      <w:numFmt w:val="lowerRoman"/>
      <w:lvlText w:val="%9."/>
      <w:lvlJc w:val="right"/>
      <w:pPr>
        <w:tabs>
          <w:tab w:val="num" w:pos="6555"/>
        </w:tabs>
        <w:ind w:left="6555" w:hanging="180"/>
      </w:pPr>
    </w:lvl>
  </w:abstractNum>
  <w:abstractNum w:abstractNumId="23">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257946"/>
    <w:multiLevelType w:val="hybridMultilevel"/>
    <w:tmpl w:val="68645A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40124F"/>
    <w:multiLevelType w:val="hybridMultilevel"/>
    <w:tmpl w:val="038664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33913C7"/>
    <w:multiLevelType w:val="hybridMultilevel"/>
    <w:tmpl w:val="0032C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3861FEE"/>
    <w:multiLevelType w:val="hybridMultilevel"/>
    <w:tmpl w:val="4E465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94D5B40"/>
    <w:multiLevelType w:val="hybridMultilevel"/>
    <w:tmpl w:val="D7764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BD56B0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E3028A"/>
    <w:multiLevelType w:val="hybridMultilevel"/>
    <w:tmpl w:val="4BC43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67E6B28"/>
    <w:multiLevelType w:val="hybridMultilevel"/>
    <w:tmpl w:val="58AC4E4A"/>
    <w:lvl w:ilvl="0" w:tplc="302436C2">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B5E644B"/>
    <w:multiLevelType w:val="hybridMultilevel"/>
    <w:tmpl w:val="B89E17F6"/>
    <w:lvl w:ilvl="0" w:tplc="C5CCB6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C1E31D9"/>
    <w:multiLevelType w:val="hybridMultilevel"/>
    <w:tmpl w:val="236C2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5F13352C"/>
    <w:multiLevelType w:val="hybridMultilevel"/>
    <w:tmpl w:val="2A542D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49E408C"/>
    <w:multiLevelType w:val="hybridMultilevel"/>
    <w:tmpl w:val="08E0D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3137F36"/>
    <w:multiLevelType w:val="hybridMultilevel"/>
    <w:tmpl w:val="FBE88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3694610"/>
    <w:multiLevelType w:val="hybridMultilevel"/>
    <w:tmpl w:val="4440AB70"/>
    <w:styleLink w:val="ListStyleNumber23"/>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1">
    <w:nsid w:val="73C77301"/>
    <w:multiLevelType w:val="hybridMultilevel"/>
    <w:tmpl w:val="66D2F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46B7DCE"/>
    <w:multiLevelType w:val="hybridMultilevel"/>
    <w:tmpl w:val="48985DC2"/>
    <w:lvl w:ilvl="0" w:tplc="302436C2">
      <w:start w:val="1"/>
      <w:numFmt w:val="bullet"/>
      <w:lvlText w:val=""/>
      <w:lvlPicBulletId w:val="0"/>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63E7E44"/>
    <w:multiLevelType w:val="hybridMultilevel"/>
    <w:tmpl w:val="9F8C31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EF3C49"/>
    <w:multiLevelType w:val="hybridMultilevel"/>
    <w:tmpl w:val="FA82FD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1"/>
  </w:num>
  <w:num w:numId="4">
    <w:abstractNumId w:val="17"/>
  </w:num>
  <w:num w:numId="5">
    <w:abstractNumId w:val="31"/>
  </w:num>
  <w:num w:numId="6">
    <w:abstractNumId w:val="25"/>
  </w:num>
  <w:num w:numId="7">
    <w:abstractNumId w:val="12"/>
  </w:num>
  <w:num w:numId="8">
    <w:abstractNumId w:val="4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30"/>
  </w:num>
  <w:num w:numId="21">
    <w:abstractNumId w:val="18"/>
  </w:num>
  <w:num w:numId="22">
    <w:abstractNumId w:val="36"/>
  </w:num>
  <w:num w:numId="23">
    <w:abstractNumId w:val="10"/>
  </w:num>
  <w:num w:numId="24">
    <w:abstractNumId w:val="16"/>
  </w:num>
  <w:num w:numId="25">
    <w:abstractNumId w:val="40"/>
  </w:num>
  <w:num w:numId="26">
    <w:abstractNumId w:val="15"/>
  </w:num>
  <w:num w:numId="27">
    <w:abstractNumId w:val="28"/>
  </w:num>
  <w:num w:numId="28">
    <w:abstractNumId w:val="22"/>
  </w:num>
  <w:num w:numId="29">
    <w:abstractNumId w:val="29"/>
  </w:num>
  <w:num w:numId="30">
    <w:abstractNumId w:val="39"/>
  </w:num>
  <w:num w:numId="31">
    <w:abstractNumId w:val="26"/>
  </w:num>
  <w:num w:numId="32">
    <w:abstractNumId w:val="45"/>
  </w:num>
  <w:num w:numId="33">
    <w:abstractNumId w:val="19"/>
  </w:num>
  <w:num w:numId="34">
    <w:abstractNumId w:val="24"/>
  </w:num>
  <w:num w:numId="35">
    <w:abstractNumId w:val="37"/>
  </w:num>
  <w:num w:numId="36">
    <w:abstractNumId w:val="42"/>
  </w:num>
  <w:num w:numId="37">
    <w:abstractNumId w:val="27"/>
  </w:num>
  <w:num w:numId="38">
    <w:abstractNumId w:val="32"/>
  </w:num>
  <w:num w:numId="39">
    <w:abstractNumId w:val="34"/>
  </w:num>
  <w:num w:numId="40">
    <w:abstractNumId w:val="41"/>
  </w:num>
  <w:num w:numId="41">
    <w:abstractNumId w:val="43"/>
  </w:num>
  <w:num w:numId="42">
    <w:abstractNumId w:val="35"/>
  </w:num>
  <w:num w:numId="43">
    <w:abstractNumId w:val="33"/>
  </w:num>
  <w:num w:numId="44">
    <w:abstractNumId w:val="38"/>
  </w:num>
  <w:num w:numId="45">
    <w:abstractNumId w:val="20"/>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90"/>
    <w:rsid w:val="000027D9"/>
    <w:rsid w:val="00015351"/>
    <w:rsid w:val="00041194"/>
    <w:rsid w:val="000415BE"/>
    <w:rsid w:val="00071633"/>
    <w:rsid w:val="00073018"/>
    <w:rsid w:val="00083A7F"/>
    <w:rsid w:val="00090FE0"/>
    <w:rsid w:val="000937D9"/>
    <w:rsid w:val="00095E99"/>
    <w:rsid w:val="000A2E9C"/>
    <w:rsid w:val="000A5FE3"/>
    <w:rsid w:val="000C71FC"/>
    <w:rsid w:val="000D45CB"/>
    <w:rsid w:val="000D47D8"/>
    <w:rsid w:val="000E7458"/>
    <w:rsid w:val="000E7580"/>
    <w:rsid w:val="000F071A"/>
    <w:rsid w:val="000F64CE"/>
    <w:rsid w:val="00114B4A"/>
    <w:rsid w:val="0012453B"/>
    <w:rsid w:val="00124A2E"/>
    <w:rsid w:val="0012625C"/>
    <w:rsid w:val="00142A93"/>
    <w:rsid w:val="0014409B"/>
    <w:rsid w:val="00144ACF"/>
    <w:rsid w:val="001475B6"/>
    <w:rsid w:val="00150AA5"/>
    <w:rsid w:val="00164CCA"/>
    <w:rsid w:val="00170EE3"/>
    <w:rsid w:val="00172FC0"/>
    <w:rsid w:val="0018292C"/>
    <w:rsid w:val="0018304D"/>
    <w:rsid w:val="00192E52"/>
    <w:rsid w:val="001966DB"/>
    <w:rsid w:val="00197F99"/>
    <w:rsid w:val="001A236B"/>
    <w:rsid w:val="001A3CD7"/>
    <w:rsid w:val="001A5A22"/>
    <w:rsid w:val="001B16BD"/>
    <w:rsid w:val="001B3E68"/>
    <w:rsid w:val="001E00C7"/>
    <w:rsid w:val="001E1A73"/>
    <w:rsid w:val="001E32C5"/>
    <w:rsid w:val="001F22D2"/>
    <w:rsid w:val="002035C4"/>
    <w:rsid w:val="00226486"/>
    <w:rsid w:val="00240052"/>
    <w:rsid w:val="00245B69"/>
    <w:rsid w:val="00246DF4"/>
    <w:rsid w:val="00252208"/>
    <w:rsid w:val="002548B1"/>
    <w:rsid w:val="002617A4"/>
    <w:rsid w:val="00266642"/>
    <w:rsid w:val="002704DA"/>
    <w:rsid w:val="0027098B"/>
    <w:rsid w:val="0028480B"/>
    <w:rsid w:val="002851F1"/>
    <w:rsid w:val="0028644C"/>
    <w:rsid w:val="00286E95"/>
    <w:rsid w:val="00295E56"/>
    <w:rsid w:val="00297D1D"/>
    <w:rsid w:val="002A2084"/>
    <w:rsid w:val="002B4005"/>
    <w:rsid w:val="002B4889"/>
    <w:rsid w:val="002B6615"/>
    <w:rsid w:val="002C3CD9"/>
    <w:rsid w:val="002C6CC0"/>
    <w:rsid w:val="002D4A53"/>
    <w:rsid w:val="002E1E7A"/>
    <w:rsid w:val="002E4619"/>
    <w:rsid w:val="002E5462"/>
    <w:rsid w:val="002E6BD6"/>
    <w:rsid w:val="002F60F6"/>
    <w:rsid w:val="002F6C89"/>
    <w:rsid w:val="0030228D"/>
    <w:rsid w:val="00314637"/>
    <w:rsid w:val="00317931"/>
    <w:rsid w:val="00317A76"/>
    <w:rsid w:val="00321C0C"/>
    <w:rsid w:val="00323458"/>
    <w:rsid w:val="0034046B"/>
    <w:rsid w:val="00352988"/>
    <w:rsid w:val="00363569"/>
    <w:rsid w:val="00367B2D"/>
    <w:rsid w:val="00376503"/>
    <w:rsid w:val="0037715D"/>
    <w:rsid w:val="00384756"/>
    <w:rsid w:val="003B0C7A"/>
    <w:rsid w:val="003B3821"/>
    <w:rsid w:val="003D14A0"/>
    <w:rsid w:val="003D215F"/>
    <w:rsid w:val="003D54FB"/>
    <w:rsid w:val="003E0E47"/>
    <w:rsid w:val="003E2347"/>
    <w:rsid w:val="003E72AA"/>
    <w:rsid w:val="003F3DE7"/>
    <w:rsid w:val="003F3E68"/>
    <w:rsid w:val="003F639C"/>
    <w:rsid w:val="00406432"/>
    <w:rsid w:val="00422FC8"/>
    <w:rsid w:val="00433800"/>
    <w:rsid w:val="004346AE"/>
    <w:rsid w:val="004373A6"/>
    <w:rsid w:val="00445DC7"/>
    <w:rsid w:val="00463C45"/>
    <w:rsid w:val="004741D2"/>
    <w:rsid w:val="004803B3"/>
    <w:rsid w:val="00487589"/>
    <w:rsid w:val="004B094D"/>
    <w:rsid w:val="004B16A0"/>
    <w:rsid w:val="004B20C0"/>
    <w:rsid w:val="004B4B67"/>
    <w:rsid w:val="004C1184"/>
    <w:rsid w:val="004C16CB"/>
    <w:rsid w:val="004D0D0F"/>
    <w:rsid w:val="004D111D"/>
    <w:rsid w:val="004D21AC"/>
    <w:rsid w:val="004E3C99"/>
    <w:rsid w:val="004E5FCB"/>
    <w:rsid w:val="004F7851"/>
    <w:rsid w:val="00507EC7"/>
    <w:rsid w:val="00515058"/>
    <w:rsid w:val="00517D4A"/>
    <w:rsid w:val="0052734A"/>
    <w:rsid w:val="005453BB"/>
    <w:rsid w:val="0055110C"/>
    <w:rsid w:val="005527E1"/>
    <w:rsid w:val="00554784"/>
    <w:rsid w:val="005551EB"/>
    <w:rsid w:val="00562F01"/>
    <w:rsid w:val="00575BF0"/>
    <w:rsid w:val="00575E49"/>
    <w:rsid w:val="00576ABE"/>
    <w:rsid w:val="00590813"/>
    <w:rsid w:val="00592E61"/>
    <w:rsid w:val="005B0570"/>
    <w:rsid w:val="005B0D76"/>
    <w:rsid w:val="005B1658"/>
    <w:rsid w:val="005B5C97"/>
    <w:rsid w:val="005C72FC"/>
    <w:rsid w:val="005D097C"/>
    <w:rsid w:val="005D108A"/>
    <w:rsid w:val="005E68E2"/>
    <w:rsid w:val="005F1048"/>
    <w:rsid w:val="00604A91"/>
    <w:rsid w:val="006123B8"/>
    <w:rsid w:val="0061310C"/>
    <w:rsid w:val="0062141C"/>
    <w:rsid w:val="006215D4"/>
    <w:rsid w:val="00622EDD"/>
    <w:rsid w:val="00630739"/>
    <w:rsid w:val="00634976"/>
    <w:rsid w:val="00637ADB"/>
    <w:rsid w:val="00640668"/>
    <w:rsid w:val="0064625F"/>
    <w:rsid w:val="00651436"/>
    <w:rsid w:val="00660224"/>
    <w:rsid w:val="0067346B"/>
    <w:rsid w:val="00674B31"/>
    <w:rsid w:val="00676A55"/>
    <w:rsid w:val="006800A0"/>
    <w:rsid w:val="006819FF"/>
    <w:rsid w:val="006908EB"/>
    <w:rsid w:val="00690F0E"/>
    <w:rsid w:val="00695A61"/>
    <w:rsid w:val="006A471A"/>
    <w:rsid w:val="006A59FA"/>
    <w:rsid w:val="006B2135"/>
    <w:rsid w:val="006B7C6E"/>
    <w:rsid w:val="006C1013"/>
    <w:rsid w:val="006D4158"/>
    <w:rsid w:val="006D4F95"/>
    <w:rsid w:val="006E4792"/>
    <w:rsid w:val="006E7203"/>
    <w:rsid w:val="0070196B"/>
    <w:rsid w:val="00710E68"/>
    <w:rsid w:val="0071665A"/>
    <w:rsid w:val="007303D2"/>
    <w:rsid w:val="00734291"/>
    <w:rsid w:val="007439D3"/>
    <w:rsid w:val="00743BB5"/>
    <w:rsid w:val="00744187"/>
    <w:rsid w:val="00747EBA"/>
    <w:rsid w:val="00756839"/>
    <w:rsid w:val="0076091F"/>
    <w:rsid w:val="00763304"/>
    <w:rsid w:val="007730C7"/>
    <w:rsid w:val="00775175"/>
    <w:rsid w:val="007769BC"/>
    <w:rsid w:val="0078265B"/>
    <w:rsid w:val="00782FA6"/>
    <w:rsid w:val="007859D2"/>
    <w:rsid w:val="007870D9"/>
    <w:rsid w:val="007904B1"/>
    <w:rsid w:val="007A15F0"/>
    <w:rsid w:val="007A56AE"/>
    <w:rsid w:val="007A6D85"/>
    <w:rsid w:val="007B13F3"/>
    <w:rsid w:val="007B3CCD"/>
    <w:rsid w:val="007B63D2"/>
    <w:rsid w:val="007B77E6"/>
    <w:rsid w:val="007C4946"/>
    <w:rsid w:val="007C62F2"/>
    <w:rsid w:val="007C75EF"/>
    <w:rsid w:val="007D05ED"/>
    <w:rsid w:val="007D0B71"/>
    <w:rsid w:val="007E0FB9"/>
    <w:rsid w:val="007E779D"/>
    <w:rsid w:val="007F0596"/>
    <w:rsid w:val="007F7CE9"/>
    <w:rsid w:val="00805F8D"/>
    <w:rsid w:val="008164EA"/>
    <w:rsid w:val="008217C9"/>
    <w:rsid w:val="00822682"/>
    <w:rsid w:val="00835B22"/>
    <w:rsid w:val="008400DD"/>
    <w:rsid w:val="00846EC9"/>
    <w:rsid w:val="008516C5"/>
    <w:rsid w:val="00854CF8"/>
    <w:rsid w:val="00860E93"/>
    <w:rsid w:val="008626A6"/>
    <w:rsid w:val="00863013"/>
    <w:rsid w:val="00876A71"/>
    <w:rsid w:val="0088076E"/>
    <w:rsid w:val="00881EDF"/>
    <w:rsid w:val="0088600C"/>
    <w:rsid w:val="00886374"/>
    <w:rsid w:val="00890638"/>
    <w:rsid w:val="00892CC6"/>
    <w:rsid w:val="00897EF5"/>
    <w:rsid w:val="008A0985"/>
    <w:rsid w:val="008A60E0"/>
    <w:rsid w:val="008C2F1A"/>
    <w:rsid w:val="008C4D14"/>
    <w:rsid w:val="008D5DC4"/>
    <w:rsid w:val="008F2893"/>
    <w:rsid w:val="008F3C35"/>
    <w:rsid w:val="00902618"/>
    <w:rsid w:val="00916409"/>
    <w:rsid w:val="00924589"/>
    <w:rsid w:val="009248AF"/>
    <w:rsid w:val="00927DB5"/>
    <w:rsid w:val="00932B37"/>
    <w:rsid w:val="00951B84"/>
    <w:rsid w:val="00953844"/>
    <w:rsid w:val="00953B8C"/>
    <w:rsid w:val="009575AA"/>
    <w:rsid w:val="009666A8"/>
    <w:rsid w:val="00967D06"/>
    <w:rsid w:val="00970279"/>
    <w:rsid w:val="009868C9"/>
    <w:rsid w:val="00997F12"/>
    <w:rsid w:val="009A2197"/>
    <w:rsid w:val="009A6540"/>
    <w:rsid w:val="009B2E80"/>
    <w:rsid w:val="009D2255"/>
    <w:rsid w:val="009E3219"/>
    <w:rsid w:val="009E3B92"/>
    <w:rsid w:val="009F7CBD"/>
    <w:rsid w:val="00A01C5E"/>
    <w:rsid w:val="00A03692"/>
    <w:rsid w:val="00A041D6"/>
    <w:rsid w:val="00A144DE"/>
    <w:rsid w:val="00A156F9"/>
    <w:rsid w:val="00A2412B"/>
    <w:rsid w:val="00A3311E"/>
    <w:rsid w:val="00A452F8"/>
    <w:rsid w:val="00A53A42"/>
    <w:rsid w:val="00A55F04"/>
    <w:rsid w:val="00A645D3"/>
    <w:rsid w:val="00A804B6"/>
    <w:rsid w:val="00A84E8F"/>
    <w:rsid w:val="00A8598A"/>
    <w:rsid w:val="00A95167"/>
    <w:rsid w:val="00AA0E5F"/>
    <w:rsid w:val="00AA2E10"/>
    <w:rsid w:val="00AA47EA"/>
    <w:rsid w:val="00AA5ABF"/>
    <w:rsid w:val="00AB065E"/>
    <w:rsid w:val="00AB36E5"/>
    <w:rsid w:val="00AB7E5D"/>
    <w:rsid w:val="00AC003E"/>
    <w:rsid w:val="00AC7E92"/>
    <w:rsid w:val="00AF556F"/>
    <w:rsid w:val="00B06BC9"/>
    <w:rsid w:val="00B070C9"/>
    <w:rsid w:val="00B074C7"/>
    <w:rsid w:val="00B107D3"/>
    <w:rsid w:val="00B1208A"/>
    <w:rsid w:val="00B243AB"/>
    <w:rsid w:val="00B32826"/>
    <w:rsid w:val="00B33359"/>
    <w:rsid w:val="00B3722F"/>
    <w:rsid w:val="00B37AB4"/>
    <w:rsid w:val="00B46DA9"/>
    <w:rsid w:val="00B52644"/>
    <w:rsid w:val="00B529EF"/>
    <w:rsid w:val="00B64F9C"/>
    <w:rsid w:val="00B72A84"/>
    <w:rsid w:val="00B77BA6"/>
    <w:rsid w:val="00B92B7F"/>
    <w:rsid w:val="00B96A65"/>
    <w:rsid w:val="00BA78D2"/>
    <w:rsid w:val="00BB02B5"/>
    <w:rsid w:val="00BB2976"/>
    <w:rsid w:val="00BB4B6C"/>
    <w:rsid w:val="00BC6526"/>
    <w:rsid w:val="00BF3613"/>
    <w:rsid w:val="00BF711D"/>
    <w:rsid w:val="00C10748"/>
    <w:rsid w:val="00C11918"/>
    <w:rsid w:val="00C11C67"/>
    <w:rsid w:val="00C21E3A"/>
    <w:rsid w:val="00C23C6B"/>
    <w:rsid w:val="00C302CA"/>
    <w:rsid w:val="00C30A46"/>
    <w:rsid w:val="00C337E5"/>
    <w:rsid w:val="00C54968"/>
    <w:rsid w:val="00C553F5"/>
    <w:rsid w:val="00C5548C"/>
    <w:rsid w:val="00C7108D"/>
    <w:rsid w:val="00C77D38"/>
    <w:rsid w:val="00C913E0"/>
    <w:rsid w:val="00C929B3"/>
    <w:rsid w:val="00CA77F1"/>
    <w:rsid w:val="00CC731D"/>
    <w:rsid w:val="00CD1AA9"/>
    <w:rsid w:val="00CD28A7"/>
    <w:rsid w:val="00CD69E7"/>
    <w:rsid w:val="00CD7271"/>
    <w:rsid w:val="00CD732D"/>
    <w:rsid w:val="00CE2067"/>
    <w:rsid w:val="00CF337A"/>
    <w:rsid w:val="00CF4A1F"/>
    <w:rsid w:val="00D01262"/>
    <w:rsid w:val="00D01ADE"/>
    <w:rsid w:val="00D01E2E"/>
    <w:rsid w:val="00D03F40"/>
    <w:rsid w:val="00D06B08"/>
    <w:rsid w:val="00D10577"/>
    <w:rsid w:val="00D1649B"/>
    <w:rsid w:val="00D21B75"/>
    <w:rsid w:val="00D2597B"/>
    <w:rsid w:val="00D3335D"/>
    <w:rsid w:val="00D35549"/>
    <w:rsid w:val="00D44873"/>
    <w:rsid w:val="00D45A8B"/>
    <w:rsid w:val="00D508A2"/>
    <w:rsid w:val="00D54DE4"/>
    <w:rsid w:val="00D55EA9"/>
    <w:rsid w:val="00D61316"/>
    <w:rsid w:val="00D7306D"/>
    <w:rsid w:val="00D7591B"/>
    <w:rsid w:val="00D778F8"/>
    <w:rsid w:val="00D831ED"/>
    <w:rsid w:val="00D955ED"/>
    <w:rsid w:val="00DA0CFA"/>
    <w:rsid w:val="00DA7815"/>
    <w:rsid w:val="00DB064B"/>
    <w:rsid w:val="00DB0C3E"/>
    <w:rsid w:val="00DC4EB1"/>
    <w:rsid w:val="00DE0B6C"/>
    <w:rsid w:val="00DE38B8"/>
    <w:rsid w:val="00DE5C37"/>
    <w:rsid w:val="00DE7290"/>
    <w:rsid w:val="00DF0EDE"/>
    <w:rsid w:val="00DF0F30"/>
    <w:rsid w:val="00DF5E7A"/>
    <w:rsid w:val="00E11746"/>
    <w:rsid w:val="00E16088"/>
    <w:rsid w:val="00E16EFF"/>
    <w:rsid w:val="00E269B7"/>
    <w:rsid w:val="00E273E1"/>
    <w:rsid w:val="00E33B9C"/>
    <w:rsid w:val="00E40403"/>
    <w:rsid w:val="00E43B05"/>
    <w:rsid w:val="00E45149"/>
    <w:rsid w:val="00E51867"/>
    <w:rsid w:val="00E55A77"/>
    <w:rsid w:val="00E55DF2"/>
    <w:rsid w:val="00E57B55"/>
    <w:rsid w:val="00E61D78"/>
    <w:rsid w:val="00E770AB"/>
    <w:rsid w:val="00E95CF9"/>
    <w:rsid w:val="00EA02D9"/>
    <w:rsid w:val="00EA483B"/>
    <w:rsid w:val="00EA4898"/>
    <w:rsid w:val="00EB1339"/>
    <w:rsid w:val="00EB56B4"/>
    <w:rsid w:val="00EB57D8"/>
    <w:rsid w:val="00EB61EC"/>
    <w:rsid w:val="00EC6E0D"/>
    <w:rsid w:val="00ED56BF"/>
    <w:rsid w:val="00ED62C9"/>
    <w:rsid w:val="00ED79F6"/>
    <w:rsid w:val="00EF1718"/>
    <w:rsid w:val="00EF7D4E"/>
    <w:rsid w:val="00F00051"/>
    <w:rsid w:val="00F044E6"/>
    <w:rsid w:val="00F053A8"/>
    <w:rsid w:val="00F13860"/>
    <w:rsid w:val="00F16296"/>
    <w:rsid w:val="00F268A7"/>
    <w:rsid w:val="00F26C9B"/>
    <w:rsid w:val="00F36CB9"/>
    <w:rsid w:val="00F42177"/>
    <w:rsid w:val="00F47F49"/>
    <w:rsid w:val="00F52EB4"/>
    <w:rsid w:val="00F53962"/>
    <w:rsid w:val="00F60CD9"/>
    <w:rsid w:val="00F70AF3"/>
    <w:rsid w:val="00F7523C"/>
    <w:rsid w:val="00F76FA0"/>
    <w:rsid w:val="00F80858"/>
    <w:rsid w:val="00F9653E"/>
    <w:rsid w:val="00FA096A"/>
    <w:rsid w:val="00FA2F34"/>
    <w:rsid w:val="00FA457C"/>
    <w:rsid w:val="00FA58CF"/>
    <w:rsid w:val="00FA5F86"/>
    <w:rsid w:val="00FB499D"/>
    <w:rsid w:val="00FB4F59"/>
    <w:rsid w:val="00FC3EAC"/>
    <w:rsid w:val="00FC6E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pPr>
      <w:tabs>
        <w:tab w:val="center" w:pos="4536"/>
        <w:tab w:val="right" w:pos="9072"/>
      </w:tabs>
    </w:pPr>
  </w:style>
  <w:style w:type="paragraph" w:styleId="Kazalovsebine1">
    <w:name w:val="toc 1"/>
    <w:basedOn w:val="Navaden"/>
    <w:next w:val="Navaden"/>
    <w:autoRedefine/>
    <w:uiPriority w:val="39"/>
    <w:qFormat/>
    <w:rsid w:val="00863013"/>
    <w:pPr>
      <w:spacing w:before="120"/>
      <w:ind w:left="0"/>
    </w:pPr>
    <w:rPr>
      <w:b/>
      <w:bCs/>
      <w:caps/>
    </w:rPr>
  </w:style>
  <w:style w:type="paragraph" w:styleId="Kazalovsebine3">
    <w:name w:val="toc 3"/>
    <w:basedOn w:val="Navaden"/>
    <w:next w:val="Navaden"/>
    <w:autoRedefine/>
    <w:uiPriority w:val="39"/>
    <w:qFormat/>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qFormat/>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E7290"/>
  </w:style>
  <w:style w:type="paragraph" w:customStyle="1" w:styleId="naslov11">
    <w:name w:val="naslov1"/>
    <w:basedOn w:val="Naslov1"/>
    <w:qFormat/>
    <w:rsid w:val="0028480B"/>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28480B"/>
    <w:pPr>
      <w:ind w:left="720"/>
      <w:contextualSpacing/>
    </w:pPr>
  </w:style>
  <w:style w:type="paragraph" w:customStyle="1" w:styleId="naslov20">
    <w:name w:val="naslov2"/>
    <w:basedOn w:val="Naslov2"/>
    <w:qFormat/>
    <w:rsid w:val="0028480B"/>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28480B"/>
    <w:pPr>
      <w:spacing w:before="0" w:after="0" w:line="360" w:lineRule="auto"/>
      <w:jc w:val="both"/>
    </w:pPr>
    <w:rPr>
      <w:rFonts w:ascii="Cambria" w:hAnsi="Cambria"/>
      <w:bCs/>
      <w:i/>
      <w:iCs w:val="0"/>
      <w:color w:val="4F81BD"/>
      <w:sz w:val="22"/>
      <w:szCs w:val="24"/>
      <w:lang w:eastAsia="sl-SI"/>
    </w:rPr>
  </w:style>
  <w:style w:type="table" w:customStyle="1" w:styleId="Slog1">
    <w:name w:val="Slog1"/>
    <w:basedOn w:val="Svetelseznampoudarek1"/>
    <w:uiPriority w:val="99"/>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34046B"/>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34046B"/>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34046B"/>
    <w:rPr>
      <w:b/>
      <w:bCs/>
    </w:rPr>
  </w:style>
  <w:style w:type="paragraph" w:styleId="Revizija">
    <w:name w:val="Revision"/>
    <w:hidden/>
    <w:uiPriority w:val="99"/>
    <w:semiHidden/>
    <w:rsid w:val="0034046B"/>
    <w:rPr>
      <w:lang w:eastAsia="en-US"/>
    </w:rPr>
  </w:style>
  <w:style w:type="paragraph" w:styleId="Besedilooblaka">
    <w:name w:val="Balloon Text"/>
    <w:basedOn w:val="Navaden"/>
    <w:link w:val="BesedilooblakaZnak"/>
    <w:rsid w:val="0034046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34046B"/>
    <w:rPr>
      <w:rFonts w:ascii="Tahoma" w:hAnsi="Tahoma" w:cs="Tahoma"/>
      <w:sz w:val="16"/>
      <w:szCs w:val="16"/>
      <w:lang w:eastAsia="en-US"/>
    </w:rPr>
  </w:style>
  <w:style w:type="table" w:styleId="Tabelaspletna1">
    <w:name w:val="Table Web 1"/>
    <w:basedOn w:val="Navadnatabela"/>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34046B"/>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34046B"/>
    <w:rPr>
      <w:rFonts w:ascii="Tahoma" w:hAnsi="Tahoma"/>
      <w:szCs w:val="15"/>
      <w:lang w:eastAsia="en-US"/>
    </w:rPr>
  </w:style>
  <w:style w:type="paragraph" w:customStyle="1" w:styleId="Znak">
    <w:name w:val="Znak"/>
    <w:basedOn w:val="Navaden"/>
    <w:rsid w:val="0034046B"/>
    <w:pPr>
      <w:overflowPunct/>
      <w:autoSpaceDE/>
      <w:autoSpaceDN/>
      <w:adjustRightInd/>
      <w:spacing w:before="0" w:after="0"/>
      <w:ind w:left="0"/>
      <w:textAlignment w:val="auto"/>
    </w:pPr>
    <w:rPr>
      <w:b/>
      <w:sz w:val="26"/>
      <w:szCs w:val="26"/>
    </w:rPr>
  </w:style>
  <w:style w:type="paragraph" w:customStyle="1" w:styleId="Znak1">
    <w:name w:val="Znak1"/>
    <w:basedOn w:val="Navaden"/>
    <w:rsid w:val="0034046B"/>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34046B"/>
  </w:style>
  <w:style w:type="paragraph" w:styleId="Telobesedila3">
    <w:name w:val="Body Text 3"/>
    <w:basedOn w:val="Navaden"/>
    <w:link w:val="Telobesedila3Znak"/>
    <w:rsid w:val="0034046B"/>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34046B"/>
    <w:rPr>
      <w:sz w:val="24"/>
    </w:rPr>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1Znak">
    <w:name w:val="Naslov 1 Znak"/>
    <w:basedOn w:val="Privzetapisavaodstavka"/>
    <w:link w:val="Naslov1"/>
    <w:rsid w:val="0034046B"/>
    <w:rPr>
      <w:b/>
      <w:bCs/>
      <w:iCs/>
      <w:spacing w:val="60"/>
      <w:kern w:val="32"/>
      <w:sz w:val="44"/>
      <w:lang w:eastAsia="en-US"/>
    </w:rPr>
  </w:style>
  <w:style w:type="paragraph" w:customStyle="1" w:styleId="Podnaslov1">
    <w:name w:val="Podnaslov1"/>
    <w:basedOn w:val="Navaden"/>
    <w:next w:val="Navaden"/>
    <w:qFormat/>
    <w:rsid w:val="0034046B"/>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34046B"/>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34046B"/>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34046B"/>
    <w:rPr>
      <w:b/>
      <w:bCs/>
      <w:i/>
      <w:iCs/>
      <w:color w:val="4F81BD"/>
      <w:sz w:val="24"/>
      <w:szCs w:val="24"/>
    </w:rPr>
  </w:style>
  <w:style w:type="character" w:customStyle="1" w:styleId="Intenzivenpoudarek1">
    <w:name w:val="Intenziven poudarek1"/>
    <w:basedOn w:val="Privzetapisavaodstavka"/>
    <w:uiPriority w:val="21"/>
    <w:qFormat/>
    <w:rsid w:val="0034046B"/>
    <w:rPr>
      <w:b/>
      <w:bCs/>
      <w:i/>
      <w:iCs/>
      <w:color w:val="4F81BD"/>
    </w:rPr>
  </w:style>
  <w:style w:type="paragraph" w:styleId="Stvarnokazalo1">
    <w:name w:val="index 1"/>
    <w:basedOn w:val="Navaden"/>
    <w:next w:val="Navaden"/>
    <w:autoRedefine/>
    <w:uiPriority w:val="99"/>
    <w:rsid w:val="0034046B"/>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34046B"/>
    <w:rPr>
      <w:rFonts w:cs="Arial"/>
      <w:b/>
      <w:iCs/>
      <w:spacing w:val="30"/>
      <w:sz w:val="40"/>
      <w:szCs w:val="26"/>
      <w:lang w:eastAsia="en-US"/>
    </w:rPr>
  </w:style>
  <w:style w:type="character" w:customStyle="1" w:styleId="Naslov4Znak">
    <w:name w:val="Naslov 4 Znak"/>
    <w:basedOn w:val="Privzetapisavaodstavka"/>
    <w:link w:val="Naslov4"/>
    <w:rsid w:val="0034046B"/>
    <w:rPr>
      <w:b/>
      <w:bCs/>
      <w:spacing w:val="20"/>
      <w:sz w:val="36"/>
      <w:szCs w:val="28"/>
      <w:lang w:eastAsia="en-US"/>
    </w:rPr>
  </w:style>
  <w:style w:type="character" w:customStyle="1" w:styleId="Naslov5Znak">
    <w:name w:val="Naslov 5 Znak"/>
    <w:basedOn w:val="Privzetapisavaodstavka"/>
    <w:link w:val="Naslov5"/>
    <w:rsid w:val="0034046B"/>
    <w:rPr>
      <w:b/>
      <w:sz w:val="32"/>
      <w:lang w:eastAsia="en-US"/>
    </w:rPr>
  </w:style>
  <w:style w:type="character" w:customStyle="1" w:styleId="Naslov6Znak">
    <w:name w:val="Naslov 6 Znak"/>
    <w:basedOn w:val="Privzetapisavaodstavka"/>
    <w:link w:val="Naslov6"/>
    <w:rsid w:val="0034046B"/>
    <w:rPr>
      <w:b/>
      <w:iCs/>
      <w:sz w:val="32"/>
      <w:lang w:eastAsia="en-US"/>
    </w:rPr>
  </w:style>
  <w:style w:type="character" w:customStyle="1" w:styleId="Naslov7Znak">
    <w:name w:val="Naslov 7 Znak"/>
    <w:basedOn w:val="Privzetapisavaodstavka"/>
    <w:link w:val="Naslov7"/>
    <w:rsid w:val="0034046B"/>
    <w:rPr>
      <w:b/>
      <w:bCs/>
      <w:sz w:val="28"/>
      <w:lang w:eastAsia="en-US"/>
    </w:rPr>
  </w:style>
  <w:style w:type="character" w:customStyle="1" w:styleId="Naslov8Znak">
    <w:name w:val="Naslov 8 Znak"/>
    <w:basedOn w:val="Privzetapisavaodstavka"/>
    <w:link w:val="Naslov8"/>
    <w:rsid w:val="0034046B"/>
    <w:rPr>
      <w:b/>
      <w:sz w:val="28"/>
      <w:lang w:eastAsia="en-US"/>
    </w:rPr>
  </w:style>
  <w:style w:type="character" w:customStyle="1" w:styleId="Naslov9Znak">
    <w:name w:val="Naslov 9 Znak"/>
    <w:basedOn w:val="Privzetapisavaodstavka"/>
    <w:link w:val="Naslov9"/>
    <w:rsid w:val="0034046B"/>
    <w:rPr>
      <w:b/>
      <w:iCs/>
      <w:sz w:val="28"/>
      <w:lang w:eastAsia="en-US"/>
    </w:rPr>
  </w:style>
  <w:style w:type="numbering" w:customStyle="1" w:styleId="Brezseznama11">
    <w:name w:val="Brez seznama11"/>
    <w:next w:val="Brezseznama"/>
    <w:uiPriority w:val="99"/>
    <w:semiHidden/>
    <w:unhideWhenUsed/>
    <w:rsid w:val="0034046B"/>
  </w:style>
  <w:style w:type="character" w:customStyle="1" w:styleId="z-vrhobrazcaZnak">
    <w:name w:val="z-vrh obrazca Znak"/>
    <w:basedOn w:val="Privzetapisavaodstavka"/>
    <w:link w:val="z-vrhobrazca"/>
    <w:rsid w:val="0034046B"/>
    <w:rPr>
      <w:rFonts w:ascii="Arial" w:hAnsi="Arial" w:cs="Arial"/>
      <w:vanish/>
      <w:sz w:val="16"/>
      <w:szCs w:val="16"/>
    </w:rPr>
  </w:style>
  <w:style w:type="character" w:customStyle="1" w:styleId="z-dnoobrazcaZnak">
    <w:name w:val="z-dno obrazca Znak"/>
    <w:basedOn w:val="Privzetapisavaodstavka"/>
    <w:link w:val="z-dnoobrazca"/>
    <w:rsid w:val="0034046B"/>
    <w:rPr>
      <w:rFonts w:ascii="Arial" w:hAnsi="Arial" w:cs="Arial"/>
      <w:vanish/>
      <w:sz w:val="16"/>
      <w:szCs w:val="16"/>
    </w:rPr>
  </w:style>
  <w:style w:type="character" w:customStyle="1" w:styleId="NaslovZnak">
    <w:name w:val="Naslov Znak"/>
    <w:basedOn w:val="Privzetapisavaodstavka"/>
    <w:link w:val="Naslov"/>
    <w:rsid w:val="0034046B"/>
    <w:rPr>
      <w:rFonts w:ascii="Arial" w:hAnsi="Arial" w:cs="Arial"/>
      <w:b/>
      <w:bCs/>
      <w:kern w:val="28"/>
      <w:sz w:val="32"/>
      <w:szCs w:val="32"/>
      <w:lang w:eastAsia="en-US"/>
    </w:rPr>
  </w:style>
  <w:style w:type="numbering" w:customStyle="1" w:styleId="ListStyleNumber1">
    <w:name w:val="ListStyleNumber1"/>
    <w:rsid w:val="0034046B"/>
  </w:style>
  <w:style w:type="table" w:customStyle="1" w:styleId="Svetelseznampoudarek116">
    <w:name w:val="Svetel seznam – poudarek 116"/>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34046B"/>
  </w:style>
  <w:style w:type="numbering" w:customStyle="1" w:styleId="ListStyleNumber11">
    <w:name w:val="ListStyleNumber11"/>
    <w:rsid w:val="0034046B"/>
  </w:style>
  <w:style w:type="table" w:customStyle="1" w:styleId="Svetelseznampoudarek117">
    <w:name w:val="Svetel seznam – poudarek 117"/>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34046B"/>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34046B"/>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34046B"/>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34046B"/>
    <w:rPr>
      <w:b/>
      <w:bCs/>
      <w:i/>
      <w:iCs/>
      <w:color w:val="4F81BD" w:themeColor="accent1"/>
      <w:lang w:eastAsia="en-US"/>
    </w:rPr>
  </w:style>
  <w:style w:type="character" w:styleId="Intenzivenpoudarek">
    <w:name w:val="Intense Emphasis"/>
    <w:basedOn w:val="Privzetapisavaodstavka"/>
    <w:uiPriority w:val="21"/>
    <w:qFormat/>
    <w:rsid w:val="0034046B"/>
    <w:rPr>
      <w:b/>
      <w:bCs/>
      <w:i/>
      <w:iCs/>
      <w:color w:val="4F81BD" w:themeColor="accent1"/>
    </w:rPr>
  </w:style>
  <w:style w:type="table" w:styleId="Svetlosenenjepoudarek4">
    <w:name w:val="Light Shading Accent 4"/>
    <w:basedOn w:val="Navadnatabela"/>
    <w:uiPriority w:val="60"/>
    <w:rsid w:val="003404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3404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3404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34046B"/>
  </w:style>
  <w:style w:type="table" w:customStyle="1" w:styleId="Tabela-spletna115">
    <w:name w:val="Tabela - spletna 115"/>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34046B"/>
  </w:style>
  <w:style w:type="numbering" w:customStyle="1" w:styleId="ListStyleNumber2">
    <w:name w:val="ListStyleNumber2"/>
    <w:rsid w:val="0034046B"/>
  </w:style>
  <w:style w:type="table" w:customStyle="1" w:styleId="Svetelseznampoudarek1161">
    <w:name w:val="Svetel seznam – poudarek 116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34046B"/>
  </w:style>
  <w:style w:type="numbering" w:customStyle="1" w:styleId="ListStyleNumber12">
    <w:name w:val="ListStyleNumber12"/>
    <w:rsid w:val="0034046B"/>
  </w:style>
  <w:style w:type="table" w:customStyle="1" w:styleId="Svetelseznampoudarek1171">
    <w:name w:val="Svetel seznam – poudarek 117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34046B"/>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34046B"/>
    <w:rPr>
      <w:color w:val="800080"/>
      <w:u w:val="single"/>
    </w:rPr>
  </w:style>
  <w:style w:type="paragraph" w:customStyle="1" w:styleId="xl63">
    <w:name w:val="xl63"/>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34046B"/>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34046B"/>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34046B"/>
  </w:style>
  <w:style w:type="character" w:customStyle="1" w:styleId="Naslov2Znak">
    <w:name w:val="Naslov 2 Znak"/>
    <w:basedOn w:val="Privzetapisavaodstavka"/>
    <w:link w:val="Naslov2"/>
    <w:rsid w:val="0034046B"/>
    <w:rPr>
      <w:b/>
      <w:spacing w:val="30"/>
      <w:sz w:val="40"/>
      <w:lang w:eastAsia="en-US"/>
    </w:rPr>
  </w:style>
  <w:style w:type="character" w:customStyle="1" w:styleId="TelobesedilaZnak">
    <w:name w:val="Telo besedila Znak"/>
    <w:basedOn w:val="Privzetapisavaodstavka"/>
    <w:link w:val="Telobesedila"/>
    <w:rsid w:val="0034046B"/>
    <w:rPr>
      <w:sz w:val="24"/>
      <w:szCs w:val="24"/>
    </w:rPr>
  </w:style>
  <w:style w:type="table" w:customStyle="1" w:styleId="Tabela-spletna117">
    <w:name w:val="Tabela - spletna 117"/>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34046B"/>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rsid w:val="0034046B"/>
    <w:rPr>
      <w:sz w:val="16"/>
      <w:lang w:eastAsia="en-US"/>
    </w:rPr>
  </w:style>
  <w:style w:type="character" w:customStyle="1" w:styleId="NogaZnak">
    <w:name w:val="Noga Znak"/>
    <w:basedOn w:val="Privzetapisavaodstavka"/>
    <w:link w:val="Noga"/>
    <w:uiPriority w:val="99"/>
    <w:rsid w:val="0034046B"/>
    <w:rPr>
      <w:lang w:eastAsia="en-US"/>
    </w:rPr>
  </w:style>
  <w:style w:type="numbering" w:customStyle="1" w:styleId="Brezseznama13">
    <w:name w:val="Brez seznama13"/>
    <w:next w:val="Brezseznama"/>
    <w:uiPriority w:val="99"/>
    <w:semiHidden/>
    <w:unhideWhenUsed/>
    <w:rsid w:val="0034046B"/>
  </w:style>
  <w:style w:type="paragraph" w:styleId="Telobesedila2">
    <w:name w:val="Body Text 2"/>
    <w:basedOn w:val="Navaden"/>
    <w:link w:val="Telobesedila2Znak"/>
    <w:rsid w:val="0034046B"/>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34046B"/>
    <w:rPr>
      <w:rFonts w:ascii="Tahoma" w:hAnsi="Tahoma"/>
    </w:rPr>
  </w:style>
  <w:style w:type="table" w:styleId="Tabelaspletna2">
    <w:name w:val="Table Web 2"/>
    <w:basedOn w:val="Navadnatabela"/>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34046B"/>
  </w:style>
  <w:style w:type="numbering" w:customStyle="1" w:styleId="ListStyleNumber3">
    <w:name w:val="ListStyleNumber3"/>
    <w:rsid w:val="0034046B"/>
  </w:style>
  <w:style w:type="paragraph" w:styleId="Golobesedilo">
    <w:name w:val="Plain Text"/>
    <w:basedOn w:val="Navaden"/>
    <w:link w:val="GolobesediloZnak"/>
    <w:uiPriority w:val="99"/>
    <w:unhideWhenUsed/>
    <w:rsid w:val="0034046B"/>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34046B"/>
    <w:rPr>
      <w:rFonts w:ascii="Consolas" w:eastAsia="Calibri" w:hAnsi="Consolas"/>
      <w:sz w:val="21"/>
      <w:szCs w:val="21"/>
      <w:lang w:eastAsia="en-US"/>
    </w:rPr>
  </w:style>
  <w:style w:type="table" w:customStyle="1" w:styleId="Svetelseznampoudarek122">
    <w:name w:val="Svetel seznam – poudarek 12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34046B"/>
  </w:style>
  <w:style w:type="table" w:styleId="Tabelapreprosta1">
    <w:name w:val="Table Simple 1"/>
    <w:basedOn w:val="Navadnatabela"/>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34046B"/>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34046B"/>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34046B"/>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34046B"/>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34046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34046B"/>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34046B"/>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34046B"/>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34046B"/>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34046B"/>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34046B"/>
  </w:style>
  <w:style w:type="table" w:customStyle="1" w:styleId="Slog125">
    <w:name w:val="Slog125"/>
    <w:basedOn w:val="Navadnatabela"/>
    <w:uiPriority w:val="99"/>
    <w:qFormat/>
    <w:rsid w:val="0034046B"/>
    <w:rPr>
      <w:rFonts w:ascii="Tahoma" w:hAnsi="Tahoma"/>
      <w:sz w:val="16"/>
    </w:rPr>
    <w:tblPr/>
  </w:style>
  <w:style w:type="table" w:customStyle="1" w:styleId="Tabela-mrea6">
    <w:name w:val="Tabela - mreža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0">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
    <w:name w:val="Tabela - mreža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34046B"/>
    <w:rPr>
      <w:rFonts w:ascii="Tahoma" w:hAnsi="Tahoma"/>
    </w:rPr>
    <w:tblPr/>
    <w:tcPr>
      <w:shd w:val="clear" w:color="auto" w:fill="C6D9F1" w:themeFill="text2" w:themeFillTint="33"/>
    </w:tcPr>
  </w:style>
  <w:style w:type="table" w:customStyle="1" w:styleId="Slog5">
    <w:name w:val="Slog5"/>
    <w:basedOn w:val="Svetelseznampoudarek1"/>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34046B"/>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34046B"/>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34046B"/>
  </w:style>
  <w:style w:type="table" w:customStyle="1" w:styleId="Tabelamrea2">
    <w:name w:val="Tabela – mreža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34046B"/>
  </w:style>
  <w:style w:type="numbering" w:customStyle="1" w:styleId="ListStyleNumber5">
    <w:name w:val="ListStyleNumber5"/>
    <w:rsid w:val="0034046B"/>
  </w:style>
  <w:style w:type="table" w:customStyle="1" w:styleId="Svetelseznampoudarek1210">
    <w:name w:val="Svetel seznam – poudarek 1210"/>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34046B"/>
  </w:style>
  <w:style w:type="table" w:customStyle="1" w:styleId="Tabelapreprosta11">
    <w:name w:val="Tabela – preprosta 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34046B"/>
  </w:style>
  <w:style w:type="numbering" w:customStyle="1" w:styleId="ListStyleNumber13">
    <w:name w:val="ListStyleNumber13"/>
    <w:rsid w:val="0034046B"/>
  </w:style>
  <w:style w:type="table" w:customStyle="1" w:styleId="Tabela-mrea114">
    <w:name w:val="Tabela - mreža1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34046B"/>
  </w:style>
  <w:style w:type="numbering" w:customStyle="1" w:styleId="ListStyleNumber21">
    <w:name w:val="ListStyleNumber21"/>
    <w:rsid w:val="0034046B"/>
  </w:style>
  <w:style w:type="table" w:customStyle="1" w:styleId="Svetelseznampoudarek1122">
    <w:name w:val="Svetel seznam – poudarek 112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34046B"/>
  </w:style>
  <w:style w:type="table" w:customStyle="1" w:styleId="Tabela-spletna1111">
    <w:name w:val="Tabela - spletna 11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1">
    <w:name w:val="Svetel seznam – poudarek 1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34046B"/>
  </w:style>
  <w:style w:type="numbering" w:customStyle="1" w:styleId="ListStyleNumber111">
    <w:name w:val="ListStyleNumber111"/>
    <w:rsid w:val="0034046B"/>
  </w:style>
  <w:style w:type="table" w:customStyle="1" w:styleId="Svetelseznampoudarek1162">
    <w:name w:val="Svetel seznam – poudarek 116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34046B"/>
  </w:style>
  <w:style w:type="numbering" w:customStyle="1" w:styleId="ListStyleNumber1111">
    <w:name w:val="ListStyleNumber1111"/>
    <w:rsid w:val="0034046B"/>
  </w:style>
  <w:style w:type="table" w:customStyle="1" w:styleId="Svetelseznampoudarek1172">
    <w:name w:val="Svetel seznam – poudarek 117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34046B"/>
  </w:style>
  <w:style w:type="table" w:customStyle="1" w:styleId="Tabela-spletna1151">
    <w:name w:val="Tabela - spletna 115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1">
    <w:name w:val="Svetel seznam – poudarek 1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34046B"/>
  </w:style>
  <w:style w:type="numbering" w:customStyle="1" w:styleId="ListStyleNumber211">
    <w:name w:val="ListStyleNumber211"/>
    <w:rsid w:val="0034046B"/>
  </w:style>
  <w:style w:type="table" w:customStyle="1" w:styleId="Svetelseznampoudarek11611">
    <w:name w:val="Svetel seznam – poudarek 116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34046B"/>
  </w:style>
  <w:style w:type="numbering" w:customStyle="1" w:styleId="ListStyleNumber121">
    <w:name w:val="ListStyleNumber121"/>
    <w:rsid w:val="0034046B"/>
  </w:style>
  <w:style w:type="table" w:customStyle="1" w:styleId="Svetelseznampoudarek11711">
    <w:name w:val="Svetel seznam – poudarek 117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34046B"/>
  </w:style>
  <w:style w:type="table" w:customStyle="1" w:styleId="Tabela-spletna1171">
    <w:name w:val="Tabela - spletna 117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34046B"/>
  </w:style>
  <w:style w:type="table" w:customStyle="1" w:styleId="Tabela-spletna1181">
    <w:name w:val="Tabela - spletna 1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34046B"/>
  </w:style>
  <w:style w:type="numbering" w:customStyle="1" w:styleId="ListStyleNumber31">
    <w:name w:val="ListStyleNumber31"/>
    <w:rsid w:val="0034046B"/>
  </w:style>
  <w:style w:type="table" w:customStyle="1" w:styleId="Svetelseznampoudarek12211">
    <w:name w:val="Svetel seznam – poudarek 12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34046B"/>
  </w:style>
  <w:style w:type="table" w:customStyle="1" w:styleId="Slog1161">
    <w:name w:val="Slog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34046B"/>
  </w:style>
  <w:style w:type="table" w:customStyle="1" w:styleId="Slog1251">
    <w:name w:val="Slog1251"/>
    <w:basedOn w:val="Navadnatabela"/>
    <w:uiPriority w:val="99"/>
    <w:qFormat/>
    <w:rsid w:val="0034046B"/>
    <w:rPr>
      <w:rFonts w:ascii="Tahoma" w:hAnsi="Tahoma"/>
      <w:sz w:val="16"/>
    </w:rPr>
    <w:tblPr/>
  </w:style>
  <w:style w:type="table" w:customStyle="1" w:styleId="Tabela-mrea1110">
    <w:name w:val="Tabela - mreža 1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34046B"/>
    <w:rPr>
      <w:rFonts w:ascii="Tahoma" w:hAnsi="Tahoma"/>
    </w:rPr>
    <w:tblPr/>
    <w:tcPr>
      <w:shd w:val="clear" w:color="auto" w:fill="C6D9F1"/>
    </w:tcPr>
  </w:style>
  <w:style w:type="table" w:customStyle="1" w:styleId="Slog51">
    <w:name w:val="Slog51"/>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34046B"/>
    <w:pPr>
      <w:spacing w:after="200" w:line="276" w:lineRule="auto"/>
    </w:pPr>
    <w:rPr>
      <w:rFonts w:ascii="Calibri" w:hAnsi="Calibri"/>
      <w:sz w:val="22"/>
      <w:szCs w:val="22"/>
    </w:rPr>
  </w:style>
  <w:style w:type="paragraph" w:styleId="Brezrazmikov">
    <w:name w:val="No Spacing"/>
    <w:link w:val="BrezrazmikovZnak"/>
    <w:uiPriority w:val="1"/>
    <w:qFormat/>
    <w:rsid w:val="0034046B"/>
    <w:rPr>
      <w:rFonts w:ascii="Calibri" w:hAnsi="Calibri"/>
      <w:sz w:val="22"/>
      <w:szCs w:val="22"/>
    </w:rPr>
  </w:style>
  <w:style w:type="character" w:customStyle="1" w:styleId="BrezrazmikovZnak">
    <w:name w:val="Brez razmikov Znak"/>
    <w:basedOn w:val="Privzetapisavaodstavka"/>
    <w:link w:val="Brezrazmikov"/>
    <w:uiPriority w:val="1"/>
    <w:rsid w:val="0034046B"/>
    <w:rPr>
      <w:rFonts w:ascii="Calibri" w:hAnsi="Calibri"/>
      <w:sz w:val="22"/>
      <w:szCs w:val="22"/>
    </w:rPr>
  </w:style>
  <w:style w:type="table" w:customStyle="1" w:styleId="Slog1120">
    <w:name w:val="Slog112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34046B"/>
  </w:style>
  <w:style w:type="table" w:styleId="Tabelamrea8">
    <w:name w:val="Table Grid 8"/>
    <w:basedOn w:val="Navadnatabela"/>
    <w:rsid w:val="0034046B"/>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34046B"/>
  </w:style>
  <w:style w:type="table" w:customStyle="1" w:styleId="Tabelaspletna12">
    <w:name w:val="Tabela – spletna 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34046B"/>
  </w:style>
  <w:style w:type="table" w:customStyle="1" w:styleId="Tabelamrea4">
    <w:name w:val="Tabela – mreža4"/>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34046B"/>
  </w:style>
  <w:style w:type="numbering" w:customStyle="1" w:styleId="ListStyleNumber7">
    <w:name w:val="ListStyleNumber7"/>
    <w:rsid w:val="0034046B"/>
  </w:style>
  <w:style w:type="table" w:customStyle="1" w:styleId="Svetelseznampoudarek1212">
    <w:name w:val="Svetel seznam – poudarek 12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34046B"/>
  </w:style>
  <w:style w:type="table" w:customStyle="1" w:styleId="Tabelapreprosta12">
    <w:name w:val="Tabela – preprosta 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34046B"/>
  </w:style>
  <w:style w:type="numbering" w:customStyle="1" w:styleId="ListStyleNumber14">
    <w:name w:val="ListStyleNumber14"/>
    <w:rsid w:val="0034046B"/>
  </w:style>
  <w:style w:type="table" w:customStyle="1" w:styleId="Tabela-mrea116">
    <w:name w:val="Tabela - mreža1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34046B"/>
  </w:style>
  <w:style w:type="numbering" w:customStyle="1" w:styleId="ListStyleNumber22">
    <w:name w:val="ListStyleNumber22"/>
    <w:rsid w:val="0034046B"/>
  </w:style>
  <w:style w:type="table" w:customStyle="1" w:styleId="Svetelseznampoudarek1123">
    <w:name w:val="Svetel seznam – poudarek 112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34046B"/>
  </w:style>
  <w:style w:type="table" w:customStyle="1" w:styleId="Tabela-spletna1112">
    <w:name w:val="Tabela - spletna 11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2">
    <w:name w:val="Svetel seznam – poudarek 1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34046B"/>
  </w:style>
  <w:style w:type="numbering" w:customStyle="1" w:styleId="ListStyleNumber112">
    <w:name w:val="ListStyleNumber112"/>
    <w:rsid w:val="0034046B"/>
  </w:style>
  <w:style w:type="table" w:customStyle="1" w:styleId="Svetelseznampoudarek1163">
    <w:name w:val="Svetel seznam – poudarek 116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34046B"/>
  </w:style>
  <w:style w:type="numbering" w:customStyle="1" w:styleId="ListStyleNumber1112">
    <w:name w:val="ListStyleNumber1112"/>
    <w:rsid w:val="0034046B"/>
  </w:style>
  <w:style w:type="table" w:customStyle="1" w:styleId="Svetelseznampoudarek1173">
    <w:name w:val="Svetel seznam – poudarek 117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34046B"/>
  </w:style>
  <w:style w:type="table" w:customStyle="1" w:styleId="Tabela-spletna1152">
    <w:name w:val="Tabela - spletna 115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2">
    <w:name w:val="Svetel seznam – poudarek 1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34046B"/>
  </w:style>
  <w:style w:type="numbering" w:customStyle="1" w:styleId="ListStyleNumber212">
    <w:name w:val="ListStyleNumber212"/>
    <w:rsid w:val="0034046B"/>
  </w:style>
  <w:style w:type="table" w:customStyle="1" w:styleId="Svetelseznampoudarek11612">
    <w:name w:val="Svetel seznam – poudarek 116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34046B"/>
  </w:style>
  <w:style w:type="numbering" w:customStyle="1" w:styleId="ListStyleNumber122">
    <w:name w:val="ListStyleNumber122"/>
    <w:rsid w:val="0034046B"/>
  </w:style>
  <w:style w:type="table" w:customStyle="1" w:styleId="Svetelseznampoudarek11712">
    <w:name w:val="Svetel seznam – poudarek 117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34046B"/>
  </w:style>
  <w:style w:type="table" w:customStyle="1" w:styleId="Tabela-spletna1172">
    <w:name w:val="Tabela - spletna 117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34046B"/>
  </w:style>
  <w:style w:type="table" w:customStyle="1" w:styleId="Tabelaspletna211">
    <w:name w:val="Tabela – spletna 21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34046B"/>
  </w:style>
  <w:style w:type="numbering" w:customStyle="1" w:styleId="ListStyleNumber32">
    <w:name w:val="ListStyleNumber32"/>
    <w:rsid w:val="0034046B"/>
  </w:style>
  <w:style w:type="table" w:customStyle="1" w:styleId="Svetelseznampoudarek12212">
    <w:name w:val="Svetel seznam – poudarek 12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34046B"/>
  </w:style>
  <w:style w:type="table" w:customStyle="1" w:styleId="Tabelapreprosta111">
    <w:name w:val="Tabela – preprosta 1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34046B"/>
  </w:style>
  <w:style w:type="table" w:customStyle="1" w:styleId="Slog1252">
    <w:name w:val="Slog1252"/>
    <w:basedOn w:val="Navadnatabela"/>
    <w:uiPriority w:val="99"/>
    <w:qFormat/>
    <w:rsid w:val="0034046B"/>
    <w:rPr>
      <w:rFonts w:ascii="Tahoma" w:hAnsi="Tahoma"/>
      <w:sz w:val="16"/>
    </w:rPr>
    <w:tblPr/>
  </w:style>
  <w:style w:type="table" w:customStyle="1" w:styleId="Tabela-mrea611">
    <w:name w:val="Tabela - mreža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34046B"/>
    <w:rPr>
      <w:rFonts w:ascii="Tahoma" w:hAnsi="Tahoma"/>
    </w:rPr>
    <w:tblPr/>
    <w:tcPr>
      <w:shd w:val="clear" w:color="auto" w:fill="C6D9F1"/>
    </w:tcPr>
  </w:style>
  <w:style w:type="table" w:customStyle="1" w:styleId="Slog52">
    <w:name w:val="Slog52"/>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34046B"/>
  </w:style>
  <w:style w:type="numbering" w:customStyle="1" w:styleId="ListStyleNumber51">
    <w:name w:val="ListStyleNumber51"/>
    <w:rsid w:val="0034046B"/>
    <w:pPr>
      <w:numPr>
        <w:numId w:val="28"/>
      </w:numPr>
    </w:pPr>
  </w:style>
  <w:style w:type="table" w:customStyle="1" w:styleId="Tabelamrea21">
    <w:name w:val="Tabela – mreža2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34046B"/>
    <w:pPr>
      <w:tabs>
        <w:tab w:val="decimal" w:pos="9200"/>
      </w:tabs>
      <w:ind w:left="0"/>
    </w:pPr>
    <w:rPr>
      <w:rFonts w:ascii="Tahoma" w:hAnsi="Tahoma" w:cs="Tahoma"/>
      <w:sz w:val="22"/>
    </w:rPr>
  </w:style>
  <w:style w:type="paragraph" w:customStyle="1" w:styleId="Slog6">
    <w:name w:val="Slog6"/>
    <w:basedOn w:val="AHeading5"/>
    <w:qFormat/>
    <w:rsid w:val="0034046B"/>
    <w:pPr>
      <w:tabs>
        <w:tab w:val="decimal" w:pos="9200"/>
      </w:tabs>
    </w:pPr>
    <w:rPr>
      <w:rFonts w:ascii="Tahoma" w:hAnsi="Tahoma" w:cs="Tahoma"/>
      <w:sz w:val="22"/>
    </w:rPr>
  </w:style>
  <w:style w:type="paragraph" w:customStyle="1" w:styleId="Slog7">
    <w:name w:val="Slog7"/>
    <w:basedOn w:val="Slog6"/>
    <w:qFormat/>
    <w:rsid w:val="0034046B"/>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34046B"/>
    <w:pPr>
      <w:tabs>
        <w:tab w:val="decimal" w:pos="9200"/>
      </w:tabs>
      <w:spacing w:before="180" w:after="360"/>
    </w:pPr>
    <w:rPr>
      <w:rFonts w:ascii="Tahoma" w:hAnsi="Tahoma" w:cs="Tahoma"/>
      <w:sz w:val="24"/>
      <w:szCs w:val="24"/>
    </w:rPr>
  </w:style>
  <w:style w:type="paragraph" w:customStyle="1" w:styleId="Slog9">
    <w:name w:val="Slog9"/>
    <w:basedOn w:val="AHeading3"/>
    <w:qFormat/>
    <w:rsid w:val="0034046B"/>
    <w:pPr>
      <w:tabs>
        <w:tab w:val="decimal" w:pos="9200"/>
      </w:tabs>
      <w:spacing w:before="360" w:after="480"/>
    </w:pPr>
    <w:rPr>
      <w:rFonts w:ascii="Tahoma" w:hAnsi="Tahoma" w:cs="Tahoma"/>
      <w:sz w:val="24"/>
      <w:szCs w:val="24"/>
    </w:rPr>
  </w:style>
  <w:style w:type="paragraph" w:customStyle="1" w:styleId="Slog10">
    <w:name w:val="Slog10"/>
    <w:basedOn w:val="AHeading1"/>
    <w:qFormat/>
    <w:rsid w:val="0034046B"/>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34046B"/>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34046B"/>
  </w:style>
  <w:style w:type="table" w:customStyle="1" w:styleId="Tabelaspletna13">
    <w:name w:val="Tabela – spletna 1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34046B"/>
  </w:style>
  <w:style w:type="table" w:customStyle="1" w:styleId="Tabelamrea6">
    <w:name w:val="Tabela – mreža6"/>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34046B"/>
  </w:style>
  <w:style w:type="numbering" w:customStyle="1" w:styleId="ListStyleNumber8">
    <w:name w:val="ListStyleNumber8"/>
    <w:rsid w:val="0034046B"/>
    <w:pPr>
      <w:numPr>
        <w:numId w:val="24"/>
      </w:numPr>
    </w:pPr>
  </w:style>
  <w:style w:type="table" w:customStyle="1" w:styleId="Svetelseznampoudarek1214">
    <w:name w:val="Svetel seznam – poudarek 1214"/>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34046B"/>
  </w:style>
  <w:style w:type="table" w:customStyle="1" w:styleId="Tabelapreprosta13">
    <w:name w:val="Tabela – preprosta 13"/>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34046B"/>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34046B"/>
  </w:style>
  <w:style w:type="numbering" w:customStyle="1" w:styleId="ListStyleNumber15">
    <w:name w:val="ListStyleNumber15"/>
    <w:rsid w:val="0034046B"/>
  </w:style>
  <w:style w:type="table" w:customStyle="1" w:styleId="Tabela-mrea118">
    <w:name w:val="Tabela - mreža1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34046B"/>
  </w:style>
  <w:style w:type="numbering" w:customStyle="1" w:styleId="ListStyleNumber23">
    <w:name w:val="ListStyleNumber23"/>
    <w:rsid w:val="0034046B"/>
    <w:pPr>
      <w:numPr>
        <w:numId w:val="25"/>
      </w:numPr>
    </w:pPr>
  </w:style>
  <w:style w:type="table" w:customStyle="1" w:styleId="Svetelseznampoudarek1124">
    <w:name w:val="Svetel seznam – poudarek 112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34046B"/>
  </w:style>
  <w:style w:type="table" w:customStyle="1" w:styleId="Tabela-spletna1114">
    <w:name w:val="Tabela - spletna 1114"/>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3">
    <w:name w:val="Svetel seznam – poudarek 1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34046B"/>
  </w:style>
  <w:style w:type="numbering" w:customStyle="1" w:styleId="ListStyleNumber113">
    <w:name w:val="ListStyleNumber113"/>
    <w:rsid w:val="0034046B"/>
  </w:style>
  <w:style w:type="table" w:customStyle="1" w:styleId="Svetelseznampoudarek1164">
    <w:name w:val="Svetel seznam – poudarek 116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34046B"/>
  </w:style>
  <w:style w:type="numbering" w:customStyle="1" w:styleId="ListStyleNumber1113">
    <w:name w:val="ListStyleNumber1113"/>
    <w:rsid w:val="0034046B"/>
  </w:style>
  <w:style w:type="table" w:customStyle="1" w:styleId="Svetelseznampoudarek1174">
    <w:name w:val="Svetel seznam – poudarek 117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34046B"/>
  </w:style>
  <w:style w:type="table" w:customStyle="1" w:styleId="Tabela-spletna1153">
    <w:name w:val="Tabela - spletna 115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3">
    <w:name w:val="Svetel seznam – poudarek 1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34046B"/>
  </w:style>
  <w:style w:type="numbering" w:customStyle="1" w:styleId="ListStyleNumber213">
    <w:name w:val="ListStyleNumber213"/>
    <w:rsid w:val="0034046B"/>
  </w:style>
  <w:style w:type="table" w:customStyle="1" w:styleId="Svetelseznampoudarek11613">
    <w:name w:val="Svetel seznam – poudarek 116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34046B"/>
  </w:style>
  <w:style w:type="numbering" w:customStyle="1" w:styleId="ListStyleNumber123">
    <w:name w:val="ListStyleNumber123"/>
    <w:rsid w:val="0034046B"/>
  </w:style>
  <w:style w:type="table" w:customStyle="1" w:styleId="Svetelseznampoudarek11713">
    <w:name w:val="Svetel seznam – poudarek 117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34046B"/>
  </w:style>
  <w:style w:type="table" w:customStyle="1" w:styleId="Tabela-spletna1173">
    <w:name w:val="Tabela - spletna 117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34046B"/>
  </w:style>
  <w:style w:type="table" w:customStyle="1" w:styleId="Tabelaspletna212">
    <w:name w:val="Tabela – spletna 21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34046B"/>
  </w:style>
  <w:style w:type="numbering" w:customStyle="1" w:styleId="ListStyleNumber33">
    <w:name w:val="ListStyleNumber33"/>
    <w:rsid w:val="0034046B"/>
  </w:style>
  <w:style w:type="table" w:customStyle="1" w:styleId="Svetelseznampoudarek12213">
    <w:name w:val="Svetel seznam – poudarek 12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34046B"/>
  </w:style>
  <w:style w:type="table" w:customStyle="1" w:styleId="Tabelapreprosta112">
    <w:name w:val="Tabela – preprosta 1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34046B"/>
  </w:style>
  <w:style w:type="table" w:customStyle="1" w:styleId="Slog1253">
    <w:name w:val="Slog1253"/>
    <w:basedOn w:val="Navadnatabela"/>
    <w:uiPriority w:val="99"/>
    <w:qFormat/>
    <w:rsid w:val="0034046B"/>
    <w:rPr>
      <w:rFonts w:ascii="Tahoma" w:hAnsi="Tahoma"/>
      <w:sz w:val="16"/>
    </w:rPr>
    <w:tblPr/>
  </w:style>
  <w:style w:type="table" w:customStyle="1" w:styleId="Tabela-mrea612">
    <w:name w:val="Tabela - mreža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34046B"/>
    <w:rPr>
      <w:rFonts w:ascii="Tahoma" w:hAnsi="Tahoma"/>
    </w:rPr>
    <w:tblPr/>
    <w:tcPr>
      <w:shd w:val="clear" w:color="auto" w:fill="C6D9F1"/>
    </w:tcPr>
  </w:style>
  <w:style w:type="table" w:customStyle="1" w:styleId="Slog53">
    <w:name w:val="Slog53"/>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34046B"/>
  </w:style>
  <w:style w:type="numbering" w:customStyle="1" w:styleId="ListStyleNumber52">
    <w:name w:val="ListStyleNumber52"/>
    <w:rsid w:val="0034046B"/>
    <w:pPr>
      <w:numPr>
        <w:numId w:val="26"/>
      </w:numPr>
    </w:pPr>
  </w:style>
  <w:style w:type="table" w:customStyle="1" w:styleId="Tabelamrea22">
    <w:name w:val="Tabela – mreža2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34046B"/>
  </w:style>
  <w:style w:type="numbering" w:customStyle="1" w:styleId="ListStyleNumber61">
    <w:name w:val="ListStyleNumber61"/>
    <w:rsid w:val="0034046B"/>
  </w:style>
  <w:style w:type="table" w:customStyle="1" w:styleId="Slog1140">
    <w:name w:val="Slog114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FB4F59"/>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A452F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27098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29B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4346AE"/>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D831E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756839"/>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932B3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A804B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A804B6"/>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295E5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630739"/>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pPr>
      <w:tabs>
        <w:tab w:val="center" w:pos="4536"/>
        <w:tab w:val="right" w:pos="9072"/>
      </w:tabs>
    </w:pPr>
  </w:style>
  <w:style w:type="paragraph" w:styleId="Kazalovsebine1">
    <w:name w:val="toc 1"/>
    <w:basedOn w:val="Navaden"/>
    <w:next w:val="Navaden"/>
    <w:autoRedefine/>
    <w:uiPriority w:val="39"/>
    <w:qFormat/>
    <w:rsid w:val="00863013"/>
    <w:pPr>
      <w:spacing w:before="120"/>
      <w:ind w:left="0"/>
    </w:pPr>
    <w:rPr>
      <w:b/>
      <w:bCs/>
      <w:caps/>
    </w:rPr>
  </w:style>
  <w:style w:type="paragraph" w:styleId="Kazalovsebine3">
    <w:name w:val="toc 3"/>
    <w:basedOn w:val="Navaden"/>
    <w:next w:val="Navaden"/>
    <w:autoRedefine/>
    <w:uiPriority w:val="39"/>
    <w:qFormat/>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qFormat/>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E7290"/>
  </w:style>
  <w:style w:type="paragraph" w:customStyle="1" w:styleId="naslov11">
    <w:name w:val="naslov1"/>
    <w:basedOn w:val="Naslov1"/>
    <w:qFormat/>
    <w:rsid w:val="0028480B"/>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28480B"/>
    <w:pPr>
      <w:ind w:left="720"/>
      <w:contextualSpacing/>
    </w:pPr>
  </w:style>
  <w:style w:type="paragraph" w:customStyle="1" w:styleId="naslov20">
    <w:name w:val="naslov2"/>
    <w:basedOn w:val="Naslov2"/>
    <w:qFormat/>
    <w:rsid w:val="0028480B"/>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28480B"/>
    <w:pPr>
      <w:spacing w:before="0" w:after="0" w:line="360" w:lineRule="auto"/>
      <w:jc w:val="both"/>
    </w:pPr>
    <w:rPr>
      <w:rFonts w:ascii="Cambria" w:hAnsi="Cambria"/>
      <w:bCs/>
      <w:i/>
      <w:iCs w:val="0"/>
      <w:color w:val="4F81BD"/>
      <w:sz w:val="22"/>
      <w:szCs w:val="24"/>
      <w:lang w:eastAsia="sl-SI"/>
    </w:rPr>
  </w:style>
  <w:style w:type="table" w:customStyle="1" w:styleId="Slog1">
    <w:name w:val="Slog1"/>
    <w:basedOn w:val="Svetelseznampoudarek1"/>
    <w:uiPriority w:val="99"/>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34046B"/>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34046B"/>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34046B"/>
    <w:rPr>
      <w:b/>
      <w:bCs/>
    </w:rPr>
  </w:style>
  <w:style w:type="paragraph" w:styleId="Revizija">
    <w:name w:val="Revision"/>
    <w:hidden/>
    <w:uiPriority w:val="99"/>
    <w:semiHidden/>
    <w:rsid w:val="0034046B"/>
    <w:rPr>
      <w:lang w:eastAsia="en-US"/>
    </w:rPr>
  </w:style>
  <w:style w:type="paragraph" w:styleId="Besedilooblaka">
    <w:name w:val="Balloon Text"/>
    <w:basedOn w:val="Navaden"/>
    <w:link w:val="BesedilooblakaZnak"/>
    <w:rsid w:val="0034046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34046B"/>
    <w:rPr>
      <w:rFonts w:ascii="Tahoma" w:hAnsi="Tahoma" w:cs="Tahoma"/>
      <w:sz w:val="16"/>
      <w:szCs w:val="16"/>
      <w:lang w:eastAsia="en-US"/>
    </w:rPr>
  </w:style>
  <w:style w:type="table" w:styleId="Tabelaspletna1">
    <w:name w:val="Table Web 1"/>
    <w:basedOn w:val="Navadnatabela"/>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34046B"/>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34046B"/>
    <w:rPr>
      <w:rFonts w:ascii="Tahoma" w:hAnsi="Tahoma"/>
      <w:szCs w:val="15"/>
      <w:lang w:eastAsia="en-US"/>
    </w:rPr>
  </w:style>
  <w:style w:type="paragraph" w:customStyle="1" w:styleId="Znak">
    <w:name w:val="Znak"/>
    <w:basedOn w:val="Navaden"/>
    <w:rsid w:val="0034046B"/>
    <w:pPr>
      <w:overflowPunct/>
      <w:autoSpaceDE/>
      <w:autoSpaceDN/>
      <w:adjustRightInd/>
      <w:spacing w:before="0" w:after="0"/>
      <w:ind w:left="0"/>
      <w:textAlignment w:val="auto"/>
    </w:pPr>
    <w:rPr>
      <w:b/>
      <w:sz w:val="26"/>
      <w:szCs w:val="26"/>
    </w:rPr>
  </w:style>
  <w:style w:type="paragraph" w:customStyle="1" w:styleId="Znak1">
    <w:name w:val="Znak1"/>
    <w:basedOn w:val="Navaden"/>
    <w:rsid w:val="0034046B"/>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34046B"/>
  </w:style>
  <w:style w:type="paragraph" w:styleId="Telobesedila3">
    <w:name w:val="Body Text 3"/>
    <w:basedOn w:val="Navaden"/>
    <w:link w:val="Telobesedila3Znak"/>
    <w:rsid w:val="0034046B"/>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34046B"/>
    <w:rPr>
      <w:sz w:val="24"/>
    </w:rPr>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1Znak">
    <w:name w:val="Naslov 1 Znak"/>
    <w:basedOn w:val="Privzetapisavaodstavka"/>
    <w:link w:val="Naslov1"/>
    <w:rsid w:val="0034046B"/>
    <w:rPr>
      <w:b/>
      <w:bCs/>
      <w:iCs/>
      <w:spacing w:val="60"/>
      <w:kern w:val="32"/>
      <w:sz w:val="44"/>
      <w:lang w:eastAsia="en-US"/>
    </w:rPr>
  </w:style>
  <w:style w:type="paragraph" w:customStyle="1" w:styleId="Podnaslov1">
    <w:name w:val="Podnaslov1"/>
    <w:basedOn w:val="Navaden"/>
    <w:next w:val="Navaden"/>
    <w:qFormat/>
    <w:rsid w:val="0034046B"/>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34046B"/>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34046B"/>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34046B"/>
    <w:rPr>
      <w:b/>
      <w:bCs/>
      <w:i/>
      <w:iCs/>
      <w:color w:val="4F81BD"/>
      <w:sz w:val="24"/>
      <w:szCs w:val="24"/>
    </w:rPr>
  </w:style>
  <w:style w:type="character" w:customStyle="1" w:styleId="Intenzivenpoudarek1">
    <w:name w:val="Intenziven poudarek1"/>
    <w:basedOn w:val="Privzetapisavaodstavka"/>
    <w:uiPriority w:val="21"/>
    <w:qFormat/>
    <w:rsid w:val="0034046B"/>
    <w:rPr>
      <w:b/>
      <w:bCs/>
      <w:i/>
      <w:iCs/>
      <w:color w:val="4F81BD"/>
    </w:rPr>
  </w:style>
  <w:style w:type="paragraph" w:styleId="Stvarnokazalo1">
    <w:name w:val="index 1"/>
    <w:basedOn w:val="Navaden"/>
    <w:next w:val="Navaden"/>
    <w:autoRedefine/>
    <w:uiPriority w:val="99"/>
    <w:rsid w:val="0034046B"/>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34046B"/>
    <w:rPr>
      <w:rFonts w:cs="Arial"/>
      <w:b/>
      <w:iCs/>
      <w:spacing w:val="30"/>
      <w:sz w:val="40"/>
      <w:szCs w:val="26"/>
      <w:lang w:eastAsia="en-US"/>
    </w:rPr>
  </w:style>
  <w:style w:type="character" w:customStyle="1" w:styleId="Naslov4Znak">
    <w:name w:val="Naslov 4 Znak"/>
    <w:basedOn w:val="Privzetapisavaodstavka"/>
    <w:link w:val="Naslov4"/>
    <w:rsid w:val="0034046B"/>
    <w:rPr>
      <w:b/>
      <w:bCs/>
      <w:spacing w:val="20"/>
      <w:sz w:val="36"/>
      <w:szCs w:val="28"/>
      <w:lang w:eastAsia="en-US"/>
    </w:rPr>
  </w:style>
  <w:style w:type="character" w:customStyle="1" w:styleId="Naslov5Znak">
    <w:name w:val="Naslov 5 Znak"/>
    <w:basedOn w:val="Privzetapisavaodstavka"/>
    <w:link w:val="Naslov5"/>
    <w:rsid w:val="0034046B"/>
    <w:rPr>
      <w:b/>
      <w:sz w:val="32"/>
      <w:lang w:eastAsia="en-US"/>
    </w:rPr>
  </w:style>
  <w:style w:type="character" w:customStyle="1" w:styleId="Naslov6Znak">
    <w:name w:val="Naslov 6 Znak"/>
    <w:basedOn w:val="Privzetapisavaodstavka"/>
    <w:link w:val="Naslov6"/>
    <w:rsid w:val="0034046B"/>
    <w:rPr>
      <w:b/>
      <w:iCs/>
      <w:sz w:val="32"/>
      <w:lang w:eastAsia="en-US"/>
    </w:rPr>
  </w:style>
  <w:style w:type="character" w:customStyle="1" w:styleId="Naslov7Znak">
    <w:name w:val="Naslov 7 Znak"/>
    <w:basedOn w:val="Privzetapisavaodstavka"/>
    <w:link w:val="Naslov7"/>
    <w:rsid w:val="0034046B"/>
    <w:rPr>
      <w:b/>
      <w:bCs/>
      <w:sz w:val="28"/>
      <w:lang w:eastAsia="en-US"/>
    </w:rPr>
  </w:style>
  <w:style w:type="character" w:customStyle="1" w:styleId="Naslov8Znak">
    <w:name w:val="Naslov 8 Znak"/>
    <w:basedOn w:val="Privzetapisavaodstavka"/>
    <w:link w:val="Naslov8"/>
    <w:rsid w:val="0034046B"/>
    <w:rPr>
      <w:b/>
      <w:sz w:val="28"/>
      <w:lang w:eastAsia="en-US"/>
    </w:rPr>
  </w:style>
  <w:style w:type="character" w:customStyle="1" w:styleId="Naslov9Znak">
    <w:name w:val="Naslov 9 Znak"/>
    <w:basedOn w:val="Privzetapisavaodstavka"/>
    <w:link w:val="Naslov9"/>
    <w:rsid w:val="0034046B"/>
    <w:rPr>
      <w:b/>
      <w:iCs/>
      <w:sz w:val="28"/>
      <w:lang w:eastAsia="en-US"/>
    </w:rPr>
  </w:style>
  <w:style w:type="numbering" w:customStyle="1" w:styleId="Brezseznama11">
    <w:name w:val="Brez seznama11"/>
    <w:next w:val="Brezseznama"/>
    <w:uiPriority w:val="99"/>
    <w:semiHidden/>
    <w:unhideWhenUsed/>
    <w:rsid w:val="0034046B"/>
  </w:style>
  <w:style w:type="character" w:customStyle="1" w:styleId="z-vrhobrazcaZnak">
    <w:name w:val="z-vrh obrazca Znak"/>
    <w:basedOn w:val="Privzetapisavaodstavka"/>
    <w:link w:val="z-vrhobrazca"/>
    <w:rsid w:val="0034046B"/>
    <w:rPr>
      <w:rFonts w:ascii="Arial" w:hAnsi="Arial" w:cs="Arial"/>
      <w:vanish/>
      <w:sz w:val="16"/>
      <w:szCs w:val="16"/>
    </w:rPr>
  </w:style>
  <w:style w:type="character" w:customStyle="1" w:styleId="z-dnoobrazcaZnak">
    <w:name w:val="z-dno obrazca Znak"/>
    <w:basedOn w:val="Privzetapisavaodstavka"/>
    <w:link w:val="z-dnoobrazca"/>
    <w:rsid w:val="0034046B"/>
    <w:rPr>
      <w:rFonts w:ascii="Arial" w:hAnsi="Arial" w:cs="Arial"/>
      <w:vanish/>
      <w:sz w:val="16"/>
      <w:szCs w:val="16"/>
    </w:rPr>
  </w:style>
  <w:style w:type="character" w:customStyle="1" w:styleId="NaslovZnak">
    <w:name w:val="Naslov Znak"/>
    <w:basedOn w:val="Privzetapisavaodstavka"/>
    <w:link w:val="Naslov"/>
    <w:rsid w:val="0034046B"/>
    <w:rPr>
      <w:rFonts w:ascii="Arial" w:hAnsi="Arial" w:cs="Arial"/>
      <w:b/>
      <w:bCs/>
      <w:kern w:val="28"/>
      <w:sz w:val="32"/>
      <w:szCs w:val="32"/>
      <w:lang w:eastAsia="en-US"/>
    </w:rPr>
  </w:style>
  <w:style w:type="numbering" w:customStyle="1" w:styleId="ListStyleNumber1">
    <w:name w:val="ListStyleNumber1"/>
    <w:rsid w:val="0034046B"/>
  </w:style>
  <w:style w:type="table" w:customStyle="1" w:styleId="Svetelseznampoudarek116">
    <w:name w:val="Svetel seznam – poudarek 116"/>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34046B"/>
  </w:style>
  <w:style w:type="numbering" w:customStyle="1" w:styleId="ListStyleNumber11">
    <w:name w:val="ListStyleNumber11"/>
    <w:rsid w:val="0034046B"/>
  </w:style>
  <w:style w:type="table" w:customStyle="1" w:styleId="Svetelseznampoudarek117">
    <w:name w:val="Svetel seznam – poudarek 117"/>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34046B"/>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34046B"/>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34046B"/>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34046B"/>
    <w:rPr>
      <w:b/>
      <w:bCs/>
      <w:i/>
      <w:iCs/>
      <w:color w:val="4F81BD" w:themeColor="accent1"/>
      <w:lang w:eastAsia="en-US"/>
    </w:rPr>
  </w:style>
  <w:style w:type="character" w:styleId="Intenzivenpoudarek">
    <w:name w:val="Intense Emphasis"/>
    <w:basedOn w:val="Privzetapisavaodstavka"/>
    <w:uiPriority w:val="21"/>
    <w:qFormat/>
    <w:rsid w:val="0034046B"/>
    <w:rPr>
      <w:b/>
      <w:bCs/>
      <w:i/>
      <w:iCs/>
      <w:color w:val="4F81BD" w:themeColor="accent1"/>
    </w:rPr>
  </w:style>
  <w:style w:type="table" w:styleId="Svetlosenenjepoudarek4">
    <w:name w:val="Light Shading Accent 4"/>
    <w:basedOn w:val="Navadnatabela"/>
    <w:uiPriority w:val="60"/>
    <w:rsid w:val="003404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3404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3404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34046B"/>
  </w:style>
  <w:style w:type="table" w:customStyle="1" w:styleId="Tabela-spletna115">
    <w:name w:val="Tabela - spletna 115"/>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34046B"/>
  </w:style>
  <w:style w:type="numbering" w:customStyle="1" w:styleId="ListStyleNumber2">
    <w:name w:val="ListStyleNumber2"/>
    <w:rsid w:val="0034046B"/>
  </w:style>
  <w:style w:type="table" w:customStyle="1" w:styleId="Svetelseznampoudarek1161">
    <w:name w:val="Svetel seznam – poudarek 116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34046B"/>
  </w:style>
  <w:style w:type="numbering" w:customStyle="1" w:styleId="ListStyleNumber12">
    <w:name w:val="ListStyleNumber12"/>
    <w:rsid w:val="0034046B"/>
  </w:style>
  <w:style w:type="table" w:customStyle="1" w:styleId="Svetelseznampoudarek1171">
    <w:name w:val="Svetel seznam – poudarek 117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34046B"/>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34046B"/>
    <w:rPr>
      <w:color w:val="800080"/>
      <w:u w:val="single"/>
    </w:rPr>
  </w:style>
  <w:style w:type="paragraph" w:customStyle="1" w:styleId="xl63">
    <w:name w:val="xl63"/>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34046B"/>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34046B"/>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34046B"/>
  </w:style>
  <w:style w:type="character" w:customStyle="1" w:styleId="Naslov2Znak">
    <w:name w:val="Naslov 2 Znak"/>
    <w:basedOn w:val="Privzetapisavaodstavka"/>
    <w:link w:val="Naslov2"/>
    <w:rsid w:val="0034046B"/>
    <w:rPr>
      <w:b/>
      <w:spacing w:val="30"/>
      <w:sz w:val="40"/>
      <w:lang w:eastAsia="en-US"/>
    </w:rPr>
  </w:style>
  <w:style w:type="character" w:customStyle="1" w:styleId="TelobesedilaZnak">
    <w:name w:val="Telo besedila Znak"/>
    <w:basedOn w:val="Privzetapisavaodstavka"/>
    <w:link w:val="Telobesedila"/>
    <w:rsid w:val="0034046B"/>
    <w:rPr>
      <w:sz w:val="24"/>
      <w:szCs w:val="24"/>
    </w:rPr>
  </w:style>
  <w:style w:type="table" w:customStyle="1" w:styleId="Tabela-spletna117">
    <w:name w:val="Tabela - spletna 117"/>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34046B"/>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rsid w:val="0034046B"/>
    <w:rPr>
      <w:sz w:val="16"/>
      <w:lang w:eastAsia="en-US"/>
    </w:rPr>
  </w:style>
  <w:style w:type="character" w:customStyle="1" w:styleId="NogaZnak">
    <w:name w:val="Noga Znak"/>
    <w:basedOn w:val="Privzetapisavaodstavka"/>
    <w:link w:val="Noga"/>
    <w:uiPriority w:val="99"/>
    <w:rsid w:val="0034046B"/>
    <w:rPr>
      <w:lang w:eastAsia="en-US"/>
    </w:rPr>
  </w:style>
  <w:style w:type="numbering" w:customStyle="1" w:styleId="Brezseznama13">
    <w:name w:val="Brez seznama13"/>
    <w:next w:val="Brezseznama"/>
    <w:uiPriority w:val="99"/>
    <w:semiHidden/>
    <w:unhideWhenUsed/>
    <w:rsid w:val="0034046B"/>
  </w:style>
  <w:style w:type="paragraph" w:styleId="Telobesedila2">
    <w:name w:val="Body Text 2"/>
    <w:basedOn w:val="Navaden"/>
    <w:link w:val="Telobesedila2Znak"/>
    <w:rsid w:val="0034046B"/>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34046B"/>
    <w:rPr>
      <w:rFonts w:ascii="Tahoma" w:hAnsi="Tahoma"/>
    </w:rPr>
  </w:style>
  <w:style w:type="table" w:styleId="Tabelaspletna2">
    <w:name w:val="Table Web 2"/>
    <w:basedOn w:val="Navadnatabela"/>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34046B"/>
  </w:style>
  <w:style w:type="numbering" w:customStyle="1" w:styleId="ListStyleNumber3">
    <w:name w:val="ListStyleNumber3"/>
    <w:rsid w:val="0034046B"/>
  </w:style>
  <w:style w:type="paragraph" w:styleId="Golobesedilo">
    <w:name w:val="Plain Text"/>
    <w:basedOn w:val="Navaden"/>
    <w:link w:val="GolobesediloZnak"/>
    <w:uiPriority w:val="99"/>
    <w:unhideWhenUsed/>
    <w:rsid w:val="0034046B"/>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34046B"/>
    <w:rPr>
      <w:rFonts w:ascii="Consolas" w:eastAsia="Calibri" w:hAnsi="Consolas"/>
      <w:sz w:val="21"/>
      <w:szCs w:val="21"/>
      <w:lang w:eastAsia="en-US"/>
    </w:rPr>
  </w:style>
  <w:style w:type="table" w:customStyle="1" w:styleId="Svetelseznampoudarek122">
    <w:name w:val="Svetel seznam – poudarek 12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34046B"/>
  </w:style>
  <w:style w:type="table" w:styleId="Tabelapreprosta1">
    <w:name w:val="Table Simple 1"/>
    <w:basedOn w:val="Navadnatabela"/>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34046B"/>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34046B"/>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34046B"/>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34046B"/>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34046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34046B"/>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34046B"/>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34046B"/>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34046B"/>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34046B"/>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34046B"/>
  </w:style>
  <w:style w:type="table" w:customStyle="1" w:styleId="Slog125">
    <w:name w:val="Slog125"/>
    <w:basedOn w:val="Navadnatabela"/>
    <w:uiPriority w:val="99"/>
    <w:qFormat/>
    <w:rsid w:val="0034046B"/>
    <w:rPr>
      <w:rFonts w:ascii="Tahoma" w:hAnsi="Tahoma"/>
      <w:sz w:val="16"/>
    </w:rPr>
    <w:tblPr/>
  </w:style>
  <w:style w:type="table" w:customStyle="1" w:styleId="Tabela-mrea6">
    <w:name w:val="Tabela - mreža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0">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
    <w:name w:val="Tabela - mreža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34046B"/>
    <w:rPr>
      <w:rFonts w:ascii="Tahoma" w:hAnsi="Tahoma"/>
    </w:rPr>
    <w:tblPr/>
    <w:tcPr>
      <w:shd w:val="clear" w:color="auto" w:fill="C6D9F1" w:themeFill="text2" w:themeFillTint="33"/>
    </w:tcPr>
  </w:style>
  <w:style w:type="table" w:customStyle="1" w:styleId="Slog5">
    <w:name w:val="Slog5"/>
    <w:basedOn w:val="Svetelseznampoudarek1"/>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34046B"/>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34046B"/>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34046B"/>
  </w:style>
  <w:style w:type="table" w:customStyle="1" w:styleId="Tabelamrea2">
    <w:name w:val="Tabela – mreža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34046B"/>
  </w:style>
  <w:style w:type="numbering" w:customStyle="1" w:styleId="ListStyleNumber5">
    <w:name w:val="ListStyleNumber5"/>
    <w:rsid w:val="0034046B"/>
  </w:style>
  <w:style w:type="table" w:customStyle="1" w:styleId="Svetelseznampoudarek1210">
    <w:name w:val="Svetel seznam – poudarek 1210"/>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34046B"/>
  </w:style>
  <w:style w:type="table" w:customStyle="1" w:styleId="Tabelapreprosta11">
    <w:name w:val="Tabela – preprosta 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34046B"/>
  </w:style>
  <w:style w:type="numbering" w:customStyle="1" w:styleId="ListStyleNumber13">
    <w:name w:val="ListStyleNumber13"/>
    <w:rsid w:val="0034046B"/>
  </w:style>
  <w:style w:type="table" w:customStyle="1" w:styleId="Tabela-mrea114">
    <w:name w:val="Tabela - mreža1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34046B"/>
  </w:style>
  <w:style w:type="numbering" w:customStyle="1" w:styleId="ListStyleNumber21">
    <w:name w:val="ListStyleNumber21"/>
    <w:rsid w:val="0034046B"/>
  </w:style>
  <w:style w:type="table" w:customStyle="1" w:styleId="Svetelseznampoudarek1122">
    <w:name w:val="Svetel seznam – poudarek 112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34046B"/>
  </w:style>
  <w:style w:type="table" w:customStyle="1" w:styleId="Tabela-spletna1111">
    <w:name w:val="Tabela - spletna 11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1">
    <w:name w:val="Svetel seznam – poudarek 1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34046B"/>
  </w:style>
  <w:style w:type="numbering" w:customStyle="1" w:styleId="ListStyleNumber111">
    <w:name w:val="ListStyleNumber111"/>
    <w:rsid w:val="0034046B"/>
  </w:style>
  <w:style w:type="table" w:customStyle="1" w:styleId="Svetelseznampoudarek1162">
    <w:name w:val="Svetel seznam – poudarek 116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34046B"/>
  </w:style>
  <w:style w:type="numbering" w:customStyle="1" w:styleId="ListStyleNumber1111">
    <w:name w:val="ListStyleNumber1111"/>
    <w:rsid w:val="0034046B"/>
  </w:style>
  <w:style w:type="table" w:customStyle="1" w:styleId="Svetelseznampoudarek1172">
    <w:name w:val="Svetel seznam – poudarek 117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34046B"/>
  </w:style>
  <w:style w:type="table" w:customStyle="1" w:styleId="Tabela-spletna1151">
    <w:name w:val="Tabela - spletna 115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1">
    <w:name w:val="Svetel seznam – poudarek 1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34046B"/>
  </w:style>
  <w:style w:type="numbering" w:customStyle="1" w:styleId="ListStyleNumber211">
    <w:name w:val="ListStyleNumber211"/>
    <w:rsid w:val="0034046B"/>
  </w:style>
  <w:style w:type="table" w:customStyle="1" w:styleId="Svetelseznampoudarek11611">
    <w:name w:val="Svetel seznam – poudarek 116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34046B"/>
  </w:style>
  <w:style w:type="numbering" w:customStyle="1" w:styleId="ListStyleNumber121">
    <w:name w:val="ListStyleNumber121"/>
    <w:rsid w:val="0034046B"/>
  </w:style>
  <w:style w:type="table" w:customStyle="1" w:styleId="Svetelseznampoudarek11711">
    <w:name w:val="Svetel seznam – poudarek 117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34046B"/>
  </w:style>
  <w:style w:type="table" w:customStyle="1" w:styleId="Tabela-spletna1171">
    <w:name w:val="Tabela - spletna 117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34046B"/>
  </w:style>
  <w:style w:type="table" w:customStyle="1" w:styleId="Tabela-spletna1181">
    <w:name w:val="Tabela - spletna 1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34046B"/>
  </w:style>
  <w:style w:type="numbering" w:customStyle="1" w:styleId="ListStyleNumber31">
    <w:name w:val="ListStyleNumber31"/>
    <w:rsid w:val="0034046B"/>
  </w:style>
  <w:style w:type="table" w:customStyle="1" w:styleId="Svetelseznampoudarek12211">
    <w:name w:val="Svetel seznam – poudarek 12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34046B"/>
  </w:style>
  <w:style w:type="table" w:customStyle="1" w:styleId="Slog1161">
    <w:name w:val="Slog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34046B"/>
  </w:style>
  <w:style w:type="table" w:customStyle="1" w:styleId="Slog1251">
    <w:name w:val="Slog1251"/>
    <w:basedOn w:val="Navadnatabela"/>
    <w:uiPriority w:val="99"/>
    <w:qFormat/>
    <w:rsid w:val="0034046B"/>
    <w:rPr>
      <w:rFonts w:ascii="Tahoma" w:hAnsi="Tahoma"/>
      <w:sz w:val="16"/>
    </w:rPr>
    <w:tblPr/>
  </w:style>
  <w:style w:type="table" w:customStyle="1" w:styleId="Tabela-mrea1110">
    <w:name w:val="Tabela - mreža 1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34046B"/>
    <w:rPr>
      <w:rFonts w:ascii="Tahoma" w:hAnsi="Tahoma"/>
    </w:rPr>
    <w:tblPr/>
    <w:tcPr>
      <w:shd w:val="clear" w:color="auto" w:fill="C6D9F1"/>
    </w:tcPr>
  </w:style>
  <w:style w:type="table" w:customStyle="1" w:styleId="Slog51">
    <w:name w:val="Slog51"/>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34046B"/>
    <w:pPr>
      <w:spacing w:after="200" w:line="276" w:lineRule="auto"/>
    </w:pPr>
    <w:rPr>
      <w:rFonts w:ascii="Calibri" w:hAnsi="Calibri"/>
      <w:sz w:val="22"/>
      <w:szCs w:val="22"/>
    </w:rPr>
  </w:style>
  <w:style w:type="paragraph" w:styleId="Brezrazmikov">
    <w:name w:val="No Spacing"/>
    <w:link w:val="BrezrazmikovZnak"/>
    <w:uiPriority w:val="1"/>
    <w:qFormat/>
    <w:rsid w:val="0034046B"/>
    <w:rPr>
      <w:rFonts w:ascii="Calibri" w:hAnsi="Calibri"/>
      <w:sz w:val="22"/>
      <w:szCs w:val="22"/>
    </w:rPr>
  </w:style>
  <w:style w:type="character" w:customStyle="1" w:styleId="BrezrazmikovZnak">
    <w:name w:val="Brez razmikov Znak"/>
    <w:basedOn w:val="Privzetapisavaodstavka"/>
    <w:link w:val="Brezrazmikov"/>
    <w:uiPriority w:val="1"/>
    <w:rsid w:val="0034046B"/>
    <w:rPr>
      <w:rFonts w:ascii="Calibri" w:hAnsi="Calibri"/>
      <w:sz w:val="22"/>
      <w:szCs w:val="22"/>
    </w:rPr>
  </w:style>
  <w:style w:type="table" w:customStyle="1" w:styleId="Slog1120">
    <w:name w:val="Slog112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34046B"/>
  </w:style>
  <w:style w:type="table" w:styleId="Tabelamrea8">
    <w:name w:val="Table Grid 8"/>
    <w:basedOn w:val="Navadnatabela"/>
    <w:rsid w:val="0034046B"/>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34046B"/>
  </w:style>
  <w:style w:type="table" w:customStyle="1" w:styleId="Tabelaspletna12">
    <w:name w:val="Tabela – spletna 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34046B"/>
  </w:style>
  <w:style w:type="table" w:customStyle="1" w:styleId="Tabelamrea4">
    <w:name w:val="Tabela – mreža4"/>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34046B"/>
  </w:style>
  <w:style w:type="numbering" w:customStyle="1" w:styleId="ListStyleNumber7">
    <w:name w:val="ListStyleNumber7"/>
    <w:rsid w:val="0034046B"/>
  </w:style>
  <w:style w:type="table" w:customStyle="1" w:styleId="Svetelseznampoudarek1212">
    <w:name w:val="Svetel seznam – poudarek 12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34046B"/>
  </w:style>
  <w:style w:type="table" w:customStyle="1" w:styleId="Tabelapreprosta12">
    <w:name w:val="Tabela – preprosta 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34046B"/>
  </w:style>
  <w:style w:type="numbering" w:customStyle="1" w:styleId="ListStyleNumber14">
    <w:name w:val="ListStyleNumber14"/>
    <w:rsid w:val="0034046B"/>
  </w:style>
  <w:style w:type="table" w:customStyle="1" w:styleId="Tabela-mrea116">
    <w:name w:val="Tabela - mreža1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34046B"/>
  </w:style>
  <w:style w:type="numbering" w:customStyle="1" w:styleId="ListStyleNumber22">
    <w:name w:val="ListStyleNumber22"/>
    <w:rsid w:val="0034046B"/>
  </w:style>
  <w:style w:type="table" w:customStyle="1" w:styleId="Svetelseznampoudarek1123">
    <w:name w:val="Svetel seznam – poudarek 112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34046B"/>
  </w:style>
  <w:style w:type="table" w:customStyle="1" w:styleId="Tabela-spletna1112">
    <w:name w:val="Tabela - spletna 11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2">
    <w:name w:val="Svetel seznam – poudarek 1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34046B"/>
  </w:style>
  <w:style w:type="numbering" w:customStyle="1" w:styleId="ListStyleNumber112">
    <w:name w:val="ListStyleNumber112"/>
    <w:rsid w:val="0034046B"/>
  </w:style>
  <w:style w:type="table" w:customStyle="1" w:styleId="Svetelseznampoudarek1163">
    <w:name w:val="Svetel seznam – poudarek 116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34046B"/>
  </w:style>
  <w:style w:type="numbering" w:customStyle="1" w:styleId="ListStyleNumber1112">
    <w:name w:val="ListStyleNumber1112"/>
    <w:rsid w:val="0034046B"/>
  </w:style>
  <w:style w:type="table" w:customStyle="1" w:styleId="Svetelseznampoudarek1173">
    <w:name w:val="Svetel seznam – poudarek 117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34046B"/>
  </w:style>
  <w:style w:type="table" w:customStyle="1" w:styleId="Tabela-spletna1152">
    <w:name w:val="Tabela - spletna 115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2">
    <w:name w:val="Svetel seznam – poudarek 1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34046B"/>
  </w:style>
  <w:style w:type="numbering" w:customStyle="1" w:styleId="ListStyleNumber212">
    <w:name w:val="ListStyleNumber212"/>
    <w:rsid w:val="0034046B"/>
  </w:style>
  <w:style w:type="table" w:customStyle="1" w:styleId="Svetelseznampoudarek11612">
    <w:name w:val="Svetel seznam – poudarek 116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34046B"/>
  </w:style>
  <w:style w:type="numbering" w:customStyle="1" w:styleId="ListStyleNumber122">
    <w:name w:val="ListStyleNumber122"/>
    <w:rsid w:val="0034046B"/>
  </w:style>
  <w:style w:type="table" w:customStyle="1" w:styleId="Svetelseznampoudarek11712">
    <w:name w:val="Svetel seznam – poudarek 117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34046B"/>
  </w:style>
  <w:style w:type="table" w:customStyle="1" w:styleId="Tabela-spletna1172">
    <w:name w:val="Tabela - spletna 117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34046B"/>
  </w:style>
  <w:style w:type="table" w:customStyle="1" w:styleId="Tabelaspletna211">
    <w:name w:val="Tabela – spletna 21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34046B"/>
  </w:style>
  <w:style w:type="numbering" w:customStyle="1" w:styleId="ListStyleNumber32">
    <w:name w:val="ListStyleNumber32"/>
    <w:rsid w:val="0034046B"/>
  </w:style>
  <w:style w:type="table" w:customStyle="1" w:styleId="Svetelseznampoudarek12212">
    <w:name w:val="Svetel seznam – poudarek 12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34046B"/>
  </w:style>
  <w:style w:type="table" w:customStyle="1" w:styleId="Tabelapreprosta111">
    <w:name w:val="Tabela – preprosta 1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34046B"/>
  </w:style>
  <w:style w:type="table" w:customStyle="1" w:styleId="Slog1252">
    <w:name w:val="Slog1252"/>
    <w:basedOn w:val="Navadnatabela"/>
    <w:uiPriority w:val="99"/>
    <w:qFormat/>
    <w:rsid w:val="0034046B"/>
    <w:rPr>
      <w:rFonts w:ascii="Tahoma" w:hAnsi="Tahoma"/>
      <w:sz w:val="16"/>
    </w:rPr>
    <w:tblPr/>
  </w:style>
  <w:style w:type="table" w:customStyle="1" w:styleId="Tabela-mrea611">
    <w:name w:val="Tabela - mreža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34046B"/>
    <w:rPr>
      <w:rFonts w:ascii="Tahoma" w:hAnsi="Tahoma"/>
    </w:rPr>
    <w:tblPr/>
    <w:tcPr>
      <w:shd w:val="clear" w:color="auto" w:fill="C6D9F1"/>
    </w:tcPr>
  </w:style>
  <w:style w:type="table" w:customStyle="1" w:styleId="Slog52">
    <w:name w:val="Slog52"/>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34046B"/>
  </w:style>
  <w:style w:type="numbering" w:customStyle="1" w:styleId="ListStyleNumber51">
    <w:name w:val="ListStyleNumber51"/>
    <w:rsid w:val="0034046B"/>
    <w:pPr>
      <w:numPr>
        <w:numId w:val="28"/>
      </w:numPr>
    </w:pPr>
  </w:style>
  <w:style w:type="table" w:customStyle="1" w:styleId="Tabelamrea21">
    <w:name w:val="Tabela – mreža2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34046B"/>
    <w:pPr>
      <w:tabs>
        <w:tab w:val="decimal" w:pos="9200"/>
      </w:tabs>
      <w:ind w:left="0"/>
    </w:pPr>
    <w:rPr>
      <w:rFonts w:ascii="Tahoma" w:hAnsi="Tahoma" w:cs="Tahoma"/>
      <w:sz w:val="22"/>
    </w:rPr>
  </w:style>
  <w:style w:type="paragraph" w:customStyle="1" w:styleId="Slog6">
    <w:name w:val="Slog6"/>
    <w:basedOn w:val="AHeading5"/>
    <w:qFormat/>
    <w:rsid w:val="0034046B"/>
    <w:pPr>
      <w:tabs>
        <w:tab w:val="decimal" w:pos="9200"/>
      </w:tabs>
    </w:pPr>
    <w:rPr>
      <w:rFonts w:ascii="Tahoma" w:hAnsi="Tahoma" w:cs="Tahoma"/>
      <w:sz w:val="22"/>
    </w:rPr>
  </w:style>
  <w:style w:type="paragraph" w:customStyle="1" w:styleId="Slog7">
    <w:name w:val="Slog7"/>
    <w:basedOn w:val="Slog6"/>
    <w:qFormat/>
    <w:rsid w:val="0034046B"/>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34046B"/>
    <w:pPr>
      <w:tabs>
        <w:tab w:val="decimal" w:pos="9200"/>
      </w:tabs>
      <w:spacing w:before="180" w:after="360"/>
    </w:pPr>
    <w:rPr>
      <w:rFonts w:ascii="Tahoma" w:hAnsi="Tahoma" w:cs="Tahoma"/>
      <w:sz w:val="24"/>
      <w:szCs w:val="24"/>
    </w:rPr>
  </w:style>
  <w:style w:type="paragraph" w:customStyle="1" w:styleId="Slog9">
    <w:name w:val="Slog9"/>
    <w:basedOn w:val="AHeading3"/>
    <w:qFormat/>
    <w:rsid w:val="0034046B"/>
    <w:pPr>
      <w:tabs>
        <w:tab w:val="decimal" w:pos="9200"/>
      </w:tabs>
      <w:spacing w:before="360" w:after="480"/>
    </w:pPr>
    <w:rPr>
      <w:rFonts w:ascii="Tahoma" w:hAnsi="Tahoma" w:cs="Tahoma"/>
      <w:sz w:val="24"/>
      <w:szCs w:val="24"/>
    </w:rPr>
  </w:style>
  <w:style w:type="paragraph" w:customStyle="1" w:styleId="Slog10">
    <w:name w:val="Slog10"/>
    <w:basedOn w:val="AHeading1"/>
    <w:qFormat/>
    <w:rsid w:val="0034046B"/>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34046B"/>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34046B"/>
  </w:style>
  <w:style w:type="table" w:customStyle="1" w:styleId="Tabelaspletna13">
    <w:name w:val="Tabela – spletna 1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34046B"/>
  </w:style>
  <w:style w:type="table" w:customStyle="1" w:styleId="Tabelamrea6">
    <w:name w:val="Tabela – mreža6"/>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34046B"/>
  </w:style>
  <w:style w:type="numbering" w:customStyle="1" w:styleId="ListStyleNumber8">
    <w:name w:val="ListStyleNumber8"/>
    <w:rsid w:val="0034046B"/>
    <w:pPr>
      <w:numPr>
        <w:numId w:val="24"/>
      </w:numPr>
    </w:pPr>
  </w:style>
  <w:style w:type="table" w:customStyle="1" w:styleId="Svetelseznampoudarek1214">
    <w:name w:val="Svetel seznam – poudarek 1214"/>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34046B"/>
  </w:style>
  <w:style w:type="table" w:customStyle="1" w:styleId="Tabelapreprosta13">
    <w:name w:val="Tabela – preprosta 13"/>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34046B"/>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34046B"/>
  </w:style>
  <w:style w:type="numbering" w:customStyle="1" w:styleId="ListStyleNumber15">
    <w:name w:val="ListStyleNumber15"/>
    <w:rsid w:val="0034046B"/>
  </w:style>
  <w:style w:type="table" w:customStyle="1" w:styleId="Tabela-mrea118">
    <w:name w:val="Tabela - mreža1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34046B"/>
  </w:style>
  <w:style w:type="numbering" w:customStyle="1" w:styleId="ListStyleNumber23">
    <w:name w:val="ListStyleNumber23"/>
    <w:rsid w:val="0034046B"/>
    <w:pPr>
      <w:numPr>
        <w:numId w:val="25"/>
      </w:numPr>
    </w:pPr>
  </w:style>
  <w:style w:type="table" w:customStyle="1" w:styleId="Svetelseznampoudarek1124">
    <w:name w:val="Svetel seznam – poudarek 112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34046B"/>
  </w:style>
  <w:style w:type="table" w:customStyle="1" w:styleId="Tabela-spletna1114">
    <w:name w:val="Tabela - spletna 1114"/>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3">
    <w:name w:val="Svetel seznam – poudarek 1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34046B"/>
  </w:style>
  <w:style w:type="numbering" w:customStyle="1" w:styleId="ListStyleNumber113">
    <w:name w:val="ListStyleNumber113"/>
    <w:rsid w:val="0034046B"/>
  </w:style>
  <w:style w:type="table" w:customStyle="1" w:styleId="Svetelseznampoudarek1164">
    <w:name w:val="Svetel seznam – poudarek 116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34046B"/>
  </w:style>
  <w:style w:type="numbering" w:customStyle="1" w:styleId="ListStyleNumber1113">
    <w:name w:val="ListStyleNumber1113"/>
    <w:rsid w:val="0034046B"/>
  </w:style>
  <w:style w:type="table" w:customStyle="1" w:styleId="Svetelseznampoudarek1174">
    <w:name w:val="Svetel seznam – poudarek 117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34046B"/>
  </w:style>
  <w:style w:type="table" w:customStyle="1" w:styleId="Tabela-spletna1153">
    <w:name w:val="Tabela - spletna 115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3">
    <w:name w:val="Svetel seznam – poudarek 1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34046B"/>
  </w:style>
  <w:style w:type="numbering" w:customStyle="1" w:styleId="ListStyleNumber213">
    <w:name w:val="ListStyleNumber213"/>
    <w:rsid w:val="0034046B"/>
  </w:style>
  <w:style w:type="table" w:customStyle="1" w:styleId="Svetelseznampoudarek11613">
    <w:name w:val="Svetel seznam – poudarek 116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34046B"/>
  </w:style>
  <w:style w:type="numbering" w:customStyle="1" w:styleId="ListStyleNumber123">
    <w:name w:val="ListStyleNumber123"/>
    <w:rsid w:val="0034046B"/>
  </w:style>
  <w:style w:type="table" w:customStyle="1" w:styleId="Svetelseznampoudarek11713">
    <w:name w:val="Svetel seznam – poudarek 117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34046B"/>
  </w:style>
  <w:style w:type="table" w:customStyle="1" w:styleId="Tabela-spletna1173">
    <w:name w:val="Tabela - spletna 117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34046B"/>
  </w:style>
  <w:style w:type="table" w:customStyle="1" w:styleId="Tabelaspletna212">
    <w:name w:val="Tabela – spletna 21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34046B"/>
  </w:style>
  <w:style w:type="numbering" w:customStyle="1" w:styleId="ListStyleNumber33">
    <w:name w:val="ListStyleNumber33"/>
    <w:rsid w:val="0034046B"/>
  </w:style>
  <w:style w:type="table" w:customStyle="1" w:styleId="Svetelseznampoudarek12213">
    <w:name w:val="Svetel seznam – poudarek 12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34046B"/>
  </w:style>
  <w:style w:type="table" w:customStyle="1" w:styleId="Tabelapreprosta112">
    <w:name w:val="Tabela – preprosta 1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34046B"/>
  </w:style>
  <w:style w:type="table" w:customStyle="1" w:styleId="Slog1253">
    <w:name w:val="Slog1253"/>
    <w:basedOn w:val="Navadnatabela"/>
    <w:uiPriority w:val="99"/>
    <w:qFormat/>
    <w:rsid w:val="0034046B"/>
    <w:rPr>
      <w:rFonts w:ascii="Tahoma" w:hAnsi="Tahoma"/>
      <w:sz w:val="16"/>
    </w:rPr>
    <w:tblPr/>
  </w:style>
  <w:style w:type="table" w:customStyle="1" w:styleId="Tabela-mrea612">
    <w:name w:val="Tabela - mreža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34046B"/>
    <w:rPr>
      <w:rFonts w:ascii="Tahoma" w:hAnsi="Tahoma"/>
    </w:rPr>
    <w:tblPr/>
    <w:tcPr>
      <w:shd w:val="clear" w:color="auto" w:fill="C6D9F1"/>
    </w:tcPr>
  </w:style>
  <w:style w:type="table" w:customStyle="1" w:styleId="Slog53">
    <w:name w:val="Slog53"/>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34046B"/>
  </w:style>
  <w:style w:type="numbering" w:customStyle="1" w:styleId="ListStyleNumber52">
    <w:name w:val="ListStyleNumber52"/>
    <w:rsid w:val="0034046B"/>
    <w:pPr>
      <w:numPr>
        <w:numId w:val="26"/>
      </w:numPr>
    </w:pPr>
  </w:style>
  <w:style w:type="table" w:customStyle="1" w:styleId="Tabelamrea22">
    <w:name w:val="Tabela – mreža2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34046B"/>
  </w:style>
  <w:style w:type="numbering" w:customStyle="1" w:styleId="ListStyleNumber61">
    <w:name w:val="ListStyleNumber61"/>
    <w:rsid w:val="0034046B"/>
  </w:style>
  <w:style w:type="table" w:customStyle="1" w:styleId="Slog1140">
    <w:name w:val="Slog114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FB4F59"/>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A452F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27098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29B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4346AE"/>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D831E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756839"/>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932B3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A804B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A804B6"/>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295E5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630739"/>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5704800">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62430525">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397243344">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1391261">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017595">
      <w:bodyDiv w:val="1"/>
      <w:marLeft w:val="0"/>
      <w:marRight w:val="0"/>
      <w:marTop w:val="0"/>
      <w:marBottom w:val="0"/>
      <w:divBdr>
        <w:top w:val="none" w:sz="0" w:space="0" w:color="auto"/>
        <w:left w:val="none" w:sz="0" w:space="0" w:color="auto"/>
        <w:bottom w:val="none" w:sz="0" w:space="0" w:color="auto"/>
        <w:right w:val="none" w:sz="0" w:space="0" w:color="auto"/>
      </w:divBdr>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0009547">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1275457">
      <w:bodyDiv w:val="1"/>
      <w:marLeft w:val="0"/>
      <w:marRight w:val="0"/>
      <w:marTop w:val="0"/>
      <w:marBottom w:val="0"/>
      <w:divBdr>
        <w:top w:val="none" w:sz="0" w:space="0" w:color="auto"/>
        <w:left w:val="none" w:sz="0" w:space="0" w:color="auto"/>
        <w:bottom w:val="none" w:sz="0" w:space="0" w:color="auto"/>
        <w:right w:val="none" w:sz="0" w:space="0" w:color="auto"/>
      </w:divBdr>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588361">
      <w:bodyDiv w:val="1"/>
      <w:marLeft w:val="0"/>
      <w:marRight w:val="0"/>
      <w:marTop w:val="0"/>
      <w:marBottom w:val="0"/>
      <w:divBdr>
        <w:top w:val="none" w:sz="0" w:space="0" w:color="auto"/>
        <w:left w:val="none" w:sz="0" w:space="0" w:color="auto"/>
        <w:bottom w:val="none" w:sz="0" w:space="0" w:color="auto"/>
        <w:right w:val="none" w:sz="0" w:space="0" w:color="auto"/>
      </w:divBdr>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29A1-F37C-4D3D-9D8D-6CC8A802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Template>
  <TotalTime>0</TotalTime>
  <Pages>106</Pages>
  <Words>49305</Words>
  <Characters>281040</Characters>
  <Application>Microsoft Office Word</Application>
  <DocSecurity>0</DocSecurity>
  <Lines>2342</Lines>
  <Paragraphs>659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329686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2017-02-27T11:29:00Z</dcterms:created>
  <dcterms:modified xsi:type="dcterms:W3CDTF">2017-03-10T07:51:00Z</dcterms:modified>
</cp:coreProperties>
</file>