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767968">
        <w:rPr>
          <w:rFonts w:ascii="Tahoma" w:hAnsi="Tahoma"/>
        </w:rPr>
        <w:t>2017</w:t>
      </w:r>
      <w:r w:rsidRPr="004403F3">
        <w:rPr>
          <w:rFonts w:ascii="Tahoma" w:hAnsi="Tahoma"/>
        </w:rPr>
        <w:t>, župan Občine Žirovnica objavlja</w:t>
      </w:r>
    </w:p>
    <w:p w:rsidR="008513BB" w:rsidRDefault="008513BB" w:rsidP="003570F0">
      <w:pPr>
        <w:pStyle w:val="Navadensplet1"/>
        <w:spacing w:before="0" w:after="0"/>
        <w:jc w:val="center"/>
        <w:rPr>
          <w:rStyle w:val="Krepko1"/>
          <w:rFonts w:ascii="Tahoma" w:hAnsi="Tahoma" w:cs="Tahoma"/>
          <w:sz w:val="20"/>
        </w:rPr>
      </w:pPr>
    </w:p>
    <w:p w:rsidR="00E95750" w:rsidRDefault="00E95750"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767968">
        <w:rPr>
          <w:rStyle w:val="Krepko1"/>
          <w:rFonts w:ascii="Tahoma" w:hAnsi="Tahoma" w:cs="Tahoma"/>
          <w:sz w:val="20"/>
        </w:rPr>
        <w:t>2017</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767968">
        <w:rPr>
          <w:rFonts w:ascii="Tahoma" w:hAnsi="Tahoma" w:cs="Tahoma"/>
          <w:sz w:val="20"/>
        </w:rPr>
        <w:t>2017</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767968">
        <w:rPr>
          <w:rFonts w:ascii="Tahoma" w:hAnsi="Tahoma" w:cs="Tahoma"/>
          <w:sz w:val="20"/>
        </w:rPr>
        <w:t>2017</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767968">
        <w:rPr>
          <w:rFonts w:ascii="Tahoma" w:hAnsi="Tahoma" w:cs="Tahoma"/>
          <w:sz w:val="20"/>
        </w:rPr>
        <w:t>2017</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3570F0" w:rsidRDefault="00D021E5" w:rsidP="003570F0">
      <w:pPr>
        <w:pStyle w:val="Navadensplet1"/>
        <w:tabs>
          <w:tab w:val="left" w:pos="540"/>
        </w:tabs>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rsidTr="008513BB">
        <w:tc>
          <w:tcPr>
            <w:tcW w:w="6591" w:type="dxa"/>
          </w:tcPr>
          <w:p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rsidTr="008513BB">
        <w:tc>
          <w:tcPr>
            <w:tcW w:w="6591" w:type="dxa"/>
          </w:tcPr>
          <w:p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rsidTr="008513BB">
        <w:tc>
          <w:tcPr>
            <w:tcW w:w="6591" w:type="dxa"/>
          </w:tcPr>
          <w:p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rsidR="007D3697" w:rsidRDefault="007D3697" w:rsidP="003570F0">
      <w:pPr>
        <w:pStyle w:val="Navadensplet1"/>
        <w:numPr>
          <w:ilvl w:val="12"/>
          <w:numId w:val="0"/>
        </w:numPr>
        <w:tabs>
          <w:tab w:val="left" w:pos="540"/>
        </w:tabs>
        <w:spacing w:before="0" w:after="0"/>
        <w:jc w:val="both"/>
        <w:rPr>
          <w:rFonts w:ascii="Tahoma" w:hAnsi="Tahoma" w:cs="Tahoma"/>
          <w:b/>
          <w:sz w:val="20"/>
        </w:rPr>
      </w:pPr>
    </w:p>
    <w:p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Pr>
          <w:rFonts w:ascii="Tahoma" w:hAnsi="Tahoma" w:cs="Tahoma"/>
          <w:sz w:val="20"/>
        </w:rPr>
        <w:t>2.500</w:t>
      </w:r>
      <w:r w:rsidRPr="00E60432">
        <w:rPr>
          <w:rFonts w:ascii="Tahoma" w:hAnsi="Tahoma" w:cs="Tahoma"/>
          <w:sz w:val="20"/>
        </w:rPr>
        <w:t xml:space="preserve"> EUR</w:t>
      </w:r>
    </w:p>
    <w:p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767968">
        <w:rPr>
          <w:rFonts w:ascii="Tahoma" w:hAnsi="Tahoma"/>
        </w:rPr>
        <w:t>2017</w:t>
      </w:r>
      <w:r w:rsidR="009C5043">
        <w:rPr>
          <w:rFonts w:ascii="Tahoma" w:hAnsi="Tahoma"/>
        </w:rPr>
        <w:t>, in sicer najkasneje do</w:t>
      </w:r>
      <w:r>
        <w:rPr>
          <w:rFonts w:ascii="Tahoma" w:hAnsi="Tahoma"/>
        </w:rPr>
        <w:t xml:space="preserve"> 1.12.</w:t>
      </w:r>
      <w:r w:rsidR="00767968">
        <w:rPr>
          <w:rFonts w:ascii="Tahoma" w:hAnsi="Tahoma"/>
        </w:rPr>
        <w:t>2017</w:t>
      </w:r>
      <w:r>
        <w:rPr>
          <w:rFonts w:ascii="Tahoma" w:hAnsi="Tahoma"/>
        </w:rPr>
        <w:t>.</w:t>
      </w:r>
    </w:p>
    <w:p w:rsidR="00D021E5" w:rsidRPr="003570F0" w:rsidRDefault="00D021E5" w:rsidP="003570F0">
      <w:pPr>
        <w:pStyle w:val="Navadensplet1"/>
        <w:numPr>
          <w:ilvl w:val="12"/>
          <w:numId w:val="0"/>
        </w:numPr>
        <w:spacing w:before="0" w:after="0"/>
        <w:jc w:val="both"/>
        <w:rPr>
          <w:rFonts w:ascii="Tahoma" w:hAnsi="Tahoma" w:cs="Tahoma"/>
          <w:sz w:val="20"/>
        </w:rPr>
      </w:pPr>
    </w:p>
    <w:p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767968">
        <w:rPr>
          <w:rFonts w:ascii="Tahoma" w:hAnsi="Tahoma" w:cs="Tahoma"/>
          <w:sz w:val="20"/>
        </w:rPr>
        <w:t>2017</w:t>
      </w:r>
      <w:r w:rsidR="00D021E5" w:rsidRPr="003570F0">
        <w:rPr>
          <w:rFonts w:ascii="Tahoma" w:hAnsi="Tahoma" w:cs="Tahoma"/>
          <w:sz w:val="20"/>
        </w:rPr>
        <w:t xml:space="preserve">. </w:t>
      </w:r>
    </w:p>
    <w:p w:rsidR="00FB1DFE" w:rsidRDefault="00FB1DFE" w:rsidP="003570F0">
      <w:pPr>
        <w:pStyle w:val="Navadensplet1"/>
        <w:numPr>
          <w:ilvl w:val="12"/>
          <w:numId w:val="0"/>
        </w:numPr>
        <w:spacing w:before="0" w:after="0"/>
        <w:jc w:val="both"/>
        <w:rPr>
          <w:rFonts w:ascii="Tahoma" w:hAnsi="Tahoma" w:cs="Tahoma"/>
          <w:b/>
          <w:sz w:val="20"/>
        </w:rPr>
      </w:pPr>
    </w:p>
    <w:p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rsidR="00E95750" w:rsidRDefault="00E95750" w:rsidP="003570F0">
      <w:pPr>
        <w:pStyle w:val="Navadensplet1"/>
        <w:numPr>
          <w:ilvl w:val="12"/>
          <w:numId w:val="0"/>
        </w:numPr>
        <w:spacing w:before="0" w:after="0"/>
        <w:jc w:val="both"/>
        <w:rPr>
          <w:rFonts w:ascii="Tahoma" w:hAnsi="Tahoma" w:cs="Tahoma"/>
          <w:sz w:val="20"/>
        </w:rPr>
      </w:pPr>
    </w:p>
    <w:p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767968">
        <w:rPr>
          <w:rFonts w:ascii="Tahoma" w:hAnsi="Tahoma" w:cs="Tahoma"/>
          <w:sz w:val="20"/>
        </w:rPr>
        <w:t>2017</w:t>
      </w:r>
      <w:r>
        <w:rPr>
          <w:rFonts w:ascii="Tahoma" w:hAnsi="Tahoma" w:cs="Tahoma"/>
          <w:sz w:val="20"/>
        </w:rPr>
        <w:t>«</w:t>
      </w:r>
      <w:r w:rsidR="004403F3">
        <w:rPr>
          <w:rFonts w:ascii="Tahoma" w:hAnsi="Tahoma" w:cs="Tahoma"/>
          <w:sz w:val="20"/>
        </w:rPr>
        <w:t>, ter navedbo prijavitelja.</w:t>
      </w:r>
    </w:p>
    <w:p w:rsidR="00FB1DFE" w:rsidRPr="003570F0" w:rsidRDefault="00FB1DFE" w:rsidP="00FB1DFE">
      <w:pPr>
        <w:pStyle w:val="Navadensplet1"/>
        <w:numPr>
          <w:ilvl w:val="12"/>
          <w:numId w:val="0"/>
        </w:numPr>
        <w:spacing w:before="0" w:after="0"/>
        <w:jc w:val="both"/>
        <w:rPr>
          <w:rFonts w:ascii="Tahoma" w:hAnsi="Tahoma" w:cs="Tahoma"/>
          <w:sz w:val="20"/>
        </w:rPr>
      </w:pPr>
    </w:p>
    <w:p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rsidR="00D021E5" w:rsidRDefault="00D021E5" w:rsidP="00A67345">
      <w:pPr>
        <w:pStyle w:val="Navadensplet1"/>
        <w:spacing w:before="0" w:after="0"/>
        <w:jc w:val="both"/>
        <w:rPr>
          <w:rFonts w:ascii="Tahoma" w:hAnsi="Tahoma" w:cs="Tahoma"/>
          <w:sz w:val="20"/>
        </w:rPr>
      </w:pPr>
    </w:p>
    <w:p w:rsidR="00191188" w:rsidRDefault="00191188" w:rsidP="00A67345">
      <w:pPr>
        <w:pStyle w:val="Navadensplet1"/>
        <w:spacing w:before="0" w:after="0"/>
        <w:jc w:val="both"/>
        <w:rPr>
          <w:rFonts w:ascii="Tahoma" w:hAnsi="Tahoma" w:cs="Tahoma"/>
          <w:sz w:val="20"/>
        </w:rPr>
      </w:pPr>
    </w:p>
    <w:p w:rsidR="00E95750" w:rsidRDefault="00E95750" w:rsidP="00A67345">
      <w:pPr>
        <w:pStyle w:val="Navadensplet1"/>
        <w:spacing w:before="0" w:after="0"/>
        <w:jc w:val="both"/>
        <w:rPr>
          <w:rFonts w:ascii="Tahoma" w:hAnsi="Tahoma" w:cs="Tahoma"/>
          <w:sz w:val="20"/>
        </w:rPr>
      </w:pP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767968">
        <w:rPr>
          <w:rFonts w:ascii="Tahoma" w:hAnsi="Tahoma"/>
        </w:rPr>
        <w:t>30</w:t>
      </w:r>
      <w:r w:rsidR="00B6299B">
        <w:rPr>
          <w:rFonts w:ascii="Tahoma" w:hAnsi="Tahoma"/>
        </w:rPr>
        <w:t>.0</w:t>
      </w:r>
      <w:r w:rsidR="00767968">
        <w:rPr>
          <w:rFonts w:ascii="Tahoma" w:hAnsi="Tahoma"/>
        </w:rPr>
        <w:t>1</w:t>
      </w:r>
      <w:r w:rsidR="00B6299B">
        <w:rPr>
          <w:rFonts w:ascii="Tahoma" w:hAnsi="Tahoma"/>
        </w:rPr>
        <w:t>.</w:t>
      </w:r>
      <w:r w:rsidR="00767968">
        <w:rPr>
          <w:rFonts w:ascii="Tahoma" w:hAnsi="Tahoma"/>
        </w:rPr>
        <w:t>2017</w:t>
      </w:r>
    </w:p>
    <w:p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410-000</w:t>
      </w:r>
      <w:r w:rsidR="00767968">
        <w:rPr>
          <w:rFonts w:ascii="Tahoma" w:hAnsi="Tahoma"/>
        </w:rPr>
        <w:t>5</w:t>
      </w:r>
      <w:r w:rsidR="000548AE" w:rsidRPr="0039725B">
        <w:rPr>
          <w:rFonts w:ascii="Tahoma" w:hAnsi="Tahoma"/>
        </w:rPr>
        <w:t>/</w:t>
      </w:r>
      <w:r w:rsidR="00767968">
        <w:rPr>
          <w:rFonts w:ascii="Tahoma" w:hAnsi="Tahoma"/>
        </w:rPr>
        <w:t>2017</w:t>
      </w:r>
    </w:p>
    <w:p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rsidR="004403F3" w:rsidRPr="003570F0" w:rsidRDefault="004403F3" w:rsidP="00A67345">
      <w:pPr>
        <w:pStyle w:val="Navadensplet1"/>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b/>
          <w:sz w:val="20"/>
        </w:rPr>
      </w:pP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405EB294" wp14:editId="0BF5B97A">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78077B12" wp14:editId="52095A53">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78077B12" wp14:editId="52095A53">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6CD92B66" wp14:editId="6262DD17">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767968">
        <w:rPr>
          <w:rFonts w:ascii="Tahoma" w:hAnsi="Tahoma" w:cs="Tahoma"/>
          <w:b/>
          <w:sz w:val="22"/>
          <w:szCs w:val="22"/>
        </w:rPr>
        <w:t>2017</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rsidTr="008D21A3">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r w:rsidR="008D21A3" w:rsidRPr="003570F0" w:rsidTr="00AA2B86">
        <w:tc>
          <w:tcPr>
            <w:tcW w:w="2520" w:type="dxa"/>
            <w:vAlign w:val="center"/>
          </w:tcPr>
          <w:p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rsidR="008D21A3" w:rsidRPr="003570F0" w:rsidRDefault="008D21A3" w:rsidP="00AA2B86">
            <w:pPr>
              <w:jc w:val="both"/>
              <w:rPr>
                <w:rFonts w:ascii="Tahoma" w:hAnsi="Tahoma" w:cs="Tahoma"/>
              </w:rPr>
            </w:pPr>
          </w:p>
        </w:tc>
      </w:tr>
      <w:tr w:rsidR="006F2162" w:rsidRPr="003570F0" w:rsidTr="008D21A3">
        <w:tc>
          <w:tcPr>
            <w:tcW w:w="2520" w:type="dxa"/>
            <w:vAlign w:val="center"/>
          </w:tcPr>
          <w:p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F479B6" w:rsidRDefault="00F479B6">
      <w:pPr>
        <w:overflowPunct/>
        <w:autoSpaceDE/>
        <w:autoSpaceDN/>
        <w:adjustRightInd/>
        <w:rPr>
          <w:rFonts w:ascii="Tahoma" w:hAnsi="Tahoma" w:cs="Tahoma"/>
        </w:rPr>
      </w:pPr>
      <w:r>
        <w:rPr>
          <w:rFonts w:ascii="Tahoma" w:hAnsi="Tahoma" w:cs="Tahoma"/>
        </w:rPr>
        <w:br w:type="page"/>
      </w: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767968">
        <w:rPr>
          <w:rFonts w:ascii="Tahoma" w:hAnsi="Tahoma" w:cs="Tahoma"/>
          <w:sz w:val="20"/>
          <w:lang w:val="sl-SI"/>
        </w:rPr>
        <w:t>2017</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767968">
        <w:rPr>
          <w:rFonts w:ascii="Tahoma" w:hAnsi="Tahoma" w:cs="Tahoma"/>
          <w:sz w:val="20"/>
          <w:lang w:val="sl-SI"/>
        </w:rPr>
        <w:t>2017</w:t>
      </w:r>
      <w:r w:rsidRPr="009A4B7C">
        <w:rPr>
          <w:rFonts w:ascii="Tahoma" w:hAnsi="Tahoma" w:cs="Tahoma"/>
          <w:sz w:val="20"/>
          <w:lang w:val="sl-SI"/>
        </w:rPr>
        <w:t>.</w:t>
      </w:r>
    </w:p>
    <w:p w:rsidR="006F2162" w:rsidRPr="009A4B7C"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w:t>
      </w:r>
      <w:r w:rsidR="008D21A3">
        <w:rPr>
          <w:rFonts w:ascii="Tahoma" w:hAnsi="Tahoma" w:cs="Tahoma"/>
        </w:rPr>
        <w:t>O</w:t>
      </w:r>
      <w:r w:rsidRPr="009A4B7C">
        <w:rPr>
          <w:rFonts w:ascii="Tahoma" w:hAnsi="Tahoma" w:cs="Tahoma"/>
        </w:rPr>
        <w:t>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Default="006F2162" w:rsidP="003570F0">
      <w:pPr>
        <w:jc w:val="both"/>
        <w:rPr>
          <w:rFonts w:ascii="Tahoma" w:hAnsi="Tahoma" w:cs="Tahoma"/>
        </w:rPr>
      </w:pPr>
    </w:p>
    <w:p w:rsidR="00E95750" w:rsidRDefault="00E95750" w:rsidP="003570F0">
      <w:pPr>
        <w:jc w:val="both"/>
        <w:rPr>
          <w:rFonts w:ascii="Tahoma" w:hAnsi="Tahoma" w:cs="Tahoma"/>
        </w:rPr>
      </w:pPr>
    </w:p>
    <w:p w:rsidR="00E95750" w:rsidRPr="009A4B7C" w:rsidRDefault="00E95750"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p>
    <w:p w:rsidR="00767968" w:rsidRDefault="00767968">
      <w:pPr>
        <w:overflowPunct/>
        <w:autoSpaceDE/>
        <w:autoSpaceDN/>
        <w:adjustRightInd/>
        <w:rPr>
          <w:rFonts w:ascii="Tahoma" w:hAnsi="Tahoma" w:cs="Tahoma"/>
          <w:b/>
        </w:rPr>
      </w:pPr>
      <w:r>
        <w:rPr>
          <w:rFonts w:ascii="Tahoma" w:hAnsi="Tahoma" w:cs="Tahoma"/>
          <w:b/>
        </w:rPr>
        <w:br w:type="page"/>
      </w:r>
    </w:p>
    <w:p w:rsidR="00C671A1" w:rsidRPr="00C671A1" w:rsidRDefault="00C671A1" w:rsidP="00C671A1">
      <w:pPr>
        <w:jc w:val="both"/>
        <w:rPr>
          <w:rFonts w:ascii="Tahoma" w:hAnsi="Tahoma" w:cs="Tahoma"/>
          <w:b/>
          <w:sz w:val="22"/>
          <w:szCs w:val="22"/>
        </w:rPr>
      </w:pPr>
      <w:r w:rsidRPr="00C671A1">
        <w:rPr>
          <w:rFonts w:ascii="Tahoma" w:hAnsi="Tahoma" w:cs="Tahoma"/>
          <w:b/>
          <w:sz w:val="22"/>
          <w:szCs w:val="22"/>
        </w:rPr>
        <w:t>VZOREC POGODBE</w:t>
      </w:r>
    </w:p>
    <w:p w:rsidR="00C671A1" w:rsidRDefault="00C671A1"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Na podlagi 3. člena Odloka o proračunu Občine Žirovnica za leto 201</w:t>
      </w:r>
      <w:r>
        <w:rPr>
          <w:rFonts w:ascii="Tahoma" w:hAnsi="Tahoma" w:cs="Tahoma"/>
        </w:rPr>
        <w:t>7</w:t>
      </w:r>
      <w:r w:rsidRPr="00B7121F">
        <w:rPr>
          <w:rFonts w:ascii="Tahoma" w:hAnsi="Tahoma" w:cs="Tahoma"/>
        </w:rPr>
        <w:t xml:space="preserve"> (Ur. list RS št. </w:t>
      </w:r>
      <w:r>
        <w:rPr>
          <w:rFonts w:ascii="Tahoma" w:hAnsi="Tahoma" w:cs="Tahoma"/>
        </w:rPr>
        <w:t>85/16</w:t>
      </w:r>
      <w:r w:rsidRPr="00B7121F">
        <w:rPr>
          <w:rFonts w:ascii="Tahoma" w:hAnsi="Tahoma" w:cs="Tahoma"/>
        </w:rPr>
        <w:t>) sklepata</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b/>
        </w:rPr>
        <w:t>OBČINA ŽIROVNICA, Breznica 3, 4274 ŽIROVNICA</w:t>
      </w:r>
      <w:r w:rsidRPr="00B7121F">
        <w:rPr>
          <w:rFonts w:ascii="Tahoma" w:hAnsi="Tahoma" w:cs="Tahoma"/>
        </w:rPr>
        <w:t xml:space="preserve">, ki jo zastopa </w:t>
      </w:r>
      <w:r w:rsidRPr="00197094">
        <w:rPr>
          <w:rFonts w:ascii="Tahoma" w:hAnsi="Tahoma" w:cs="Tahoma"/>
          <w:b/>
        </w:rPr>
        <w:t>župan Leopold Pogačar</w:t>
      </w:r>
      <w:r w:rsidRPr="00B7121F">
        <w:rPr>
          <w:rFonts w:ascii="Tahoma" w:hAnsi="Tahoma" w:cs="Tahoma"/>
        </w:rPr>
        <w:t>, matična številka: 1332201000, davčna številka: 59713631, transakcijski račun št.: SI56 0139 2010 0007 760, (v nadaljevanju: sofinancer)</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In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Pr>
          <w:rFonts w:ascii="Tahoma" w:hAnsi="Tahoma" w:cs="Tahoma"/>
          <w:b/>
        </w:rPr>
        <w:fldChar w:fldCharType="begin"/>
      </w:r>
      <w:r>
        <w:rPr>
          <w:rFonts w:ascii="Tahoma" w:hAnsi="Tahoma" w:cs="Tahoma"/>
          <w:b/>
        </w:rPr>
        <w:instrText xml:space="preserve"> MERGEFIELD Naziv </w:instrText>
      </w:r>
      <w:r>
        <w:rPr>
          <w:rFonts w:ascii="Tahoma" w:hAnsi="Tahoma" w:cs="Tahoma"/>
          <w:b/>
        </w:rPr>
        <w:fldChar w:fldCharType="separate"/>
      </w:r>
      <w:r>
        <w:rPr>
          <w:rFonts w:ascii="Tahoma" w:hAnsi="Tahoma" w:cs="Tahoma"/>
          <w:b/>
          <w:noProof/>
        </w:rPr>
        <w:t>«Naziv»</w:t>
      </w:r>
      <w:r>
        <w:rPr>
          <w:rFonts w:ascii="Tahoma" w:hAnsi="Tahoma" w:cs="Tahoma"/>
          <w:b/>
        </w:rPr>
        <w:fldChar w:fldCharType="end"/>
      </w:r>
      <w:r w:rsidRPr="00197094">
        <w:rPr>
          <w:rFonts w:ascii="Tahoma" w:hAnsi="Tahoma" w:cs="Tahoma"/>
          <w:b/>
        </w:rPr>
        <w:t xml:space="preserve">, </w:t>
      </w:r>
      <w:r>
        <w:rPr>
          <w:rFonts w:ascii="Tahoma" w:hAnsi="Tahoma" w:cs="Tahoma"/>
          <w:b/>
        </w:rPr>
        <w:fldChar w:fldCharType="begin"/>
      </w:r>
      <w:r>
        <w:rPr>
          <w:rFonts w:ascii="Tahoma" w:hAnsi="Tahoma" w:cs="Tahoma"/>
          <w:b/>
        </w:rPr>
        <w:instrText xml:space="preserve"> MERGEFIELD naslov </w:instrText>
      </w:r>
      <w:r>
        <w:rPr>
          <w:rFonts w:ascii="Tahoma" w:hAnsi="Tahoma" w:cs="Tahoma"/>
          <w:b/>
        </w:rPr>
        <w:fldChar w:fldCharType="separate"/>
      </w:r>
      <w:r>
        <w:rPr>
          <w:rFonts w:ascii="Tahoma" w:hAnsi="Tahoma" w:cs="Tahoma"/>
          <w:b/>
          <w:noProof/>
        </w:rPr>
        <w:t>«naslov»</w:t>
      </w:r>
      <w:r>
        <w:rPr>
          <w:rFonts w:ascii="Tahoma" w:hAnsi="Tahoma" w:cs="Tahoma"/>
          <w:b/>
        </w:rPr>
        <w:fldChar w:fldCharType="end"/>
      </w:r>
      <w:r w:rsidRPr="00197094">
        <w:rPr>
          <w:rFonts w:ascii="Tahoma" w:hAnsi="Tahoma" w:cs="Tahoma"/>
          <w:b/>
        </w:rPr>
        <w:t xml:space="preserve">, </w:t>
      </w:r>
      <w:r>
        <w:rPr>
          <w:rFonts w:ascii="Tahoma" w:hAnsi="Tahoma" w:cs="Tahoma"/>
          <w:b/>
        </w:rPr>
        <w:fldChar w:fldCharType="begin"/>
      </w:r>
      <w:r>
        <w:rPr>
          <w:rFonts w:ascii="Tahoma" w:hAnsi="Tahoma" w:cs="Tahoma"/>
          <w:b/>
        </w:rPr>
        <w:instrText xml:space="preserve"> MERGEFIELD pošta </w:instrText>
      </w:r>
      <w:r>
        <w:rPr>
          <w:rFonts w:ascii="Tahoma" w:hAnsi="Tahoma" w:cs="Tahoma"/>
          <w:b/>
        </w:rPr>
        <w:fldChar w:fldCharType="separate"/>
      </w:r>
      <w:r>
        <w:rPr>
          <w:rFonts w:ascii="Tahoma" w:hAnsi="Tahoma" w:cs="Tahoma"/>
          <w:b/>
          <w:noProof/>
        </w:rPr>
        <w:t>«pošta»</w:t>
      </w:r>
      <w:r>
        <w:rPr>
          <w:rFonts w:ascii="Tahoma" w:hAnsi="Tahoma" w:cs="Tahoma"/>
          <w:b/>
        </w:rPr>
        <w:fldChar w:fldCharType="end"/>
      </w:r>
      <w:r w:rsidRPr="00B7121F">
        <w:rPr>
          <w:rFonts w:ascii="Tahoma" w:hAnsi="Tahoma" w:cs="Tahoma"/>
        </w:rPr>
        <w:t>,</w:t>
      </w:r>
      <w:r>
        <w:rPr>
          <w:rFonts w:ascii="Tahoma" w:hAnsi="Tahoma" w:cs="Tahoma"/>
        </w:rPr>
        <w:t xml:space="preserve"> ki ga zastopa </w:t>
      </w:r>
      <w:r w:rsidRPr="006829AC">
        <w:rPr>
          <w:rFonts w:ascii="Tahoma" w:hAnsi="Tahoma" w:cs="Tahoma"/>
          <w:b/>
        </w:rPr>
        <w:fldChar w:fldCharType="begin"/>
      </w:r>
      <w:r w:rsidRPr="006829AC">
        <w:rPr>
          <w:rFonts w:ascii="Tahoma" w:hAnsi="Tahoma" w:cs="Tahoma"/>
          <w:b/>
        </w:rPr>
        <w:instrText xml:space="preserve"> MERGEFIELD predstavnik </w:instrText>
      </w:r>
      <w:r w:rsidRPr="006829AC">
        <w:rPr>
          <w:rFonts w:ascii="Tahoma" w:hAnsi="Tahoma" w:cs="Tahoma"/>
          <w:b/>
        </w:rPr>
        <w:fldChar w:fldCharType="separate"/>
      </w:r>
      <w:r>
        <w:rPr>
          <w:rFonts w:ascii="Tahoma" w:hAnsi="Tahoma" w:cs="Tahoma"/>
          <w:b/>
          <w:noProof/>
        </w:rPr>
        <w:t>«predstavnik»</w:t>
      </w:r>
      <w:r w:rsidRPr="006829AC">
        <w:rPr>
          <w:rFonts w:ascii="Tahoma" w:hAnsi="Tahoma" w:cs="Tahoma"/>
          <w:b/>
        </w:rPr>
        <w:fldChar w:fldCharType="end"/>
      </w:r>
      <w:r w:rsidRPr="006829AC">
        <w:rPr>
          <w:rFonts w:ascii="Tahoma" w:hAnsi="Tahoma" w:cs="Tahoma"/>
          <w:b/>
        </w:rPr>
        <w:t xml:space="preserve"> </w:t>
      </w:r>
      <w:r w:rsidRPr="006829AC">
        <w:rPr>
          <w:rFonts w:ascii="Tahoma" w:hAnsi="Tahoma" w:cs="Tahoma"/>
          <w:b/>
        </w:rPr>
        <w:fldChar w:fldCharType="begin"/>
      </w:r>
      <w:r w:rsidRPr="006829AC">
        <w:rPr>
          <w:rFonts w:ascii="Tahoma" w:hAnsi="Tahoma" w:cs="Tahoma"/>
          <w:b/>
        </w:rPr>
        <w:instrText xml:space="preserve"> MERGEFIELD zastopnik </w:instrText>
      </w:r>
      <w:r w:rsidRPr="006829AC">
        <w:rPr>
          <w:rFonts w:ascii="Tahoma" w:hAnsi="Tahoma" w:cs="Tahoma"/>
          <w:b/>
        </w:rPr>
        <w:fldChar w:fldCharType="separate"/>
      </w:r>
      <w:r>
        <w:rPr>
          <w:rFonts w:ascii="Tahoma" w:hAnsi="Tahoma" w:cs="Tahoma"/>
          <w:b/>
          <w:noProof/>
        </w:rPr>
        <w:t>«zastopnik»</w:t>
      </w:r>
      <w:r w:rsidRPr="006829AC">
        <w:rPr>
          <w:rFonts w:ascii="Tahoma" w:hAnsi="Tahoma" w:cs="Tahoma"/>
          <w:b/>
        </w:rPr>
        <w:fldChar w:fldCharType="end"/>
      </w:r>
      <w:r w:rsidRPr="00B7121F">
        <w:rPr>
          <w:rFonts w:ascii="Tahoma" w:hAnsi="Tahoma" w:cs="Tahoma"/>
        </w:rPr>
        <w:t xml:space="preserve"> matična številka: </w:t>
      </w:r>
      <w:r>
        <w:rPr>
          <w:rFonts w:ascii="Tahoma" w:hAnsi="Tahoma" w:cs="Tahoma"/>
        </w:rPr>
        <w:fldChar w:fldCharType="begin"/>
      </w:r>
      <w:r>
        <w:rPr>
          <w:rFonts w:ascii="Tahoma" w:hAnsi="Tahoma" w:cs="Tahoma"/>
        </w:rPr>
        <w:instrText xml:space="preserve"> MERGEFIELD EMŠOmatična </w:instrText>
      </w:r>
      <w:r>
        <w:rPr>
          <w:rFonts w:ascii="Tahoma" w:hAnsi="Tahoma" w:cs="Tahoma"/>
        </w:rPr>
        <w:fldChar w:fldCharType="separate"/>
      </w:r>
      <w:r>
        <w:rPr>
          <w:rFonts w:ascii="Tahoma" w:hAnsi="Tahoma" w:cs="Tahoma"/>
          <w:noProof/>
        </w:rPr>
        <w:t>«EMŠOmatična»</w:t>
      </w:r>
      <w:r>
        <w:rPr>
          <w:rFonts w:ascii="Tahoma" w:hAnsi="Tahoma" w:cs="Tahoma"/>
        </w:rPr>
        <w:fldChar w:fldCharType="end"/>
      </w:r>
      <w:r w:rsidRPr="00B7121F">
        <w:rPr>
          <w:rFonts w:ascii="Tahoma" w:hAnsi="Tahoma" w:cs="Tahoma"/>
        </w:rPr>
        <w:t xml:space="preserve">, davčna številka: </w:t>
      </w:r>
      <w:r>
        <w:rPr>
          <w:rFonts w:ascii="Tahoma" w:hAnsi="Tahoma" w:cs="Tahoma"/>
        </w:rPr>
        <w:fldChar w:fldCharType="begin"/>
      </w:r>
      <w:r>
        <w:rPr>
          <w:rFonts w:ascii="Tahoma" w:hAnsi="Tahoma" w:cs="Tahoma"/>
        </w:rPr>
        <w:instrText xml:space="preserve"> MERGEFIELD davčna </w:instrText>
      </w:r>
      <w:r>
        <w:rPr>
          <w:rFonts w:ascii="Tahoma" w:hAnsi="Tahoma" w:cs="Tahoma"/>
        </w:rPr>
        <w:fldChar w:fldCharType="separate"/>
      </w:r>
      <w:r>
        <w:rPr>
          <w:rFonts w:ascii="Tahoma" w:hAnsi="Tahoma" w:cs="Tahoma"/>
          <w:noProof/>
        </w:rPr>
        <w:t>«davčna»</w:t>
      </w:r>
      <w:r>
        <w:rPr>
          <w:rFonts w:ascii="Tahoma" w:hAnsi="Tahoma" w:cs="Tahoma"/>
        </w:rPr>
        <w:fldChar w:fldCharType="end"/>
      </w:r>
      <w:r w:rsidRPr="00B7121F">
        <w:rPr>
          <w:rFonts w:ascii="Tahoma" w:hAnsi="Tahoma" w:cs="Tahoma"/>
        </w:rPr>
        <w:t xml:space="preserve">, transakcijski račun št.: </w:t>
      </w:r>
      <w:r>
        <w:rPr>
          <w:rFonts w:ascii="Tahoma" w:hAnsi="Tahoma" w:cs="Tahoma"/>
        </w:rPr>
        <w:fldChar w:fldCharType="begin"/>
      </w:r>
      <w:r>
        <w:rPr>
          <w:rFonts w:ascii="Tahoma" w:hAnsi="Tahoma" w:cs="Tahoma"/>
        </w:rPr>
        <w:instrText xml:space="preserve"> MERGEFIELD TRR </w:instrText>
      </w:r>
      <w:r>
        <w:rPr>
          <w:rFonts w:ascii="Tahoma" w:hAnsi="Tahoma" w:cs="Tahoma"/>
        </w:rPr>
        <w:fldChar w:fldCharType="separate"/>
      </w:r>
      <w:r>
        <w:rPr>
          <w:rFonts w:ascii="Tahoma" w:hAnsi="Tahoma" w:cs="Tahoma"/>
          <w:noProof/>
        </w:rPr>
        <w:t>«TRR»</w:t>
      </w:r>
      <w:r>
        <w:rPr>
          <w:rFonts w:ascii="Tahoma" w:hAnsi="Tahoma" w:cs="Tahoma"/>
        </w:rPr>
        <w:fldChar w:fldCharType="end"/>
      </w:r>
      <w:r w:rsidRPr="00B7121F">
        <w:rPr>
          <w:rFonts w:ascii="Tahoma" w:hAnsi="Tahoma" w:cs="Tahoma"/>
        </w:rPr>
        <w:t>, (v nadaljevanju prejemnik)</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naslednjo</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197094" w:rsidRDefault="00767968" w:rsidP="00767968">
      <w:pPr>
        <w:jc w:val="center"/>
        <w:rPr>
          <w:rFonts w:ascii="Tahoma" w:hAnsi="Tahoma" w:cs="Tahoma"/>
          <w:b/>
        </w:rPr>
      </w:pPr>
      <w:r w:rsidRPr="00197094">
        <w:rPr>
          <w:rFonts w:ascii="Tahoma" w:hAnsi="Tahoma" w:cs="Tahoma"/>
          <w:b/>
        </w:rPr>
        <w:t>POGODBO O SOFINANCIRANJU</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1.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Predmet te pogodbe je sofinanciranje iz proračuna Občine Žirovnica za leto 201</w:t>
      </w:r>
      <w:r>
        <w:rPr>
          <w:rFonts w:ascii="Tahoma" w:hAnsi="Tahoma" w:cs="Tahoma"/>
        </w:rPr>
        <w:t>7</w:t>
      </w:r>
      <w:r w:rsidRPr="00B7121F">
        <w:rPr>
          <w:rFonts w:ascii="Tahoma" w:hAnsi="Tahoma" w:cs="Tahoma"/>
        </w:rPr>
        <w:t xml:space="preserve"> za sledeči namen: </w:t>
      </w:r>
      <w:r>
        <w:rPr>
          <w:rFonts w:ascii="Tahoma" w:hAnsi="Tahoma" w:cs="Tahoma"/>
          <w:b/>
        </w:rPr>
        <w:fldChar w:fldCharType="begin"/>
      </w:r>
      <w:r>
        <w:rPr>
          <w:rFonts w:ascii="Tahoma" w:hAnsi="Tahoma" w:cs="Tahoma"/>
          <w:b/>
        </w:rPr>
        <w:instrText xml:space="preserve"> MERGEFIELD namen </w:instrText>
      </w:r>
      <w:r>
        <w:rPr>
          <w:rFonts w:ascii="Tahoma" w:hAnsi="Tahoma" w:cs="Tahoma"/>
          <w:b/>
        </w:rPr>
        <w:fldChar w:fldCharType="separate"/>
      </w:r>
      <w:r>
        <w:rPr>
          <w:rFonts w:ascii="Tahoma" w:hAnsi="Tahoma" w:cs="Tahoma"/>
          <w:b/>
          <w:noProof/>
        </w:rPr>
        <w:t>«namen»</w:t>
      </w:r>
      <w:r>
        <w:rPr>
          <w:rFonts w:ascii="Tahoma" w:hAnsi="Tahoma" w:cs="Tahoma"/>
          <w:b/>
        </w:rPr>
        <w:fldChar w:fldCharType="end"/>
      </w:r>
      <w:r w:rsidRPr="00B7121F">
        <w:rPr>
          <w:rFonts w:ascii="Tahoma" w:hAnsi="Tahoma" w:cs="Tahoma"/>
        </w:rPr>
        <w:t>.</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2.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Občina Žirovnica se zavezuje, da bo za namen, določen v 1. členu te pogodbe, zagotovila prejemniku denarna sredstva v znesku </w:t>
      </w:r>
      <w:r>
        <w:rPr>
          <w:rFonts w:ascii="Tahoma" w:hAnsi="Tahoma" w:cs="Tahoma"/>
          <w:b/>
        </w:rPr>
        <w:fldChar w:fldCharType="begin"/>
      </w:r>
      <w:r>
        <w:rPr>
          <w:rFonts w:ascii="Tahoma" w:hAnsi="Tahoma" w:cs="Tahoma"/>
          <w:b/>
        </w:rPr>
        <w:instrText xml:space="preserve"> MERGEFIELD znesek \##.###,00</w:instrText>
      </w:r>
      <w:r>
        <w:rPr>
          <w:rFonts w:ascii="Tahoma" w:hAnsi="Tahoma" w:cs="Tahoma"/>
          <w:b/>
        </w:rPr>
        <w:fldChar w:fldCharType="separate"/>
      </w:r>
      <w:r>
        <w:rPr>
          <w:rFonts w:ascii="Tahoma" w:hAnsi="Tahoma" w:cs="Tahoma"/>
          <w:b/>
          <w:noProof/>
        </w:rPr>
        <w:t>«znesek»</w:t>
      </w:r>
      <w:r>
        <w:rPr>
          <w:rFonts w:ascii="Tahoma" w:hAnsi="Tahoma" w:cs="Tahoma"/>
          <w:b/>
        </w:rPr>
        <w:fldChar w:fldCharType="end"/>
      </w:r>
      <w:r>
        <w:rPr>
          <w:rFonts w:ascii="Tahoma" w:hAnsi="Tahoma" w:cs="Tahoma"/>
          <w:b/>
        </w:rPr>
        <w:t xml:space="preserve"> </w:t>
      </w:r>
      <w:r w:rsidRPr="00197094">
        <w:rPr>
          <w:rFonts w:ascii="Tahoma" w:hAnsi="Tahoma" w:cs="Tahoma"/>
          <w:b/>
        </w:rPr>
        <w:t>EUR</w:t>
      </w:r>
      <w:r w:rsidRPr="00B7121F">
        <w:rPr>
          <w:rFonts w:ascii="Tahoma" w:hAnsi="Tahoma" w:cs="Tahoma"/>
        </w:rPr>
        <w:t>. Sredstva se zagotovijo v proračunu Občine Žirovnica za leto 201</w:t>
      </w:r>
      <w:r>
        <w:rPr>
          <w:rFonts w:ascii="Tahoma" w:hAnsi="Tahoma" w:cs="Tahoma"/>
        </w:rPr>
        <w:t>7</w:t>
      </w:r>
      <w:r w:rsidRPr="00B7121F">
        <w:rPr>
          <w:rFonts w:ascii="Tahoma" w:hAnsi="Tahoma" w:cs="Tahoma"/>
        </w:rPr>
        <w:t>, proračunska postavka 0421 Pokroviteljstva.</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3.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Sredstva bodo nakazana na transakcijski račun št. </w:t>
      </w:r>
      <w:r>
        <w:rPr>
          <w:rFonts w:ascii="Tahoma" w:hAnsi="Tahoma" w:cs="Tahoma"/>
        </w:rPr>
        <w:fldChar w:fldCharType="begin"/>
      </w:r>
      <w:r>
        <w:rPr>
          <w:rFonts w:ascii="Tahoma" w:hAnsi="Tahoma" w:cs="Tahoma"/>
        </w:rPr>
        <w:instrText xml:space="preserve"> MERGEFIELD TRR </w:instrText>
      </w:r>
      <w:r>
        <w:rPr>
          <w:rFonts w:ascii="Tahoma" w:hAnsi="Tahoma" w:cs="Tahoma"/>
        </w:rPr>
        <w:fldChar w:fldCharType="separate"/>
      </w:r>
      <w:r>
        <w:rPr>
          <w:rFonts w:ascii="Tahoma" w:hAnsi="Tahoma" w:cs="Tahoma"/>
          <w:noProof/>
        </w:rPr>
        <w:t>«TRR»</w:t>
      </w:r>
      <w:r>
        <w:rPr>
          <w:rFonts w:ascii="Tahoma" w:hAnsi="Tahoma" w:cs="Tahoma"/>
        </w:rPr>
        <w:fldChar w:fldCharType="end"/>
      </w:r>
      <w:r w:rsidRPr="00B7121F">
        <w:rPr>
          <w:rFonts w:ascii="Tahoma" w:hAnsi="Tahoma" w:cs="Tahoma"/>
        </w:rPr>
        <w:t>, najkasneje v roku 15 dni po predložitvi poročila in dokazila o izvedenem predmetu pogodbe (kopije računov oz. drugih knjigovodskih listin).</w:t>
      </w:r>
    </w:p>
    <w:p w:rsidR="00767968" w:rsidRPr="00B7121F" w:rsidRDefault="00767968" w:rsidP="00767968">
      <w:pPr>
        <w:jc w:val="both"/>
        <w:rPr>
          <w:rFonts w:ascii="Tahoma" w:hAnsi="Tahoma" w:cs="Tahoma"/>
        </w:rPr>
      </w:pPr>
      <w:r w:rsidRPr="00B7121F">
        <w:rPr>
          <w:rFonts w:ascii="Tahoma" w:hAnsi="Tahoma" w:cs="Tahoma"/>
        </w:rPr>
        <w:t xml:space="preserve">Zadnji rok za oddajo poročila oziroma dokazila iz prejšnjega </w:t>
      </w:r>
      <w:r>
        <w:rPr>
          <w:rFonts w:ascii="Tahoma" w:hAnsi="Tahoma" w:cs="Tahoma"/>
        </w:rPr>
        <w:t>odstavka je 15</w:t>
      </w:r>
      <w:r w:rsidRPr="00B7121F">
        <w:rPr>
          <w:rFonts w:ascii="Tahoma" w:hAnsi="Tahoma" w:cs="Tahoma"/>
        </w:rPr>
        <w:t>.12.201</w:t>
      </w:r>
      <w:r>
        <w:rPr>
          <w:rFonts w:ascii="Tahoma" w:hAnsi="Tahoma" w:cs="Tahoma"/>
        </w:rPr>
        <w:t>7</w:t>
      </w:r>
      <w:r w:rsidRPr="00B7121F">
        <w:rPr>
          <w:rFonts w:ascii="Tahoma" w:hAnsi="Tahoma" w:cs="Tahoma"/>
        </w:rPr>
        <w:t>. Po tem roku prejemnik ni več upravičen do izplačila sredstev iz 2. člena te pogodbe.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4.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Prejemnik sredstev se zavezuje, da bo proračunska sredstva, ki so predmet te pogodbe, porabil v skladu z zakonom, namensko in racionalno.</w:t>
      </w:r>
    </w:p>
    <w:p w:rsidR="00767968" w:rsidRPr="00B7121F" w:rsidRDefault="00767968" w:rsidP="00767968">
      <w:pPr>
        <w:jc w:val="both"/>
        <w:rPr>
          <w:rFonts w:ascii="Tahoma" w:hAnsi="Tahoma" w:cs="Tahoma"/>
        </w:rPr>
      </w:pPr>
      <w:r w:rsidRPr="00B7121F">
        <w:rPr>
          <w:rFonts w:ascii="Tahoma" w:hAnsi="Tahoma" w:cs="Tahoma"/>
        </w:rPr>
        <w:t xml:space="preserve">Prejemnik sredstev izjavlja, da ne obstaja omejitev poslovanja z občino Žirovnica v smislu 35. člena Zakona o integriteti in preprečevanju korupcije (Ur. list RS, št. </w:t>
      </w:r>
      <w:r>
        <w:rPr>
          <w:rFonts w:ascii="Tahoma" w:hAnsi="Tahoma" w:cs="Tahoma"/>
        </w:rPr>
        <w:t>69</w:t>
      </w:r>
      <w:r w:rsidRPr="00B7121F">
        <w:rPr>
          <w:rFonts w:ascii="Tahoma" w:hAnsi="Tahoma" w:cs="Tahoma"/>
        </w:rPr>
        <w:t>/11),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5. člen</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6. člen</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Vse morebitne spore iz te pogodbe bosta pogodbeni stranki reševali sporazumno, če pa to ne bo možno, bo spor reševalo pristojno sodišče.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7. člen</w:t>
      </w:r>
    </w:p>
    <w:p w:rsidR="00767968" w:rsidRPr="00B7121F" w:rsidRDefault="00767968" w:rsidP="00767968">
      <w:pPr>
        <w:jc w:val="both"/>
        <w:rPr>
          <w:rFonts w:ascii="Tahoma" w:hAnsi="Tahoma" w:cs="Tahoma"/>
        </w:rPr>
      </w:pPr>
    </w:p>
    <w:p w:rsidR="00767968" w:rsidRPr="00AD578B" w:rsidRDefault="00767968" w:rsidP="00767968">
      <w:pPr>
        <w:jc w:val="both"/>
        <w:rPr>
          <w:rFonts w:ascii="Tahoma" w:hAnsi="Tahoma" w:cs="Tahoma"/>
        </w:rPr>
      </w:pPr>
      <w:r w:rsidRPr="00AD578B">
        <w:rPr>
          <w:rFonts w:ascii="Tahoma" w:hAnsi="Tahoma" w:cs="Tahoma"/>
        </w:rPr>
        <w:t xml:space="preserve">Ta pogodba je sestavljena v </w:t>
      </w:r>
      <w:r>
        <w:rPr>
          <w:rFonts w:ascii="Tahoma" w:hAnsi="Tahoma" w:cs="Tahoma"/>
        </w:rPr>
        <w:t>3</w:t>
      </w:r>
      <w:r w:rsidRPr="00AD578B">
        <w:rPr>
          <w:rFonts w:ascii="Tahoma" w:hAnsi="Tahoma" w:cs="Tahoma"/>
        </w:rPr>
        <w:t xml:space="preserve"> enakih izvodih, </w:t>
      </w:r>
      <w:r w:rsidRPr="005F684E">
        <w:rPr>
          <w:rFonts w:ascii="Tahoma" w:hAnsi="Tahoma" w:cs="Tahoma"/>
        </w:rPr>
        <w:t>od kat</w:t>
      </w:r>
      <w:r>
        <w:rPr>
          <w:rFonts w:ascii="Tahoma" w:hAnsi="Tahoma" w:cs="Tahoma"/>
        </w:rPr>
        <w:t>erih Občina prejme dva izvoda, prejemnik</w:t>
      </w:r>
      <w:r w:rsidRPr="005F684E">
        <w:rPr>
          <w:rFonts w:ascii="Tahoma" w:hAnsi="Tahoma" w:cs="Tahoma"/>
        </w:rPr>
        <w:t xml:space="preserve"> pa en izvod.</w:t>
      </w:r>
      <w:r w:rsidRPr="00AD578B">
        <w:rPr>
          <w:rFonts w:ascii="Tahoma" w:hAnsi="Tahoma" w:cs="Tahoma"/>
        </w:rPr>
        <w:t xml:space="preserve"> </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8.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Ta pogodba stopi v veljavo, ko jo podpišeta obe pogodbeni stranki.</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 xml:space="preserve">Številka: </w:t>
      </w:r>
    </w:p>
    <w:p w:rsidR="00767968" w:rsidRPr="00B7121F" w:rsidRDefault="00767968" w:rsidP="00767968">
      <w:pPr>
        <w:jc w:val="both"/>
        <w:rPr>
          <w:rFonts w:ascii="Tahoma" w:hAnsi="Tahoma" w:cs="Tahoma"/>
        </w:rPr>
      </w:pPr>
      <w:r w:rsidRPr="00B7121F">
        <w:rPr>
          <w:rFonts w:ascii="Tahoma" w:hAnsi="Tahoma" w:cs="Tahoma"/>
        </w:rPr>
        <w:t xml:space="preserve">Datum: </w:t>
      </w:r>
    </w:p>
    <w:p w:rsidR="00767968" w:rsidRDefault="00767968" w:rsidP="00767968">
      <w:pPr>
        <w:jc w:val="both"/>
        <w:rPr>
          <w:rFonts w:ascii="Tahoma" w:hAnsi="Tahoma" w:cs="Tahoma"/>
        </w:rPr>
      </w:pPr>
    </w:p>
    <w:p w:rsidR="00767968"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671A1" w:rsidTr="00C671A1">
        <w:tc>
          <w:tcPr>
            <w:tcW w:w="4606" w:type="dxa"/>
            <w:shd w:val="clear" w:color="auto" w:fill="auto"/>
          </w:tcPr>
          <w:p w:rsidR="00C671A1" w:rsidRPr="00197094" w:rsidRDefault="00C671A1" w:rsidP="00C671A1">
            <w:pPr>
              <w:jc w:val="center"/>
              <w:rPr>
                <w:rFonts w:ascii="Tahoma" w:hAnsi="Tahoma" w:cs="Tahoma"/>
                <w:b/>
              </w:rPr>
            </w:pPr>
            <w:r w:rsidRPr="00197094">
              <w:rPr>
                <w:rFonts w:ascii="Tahoma" w:hAnsi="Tahoma" w:cs="Tahoma"/>
                <w:b/>
              </w:rPr>
              <w:t>OBČINA ŽIROVNICA</w:t>
            </w:r>
          </w:p>
          <w:p w:rsidR="00C671A1" w:rsidRPr="00197094" w:rsidRDefault="00C671A1" w:rsidP="00C671A1">
            <w:pPr>
              <w:jc w:val="center"/>
              <w:rPr>
                <w:rFonts w:ascii="Tahoma" w:hAnsi="Tahoma" w:cs="Tahoma"/>
                <w:b/>
              </w:rPr>
            </w:pPr>
            <w:r w:rsidRPr="00197094">
              <w:rPr>
                <w:rFonts w:ascii="Tahoma" w:hAnsi="Tahoma" w:cs="Tahoma"/>
                <w:b/>
              </w:rPr>
              <w:t>Leopold Pogačar</w:t>
            </w:r>
          </w:p>
          <w:p w:rsidR="00C671A1" w:rsidRPr="00197094" w:rsidRDefault="00C671A1" w:rsidP="00C671A1">
            <w:pPr>
              <w:jc w:val="center"/>
              <w:rPr>
                <w:rFonts w:ascii="Tahoma" w:hAnsi="Tahoma" w:cs="Tahoma"/>
                <w:b/>
              </w:rPr>
            </w:pPr>
            <w:r w:rsidRPr="00197094">
              <w:rPr>
                <w:rFonts w:ascii="Tahoma" w:hAnsi="Tahoma" w:cs="Tahoma"/>
                <w:b/>
              </w:rPr>
              <w:t>župan</w:t>
            </w:r>
          </w:p>
          <w:p w:rsidR="00C671A1" w:rsidRDefault="00C671A1" w:rsidP="00767968">
            <w:pPr>
              <w:jc w:val="both"/>
              <w:rPr>
                <w:rFonts w:ascii="Tahoma" w:hAnsi="Tahoma" w:cs="Tahoma"/>
              </w:rPr>
            </w:pPr>
          </w:p>
        </w:tc>
        <w:tc>
          <w:tcPr>
            <w:tcW w:w="4606" w:type="dxa"/>
            <w:shd w:val="clear" w:color="auto" w:fill="auto"/>
          </w:tcPr>
          <w:p w:rsidR="00C671A1" w:rsidRDefault="00C671A1" w:rsidP="00C671A1">
            <w:pPr>
              <w:jc w:val="center"/>
              <w:rPr>
                <w:rFonts w:ascii="Tahoma" w:hAnsi="Tahoma" w:cs="Tahoma"/>
                <w:b/>
              </w:rPr>
            </w:pPr>
            <w:r>
              <w:rPr>
                <w:rFonts w:ascii="Tahoma" w:hAnsi="Tahoma" w:cs="Tahoma"/>
                <w:b/>
              </w:rPr>
              <w:fldChar w:fldCharType="begin"/>
            </w:r>
            <w:r>
              <w:rPr>
                <w:rFonts w:ascii="Tahoma" w:hAnsi="Tahoma" w:cs="Tahoma"/>
                <w:b/>
              </w:rPr>
              <w:instrText xml:space="preserve"> MERGEFIELD Naziv </w:instrText>
            </w:r>
            <w:r>
              <w:rPr>
                <w:rFonts w:ascii="Tahoma" w:hAnsi="Tahoma" w:cs="Tahoma"/>
                <w:b/>
              </w:rPr>
              <w:fldChar w:fldCharType="separate"/>
            </w:r>
            <w:r>
              <w:rPr>
                <w:rFonts w:ascii="Tahoma" w:hAnsi="Tahoma" w:cs="Tahoma"/>
                <w:b/>
                <w:noProof/>
              </w:rPr>
              <w:t>«Naziv»</w:t>
            </w:r>
            <w:r>
              <w:rPr>
                <w:rFonts w:ascii="Tahoma" w:hAnsi="Tahoma" w:cs="Tahoma"/>
                <w:b/>
              </w:rPr>
              <w:fldChar w:fldCharType="end"/>
            </w:r>
          </w:p>
          <w:p w:rsidR="00C671A1" w:rsidRDefault="00C671A1" w:rsidP="00C671A1">
            <w:pPr>
              <w:jc w:val="center"/>
              <w:rPr>
                <w:rFonts w:ascii="Tahoma" w:hAnsi="Tahoma" w:cs="Tahoma"/>
                <w:b/>
              </w:rPr>
            </w:pPr>
            <w:r>
              <w:rPr>
                <w:rFonts w:ascii="Tahoma" w:hAnsi="Tahoma" w:cs="Tahoma"/>
                <w:b/>
              </w:rPr>
              <w:fldChar w:fldCharType="begin"/>
            </w:r>
            <w:r>
              <w:rPr>
                <w:rFonts w:ascii="Tahoma" w:hAnsi="Tahoma" w:cs="Tahoma"/>
                <w:b/>
              </w:rPr>
              <w:instrText xml:space="preserve"> MERGEFIELD zastopnik </w:instrText>
            </w:r>
            <w:r>
              <w:rPr>
                <w:rFonts w:ascii="Tahoma" w:hAnsi="Tahoma" w:cs="Tahoma"/>
                <w:b/>
              </w:rPr>
              <w:fldChar w:fldCharType="separate"/>
            </w:r>
            <w:r>
              <w:rPr>
                <w:rFonts w:ascii="Tahoma" w:hAnsi="Tahoma" w:cs="Tahoma"/>
                <w:b/>
                <w:noProof/>
              </w:rPr>
              <w:t>«zastopnik»</w:t>
            </w:r>
            <w:r>
              <w:rPr>
                <w:rFonts w:ascii="Tahoma" w:hAnsi="Tahoma" w:cs="Tahoma"/>
                <w:b/>
              </w:rPr>
              <w:fldChar w:fldCharType="end"/>
            </w:r>
          </w:p>
          <w:p w:rsidR="00C671A1" w:rsidRDefault="00C671A1" w:rsidP="00C671A1">
            <w:pPr>
              <w:jc w:val="center"/>
              <w:rPr>
                <w:rFonts w:ascii="Tahoma" w:hAnsi="Tahoma" w:cs="Tahoma"/>
              </w:rPr>
            </w:pPr>
            <w:r>
              <w:rPr>
                <w:rFonts w:ascii="Tahoma" w:hAnsi="Tahoma" w:cs="Tahoma"/>
                <w:b/>
              </w:rPr>
              <w:fldChar w:fldCharType="begin"/>
            </w:r>
            <w:r>
              <w:rPr>
                <w:rFonts w:ascii="Tahoma" w:hAnsi="Tahoma" w:cs="Tahoma"/>
                <w:b/>
              </w:rPr>
              <w:instrText xml:space="preserve"> MERGEFIELD predstavnik </w:instrText>
            </w:r>
            <w:r>
              <w:rPr>
                <w:rFonts w:ascii="Tahoma" w:hAnsi="Tahoma" w:cs="Tahoma"/>
                <w:b/>
              </w:rPr>
              <w:fldChar w:fldCharType="separate"/>
            </w:r>
            <w:r>
              <w:rPr>
                <w:rFonts w:ascii="Tahoma" w:hAnsi="Tahoma" w:cs="Tahoma"/>
                <w:b/>
                <w:noProof/>
              </w:rPr>
              <w:t>«predstavnik»</w:t>
            </w:r>
            <w:r>
              <w:rPr>
                <w:rFonts w:ascii="Tahoma" w:hAnsi="Tahoma" w:cs="Tahoma"/>
                <w:b/>
              </w:rPr>
              <w:fldChar w:fldCharType="end"/>
            </w:r>
          </w:p>
        </w:tc>
      </w:tr>
    </w:tbl>
    <w:p w:rsidR="00C671A1" w:rsidRDefault="00C671A1" w:rsidP="00767968">
      <w:pPr>
        <w:jc w:val="both"/>
        <w:rPr>
          <w:rFonts w:ascii="Tahoma" w:hAnsi="Tahoma" w:cs="Tahoma"/>
        </w:rPr>
      </w:pPr>
    </w:p>
    <w:p w:rsidR="00C671A1" w:rsidRDefault="00C671A1" w:rsidP="00767968">
      <w:pPr>
        <w:jc w:val="both"/>
        <w:rPr>
          <w:rFonts w:ascii="Tahoma" w:hAnsi="Tahoma" w:cs="Tahoma"/>
        </w:rPr>
      </w:pPr>
    </w:p>
    <w:p w:rsidR="00C671A1" w:rsidRDefault="00C671A1" w:rsidP="00767968">
      <w:pPr>
        <w:jc w:val="both"/>
        <w:rPr>
          <w:rFonts w:ascii="Tahoma" w:hAnsi="Tahoma" w:cs="Tahoma"/>
        </w:rPr>
      </w:pPr>
    </w:p>
    <w:sectPr w:rsidR="00C671A1" w:rsidSect="00D62E9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0B" w:rsidRDefault="00593C0B">
      <w:r>
        <w:separator/>
      </w:r>
    </w:p>
  </w:endnote>
  <w:endnote w:type="continuationSeparator" w:id="0">
    <w:p w:rsidR="00593C0B" w:rsidRDefault="0059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D67602">
      <w:rPr>
        <w:rStyle w:val="tevilkastrani"/>
        <w:rFonts w:ascii="Tahoma" w:hAnsi="Tahoma" w:cs="Tahoma"/>
        <w:noProof/>
        <w:sz w:val="20"/>
      </w:rPr>
      <w:t>2</w:t>
    </w:r>
    <w:r w:rsidRPr="00C671A1">
      <w:rPr>
        <w:rStyle w:val="tevilkastrani"/>
        <w:rFonts w:ascii="Tahoma" w:hAnsi="Tahoma" w:cs="Tahoma"/>
        <w:sz w:val="20"/>
      </w:rPr>
      <w:fldChar w:fldCharType="end"/>
    </w:r>
  </w:p>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0B" w:rsidRDefault="00593C0B">
      <w:r>
        <w:separator/>
      </w:r>
    </w:p>
  </w:footnote>
  <w:footnote w:type="continuationSeparator" w:id="0">
    <w:p w:rsidR="00593C0B" w:rsidRDefault="00593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4">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lvl w:ilvl="0">
        <w:start w:val="1"/>
        <w:numFmt w:val="decimal"/>
        <w:lvlText w:val="%1. "/>
        <w:legacy w:legacy="1" w:legacySpace="0" w:legacyIndent="283"/>
        <w:lvlJc w:val="left"/>
        <w:pPr>
          <w:ind w:left="283" w:hanging="283"/>
        </w:pPr>
        <w:rPr>
          <w:b w:val="0"/>
          <w:i w:val="0"/>
          <w:sz w:val="24"/>
        </w:rPr>
      </w:lvl>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8"/>
  </w:num>
  <w:num w:numId="14">
    <w:abstractNumId w:val="23"/>
  </w:num>
  <w:num w:numId="15">
    <w:abstractNumId w:val="6"/>
  </w:num>
  <w:num w:numId="16">
    <w:abstractNumId w:val="13"/>
  </w:num>
  <w:num w:numId="17">
    <w:abstractNumId w:val="5"/>
  </w:num>
  <w:num w:numId="18">
    <w:abstractNumId w:val="16"/>
  </w:num>
  <w:num w:numId="19">
    <w:abstractNumId w:val="19"/>
  </w:num>
  <w:num w:numId="20">
    <w:abstractNumId w:val="24"/>
  </w:num>
  <w:num w:numId="21">
    <w:abstractNumId w:val="22"/>
  </w:num>
  <w:num w:numId="22">
    <w:abstractNumId w:val="1"/>
  </w:num>
  <w:num w:numId="23">
    <w:abstractNumId w:val="9"/>
  </w:num>
  <w:num w:numId="24">
    <w:abstractNumId w:val="4"/>
  </w:num>
  <w:num w:numId="25">
    <w:abstractNumId w:val="10"/>
  </w:num>
  <w:num w:numId="26">
    <w:abstractNumId w:val="26"/>
  </w:num>
  <w:num w:numId="27">
    <w:abstractNumId w:val="2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548AE"/>
    <w:rsid w:val="00090E09"/>
    <w:rsid w:val="00092079"/>
    <w:rsid w:val="000C10F3"/>
    <w:rsid w:val="00102BA3"/>
    <w:rsid w:val="00125B71"/>
    <w:rsid w:val="00131FBF"/>
    <w:rsid w:val="00137CE6"/>
    <w:rsid w:val="00161083"/>
    <w:rsid w:val="00191188"/>
    <w:rsid w:val="001A198D"/>
    <w:rsid w:val="001A6D09"/>
    <w:rsid w:val="001B5CB7"/>
    <w:rsid w:val="001D6438"/>
    <w:rsid w:val="001D6B0D"/>
    <w:rsid w:val="001F4832"/>
    <w:rsid w:val="0020658B"/>
    <w:rsid w:val="002203A6"/>
    <w:rsid w:val="00236FA3"/>
    <w:rsid w:val="002375F2"/>
    <w:rsid w:val="00247BE9"/>
    <w:rsid w:val="0025100F"/>
    <w:rsid w:val="002E69EB"/>
    <w:rsid w:val="00311350"/>
    <w:rsid w:val="00320014"/>
    <w:rsid w:val="00356CF7"/>
    <w:rsid w:val="003570F0"/>
    <w:rsid w:val="00392B1C"/>
    <w:rsid w:val="0039474A"/>
    <w:rsid w:val="0039725B"/>
    <w:rsid w:val="0040174B"/>
    <w:rsid w:val="004403F3"/>
    <w:rsid w:val="00442E08"/>
    <w:rsid w:val="0046756E"/>
    <w:rsid w:val="00494452"/>
    <w:rsid w:val="004A0118"/>
    <w:rsid w:val="004A54FF"/>
    <w:rsid w:val="004C7CC6"/>
    <w:rsid w:val="00505C06"/>
    <w:rsid w:val="005428D2"/>
    <w:rsid w:val="00550E74"/>
    <w:rsid w:val="005548F2"/>
    <w:rsid w:val="00582FFC"/>
    <w:rsid w:val="00593ADC"/>
    <w:rsid w:val="00593C0B"/>
    <w:rsid w:val="005972E1"/>
    <w:rsid w:val="00597891"/>
    <w:rsid w:val="005C1A6E"/>
    <w:rsid w:val="005C36AF"/>
    <w:rsid w:val="005F388A"/>
    <w:rsid w:val="005F74BC"/>
    <w:rsid w:val="00612D6F"/>
    <w:rsid w:val="00626C49"/>
    <w:rsid w:val="00651DD7"/>
    <w:rsid w:val="00657CD4"/>
    <w:rsid w:val="006E2639"/>
    <w:rsid w:val="006E586F"/>
    <w:rsid w:val="006F2162"/>
    <w:rsid w:val="00707A36"/>
    <w:rsid w:val="00716762"/>
    <w:rsid w:val="00767968"/>
    <w:rsid w:val="007C60E1"/>
    <w:rsid w:val="007D3697"/>
    <w:rsid w:val="007D5F8C"/>
    <w:rsid w:val="007E10BA"/>
    <w:rsid w:val="007F20E2"/>
    <w:rsid w:val="007F328D"/>
    <w:rsid w:val="008513BB"/>
    <w:rsid w:val="008518B3"/>
    <w:rsid w:val="00871EF0"/>
    <w:rsid w:val="008A44CD"/>
    <w:rsid w:val="008C213C"/>
    <w:rsid w:val="008D018A"/>
    <w:rsid w:val="008D21A3"/>
    <w:rsid w:val="00904261"/>
    <w:rsid w:val="00911F1C"/>
    <w:rsid w:val="0093015B"/>
    <w:rsid w:val="0094173D"/>
    <w:rsid w:val="00944C9F"/>
    <w:rsid w:val="009722E9"/>
    <w:rsid w:val="009A48F3"/>
    <w:rsid w:val="009A4B7C"/>
    <w:rsid w:val="009B20CE"/>
    <w:rsid w:val="009C5043"/>
    <w:rsid w:val="009E7383"/>
    <w:rsid w:val="00A023F3"/>
    <w:rsid w:val="00A07122"/>
    <w:rsid w:val="00A67345"/>
    <w:rsid w:val="00A67993"/>
    <w:rsid w:val="00A70343"/>
    <w:rsid w:val="00A733B0"/>
    <w:rsid w:val="00AA5A11"/>
    <w:rsid w:val="00AB2601"/>
    <w:rsid w:val="00AC2A13"/>
    <w:rsid w:val="00AC5725"/>
    <w:rsid w:val="00AE251D"/>
    <w:rsid w:val="00B42477"/>
    <w:rsid w:val="00B56461"/>
    <w:rsid w:val="00B6299B"/>
    <w:rsid w:val="00B700F7"/>
    <w:rsid w:val="00B75543"/>
    <w:rsid w:val="00B809E3"/>
    <w:rsid w:val="00B91FB1"/>
    <w:rsid w:val="00C47A39"/>
    <w:rsid w:val="00C568BC"/>
    <w:rsid w:val="00C60F64"/>
    <w:rsid w:val="00C65D90"/>
    <w:rsid w:val="00C671A1"/>
    <w:rsid w:val="00C941E2"/>
    <w:rsid w:val="00C97262"/>
    <w:rsid w:val="00CC6801"/>
    <w:rsid w:val="00CC6F66"/>
    <w:rsid w:val="00CF650A"/>
    <w:rsid w:val="00CF7504"/>
    <w:rsid w:val="00D021E5"/>
    <w:rsid w:val="00D07911"/>
    <w:rsid w:val="00D12595"/>
    <w:rsid w:val="00D43183"/>
    <w:rsid w:val="00D50068"/>
    <w:rsid w:val="00D62E90"/>
    <w:rsid w:val="00D66182"/>
    <w:rsid w:val="00D67602"/>
    <w:rsid w:val="00D71FAA"/>
    <w:rsid w:val="00D8709C"/>
    <w:rsid w:val="00DC6A7D"/>
    <w:rsid w:val="00DE27B6"/>
    <w:rsid w:val="00E3339A"/>
    <w:rsid w:val="00E458B6"/>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6D23"/>
    <w:rsid w:val="00F91392"/>
    <w:rsid w:val="00F95832"/>
    <w:rsid w:val="00F96CB7"/>
    <w:rsid w:val="00FB1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1774</Words>
  <Characters>10118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11869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3</cp:revision>
  <cp:lastPrinted>2015-01-19T12:21:00Z</cp:lastPrinted>
  <dcterms:created xsi:type="dcterms:W3CDTF">2017-01-30T06:30:00Z</dcterms:created>
  <dcterms:modified xsi:type="dcterms:W3CDTF">2017-01-30T07:11:00Z</dcterms:modified>
</cp:coreProperties>
</file>