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8" w:rsidRPr="00FE09D3" w:rsidRDefault="00323458" w:rsidP="00C22E17">
      <w:pPr>
        <w:pStyle w:val="ANormal"/>
        <w:jc w:val="both"/>
        <w:rPr>
          <w:rFonts w:ascii="Tahoma" w:hAnsi="Tahoma" w:cs="Tahoma"/>
          <w:noProof/>
        </w:rPr>
      </w:pPr>
    </w:p>
    <w:p w:rsidR="00B227C5" w:rsidRPr="00FE09D3" w:rsidRDefault="00B227C5" w:rsidP="00C22E17">
      <w:pPr>
        <w:pStyle w:val="ANormal"/>
        <w:jc w:val="both"/>
        <w:rPr>
          <w:rFonts w:ascii="Tahoma" w:hAnsi="Tahoma" w:cs="Tahoma"/>
          <w:noProof/>
        </w:rPr>
      </w:pPr>
    </w:p>
    <w:p w:rsidR="00B227C5" w:rsidRPr="00FE09D3" w:rsidRDefault="00B227C5" w:rsidP="00C22E17">
      <w:pPr>
        <w:pStyle w:val="ANormal"/>
        <w:jc w:val="both"/>
        <w:rPr>
          <w:rFonts w:ascii="Tahoma" w:hAnsi="Tahoma" w:cs="Tahoma"/>
          <w:noProof/>
        </w:rPr>
      </w:pPr>
    </w:p>
    <w:p w:rsidR="00B227C5" w:rsidRPr="00FE09D3" w:rsidRDefault="00B227C5" w:rsidP="00C22E17">
      <w:pPr>
        <w:pStyle w:val="ANormal"/>
        <w:jc w:val="both"/>
        <w:rPr>
          <w:rFonts w:ascii="Tahoma" w:hAnsi="Tahoma" w:cs="Tahoma"/>
          <w:noProof/>
        </w:rPr>
      </w:pPr>
    </w:p>
    <w:p w:rsidR="00B227C5" w:rsidRPr="00FE09D3" w:rsidRDefault="00B227C5" w:rsidP="00C22E17">
      <w:pPr>
        <w:pStyle w:val="ANormal"/>
        <w:jc w:val="both"/>
        <w:rPr>
          <w:rFonts w:ascii="Tahoma" w:hAnsi="Tahoma" w:cs="Tahoma"/>
          <w:noProof/>
        </w:rPr>
      </w:pPr>
    </w:p>
    <w:p w:rsidR="00B227C5" w:rsidRPr="00FE09D3" w:rsidRDefault="00B227C5" w:rsidP="00C22E17">
      <w:pPr>
        <w:pStyle w:val="ANormal"/>
        <w:jc w:val="both"/>
        <w:rPr>
          <w:rFonts w:ascii="Tahoma" w:hAnsi="Tahoma" w:cs="Tahoma"/>
          <w:noProof/>
        </w:rPr>
      </w:pPr>
    </w:p>
    <w:p w:rsidR="00B227C5" w:rsidRPr="00FE09D3" w:rsidRDefault="00B227C5" w:rsidP="00C22E17">
      <w:pPr>
        <w:pStyle w:val="ANormal"/>
        <w:jc w:val="both"/>
        <w:rPr>
          <w:rFonts w:ascii="Tahoma" w:hAnsi="Tahoma" w:cs="Tahoma"/>
          <w:noProof/>
        </w:rPr>
      </w:pPr>
    </w:p>
    <w:p w:rsidR="00B227C5" w:rsidRPr="00FE09D3" w:rsidRDefault="00B227C5" w:rsidP="00C22E17">
      <w:pPr>
        <w:pStyle w:val="ANormal"/>
        <w:jc w:val="both"/>
        <w:rPr>
          <w:rFonts w:ascii="Tahoma" w:hAnsi="Tahoma" w:cs="Tahoma"/>
          <w:noProof/>
        </w:rPr>
      </w:pPr>
    </w:p>
    <w:p w:rsidR="00B227C5" w:rsidRPr="00FE09D3" w:rsidRDefault="00B227C5" w:rsidP="00C22E17">
      <w:pPr>
        <w:pStyle w:val="ANormal"/>
        <w:jc w:val="both"/>
        <w:rPr>
          <w:rFonts w:ascii="Tahoma" w:hAnsi="Tahoma" w:cs="Tahoma"/>
          <w:noProof/>
        </w:rPr>
      </w:pPr>
    </w:p>
    <w:p w:rsidR="00B227C5" w:rsidRPr="00FE09D3" w:rsidRDefault="00B227C5" w:rsidP="00C22E17">
      <w:pPr>
        <w:pStyle w:val="ANormal"/>
        <w:jc w:val="center"/>
        <w:rPr>
          <w:rFonts w:ascii="Tahoma" w:hAnsi="Tahoma" w:cs="Tahoma"/>
          <w:noProof/>
        </w:rPr>
      </w:pPr>
    </w:p>
    <w:p w:rsidR="00B227C5" w:rsidRPr="00FE09D3" w:rsidRDefault="00B227C5" w:rsidP="00C22E17">
      <w:pPr>
        <w:pStyle w:val="ANaslov"/>
        <w:rPr>
          <w:rFonts w:ascii="Tahoma" w:hAnsi="Tahoma" w:cs="Tahoma"/>
          <w:noProof/>
        </w:rPr>
      </w:pPr>
      <w:r w:rsidRPr="00FE09D3">
        <w:rPr>
          <w:rFonts w:ascii="Tahoma" w:hAnsi="Tahoma" w:cs="Tahoma"/>
          <w:noProof/>
        </w:rPr>
        <w:t>PRORAČUN</w:t>
      </w:r>
    </w:p>
    <w:p w:rsidR="00B227C5" w:rsidRPr="00FE09D3" w:rsidRDefault="00B227C5" w:rsidP="00C22E17">
      <w:pPr>
        <w:pStyle w:val="ANaslov"/>
        <w:rPr>
          <w:rFonts w:ascii="Tahoma" w:hAnsi="Tahoma" w:cs="Tahoma"/>
          <w:noProof/>
        </w:rPr>
      </w:pPr>
      <w:r w:rsidRPr="00FE09D3">
        <w:rPr>
          <w:rFonts w:ascii="Tahoma" w:hAnsi="Tahoma" w:cs="Tahoma"/>
          <w:noProof/>
        </w:rPr>
        <w:t>za leto 2017</w:t>
      </w:r>
    </w:p>
    <w:p w:rsidR="00B227C5" w:rsidRPr="00FE09D3" w:rsidRDefault="00B227C5" w:rsidP="00C22E17">
      <w:pPr>
        <w:overflowPunct/>
        <w:autoSpaceDE/>
        <w:autoSpaceDN/>
        <w:adjustRightInd/>
        <w:spacing w:before="0" w:after="0"/>
        <w:ind w:left="0"/>
        <w:jc w:val="both"/>
        <w:textAlignment w:val="auto"/>
        <w:rPr>
          <w:rFonts w:ascii="Tahoma" w:hAnsi="Tahoma" w:cs="Tahoma"/>
        </w:rPr>
      </w:pPr>
      <w:r w:rsidRPr="00FE09D3">
        <w:rPr>
          <w:rFonts w:ascii="Tahoma" w:hAnsi="Tahoma" w:cs="Tahoma"/>
        </w:rPr>
        <w:br w:type="page"/>
      </w:r>
    </w:p>
    <w:p w:rsidR="00B227C5" w:rsidRPr="00DB1919" w:rsidRDefault="00B227C5" w:rsidP="00C22E17">
      <w:pPr>
        <w:pStyle w:val="AHeading1"/>
        <w:rPr>
          <w:rFonts w:ascii="Tahoma" w:hAnsi="Tahoma" w:cs="Tahoma"/>
          <w:sz w:val="40"/>
          <w:szCs w:val="40"/>
        </w:rPr>
      </w:pPr>
      <w:r w:rsidRPr="00DB1919">
        <w:rPr>
          <w:rFonts w:ascii="Tahoma" w:hAnsi="Tahoma" w:cs="Tahoma"/>
          <w:sz w:val="40"/>
          <w:szCs w:val="40"/>
        </w:rPr>
        <w:lastRenderedPageBreak/>
        <w:t>I. SPLOŠNI DEL</w:t>
      </w:r>
    </w:p>
    <w:p w:rsidR="00B227C5" w:rsidRPr="00DB1919" w:rsidRDefault="00B227C5" w:rsidP="005C3849">
      <w:pPr>
        <w:pStyle w:val="AHeading3"/>
        <w:tabs>
          <w:tab w:val="decimal" w:pos="9200"/>
        </w:tabs>
        <w:spacing w:before="600"/>
        <w:jc w:val="both"/>
        <w:rPr>
          <w:rFonts w:ascii="Tahoma" w:hAnsi="Tahoma" w:cs="Tahoma"/>
          <w:sz w:val="32"/>
          <w:szCs w:val="32"/>
        </w:rPr>
      </w:pPr>
      <w:r w:rsidRPr="00DB1919">
        <w:rPr>
          <w:rFonts w:ascii="Tahoma" w:hAnsi="Tahoma" w:cs="Tahoma"/>
          <w:sz w:val="32"/>
          <w:szCs w:val="32"/>
        </w:rPr>
        <w:t>A. BILANCA PRIHODKOV IN ODHODKOV</w:t>
      </w:r>
      <w:r w:rsidRPr="00DB1919">
        <w:rPr>
          <w:rFonts w:ascii="Tahoma" w:hAnsi="Tahoma" w:cs="Tahoma"/>
          <w:sz w:val="32"/>
          <w:szCs w:val="32"/>
        </w:rPr>
        <w:tab/>
      </w:r>
      <w:r w:rsidRPr="00DB1919">
        <w:rPr>
          <w:rFonts w:ascii="Tahoma" w:hAnsi="Tahoma" w:cs="Tahoma"/>
          <w:sz w:val="20"/>
          <w:szCs w:val="20"/>
        </w:rPr>
        <w:t>-616.499 €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bilance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se načrtujejo celotni prihodki v višini 3.596.476 EUR, od tega davčni prihodki v višini 2.728.8085 EUR (76%), nedavčni prihodki v višini 584.380 EUR (16%), kapitalski prihodki v višini 113.500 EUR (3%) in transferni prihodki v višini 169.788 EUR (5%).</w:t>
      </w:r>
    </w:p>
    <w:p w:rsidR="00B227C5" w:rsidRPr="00FE09D3" w:rsidRDefault="00B227C5" w:rsidP="00C22E17">
      <w:pPr>
        <w:rPr>
          <w:rFonts w:ascii="Tahoma" w:hAnsi="Tahoma" w:cs="Tahoma"/>
        </w:rPr>
      </w:pPr>
      <w:r w:rsidRPr="00FE09D3">
        <w:rPr>
          <w:rFonts w:ascii="Tahoma" w:hAnsi="Tahoma" w:cs="Tahoma"/>
        </w:rPr>
        <w:t>Celotni odhodki proračuna se načrtujejo v višini 4.212.975 EUR, od tega tekoči odhodki v višini 1.186.907 EUR (28%), tekoči transferi v višini 1.444.935 EUR (35%), investicijski odhodki v višini 1.397.178 EUR (33%) in investicijski transferi v višini 183.955 EUR (4%).</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Proračunski primanjkljaj je načrtovan v višini 616.499 EUR in se bo kril iz sredstev na računih za katere se ocenjuje, da bodo na dan 31.12.2016 znašala 597.687 EUR in iz zadolžitve v višini 60.904 EUR.</w:t>
      </w:r>
    </w:p>
    <w:p w:rsidR="00B227C5" w:rsidRPr="005C3849" w:rsidRDefault="00B227C5" w:rsidP="005C3849">
      <w:pPr>
        <w:pStyle w:val="AHeading4"/>
        <w:tabs>
          <w:tab w:val="decimal" w:pos="9200"/>
        </w:tabs>
        <w:spacing w:before="360"/>
        <w:jc w:val="both"/>
        <w:rPr>
          <w:rFonts w:ascii="Tahoma" w:hAnsi="Tahoma" w:cs="Tahoma"/>
          <w:sz w:val="28"/>
        </w:rPr>
      </w:pPr>
      <w:r w:rsidRPr="005C3849">
        <w:rPr>
          <w:rFonts w:ascii="Tahoma" w:hAnsi="Tahoma" w:cs="Tahoma"/>
          <w:sz w:val="28"/>
        </w:rPr>
        <w:t xml:space="preserve">4 ODHODKI </w:t>
      </w:r>
      <w:r w:rsidRPr="005C3849">
        <w:rPr>
          <w:rFonts w:ascii="Tahoma" w:hAnsi="Tahoma" w:cs="Tahoma"/>
          <w:sz w:val="28"/>
        </w:rPr>
        <w:tab/>
        <w:t>4.212.975 €</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 xml:space="preserve">40 TEKOČI ODHODKI </w:t>
      </w:r>
      <w:r w:rsidRPr="00DB1919">
        <w:rPr>
          <w:rFonts w:ascii="Tahoma" w:hAnsi="Tahoma" w:cs="Tahoma"/>
          <w:sz w:val="24"/>
          <w:szCs w:val="24"/>
        </w:rPr>
        <w:tab/>
        <w:t>1.186.907 €</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400 Plače in drugi izdatki zaposlenim </w:t>
      </w:r>
      <w:r w:rsidRPr="005C3849">
        <w:rPr>
          <w:rFonts w:ascii="Tahoma" w:hAnsi="Tahoma" w:cs="Tahoma"/>
          <w:color w:val="FFFFFF" w:themeColor="background1"/>
        </w:rPr>
        <w:tab/>
      </w:r>
      <w:r w:rsidRPr="005C3849">
        <w:rPr>
          <w:rFonts w:ascii="Tahoma" w:hAnsi="Tahoma" w:cs="Tahoma"/>
          <w:color w:val="FFFFFF" w:themeColor="background1"/>
          <w:sz w:val="20"/>
        </w:rPr>
        <w:t>255.800 €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Podskupina kontov 400 Plače in drugi izdatki zaposlenim zajema načrtovane obveznosti za  plače in dodatke, regres za letni dopust, povračila in nadomestila, sredstva za nadurno delo ter druge izdatke zaposlenim v občinski upravi, stroški dela župana in podžupana in sicer:</w:t>
      </w:r>
    </w:p>
    <w:p w:rsidR="00B227C5" w:rsidRPr="00FE09D3" w:rsidRDefault="00B227C5" w:rsidP="00C22E17">
      <w:pPr>
        <w:widowControl w:val="0"/>
        <w:spacing w:after="0"/>
        <w:jc w:val="both"/>
        <w:rPr>
          <w:rFonts w:ascii="Tahoma" w:hAnsi="Tahoma" w:cs="Tahoma"/>
          <w:lang w:val="x-none"/>
        </w:rPr>
      </w:pPr>
    </w:p>
    <w:tbl>
      <w:tblPr>
        <w:tblStyle w:val="Tabelaprofesionalna"/>
        <w:tblW w:w="0" w:type="auto"/>
        <w:tblLayout w:type="fixed"/>
        <w:tblLook w:val="0000" w:firstRow="0" w:lastRow="0" w:firstColumn="0" w:lastColumn="0" w:noHBand="0" w:noVBand="0"/>
      </w:tblPr>
      <w:tblGrid>
        <w:gridCol w:w="1101"/>
        <w:gridCol w:w="5607"/>
        <w:gridCol w:w="1530"/>
      </w:tblGrid>
      <w:tr w:rsidR="00FE09D3" w:rsidRPr="00FE09D3" w:rsidTr="00C22E17">
        <w:trPr>
          <w:trHeight w:val="34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PP</w:t>
            </w:r>
          </w:p>
        </w:tc>
        <w:tc>
          <w:tcPr>
            <w:tcW w:w="5607"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Opis</w:t>
            </w:r>
          </w:p>
        </w:tc>
        <w:tc>
          <w:tcPr>
            <w:tcW w:w="1530"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predlog 2017</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400</w:t>
            </w:r>
          </w:p>
        </w:tc>
        <w:tc>
          <w:tcPr>
            <w:tcW w:w="5607"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Plače in drugi izdatki zaposlenim</w:t>
            </w:r>
          </w:p>
        </w:tc>
        <w:tc>
          <w:tcPr>
            <w:tcW w:w="1530"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255.800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0121</w:t>
            </w:r>
          </w:p>
        </w:tc>
        <w:tc>
          <w:tcPr>
            <w:tcW w:w="5607"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STROŠKI DELA ŽUPANA IN PODŽUPANA</w:t>
            </w:r>
          </w:p>
        </w:tc>
        <w:tc>
          <w:tcPr>
            <w:tcW w:w="1530"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39.850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0601</w:t>
            </w:r>
          </w:p>
        </w:tc>
        <w:tc>
          <w:tcPr>
            <w:tcW w:w="5607"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STROŠKI DELA OBČINSKE UPRAVE</w:t>
            </w:r>
          </w:p>
        </w:tc>
        <w:tc>
          <w:tcPr>
            <w:tcW w:w="1530"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215.950</w:t>
            </w:r>
          </w:p>
        </w:tc>
      </w:tr>
    </w:tbl>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401 Prispevki delodajalcev za socialno varnost </w:t>
      </w:r>
      <w:r w:rsidRPr="005C3849">
        <w:rPr>
          <w:rFonts w:ascii="Tahoma" w:hAnsi="Tahoma" w:cs="Tahoma"/>
          <w:color w:val="FFFFFF" w:themeColor="background1"/>
        </w:rPr>
        <w:tab/>
      </w:r>
      <w:r w:rsidRPr="005C3849">
        <w:rPr>
          <w:rFonts w:ascii="Tahoma" w:hAnsi="Tahoma" w:cs="Tahoma"/>
          <w:color w:val="FFFFFF" w:themeColor="background1"/>
          <w:sz w:val="20"/>
        </w:rPr>
        <w:t>38.725 €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Podskupina kontov 401 Prispevki delodajalcev za socialno varnost zajema obveznosti delodajalca iz naslova prispevkov za socialno varnost (pokojninsko in invalidsko zavarovanje, prispevek za zdravstveno zavarovanje, prispevek za zaposlovanje, prispevek za starševsko varstvo) in premij kolektivnega dodatnega pokojninskega zavarovanja za zaposlene v občinski upravi in župana in sicer:</w:t>
      </w:r>
    </w:p>
    <w:p w:rsidR="00B227C5" w:rsidRPr="00FE09D3" w:rsidRDefault="00B227C5" w:rsidP="00C22E17">
      <w:pPr>
        <w:widowControl w:val="0"/>
        <w:spacing w:after="0"/>
        <w:jc w:val="both"/>
        <w:rPr>
          <w:rFonts w:ascii="Tahoma" w:hAnsi="Tahoma" w:cs="Tahoma"/>
          <w:lang w:val="x-none"/>
        </w:rPr>
      </w:pPr>
    </w:p>
    <w:tbl>
      <w:tblPr>
        <w:tblStyle w:val="Tabelaprofesionalna"/>
        <w:tblW w:w="0" w:type="auto"/>
        <w:tblLayout w:type="fixed"/>
        <w:tblLook w:val="0000" w:firstRow="0" w:lastRow="0" w:firstColumn="0" w:lastColumn="0" w:noHBand="0" w:noVBand="0"/>
      </w:tblPr>
      <w:tblGrid>
        <w:gridCol w:w="1101"/>
        <w:gridCol w:w="5607"/>
        <w:gridCol w:w="1530"/>
      </w:tblGrid>
      <w:tr w:rsidR="00FE09D3" w:rsidRPr="00FE09D3" w:rsidTr="00C22E17">
        <w:trPr>
          <w:trHeight w:val="34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PP</w:t>
            </w:r>
          </w:p>
        </w:tc>
        <w:tc>
          <w:tcPr>
            <w:tcW w:w="5607"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Opis</w:t>
            </w:r>
          </w:p>
        </w:tc>
        <w:tc>
          <w:tcPr>
            <w:tcW w:w="1530"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predlog 2017</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401</w:t>
            </w:r>
          </w:p>
        </w:tc>
        <w:tc>
          <w:tcPr>
            <w:tcW w:w="5607"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Prispevki delodajalcev za socialno varnost</w:t>
            </w:r>
          </w:p>
        </w:tc>
        <w:tc>
          <w:tcPr>
            <w:tcW w:w="1530"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38.725</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0121</w:t>
            </w:r>
          </w:p>
        </w:tc>
        <w:tc>
          <w:tcPr>
            <w:tcW w:w="5607"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STROŠKI DELA ŽUPANA IN PODŽUPANA</w:t>
            </w:r>
          </w:p>
        </w:tc>
        <w:tc>
          <w:tcPr>
            <w:tcW w:w="1530"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6.305</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0601</w:t>
            </w:r>
          </w:p>
        </w:tc>
        <w:tc>
          <w:tcPr>
            <w:tcW w:w="5607"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STROŠKI DELA OBČINSKE UPRAVE</w:t>
            </w:r>
          </w:p>
        </w:tc>
        <w:tc>
          <w:tcPr>
            <w:tcW w:w="1530"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32.420</w:t>
            </w:r>
          </w:p>
        </w:tc>
      </w:tr>
    </w:tbl>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402 Izdatki za blago in storitve </w:t>
      </w:r>
      <w:r w:rsidRPr="005C3849">
        <w:rPr>
          <w:rFonts w:ascii="Tahoma" w:hAnsi="Tahoma" w:cs="Tahoma"/>
          <w:color w:val="FFFFFF" w:themeColor="background1"/>
        </w:rPr>
        <w:tab/>
      </w:r>
      <w:r w:rsidRPr="005C3849">
        <w:rPr>
          <w:rFonts w:ascii="Tahoma" w:hAnsi="Tahoma" w:cs="Tahoma"/>
          <w:color w:val="FFFFFF" w:themeColor="background1"/>
          <w:sz w:val="20"/>
        </w:rPr>
        <w:t>815.445 €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ki so v proračunu predvidena za plačilo dobavljenega blaga in opravljenih storitev neposrednih proračunskih uporabnikov, pokrivajo izdatke, ki so namenjeni operativnemu delovanju občinske uprave in izvajanju nalog za katere je pristojna občina in zajemajo vse stroške, ki se neposredno plačujejo iz proračuna. Sem štejemo izdatke za pisarniški material in storitve, za posebni material in storitve, za energijo, komunalne storitve in komunikacije, za plačila prevoznih stroškov, za službena potovanja, za stroške tekočega vzdrževanja, za plačila najemnin in zakupnin, plačila kazni in odškodnin ter druge </w:t>
      </w:r>
      <w:r w:rsidRPr="00FE09D3">
        <w:rPr>
          <w:rFonts w:ascii="Tahoma" w:hAnsi="Tahoma" w:cs="Tahoma"/>
          <w:lang w:val="x-none"/>
        </w:rPr>
        <w:lastRenderedPageBreak/>
        <w:t>operativne odhodke posameznih proračunskih uporabnikov. Po posameznih proračunskih postavkah so izdatki za blago in storitve sledeči:</w:t>
      </w:r>
    </w:p>
    <w:p w:rsidR="00B227C5" w:rsidRPr="00FE09D3" w:rsidRDefault="00B227C5" w:rsidP="00C22E17">
      <w:pPr>
        <w:widowControl w:val="0"/>
        <w:spacing w:after="0"/>
        <w:jc w:val="both"/>
        <w:rPr>
          <w:rFonts w:ascii="Tahoma" w:hAnsi="Tahoma" w:cs="Tahoma"/>
          <w:lang w:val="x-none"/>
        </w:rPr>
      </w:pPr>
    </w:p>
    <w:tbl>
      <w:tblPr>
        <w:tblStyle w:val="Tabelaprofesionalna"/>
        <w:tblW w:w="0" w:type="auto"/>
        <w:tblLayout w:type="fixed"/>
        <w:tblLook w:val="0000" w:firstRow="0" w:lastRow="0" w:firstColumn="0" w:lastColumn="0" w:noHBand="0" w:noVBand="0"/>
      </w:tblPr>
      <w:tblGrid>
        <w:gridCol w:w="1101"/>
        <w:gridCol w:w="5528"/>
        <w:gridCol w:w="1559"/>
      </w:tblGrid>
      <w:tr w:rsidR="00FE09D3" w:rsidRPr="00FE09D3" w:rsidTr="00593969">
        <w:trPr>
          <w:trHeight w:val="412"/>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PP</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Opis</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predlog 2017</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b/>
                <w:sz w:val="16"/>
                <w:szCs w:val="16"/>
                <w:lang w:val="x-none"/>
              </w:rPr>
            </w:pPr>
            <w:r w:rsidRPr="00FE09D3">
              <w:rPr>
                <w:rFonts w:ascii="Tahoma" w:hAnsi="Tahoma" w:cs="Tahoma"/>
                <w:b/>
                <w:sz w:val="16"/>
                <w:szCs w:val="16"/>
                <w:lang w:val="x-none"/>
              </w:rPr>
              <w:t>402</w:t>
            </w:r>
          </w:p>
        </w:tc>
        <w:tc>
          <w:tcPr>
            <w:tcW w:w="5528" w:type="dxa"/>
          </w:tcPr>
          <w:p w:rsidR="00B227C5" w:rsidRPr="00FE09D3" w:rsidRDefault="00B227C5" w:rsidP="00C22E17">
            <w:pPr>
              <w:widowControl w:val="0"/>
              <w:spacing w:after="0"/>
              <w:jc w:val="both"/>
              <w:rPr>
                <w:rFonts w:ascii="Tahoma" w:hAnsi="Tahoma" w:cs="Tahoma"/>
                <w:b/>
                <w:sz w:val="16"/>
                <w:szCs w:val="16"/>
                <w:lang w:val="x-none"/>
              </w:rPr>
            </w:pPr>
            <w:r w:rsidRPr="00FE09D3">
              <w:rPr>
                <w:rFonts w:ascii="Tahoma" w:hAnsi="Tahoma" w:cs="Tahoma"/>
                <w:b/>
                <w:sz w:val="16"/>
                <w:szCs w:val="16"/>
                <w:lang w:val="x-none"/>
              </w:rPr>
              <w:t>Izdatki za blago in storitve</w:t>
            </w:r>
          </w:p>
        </w:tc>
        <w:tc>
          <w:tcPr>
            <w:tcW w:w="1559" w:type="dxa"/>
          </w:tcPr>
          <w:p w:rsidR="00B227C5" w:rsidRPr="00FE09D3" w:rsidRDefault="00B227C5" w:rsidP="00C22E17">
            <w:pPr>
              <w:widowControl w:val="0"/>
              <w:spacing w:after="0"/>
              <w:jc w:val="both"/>
              <w:rPr>
                <w:rFonts w:ascii="Tahoma" w:hAnsi="Tahoma" w:cs="Tahoma"/>
                <w:b/>
                <w:sz w:val="16"/>
                <w:szCs w:val="16"/>
                <w:lang w:val="x-none"/>
              </w:rPr>
            </w:pPr>
            <w:r w:rsidRPr="00FE09D3">
              <w:rPr>
                <w:rFonts w:ascii="Tahoma" w:hAnsi="Tahoma" w:cs="Tahoma"/>
                <w:b/>
                <w:sz w:val="16"/>
                <w:szCs w:val="16"/>
                <w:lang w:val="x-none"/>
              </w:rPr>
              <w:t>815.445</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0101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DELOVANJE OBČINSKEGA SVETA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28.200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0103</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DELOVANJE VAŠKIH ODBOROV</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12.300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0121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STROŠKI DELA ŽUPANA IN PODŽUPANA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10.750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0122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PROTOKOL</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29.000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0123</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INFORMIRANJE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19.190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0201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STROŠKI PLAČILNEGA PROMETA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2.780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0211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STROŠKI DELOVANJA NADZORNEGA ODBORA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3.610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0301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MEDNARODNO SODELOVANJE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5.700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0401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PRIZNANJA OBČINE ŽIROVNICA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2.200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0411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OBJAVE, OGLASI IN JAVNI RAZPISI</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4.000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0422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OBČINSKE PROSLAVE (8. FEBRUAR)</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4.400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0423</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OBČINSKE PROSLAVE (25. in 26. JUNIJ)</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2.500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0424</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OBČINSKE PROSLAVE (3. DECEMBER)</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6.800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0425</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OBČINSKE PROSLAVE (26. DECEMBER)</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0426</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OSTALE PRIREDITVE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900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0431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POSLOVNI PROSTOR TITOVA 16</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1.600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0602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MATERIALNI STROŠKI OBČINSKE UPRAVE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68.050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0612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POSLOVNI PROSTOR BREZNICA 3</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10.870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0701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SREDSTVA ZA ZVEZE, ZAŠČITO IN REŠEVANJE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7.400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0801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SVET ZA PREVENTIVO IN VZGOJO V PROMETU</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4.450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1121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SKRB ZA ZAPUŠČENE ŽIVALI</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2.736</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1131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VZDRŽEVANJE GOZDNIH CEST</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30.000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1231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IZVAJANJE LEK</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4.500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1301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VZDRŽEVANJE OBČINSKIH CEST</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125.000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1302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ZIMSKA SLUŽBA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95.000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1331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OSTALE PROMETNE POVRŠINE IN SIGNALIZACIJA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35.000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1341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JAVNA RAZSVETLJAVA (ELEKTRIČNA ENERGIJA)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25.000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1342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JAVNA RAZSVETLJAVA (TEKOČE VZDRŽEVANJE)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18.000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1401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POSPEŠEVANJE DROBNEGA GOSPODARSTVA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1.895</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1402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RAZVOJNI PROGRAMI</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21.576</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1414</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E-TOČKE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1502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SANACIJA DIVJIH ODLAGALIŠČ</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4.200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1511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VZDRŽEVANJE METEORNE KANALIZACIJE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14.000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1601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URBANIZEM</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31.600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1602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IZDAJA PROJEKTNIH POGOJEV, SOGLASIJ IN SMERNIC</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5.000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1611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VZDRŽEVANJE HIDRANTNEGA OMREŽJA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9.000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1631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VZDRŽEVANJE JAVNIH ZELENIC</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33.000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1633</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OTROŠKA IGRIŠČA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15.350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1651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STANOVANJA (VZDRŽEVANJE)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5.500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1661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UPRAVLJANJE Z ZEMLJIŠČI</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94.260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1671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PRIDOBIVANJE ZEMLJIŠČ</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9.200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JANŠEV ČEBELNJAK</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1.170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1851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KULTURNA DVORANA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6.884</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lastRenderedPageBreak/>
              <w:t>2001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DODATEK ZA NOVOROJENCE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300</w:t>
            </w:r>
          </w:p>
        </w:tc>
      </w:tr>
      <w:tr w:rsidR="00FE09D3" w:rsidRPr="00FE09D3" w:rsidTr="00C22E17">
        <w:trPr>
          <w:trHeight w:val="28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2201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SERVISIRANJE ZADOLŽEVANJA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74</w:t>
            </w:r>
          </w:p>
        </w:tc>
      </w:tr>
    </w:tbl>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403 Plačila domačih obresti </w:t>
      </w:r>
      <w:r w:rsidRPr="005C3849">
        <w:rPr>
          <w:rFonts w:ascii="Tahoma" w:hAnsi="Tahoma" w:cs="Tahoma"/>
          <w:color w:val="FFFFFF" w:themeColor="background1"/>
        </w:rPr>
        <w:tab/>
      </w:r>
      <w:r w:rsidRPr="005C3849">
        <w:rPr>
          <w:rFonts w:ascii="Tahoma" w:hAnsi="Tahoma" w:cs="Tahoma"/>
          <w:color w:val="FFFFFF" w:themeColor="background1"/>
          <w:sz w:val="20"/>
        </w:rPr>
        <w:t>756 €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Podskupina kontov 403 Plačila domačih obresti zajema stroške obresti od dolgoročnega kredita najetega pri Banki Koper za sofinanciranje izgradnje večnamenske dvorane in sicer:</w:t>
      </w:r>
    </w:p>
    <w:p w:rsidR="00B227C5" w:rsidRPr="00FE09D3" w:rsidRDefault="00B227C5" w:rsidP="00C22E17">
      <w:pPr>
        <w:widowControl w:val="0"/>
        <w:spacing w:after="0"/>
        <w:jc w:val="both"/>
        <w:rPr>
          <w:rFonts w:ascii="Tahoma" w:hAnsi="Tahoma" w:cs="Tahoma"/>
          <w:lang w:val="x-none"/>
        </w:rPr>
      </w:pPr>
    </w:p>
    <w:tbl>
      <w:tblPr>
        <w:tblStyle w:val="Tabelaprofesionalna"/>
        <w:tblW w:w="0" w:type="auto"/>
        <w:tblLayout w:type="fixed"/>
        <w:tblLook w:val="0000" w:firstRow="0" w:lastRow="0" w:firstColumn="0" w:lastColumn="0" w:noHBand="0" w:noVBand="0"/>
      </w:tblPr>
      <w:tblGrid>
        <w:gridCol w:w="1101"/>
        <w:gridCol w:w="5528"/>
        <w:gridCol w:w="1559"/>
      </w:tblGrid>
      <w:tr w:rsidR="00FE09D3" w:rsidRPr="00FE09D3" w:rsidTr="00C22E17">
        <w:trPr>
          <w:trHeight w:val="34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PP</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Opis</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predlog 2017</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403</w:t>
            </w:r>
          </w:p>
        </w:tc>
        <w:tc>
          <w:tcPr>
            <w:tcW w:w="5528"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Plačila domačih obresti</w:t>
            </w:r>
          </w:p>
        </w:tc>
        <w:tc>
          <w:tcPr>
            <w:tcW w:w="1559"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756</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2201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SERVISIRANJE ZADOLŽEVANJA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756</w:t>
            </w:r>
          </w:p>
        </w:tc>
      </w:tr>
    </w:tbl>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409 Rezerve </w:t>
      </w:r>
      <w:r w:rsidRPr="005C3849">
        <w:rPr>
          <w:rFonts w:ascii="Tahoma" w:hAnsi="Tahoma" w:cs="Tahoma"/>
          <w:color w:val="FFFFFF" w:themeColor="background1"/>
        </w:rPr>
        <w:tab/>
      </w:r>
      <w:r w:rsidRPr="005C3849">
        <w:rPr>
          <w:rFonts w:ascii="Tahoma" w:hAnsi="Tahoma" w:cs="Tahoma"/>
          <w:color w:val="FFFFFF" w:themeColor="background1"/>
          <w:sz w:val="20"/>
        </w:rPr>
        <w:t>76.181 €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hd w:val="clear" w:color="auto" w:fill="FFFFFF"/>
        <w:spacing w:after="0"/>
        <w:jc w:val="both"/>
        <w:rPr>
          <w:rFonts w:ascii="Tahoma" w:hAnsi="Tahoma" w:cs="Tahoma"/>
          <w:lang w:val="x-none"/>
        </w:rPr>
      </w:pPr>
      <w:r w:rsidRPr="00FE09D3">
        <w:rPr>
          <w:rFonts w:ascii="Tahoma" w:hAnsi="Tahoma" w:cs="Tahoma"/>
          <w:lang w:val="x-none"/>
        </w:rPr>
        <w:t xml:space="preserve">V okviru rezerv se predvideva izločitev 5.000 EUR v  stalno proračunsko rezervo, ki se namenja za odpravo posledic naravnih nesreč kot so potres, poplave, zemeljski plaz, snežni plaz, visok sneg, močan veter, toča, pozeba, suša, množični pojavi nalezljive človeške, živalske ali rastlinske bolezni, druge nesreče, ki jih povzročijo naravne sile in ekološke nesreče. </w:t>
      </w:r>
    </w:p>
    <w:p w:rsidR="00B227C5" w:rsidRPr="00FE09D3" w:rsidRDefault="00B227C5" w:rsidP="00C22E17">
      <w:pPr>
        <w:widowControl w:val="0"/>
        <w:shd w:val="clear" w:color="auto" w:fill="FFFFFF"/>
        <w:spacing w:after="0"/>
        <w:jc w:val="both"/>
        <w:rPr>
          <w:rFonts w:ascii="Tahoma" w:hAnsi="Tahoma" w:cs="Tahoma"/>
          <w:lang w:val="x-none"/>
        </w:rPr>
      </w:pPr>
      <w:r w:rsidRPr="00FE09D3">
        <w:rPr>
          <w:rFonts w:ascii="Tahoma" w:hAnsi="Tahoma" w:cs="Tahoma"/>
          <w:lang w:val="x-none"/>
        </w:rPr>
        <w:t>Splošna proračunska rezervacija se tekom izvrševanja proračuna prerazporeja za namene, ki niso bili predvideni v proračunu oziroma so bili predvideni v prenizkem obsegu.</w:t>
      </w:r>
    </w:p>
    <w:p w:rsidR="00B227C5" w:rsidRPr="00FE09D3" w:rsidRDefault="00B227C5" w:rsidP="00C22E17">
      <w:pPr>
        <w:widowControl w:val="0"/>
        <w:shd w:val="clear" w:color="auto" w:fill="FFFFFF"/>
        <w:spacing w:after="0"/>
        <w:jc w:val="both"/>
        <w:rPr>
          <w:rFonts w:ascii="Tahoma" w:hAnsi="Tahoma" w:cs="Tahoma"/>
          <w:lang w:val="x-none"/>
        </w:rPr>
      </w:pPr>
    </w:p>
    <w:tbl>
      <w:tblPr>
        <w:tblStyle w:val="Tabelaprofesionalna"/>
        <w:tblW w:w="0" w:type="auto"/>
        <w:tblLayout w:type="fixed"/>
        <w:tblLook w:val="0000" w:firstRow="0" w:lastRow="0" w:firstColumn="0" w:lastColumn="0" w:noHBand="0" w:noVBand="0"/>
      </w:tblPr>
      <w:tblGrid>
        <w:gridCol w:w="1101"/>
        <w:gridCol w:w="5528"/>
        <w:gridCol w:w="1559"/>
      </w:tblGrid>
      <w:tr w:rsidR="00FE09D3" w:rsidRPr="00FE09D3" w:rsidTr="00C22E17">
        <w:trPr>
          <w:trHeight w:val="34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PP</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Opis</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predlog 2017</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409</w:t>
            </w:r>
          </w:p>
        </w:tc>
        <w:tc>
          <w:tcPr>
            <w:tcW w:w="5528"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Rezerve</w:t>
            </w:r>
          </w:p>
        </w:tc>
        <w:tc>
          <w:tcPr>
            <w:tcW w:w="1559"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76.181</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2301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PRORAČUNSKA REZERVA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5.000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2302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SPLOŠNA PRORAČUNSKA REZERVACIJA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71.181</w:t>
            </w:r>
          </w:p>
        </w:tc>
      </w:tr>
    </w:tbl>
    <w:p w:rsidR="00B227C5" w:rsidRPr="00FE09D3" w:rsidRDefault="00B227C5" w:rsidP="00C22E17">
      <w:pPr>
        <w:widowControl w:val="0"/>
        <w:spacing w:after="0"/>
        <w:ind w:left="-30"/>
        <w:jc w:val="both"/>
        <w:rPr>
          <w:rFonts w:ascii="Tahoma" w:hAnsi="Tahoma" w:cs="Tahoma"/>
          <w:lang w:val="x-none"/>
        </w:rPr>
      </w:pP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 xml:space="preserve">41 TEKOČI TRANSFERI </w:t>
      </w:r>
      <w:r w:rsidRPr="00DB1919">
        <w:rPr>
          <w:rFonts w:ascii="Tahoma" w:hAnsi="Tahoma" w:cs="Tahoma"/>
          <w:sz w:val="24"/>
          <w:szCs w:val="24"/>
        </w:rPr>
        <w:tab/>
        <w:t>1.444.935 €</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410 Subvencije </w:t>
      </w:r>
      <w:r w:rsidRPr="005C3849">
        <w:rPr>
          <w:rFonts w:ascii="Tahoma" w:hAnsi="Tahoma" w:cs="Tahoma"/>
          <w:color w:val="FFFFFF" w:themeColor="background1"/>
        </w:rPr>
        <w:tab/>
      </w:r>
      <w:r w:rsidRPr="005C3849">
        <w:rPr>
          <w:rFonts w:ascii="Tahoma" w:hAnsi="Tahoma" w:cs="Tahoma"/>
          <w:color w:val="FFFFFF" w:themeColor="background1"/>
          <w:sz w:val="20"/>
        </w:rPr>
        <w:t>18.000 €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se načrtujejo naslednje subvencije iz proračuna Občine Žirovnica:</w:t>
      </w:r>
    </w:p>
    <w:p w:rsidR="00B227C5" w:rsidRPr="00FE09D3" w:rsidRDefault="00B227C5" w:rsidP="00C22E17">
      <w:pPr>
        <w:widowControl w:val="0"/>
        <w:spacing w:after="0"/>
        <w:jc w:val="both"/>
        <w:rPr>
          <w:rFonts w:ascii="Tahoma" w:hAnsi="Tahoma" w:cs="Tahoma"/>
          <w:lang w:val="x-none"/>
        </w:rPr>
      </w:pPr>
    </w:p>
    <w:tbl>
      <w:tblPr>
        <w:tblStyle w:val="Tabelaprofesionalna"/>
        <w:tblW w:w="0" w:type="auto"/>
        <w:tblLayout w:type="fixed"/>
        <w:tblLook w:val="0000" w:firstRow="0" w:lastRow="0" w:firstColumn="0" w:lastColumn="0" w:noHBand="0" w:noVBand="0"/>
      </w:tblPr>
      <w:tblGrid>
        <w:gridCol w:w="1101"/>
        <w:gridCol w:w="5528"/>
        <w:gridCol w:w="1559"/>
      </w:tblGrid>
      <w:tr w:rsidR="00FE09D3" w:rsidRPr="00FE09D3" w:rsidTr="00C22E17">
        <w:trPr>
          <w:trHeight w:val="34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PP</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Opis</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predlog 2017</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410</w:t>
            </w:r>
          </w:p>
        </w:tc>
        <w:tc>
          <w:tcPr>
            <w:tcW w:w="5528"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Subvencije</w:t>
            </w:r>
          </w:p>
        </w:tc>
        <w:tc>
          <w:tcPr>
            <w:tcW w:w="1559"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18.000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1101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INTERVENCIJE V KMETIJSTVO</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10.000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1103</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PODPORA RAZVOJU DOPOLNILNIH DEJAVNOSTI</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3.000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1401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POSPEŠEVANJE DROBNEGA GOSPODARSTVA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5.000</w:t>
            </w:r>
          </w:p>
        </w:tc>
      </w:tr>
    </w:tbl>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411 Transferi posameznikom in gospodinjstvom </w:t>
      </w:r>
      <w:r w:rsidRPr="005C3849">
        <w:rPr>
          <w:rFonts w:ascii="Tahoma" w:hAnsi="Tahoma" w:cs="Tahoma"/>
          <w:color w:val="FFFFFF" w:themeColor="background1"/>
        </w:rPr>
        <w:tab/>
      </w:r>
      <w:r w:rsidRPr="005C3849">
        <w:rPr>
          <w:rFonts w:ascii="Tahoma" w:hAnsi="Tahoma" w:cs="Tahoma"/>
          <w:color w:val="FFFFFF" w:themeColor="background1"/>
          <w:sz w:val="20"/>
        </w:rPr>
        <w:t>656.423 €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proračunu občine Žirovnica so v letu 2017 načrtovani transferi posameznikom in gospodinjstvom na naslednjih proračunskih postavkah oziroma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namenih:</w:t>
      </w:r>
    </w:p>
    <w:p w:rsidR="00B227C5" w:rsidRPr="00FE09D3" w:rsidRDefault="00B227C5" w:rsidP="00C22E17">
      <w:pPr>
        <w:widowControl w:val="0"/>
        <w:spacing w:after="0"/>
        <w:jc w:val="both"/>
        <w:rPr>
          <w:rFonts w:ascii="Tahoma" w:hAnsi="Tahoma" w:cs="Tahoma"/>
          <w:lang w:val="x-none"/>
        </w:rPr>
      </w:pPr>
    </w:p>
    <w:tbl>
      <w:tblPr>
        <w:tblStyle w:val="Tabelaprofesionalna"/>
        <w:tblW w:w="0" w:type="auto"/>
        <w:tblLayout w:type="fixed"/>
        <w:tblLook w:val="0000" w:firstRow="0" w:lastRow="0" w:firstColumn="0" w:lastColumn="0" w:noHBand="0" w:noVBand="0"/>
      </w:tblPr>
      <w:tblGrid>
        <w:gridCol w:w="1101"/>
        <w:gridCol w:w="5528"/>
        <w:gridCol w:w="1559"/>
      </w:tblGrid>
      <w:tr w:rsidR="00FE09D3" w:rsidRPr="00FE09D3" w:rsidTr="00C22E17">
        <w:trPr>
          <w:trHeight w:val="34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PP</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Opis</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predlog 2017</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411</w:t>
            </w:r>
          </w:p>
        </w:tc>
        <w:tc>
          <w:tcPr>
            <w:tcW w:w="5528"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Transferi posameznikom in gospodinjstvom</w:t>
            </w:r>
          </w:p>
        </w:tc>
        <w:tc>
          <w:tcPr>
            <w:tcW w:w="1559"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656.423</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0401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PRIZNANJA OBČINE ŽIROVNICA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5.000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1231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IZVAJANJE LEK</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20.000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lastRenderedPageBreak/>
              <w:t>1901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SUBVENCIJE OTROŠKEGA VARSTVA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413.862</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1951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PREVOZNI STROŠKI UČENCEV OSNOVNIH ŠOL</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49.973</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1952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REGRESIRANA PREHRANA UČENCEV</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DODATEK ZA NOVOROJENCE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17.100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2011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OBVEZNOSTI PO ZAKONU O SOCIALNEM VARSTVU</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30.376</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2012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ZAVODSKO VARSTVO</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51.300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2021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POMOČ NA DOMU</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60.000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2031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SOCIALNE POMOČI</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4.000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2032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DELNO NADOMESTILO NAJEMNIN</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4.512</w:t>
            </w:r>
          </w:p>
        </w:tc>
      </w:tr>
    </w:tbl>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412 Transferi nepridobitnim organizacijam in ustanovam </w:t>
      </w:r>
      <w:r w:rsidRPr="005C3849">
        <w:rPr>
          <w:rFonts w:ascii="Tahoma" w:hAnsi="Tahoma" w:cs="Tahoma"/>
          <w:color w:val="FFFFFF" w:themeColor="background1"/>
        </w:rPr>
        <w:tab/>
      </w:r>
      <w:r w:rsidRPr="005C3849">
        <w:rPr>
          <w:rFonts w:ascii="Tahoma" w:hAnsi="Tahoma" w:cs="Tahoma"/>
          <w:color w:val="FFFFFF" w:themeColor="background1"/>
          <w:sz w:val="20"/>
        </w:rPr>
        <w:t>242.910 €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Podskupina kontov 412 Transferi neprofitnim organizacijam in ustanovam zajema izplačila iz proračuna neprofitnim organizacijam in društvom. Med neprofitne organizacije sodijo dobrodelne organizacije, društva (kulturna, športna, humanitarna, invalidska, veteranska,...), kulturne organizacije in podobne ustanove, ki izvajajo programe v javnem interesu ter transfere političnim strankam.</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so za delo nepridobitnih organizacij po posameznih področjih načrtovana sledeča sredstva:</w:t>
      </w:r>
    </w:p>
    <w:p w:rsidR="00B227C5" w:rsidRPr="00FE09D3" w:rsidRDefault="00B227C5" w:rsidP="00C22E17">
      <w:pPr>
        <w:widowControl w:val="0"/>
        <w:spacing w:after="0"/>
        <w:jc w:val="both"/>
        <w:rPr>
          <w:rFonts w:ascii="Tahoma" w:hAnsi="Tahoma" w:cs="Tahoma"/>
          <w:lang w:val="x-none"/>
        </w:rPr>
      </w:pPr>
    </w:p>
    <w:tbl>
      <w:tblPr>
        <w:tblStyle w:val="Tabelaprofesionalna"/>
        <w:tblW w:w="0" w:type="auto"/>
        <w:tblLayout w:type="fixed"/>
        <w:tblLook w:val="0000" w:firstRow="0" w:lastRow="0" w:firstColumn="0" w:lastColumn="0" w:noHBand="0" w:noVBand="0"/>
      </w:tblPr>
      <w:tblGrid>
        <w:gridCol w:w="1101"/>
        <w:gridCol w:w="5528"/>
        <w:gridCol w:w="1559"/>
      </w:tblGrid>
      <w:tr w:rsidR="00FE09D3" w:rsidRPr="00FE09D3" w:rsidTr="00C22E17">
        <w:trPr>
          <w:trHeight w:val="34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PP</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Opis</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predlog 2017</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412</w:t>
            </w:r>
          </w:p>
        </w:tc>
        <w:tc>
          <w:tcPr>
            <w:tcW w:w="5528"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Transferi nepridobitnim organizacijam in ustanovam</w:t>
            </w:r>
          </w:p>
        </w:tc>
        <w:tc>
          <w:tcPr>
            <w:tcW w:w="1559"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242.910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0102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POLITIČNE STRANKE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2.385</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0421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POKROVITELJSTVA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2.500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0426</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OSTALE PRIREDITVE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3.100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0701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SREDSTVA ZA ZVEZE, ZAŠČITO IN REŠEVANJE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2.672</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0711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GASILSKA ZVEZA JESENICE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4.175</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0712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PROSTOVOLJNA GASILSKA DRUŠTVA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42.084</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0713</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GARS JESENICE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40.938</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1105</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DEJAVNOST DRUŠTEV NA PODROČJU KMETIJSTVA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9.000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1401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POSPEŠEVANJE DROBNEGA GOSPODARSTVA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800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1412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TURISTIČNE PRIREDITVE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9.500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1841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KULTURNI PROJEKTI</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5.500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1842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KULTURNO DRUŠTVO DR. F. PREŠEREN BREZNICA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16.800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1843</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MEDOBČINSKO SODELOVANJE- LJUBITELJSKA KULTURA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1.070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1861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DRUŠTVA IN DRUGE ORGANIZACIJE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5.000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1871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ŠPORTNA VZGOJA OTROK IN MLADINE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60.000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1872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KAKOVOSTNI IN VRHUNSKI ŠPORT</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3.700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1873</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ŠPORTNE PRIREDITVE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3.700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1875</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RAZVOJNE IN STROKOVNE NALOGE V ŠPORTU</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11.000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1876</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PROGRAMI ŠPORTNE REKREACIJE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2.100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1881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PREVENTIVNI PROJEKTI</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1.540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2033</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ZDRAVSTVENA KOLONIJA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2.500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2035</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KOMUNA - SKUPNOST ŽAREK</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3.086</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2041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HUMANITARNE ORGANIZACIJE (RDEČI KRIŽ IN KARITAS)</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6.000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2042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VARNA HIŠA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1.760</w:t>
            </w:r>
          </w:p>
        </w:tc>
      </w:tr>
      <w:tr w:rsidR="00FE09D3" w:rsidRPr="00FE09D3" w:rsidTr="00C22E17">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2043</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INVALIDSKE IN DRUGE HUMANITARNE ORGANIZACIJE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2.000</w:t>
            </w:r>
          </w:p>
        </w:tc>
      </w:tr>
    </w:tbl>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413 Drugi tekoči domači transferi </w:t>
      </w:r>
      <w:r w:rsidRPr="005C3849">
        <w:rPr>
          <w:rFonts w:ascii="Tahoma" w:hAnsi="Tahoma" w:cs="Tahoma"/>
          <w:color w:val="FFFFFF" w:themeColor="background1"/>
        </w:rPr>
        <w:tab/>
      </w:r>
      <w:r w:rsidRPr="005C3849">
        <w:rPr>
          <w:rFonts w:ascii="Tahoma" w:hAnsi="Tahoma" w:cs="Tahoma"/>
          <w:color w:val="FFFFFF" w:themeColor="background1"/>
          <w:sz w:val="20"/>
        </w:rPr>
        <w:t>527.602 €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Podskupina kontov 413 Drugi tekoči domači transferi zajema transfere Občini Jesenice za delo skupnih organov (Medobčinsko redarstvo, </w:t>
      </w:r>
      <w:proofErr w:type="spellStart"/>
      <w:r w:rsidRPr="00FE09D3">
        <w:rPr>
          <w:rFonts w:ascii="Tahoma" w:hAnsi="Tahoma" w:cs="Tahoma"/>
          <w:lang w:val="x-none"/>
        </w:rPr>
        <w:t>Notranjerevizijska</w:t>
      </w:r>
      <w:proofErr w:type="spellEnd"/>
      <w:r w:rsidRPr="00FE09D3">
        <w:rPr>
          <w:rFonts w:ascii="Tahoma" w:hAnsi="Tahoma" w:cs="Tahoma"/>
          <w:lang w:val="x-none"/>
        </w:rPr>
        <w:t xml:space="preserve"> služba), plačilo obveznosti od obročne prodaje stanovanj po Stanovanjskem zakonu, transfere za delo Zavoda za turizem in kulturo Žirovnica, plačila obveznosti, ki jih ima občina na področju zdravstva, izvajanje knjižnične dejavnosti, kritju obratovalnih stroškov večnamenske dvorane, kritju materialnih stroškov prostora in dodatnega programa v okviru OŠ </w:t>
      </w:r>
      <w:r w:rsidRPr="00FE09D3">
        <w:rPr>
          <w:rFonts w:ascii="Tahoma" w:hAnsi="Tahoma" w:cs="Tahoma"/>
          <w:lang w:val="x-none"/>
        </w:rPr>
        <w:lastRenderedPageBreak/>
        <w:t>Žirovnica, ter kritju obveznosti, ki jih ima občina po delitveni bilanci do javnih zavodov, katerih ustanovitelj je Občina Jesenice. Za posamezne prejemnike oz. namene so v letu 2017 načrtovana naslednja sredstva:</w:t>
      </w:r>
    </w:p>
    <w:p w:rsidR="00B227C5" w:rsidRPr="00FE09D3" w:rsidRDefault="00B227C5" w:rsidP="00C22E17">
      <w:pPr>
        <w:widowControl w:val="0"/>
        <w:spacing w:after="0"/>
        <w:jc w:val="both"/>
        <w:rPr>
          <w:rFonts w:ascii="Tahoma" w:hAnsi="Tahoma" w:cs="Tahoma"/>
          <w:lang w:val="x-none"/>
        </w:rPr>
      </w:pPr>
    </w:p>
    <w:tbl>
      <w:tblPr>
        <w:tblStyle w:val="Tabelaprofesionalna"/>
        <w:tblW w:w="0" w:type="auto"/>
        <w:tblLayout w:type="fixed"/>
        <w:tblLook w:val="0000" w:firstRow="0" w:lastRow="0" w:firstColumn="0" w:lastColumn="0" w:noHBand="0" w:noVBand="0"/>
      </w:tblPr>
      <w:tblGrid>
        <w:gridCol w:w="1101"/>
        <w:gridCol w:w="5528"/>
        <w:gridCol w:w="1559"/>
      </w:tblGrid>
      <w:tr w:rsidR="00FE09D3" w:rsidRPr="00FE09D3" w:rsidTr="00FE09D3">
        <w:trPr>
          <w:trHeight w:val="34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PP</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Opis</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predlog 2017</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413</w:t>
            </w:r>
          </w:p>
        </w:tc>
        <w:tc>
          <w:tcPr>
            <w:tcW w:w="5528"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Drugi tekoči domači transferi</w:t>
            </w:r>
          </w:p>
        </w:tc>
        <w:tc>
          <w:tcPr>
            <w:tcW w:w="1559"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527.602</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0422</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OBČINSKE PROSLAVE (8. FEBRUAR)</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200</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0603</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STROŠKI DELA SKUPNEGA ORGANA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30.529</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0604</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MATERIALNI STROŠKI SKUPNEGA ORGANA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8.334</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1411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UREDITEV  ZAVRŠNICE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4.000</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1413</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ZAVOD ZA TURIZEM IN KULTURO ŽIROVNICA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219.025</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1711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PRISPEVEK ZA ZDRAVSTVENO ZAVAROVANJE OBČANOV</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24.032</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1721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ZDRAVSTVENI UKREPI NA PRIMARNI RAVNI</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5.200</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JANŠEV ČEBELNJAK</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800</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1821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OBČINSKA KNJIŽNICA JESENICE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71.537</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1851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KULTURNA DVORANA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6.000</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1877</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VEČNAMENSKA DVORANA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64.800</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1901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SUBVENCIJE OTROŠKEGA VARSTVA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1.500</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1911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OSNOVNA ŠOLA ŽIROVNICA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66.912</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1921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OŠ P. STRAŽIŠARJA JESENICE IN OŠ A. JANŠE RADOVLJICA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7.379</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1931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GLASBENA ŠOLA JESENICE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12.157</w:t>
            </w:r>
          </w:p>
        </w:tc>
      </w:tr>
      <w:tr w:rsidR="00FE09D3" w:rsidRPr="00FE09D3" w:rsidTr="00FE09D3">
        <w:trPr>
          <w:trHeight w:val="195"/>
        </w:trPr>
        <w:tc>
          <w:tcPr>
            <w:tcW w:w="110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1941</w:t>
            </w:r>
          </w:p>
        </w:tc>
        <w:tc>
          <w:tcPr>
            <w:tcW w:w="552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LJUDSKA UNIVERZA JESENICE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4.363</w:t>
            </w:r>
          </w:p>
        </w:tc>
      </w:tr>
    </w:tbl>
    <w:p w:rsidR="00B227C5" w:rsidRPr="00FE09D3" w:rsidRDefault="00B227C5" w:rsidP="00C22E17">
      <w:pPr>
        <w:widowControl w:val="0"/>
        <w:spacing w:after="0"/>
        <w:ind w:left="-30"/>
        <w:jc w:val="both"/>
        <w:rPr>
          <w:rFonts w:ascii="Tahoma" w:hAnsi="Tahoma" w:cs="Tahoma"/>
          <w:lang w:val="x-none"/>
        </w:rPr>
      </w:pP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 xml:space="preserve">42 INVESTICIJSKI ODHODKI </w:t>
      </w:r>
      <w:r w:rsidRPr="00DB1919">
        <w:rPr>
          <w:rFonts w:ascii="Tahoma" w:hAnsi="Tahoma" w:cs="Tahoma"/>
          <w:sz w:val="24"/>
          <w:szCs w:val="24"/>
        </w:rPr>
        <w:tab/>
        <w:t>1.397.178 €</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420 Nakup in gradnja osnovnih sredstev </w:t>
      </w:r>
      <w:r w:rsidRPr="005C3849">
        <w:rPr>
          <w:rFonts w:ascii="Tahoma" w:hAnsi="Tahoma" w:cs="Tahoma"/>
          <w:color w:val="FFFFFF" w:themeColor="background1"/>
        </w:rPr>
        <w:tab/>
      </w:r>
      <w:r w:rsidRPr="005C3849">
        <w:rPr>
          <w:rFonts w:ascii="Tahoma" w:hAnsi="Tahoma" w:cs="Tahoma"/>
          <w:color w:val="FFFFFF" w:themeColor="background1"/>
          <w:sz w:val="20"/>
        </w:rPr>
        <w:t>1.397.178 €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Med investicijskimi odhodki so zajeti odhodki za nakup zgradb in prostorov, nakup prevoznih sredstev,  nakup opreme, drugih osnovnih sredstev, sredstva za novogradnje, rekonstrukcije in adaptacije, investicijsko vzdrževanje in obnove, za nakup zemljišč in naravnih bogastev, nematerialnega premoženja ter študije o izvedljivosti projektov, projektno dokumentacijo, nadzor in investicijski inženiring. Na podskupini kontov so načrtovana naslednja sredstva za posamezne projekte v NRP (v EUR):</w:t>
      </w:r>
    </w:p>
    <w:p w:rsidR="00B227C5" w:rsidRPr="00FE09D3" w:rsidRDefault="00B227C5" w:rsidP="00C22E17">
      <w:pPr>
        <w:widowControl w:val="0"/>
        <w:spacing w:after="0"/>
        <w:jc w:val="both"/>
        <w:rPr>
          <w:rFonts w:ascii="Tahoma" w:hAnsi="Tahoma" w:cs="Tahoma"/>
          <w:lang w:val="x-none"/>
        </w:rPr>
      </w:pPr>
    </w:p>
    <w:tbl>
      <w:tblPr>
        <w:tblStyle w:val="Tabelaprofesionalna"/>
        <w:tblW w:w="0" w:type="auto"/>
        <w:tblLayout w:type="fixed"/>
        <w:tblLook w:val="0000" w:firstRow="0" w:lastRow="0" w:firstColumn="0" w:lastColumn="0" w:noHBand="0" w:noVBand="0"/>
      </w:tblPr>
      <w:tblGrid>
        <w:gridCol w:w="1951"/>
        <w:gridCol w:w="4678"/>
        <w:gridCol w:w="1559"/>
      </w:tblGrid>
      <w:tr w:rsidR="00FE09D3" w:rsidRPr="00FE09D3" w:rsidTr="00FE09D3">
        <w:trPr>
          <w:trHeight w:val="395"/>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NRP</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Opis</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predlog 2017</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420</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Nakup in gradnja osnovnih sredstev</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1.397.178</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OB000-07-0002</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PLOČNIK IN AVTOBUSNA POSTAJALIŠČA 2. FAZA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103.000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OB000-07-0007</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UREJANJE OBČINSKIH CEST</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OB000-07-0010</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OBVOZNICA VRBA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OB000-07-0015</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JAVNA RAZSVETLJAVA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16.000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OB000-07-0017</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UREDITEV POKOPALIŠČA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OB000-07-0018</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METEORNA KANALIZACIJA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52.000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OB000-07-0019</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NEPROFITNI STANOVANJSKI FOND</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3.500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OB000-07-0020</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STAVBNA ZEMLJIŠČA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21.000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OB000-07-0022</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MODERNIZACIJA OBČINSKE UPRAVE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OB000-07-0024</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POŽARNO VARSTVO IN CIVILNA ZAŠČITA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2.450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OB000-07-0025</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VEČNAMENSKA DVORANA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65.594</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OB000-07-0029</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KANALIZACIJA BREG</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786.634</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OB000-07-0035</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ČISTILNA NAPRAVA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OB000-07-0037</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INFRASTRUKTURA OB KANALIZACIJI (GORKI)</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OB000-07-0038</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ODLAGALIŠČE MALA MEŽAKLA IN ZBIRNI CENTER</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OB000-07-0040</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OTROŠKA IGRIŠČA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24.000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lastRenderedPageBreak/>
              <w:t>OB192-09-0001</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VODOVODNO OMREŽJE - INVESTICIJE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OB192-10-0001</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Odvajanje in čiščenje odpadne vode v porečju Zgornje Save in na območju Kranjskega in Sorškega polja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16.000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OB192-11-0001</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STANOVANJSKI OBJEKT SELO 15</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OB192-12-0001</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ČOPOVA ROJSTNA HIŠA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OB192-12-0003</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UPRAVNA STAVBA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OB192-13-0001</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KANALIZACIJA MOSTE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OB192-14-0004</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PRIZIDEK K OŠ ŽIROVNICA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OB192-14-0005</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MOST V PIŠKOVICI</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OB192-14-0006</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PLOČNIK BREG - MOSTE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OB192-16-0001</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INVESTICIJSKO VZDRŽEVANJE FEKALNE KANALIZACIJE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109.000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OB192-16-0003</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APITURIZEM (ČEBELARSKI PARK)</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130.000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OB192-16-0005</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DOGRADITEV CESTE JP65077 (SELO)</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11.000</w:t>
            </w:r>
          </w:p>
        </w:tc>
      </w:tr>
      <w:tr w:rsidR="00FE09D3" w:rsidRPr="00FE09D3" w:rsidTr="00FE09D3">
        <w:trPr>
          <w:trHeight w:val="21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OB192-16-0006</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DALJINSKA KOLESARSKA POT</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11.000</w:t>
            </w:r>
          </w:p>
        </w:tc>
      </w:tr>
    </w:tbl>
    <w:p w:rsidR="00B227C5" w:rsidRPr="00FE09D3" w:rsidRDefault="00B227C5" w:rsidP="00C22E17">
      <w:pPr>
        <w:widowControl w:val="0"/>
        <w:spacing w:after="0"/>
        <w:jc w:val="both"/>
        <w:rPr>
          <w:rFonts w:ascii="Tahoma" w:hAnsi="Tahoma" w:cs="Tahoma"/>
          <w:lang w:val="x-none"/>
        </w:rPr>
      </w:pP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 xml:space="preserve">43 INVESTICIJSKI TRANSFERI </w:t>
      </w:r>
      <w:r w:rsidRPr="00DB1919">
        <w:rPr>
          <w:rFonts w:ascii="Tahoma" w:hAnsi="Tahoma" w:cs="Tahoma"/>
          <w:sz w:val="24"/>
          <w:szCs w:val="24"/>
        </w:rPr>
        <w:tab/>
        <w:t>183.955 €</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431 Investicijski transferi pravnim in fizičnim osebam </w:t>
      </w:r>
      <w:r w:rsidRPr="005C3849">
        <w:rPr>
          <w:rFonts w:ascii="Tahoma" w:hAnsi="Tahoma" w:cs="Tahoma"/>
          <w:color w:val="FFFFFF" w:themeColor="background1"/>
        </w:rPr>
        <w:tab/>
      </w:r>
      <w:r w:rsidRPr="005C3849">
        <w:rPr>
          <w:rFonts w:ascii="Tahoma" w:hAnsi="Tahoma" w:cs="Tahoma"/>
          <w:color w:val="FFFFFF" w:themeColor="background1"/>
          <w:sz w:val="20"/>
        </w:rPr>
        <w:t>26.605 €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podskupini kontov so načrtovana naslednja sredstva za projekt v NRP (v EUR):</w:t>
      </w:r>
    </w:p>
    <w:p w:rsidR="00B227C5" w:rsidRPr="00FE09D3" w:rsidRDefault="00B227C5" w:rsidP="00C22E17">
      <w:pPr>
        <w:widowControl w:val="0"/>
        <w:spacing w:after="0"/>
        <w:jc w:val="both"/>
        <w:rPr>
          <w:rFonts w:ascii="Tahoma" w:hAnsi="Tahoma" w:cs="Tahoma"/>
          <w:lang w:val="x-none"/>
        </w:rPr>
      </w:pPr>
    </w:p>
    <w:tbl>
      <w:tblPr>
        <w:tblStyle w:val="Tabelaprofesionalna"/>
        <w:tblW w:w="0" w:type="auto"/>
        <w:tblLayout w:type="fixed"/>
        <w:tblLook w:val="0000" w:firstRow="0" w:lastRow="0" w:firstColumn="0" w:lastColumn="0" w:noHBand="0" w:noVBand="0"/>
      </w:tblPr>
      <w:tblGrid>
        <w:gridCol w:w="1951"/>
        <w:gridCol w:w="4678"/>
        <w:gridCol w:w="1559"/>
      </w:tblGrid>
      <w:tr w:rsidR="00FE09D3" w:rsidRPr="00FE09D3" w:rsidTr="00FE09D3">
        <w:trPr>
          <w:trHeight w:val="42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NRP</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Opis</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predlog 2017</w:t>
            </w:r>
          </w:p>
        </w:tc>
      </w:tr>
      <w:tr w:rsidR="00FE09D3" w:rsidRPr="00FE09D3" w:rsidTr="00FE09D3">
        <w:trPr>
          <w:trHeight w:val="195"/>
        </w:trPr>
        <w:tc>
          <w:tcPr>
            <w:tcW w:w="1951"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431</w:t>
            </w:r>
          </w:p>
        </w:tc>
        <w:tc>
          <w:tcPr>
            <w:tcW w:w="4678" w:type="dxa"/>
          </w:tcPr>
          <w:p w:rsidR="00B227C5" w:rsidRPr="00DB1919" w:rsidRDefault="00B227C5" w:rsidP="00DB1919">
            <w:pPr>
              <w:widowControl w:val="0"/>
              <w:spacing w:after="0"/>
              <w:jc w:val="both"/>
              <w:rPr>
                <w:rFonts w:ascii="Tahoma" w:hAnsi="Tahoma" w:cs="Tahoma"/>
                <w:b/>
                <w:bCs/>
                <w:sz w:val="16"/>
                <w:szCs w:val="16"/>
              </w:rPr>
            </w:pPr>
            <w:r w:rsidRPr="00FE09D3">
              <w:rPr>
                <w:rFonts w:ascii="Tahoma" w:hAnsi="Tahoma" w:cs="Tahoma"/>
                <w:b/>
                <w:bCs/>
                <w:sz w:val="16"/>
                <w:szCs w:val="16"/>
                <w:lang w:val="x-none"/>
              </w:rPr>
              <w:t>Investicijski transferi pravnim in fizičnim osebam</w:t>
            </w:r>
          </w:p>
        </w:tc>
        <w:tc>
          <w:tcPr>
            <w:tcW w:w="1559"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26.605</w:t>
            </w:r>
          </w:p>
        </w:tc>
      </w:tr>
      <w:tr w:rsidR="00FE09D3" w:rsidRPr="00FE09D3" w:rsidTr="00FE09D3">
        <w:trPr>
          <w:trHeight w:val="195"/>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OB000-07-0024</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POŽARNO VARSTVO IN CIVILNA ZAŠČITA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26.605</w:t>
            </w:r>
          </w:p>
        </w:tc>
      </w:tr>
    </w:tbl>
    <w:p w:rsidR="00B227C5" w:rsidRPr="00FE09D3" w:rsidRDefault="00B227C5" w:rsidP="00C22E17">
      <w:pPr>
        <w:widowControl w:val="0"/>
        <w:spacing w:after="0"/>
        <w:jc w:val="both"/>
        <w:rPr>
          <w:rFonts w:ascii="Tahoma" w:hAnsi="Tahoma" w:cs="Tahoma"/>
          <w:lang w:val="x-none"/>
        </w:rPr>
      </w:pP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432 Investicijski transferi proračunskim uporabnikom </w:t>
      </w:r>
      <w:r w:rsidRPr="005C3849">
        <w:rPr>
          <w:rFonts w:ascii="Tahoma" w:hAnsi="Tahoma" w:cs="Tahoma"/>
          <w:color w:val="FFFFFF" w:themeColor="background1"/>
        </w:rPr>
        <w:tab/>
      </w:r>
      <w:r w:rsidRPr="005C3849">
        <w:rPr>
          <w:rFonts w:ascii="Tahoma" w:hAnsi="Tahoma" w:cs="Tahoma"/>
          <w:color w:val="FFFFFF" w:themeColor="background1"/>
          <w:sz w:val="20"/>
        </w:rPr>
        <w:t>157.350 €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podskupin kontov so načrtovana naslednja sredstva za posamezne projekte v NRP (v EUR):</w:t>
      </w:r>
    </w:p>
    <w:p w:rsidR="00B227C5" w:rsidRPr="00FE09D3" w:rsidRDefault="00B227C5" w:rsidP="00C22E17">
      <w:pPr>
        <w:widowControl w:val="0"/>
        <w:spacing w:after="0"/>
        <w:jc w:val="both"/>
        <w:rPr>
          <w:rFonts w:ascii="Tahoma" w:hAnsi="Tahoma" w:cs="Tahoma"/>
          <w:lang w:val="x-none"/>
        </w:rPr>
      </w:pPr>
    </w:p>
    <w:tbl>
      <w:tblPr>
        <w:tblStyle w:val="Tabelaprofesionalna"/>
        <w:tblW w:w="0" w:type="auto"/>
        <w:tblLayout w:type="fixed"/>
        <w:tblLook w:val="0000" w:firstRow="0" w:lastRow="0" w:firstColumn="0" w:lastColumn="0" w:noHBand="0" w:noVBand="0"/>
      </w:tblPr>
      <w:tblGrid>
        <w:gridCol w:w="1951"/>
        <w:gridCol w:w="4678"/>
        <w:gridCol w:w="1559"/>
      </w:tblGrid>
      <w:tr w:rsidR="00FE09D3" w:rsidRPr="00FE09D3" w:rsidTr="00FE09D3">
        <w:trPr>
          <w:trHeight w:val="420"/>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NRP</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Opis</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predlog 2017</w:t>
            </w:r>
          </w:p>
        </w:tc>
      </w:tr>
      <w:tr w:rsidR="00FE09D3" w:rsidRPr="00FE09D3" w:rsidTr="00FE09D3">
        <w:trPr>
          <w:trHeight w:val="195"/>
        </w:trPr>
        <w:tc>
          <w:tcPr>
            <w:tcW w:w="1951"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432</w:t>
            </w:r>
          </w:p>
        </w:tc>
        <w:tc>
          <w:tcPr>
            <w:tcW w:w="4678"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Investicijski transferi proračunskim uporabnikom</w:t>
            </w:r>
          </w:p>
        </w:tc>
        <w:tc>
          <w:tcPr>
            <w:tcW w:w="1559"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157.350</w:t>
            </w:r>
          </w:p>
        </w:tc>
      </w:tr>
      <w:tr w:rsidR="00FE09D3" w:rsidRPr="00FE09D3" w:rsidTr="00FE09D3">
        <w:trPr>
          <w:trHeight w:val="195"/>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OB000-07-0025</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VEČNAMENSKA DVORANA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8.500</w:t>
            </w:r>
          </w:p>
        </w:tc>
      </w:tr>
      <w:tr w:rsidR="00FE09D3" w:rsidRPr="00FE09D3" w:rsidTr="00FE09D3">
        <w:trPr>
          <w:trHeight w:val="195"/>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OB000-07-0026</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ŠPORTNO REKREACIJSKI CENTER ZAVRŠNICA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3.000</w:t>
            </w:r>
          </w:p>
        </w:tc>
      </w:tr>
      <w:tr w:rsidR="00FE09D3" w:rsidRPr="00FE09D3" w:rsidTr="00FE09D3">
        <w:trPr>
          <w:trHeight w:val="195"/>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OB000-07-0032</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INVESTICIJE V OŠ ŽIROVNICA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14.000</w:t>
            </w:r>
          </w:p>
        </w:tc>
      </w:tr>
      <w:tr w:rsidR="00FE09D3" w:rsidRPr="00FE09D3" w:rsidTr="00FE09D3">
        <w:trPr>
          <w:trHeight w:val="195"/>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OB000-07-0033</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KNJIŽNICA MATIJE ČOPA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600</w:t>
            </w:r>
          </w:p>
        </w:tc>
      </w:tr>
      <w:tr w:rsidR="00FE09D3" w:rsidRPr="00FE09D3" w:rsidTr="00FE09D3">
        <w:trPr>
          <w:trHeight w:val="195"/>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OB000-07-0034</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VARSTVO NARAVNE IN KULTURNE DEDIŠČINE</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26.000</w:t>
            </w:r>
          </w:p>
        </w:tc>
      </w:tr>
      <w:tr w:rsidR="00FE09D3" w:rsidRPr="00FE09D3" w:rsidTr="00FE09D3">
        <w:trPr>
          <w:trHeight w:val="195"/>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OB192-12-0001</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ČOPOVA ROJSTNA HIŠA</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8.000</w:t>
            </w:r>
          </w:p>
        </w:tc>
      </w:tr>
      <w:tr w:rsidR="00FE09D3" w:rsidRPr="00FE09D3" w:rsidTr="00FE09D3">
        <w:trPr>
          <w:trHeight w:val="195"/>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OB192-16-0003</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APITURIZEM (ČEBELARSKI PARK)</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56.250</w:t>
            </w:r>
          </w:p>
        </w:tc>
      </w:tr>
      <w:tr w:rsidR="00FE09D3" w:rsidRPr="00FE09D3" w:rsidTr="00FE09D3">
        <w:trPr>
          <w:trHeight w:val="195"/>
        </w:trPr>
        <w:tc>
          <w:tcPr>
            <w:tcW w:w="195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OB192-16-0004</w:t>
            </w:r>
          </w:p>
        </w:tc>
        <w:tc>
          <w:tcPr>
            <w:tcW w:w="467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ALPE ADRIA PARK</w:t>
            </w:r>
          </w:p>
        </w:tc>
        <w:tc>
          <w:tcPr>
            <w:tcW w:w="1559"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41.000</w:t>
            </w:r>
          </w:p>
        </w:tc>
      </w:tr>
    </w:tbl>
    <w:p w:rsidR="00B227C5" w:rsidRPr="00FE09D3" w:rsidRDefault="00B227C5" w:rsidP="00C22E17">
      <w:pPr>
        <w:widowControl w:val="0"/>
        <w:spacing w:after="0"/>
        <w:ind w:left="-30"/>
        <w:jc w:val="both"/>
        <w:rPr>
          <w:rFonts w:ascii="Tahoma" w:hAnsi="Tahoma" w:cs="Tahoma"/>
          <w:lang w:val="x-none"/>
        </w:rPr>
      </w:pPr>
    </w:p>
    <w:p w:rsidR="00B227C5" w:rsidRPr="005C3849" w:rsidRDefault="00B227C5" w:rsidP="005C3849">
      <w:pPr>
        <w:pStyle w:val="AHeading4"/>
        <w:tabs>
          <w:tab w:val="decimal" w:pos="9200"/>
        </w:tabs>
        <w:spacing w:before="360"/>
        <w:jc w:val="both"/>
        <w:rPr>
          <w:rFonts w:ascii="Tahoma" w:hAnsi="Tahoma" w:cs="Tahoma"/>
          <w:sz w:val="28"/>
        </w:rPr>
      </w:pPr>
      <w:r w:rsidRPr="005C3849">
        <w:rPr>
          <w:rFonts w:ascii="Tahoma" w:hAnsi="Tahoma" w:cs="Tahoma"/>
          <w:sz w:val="28"/>
        </w:rPr>
        <w:lastRenderedPageBreak/>
        <w:t xml:space="preserve">7 PRIHODKI </w:t>
      </w:r>
      <w:r w:rsidRPr="005C3849">
        <w:rPr>
          <w:rFonts w:ascii="Tahoma" w:hAnsi="Tahoma" w:cs="Tahoma"/>
          <w:sz w:val="28"/>
        </w:rPr>
        <w:tab/>
        <w:t>3.596.476 €</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 xml:space="preserve">70 DAVČNI PRIHODKI </w:t>
      </w:r>
      <w:r w:rsidRPr="00DB1919">
        <w:rPr>
          <w:rFonts w:ascii="Tahoma" w:hAnsi="Tahoma" w:cs="Tahoma"/>
          <w:sz w:val="24"/>
          <w:szCs w:val="24"/>
        </w:rPr>
        <w:tab/>
        <w:t>2.728.808 €</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700 Davki na dohodek in dobiček </w:t>
      </w:r>
      <w:r w:rsidRPr="005C3849">
        <w:rPr>
          <w:rFonts w:ascii="Tahoma" w:hAnsi="Tahoma" w:cs="Tahoma"/>
          <w:color w:val="FFFFFF" w:themeColor="background1"/>
        </w:rPr>
        <w:tab/>
      </w:r>
      <w:r w:rsidRPr="005C3849">
        <w:rPr>
          <w:rFonts w:ascii="Tahoma" w:hAnsi="Tahoma" w:cs="Tahoma"/>
          <w:color w:val="FFFFFF" w:themeColor="background1"/>
          <w:sz w:val="20"/>
        </w:rPr>
        <w:t>2.256.020 €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Davki na dohodek in dobiček zajemajo prihodke iz naslova dohodnine (konto 7000), ki je bila občini izračunana v višini 2.256.020 EUR. V skladu z določili ZFO-1 občini za financiranje primerne porabe pripada 70% prihodkov od 54% dohodnine vplačane v predpreteklem letu, povečane za inflacijo za leta pred letom in leto, za katero se izračuna primerna poraba. Ostalih 30% prihodkov iz dohodnine in </w:t>
      </w:r>
      <w:proofErr w:type="spellStart"/>
      <w:r w:rsidRPr="00FE09D3">
        <w:rPr>
          <w:rFonts w:ascii="Tahoma" w:hAnsi="Tahoma" w:cs="Tahoma"/>
          <w:lang w:val="x-none"/>
        </w:rPr>
        <w:t>eventuelni</w:t>
      </w:r>
      <w:proofErr w:type="spellEnd"/>
      <w:r w:rsidRPr="00FE09D3">
        <w:rPr>
          <w:rFonts w:ascii="Tahoma" w:hAnsi="Tahoma" w:cs="Tahoma"/>
          <w:lang w:val="x-none"/>
        </w:rPr>
        <w:t xml:space="preserve"> presežek prihodkov občine, ki presega sredstva primerne porabe se nameni za solidarnostno izravnavo. Primerna poraba posamezne občine je za posamezno proračunsko leto ugotovljen primeren obseg sredstev za financiranje z zakonom določenih nalog. Izračuna se na podlagi </w:t>
      </w:r>
      <w:proofErr w:type="spellStart"/>
      <w:r w:rsidRPr="00FE09D3">
        <w:rPr>
          <w:rFonts w:ascii="Tahoma" w:hAnsi="Tahoma" w:cs="Tahoma"/>
          <w:lang w:val="x-none"/>
        </w:rPr>
        <w:t>večih</w:t>
      </w:r>
      <w:proofErr w:type="spellEnd"/>
      <w:r w:rsidRPr="00FE09D3">
        <w:rPr>
          <w:rFonts w:ascii="Tahoma" w:hAnsi="Tahoma" w:cs="Tahoma"/>
          <w:lang w:val="x-none"/>
        </w:rPr>
        <w:t xml:space="preserve"> kazalcev in sicer dolžine lokalnih cest in javnih poti v občini, površine občine, deleža prebivalcev, mlajših od 15 let in deleža prebivalcev, starejših od 65 let v občini, števila prebivalcev občine in povprečnine. Občini Žirovnica je za leto 2017 izračunana primerna poraba v višini 2.260.685 EUR.</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703 Davki na premoženje </w:t>
      </w:r>
      <w:r w:rsidRPr="005C3849">
        <w:rPr>
          <w:rFonts w:ascii="Tahoma" w:hAnsi="Tahoma" w:cs="Tahoma"/>
          <w:color w:val="FFFFFF" w:themeColor="background1"/>
        </w:rPr>
        <w:tab/>
      </w:r>
      <w:r w:rsidRPr="005C3849">
        <w:rPr>
          <w:rFonts w:ascii="Tahoma" w:hAnsi="Tahoma" w:cs="Tahoma"/>
          <w:color w:val="FFFFFF" w:themeColor="background1"/>
          <w:sz w:val="20"/>
        </w:rPr>
        <w:t>398.888 €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Davke na premoženje sestavljajo davki na nepremičnine, davki na premičnine, davki na dediščine in darila, davki na promet nepremičnin in na finančno premoženje. Davki na nepremičnine (konto 7030) so načrtovani v višini 346.488 EUR, od tega davek od premoženja v višini 55.888 EUR in nadomestilo za uporabo stavbnega zemljišča v višini 290.600 EUR.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Davki na premičnine (konto 7031) so planirani v višini 300 EUR, so pa to davki na posest plovnih objektov.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Davki na dediščine in darila (konto 7032) so načrtovani v višini 10.100 EUR. Davki na promet nepremičnin in na finančno premoženje (konto 7033) so načrtovani v višini 42.000 EUR.</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704 Domači davki na blago in storitve </w:t>
      </w:r>
      <w:r w:rsidRPr="005C3849">
        <w:rPr>
          <w:rFonts w:ascii="Tahoma" w:hAnsi="Tahoma" w:cs="Tahoma"/>
          <w:color w:val="FFFFFF" w:themeColor="background1"/>
        </w:rPr>
        <w:tab/>
      </w:r>
      <w:r w:rsidRPr="005C3849">
        <w:rPr>
          <w:rFonts w:ascii="Tahoma" w:hAnsi="Tahoma" w:cs="Tahoma"/>
          <w:color w:val="FFFFFF" w:themeColor="background1"/>
          <w:sz w:val="20"/>
        </w:rPr>
        <w:t>73.900 €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Domače davke na blago in storitve sestavljajo davki na posebne storitve in drugi davki na uporabo blaga in storitev. Davki na posebne storitve (konto 7044) so načrtovani v višini 2.500 EUR in zajemajo davek na dobitek od iger na srečo.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Drugi davki na uporabo blaga in storitev (konto 7047) so načrtovani v višini 71.400 EUR, od tega okoljska dajatev za onesnaževanje okolja zaradi odvajanja odpadnih voda v višini 65.000 EUR, turistična taksa v višini 4.800 EUR, pristojbina za vzdrževanje gozdnih cest v višini 1.600.</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 xml:space="preserve">71 NEDAVČNI PRIHODKI </w:t>
      </w:r>
      <w:r w:rsidRPr="00DB1919">
        <w:rPr>
          <w:rFonts w:ascii="Tahoma" w:hAnsi="Tahoma" w:cs="Tahoma"/>
          <w:sz w:val="24"/>
          <w:szCs w:val="24"/>
        </w:rPr>
        <w:tab/>
        <w:t>584.380 €</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710 Udeležba na dobičku in dohodki od premoženja </w:t>
      </w:r>
      <w:r w:rsidRPr="005C3849">
        <w:rPr>
          <w:rFonts w:ascii="Tahoma" w:hAnsi="Tahoma" w:cs="Tahoma"/>
          <w:color w:val="FFFFFF" w:themeColor="background1"/>
        </w:rPr>
        <w:tab/>
      </w:r>
      <w:r w:rsidRPr="005C3849">
        <w:rPr>
          <w:rFonts w:ascii="Tahoma" w:hAnsi="Tahoma" w:cs="Tahoma"/>
          <w:color w:val="FFFFFF" w:themeColor="background1"/>
          <w:sz w:val="20"/>
        </w:rPr>
        <w:t>362.585 €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Prihodke od udeležbe na dobičku in dohodke od premoženja sestavljajo prihodki od obresti in prihodki od premoženja. Prihodki od obresti (konto 7102) so načrtovani v višini 100 EUR.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Postavka prihodki od premoženja (konto 7103) so načrtovani v višini 362.485 EUR in vsebujejo prihodke od najemnin za poslovne prostore v višini 16.620 EUR, prihodke od najemnin za stanovanja v višini 27.100 EUR, prihodke od drugih najemnin (dvorana) v višini 15.000 EUR, prihodke od zakupnin (infrastruktura) v višini 211.595 EUR, prihodke od podeljenih koncesij v višini 2.700 EUR, prihodke od licenčnin v višini 470 EUR, prihodke iz naslova koncesijske dajatve od iger na srečo v višini 39.000 EUR in prihodke od podeljenih koncesij za vodno pravico v višini 50.000 EUR.</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lastRenderedPageBreak/>
        <w:t xml:space="preserve">711 Takse in pristojbine </w:t>
      </w:r>
      <w:r w:rsidRPr="005C3849">
        <w:rPr>
          <w:rFonts w:ascii="Tahoma" w:hAnsi="Tahoma" w:cs="Tahoma"/>
          <w:color w:val="FFFFFF" w:themeColor="background1"/>
        </w:rPr>
        <w:tab/>
      </w:r>
      <w:r w:rsidRPr="005C3849">
        <w:rPr>
          <w:rFonts w:ascii="Tahoma" w:hAnsi="Tahoma" w:cs="Tahoma"/>
          <w:color w:val="FFFFFF" w:themeColor="background1"/>
          <w:sz w:val="20"/>
        </w:rPr>
        <w:t>3.860 €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Upravne takse in pristojbine (konto 7111) so načrtovane v višini 3.860 EUR, osnova za oceno je načrtovana realizacija v letu 2016.</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712 Globe in druge denarne kazni </w:t>
      </w:r>
      <w:r w:rsidRPr="005C3849">
        <w:rPr>
          <w:rFonts w:ascii="Tahoma" w:hAnsi="Tahoma" w:cs="Tahoma"/>
          <w:color w:val="FFFFFF" w:themeColor="background1"/>
        </w:rPr>
        <w:tab/>
      </w:r>
      <w:r w:rsidRPr="005C3849">
        <w:rPr>
          <w:rFonts w:ascii="Tahoma" w:hAnsi="Tahoma" w:cs="Tahoma"/>
          <w:color w:val="FFFFFF" w:themeColor="background1"/>
          <w:sz w:val="20"/>
        </w:rPr>
        <w:t>5.050 €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Globe in druge denarne kazni (konto 7120) zajema denarne kazni za prekrške, ki so načrtovane v višini 5.050 EUR.</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714 Drugi nedavčni prihodki </w:t>
      </w:r>
      <w:r w:rsidRPr="005C3849">
        <w:rPr>
          <w:rFonts w:ascii="Tahoma" w:hAnsi="Tahoma" w:cs="Tahoma"/>
          <w:color w:val="FFFFFF" w:themeColor="background1"/>
        </w:rPr>
        <w:tab/>
      </w:r>
      <w:r w:rsidRPr="005C3849">
        <w:rPr>
          <w:rFonts w:ascii="Tahoma" w:hAnsi="Tahoma" w:cs="Tahoma"/>
          <w:color w:val="FFFFFF" w:themeColor="background1"/>
          <w:sz w:val="20"/>
        </w:rPr>
        <w:t>212.885 €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Drugi nedavčni prihodki (konto 7141) so načrtovani v višini 212.885 EUR in zajemajo presežek sredstev na EZR v višini 310 EUR, komunalni prispevek v višini 105.600 EUR in druge nedavčne prihodke (prispevek družinskega pomočnika) v višini 3.394 EUR in 103.581 EUR prihodkov iz naslova </w:t>
      </w:r>
      <w:r w:rsidR="00526FD5" w:rsidRPr="00FE09D3">
        <w:rPr>
          <w:rFonts w:ascii="Tahoma" w:hAnsi="Tahoma" w:cs="Tahoma"/>
          <w:lang w:val="x-none"/>
        </w:rPr>
        <w:t>unovčitve</w:t>
      </w:r>
      <w:r w:rsidRPr="00FE09D3">
        <w:rPr>
          <w:rFonts w:ascii="Tahoma" w:hAnsi="Tahoma" w:cs="Tahoma"/>
          <w:lang w:val="x-none"/>
        </w:rPr>
        <w:t xml:space="preserve"> bančne garancije za odpravo napak v garancijski dobi (kanalizacija Breznica).</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 xml:space="preserve">72 KAPITALSKI PRIHODKI </w:t>
      </w:r>
      <w:r w:rsidRPr="00DB1919">
        <w:rPr>
          <w:rFonts w:ascii="Tahoma" w:hAnsi="Tahoma" w:cs="Tahoma"/>
          <w:sz w:val="24"/>
          <w:szCs w:val="24"/>
        </w:rPr>
        <w:tab/>
        <w:t>113.500 €</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722 Prihodki od prodaje zemljišč in neopredmetenih sredstev </w:t>
      </w:r>
      <w:r w:rsidRPr="005C3849">
        <w:rPr>
          <w:rFonts w:ascii="Tahoma" w:hAnsi="Tahoma" w:cs="Tahoma"/>
          <w:color w:val="FFFFFF" w:themeColor="background1"/>
        </w:rPr>
        <w:tab/>
      </w:r>
      <w:r w:rsidRPr="005C3849">
        <w:rPr>
          <w:rFonts w:ascii="Tahoma" w:hAnsi="Tahoma" w:cs="Tahoma"/>
          <w:color w:val="FFFFFF" w:themeColor="background1"/>
          <w:sz w:val="20"/>
        </w:rPr>
        <w:t>113.500 €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Prihodki od prodaje zemljišč in nematerialnega premoženja (podskupina kontov 722) so ocenjeni v višini  113.500 EUR in zajema prihodke od prodaje stavbnih zemljišč. Podrobnejši podatki o nepremičninah, ki se nameravajo prodati, so zajeti v letnem načrtu ravnanja z nepremičnim premoženjem občine Žirovnica za leto 2017, ki je priloga proračuna.</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 xml:space="preserve">74 TRANSFERNI PRIHODKI </w:t>
      </w:r>
      <w:r w:rsidRPr="00DB1919">
        <w:rPr>
          <w:rFonts w:ascii="Tahoma" w:hAnsi="Tahoma" w:cs="Tahoma"/>
          <w:sz w:val="24"/>
          <w:szCs w:val="24"/>
        </w:rPr>
        <w:tab/>
        <w:t>169.788 €</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740 Transferni prihodki iz drugih javnofinančnih institucij </w:t>
      </w:r>
      <w:r w:rsidRPr="005C3849">
        <w:rPr>
          <w:rFonts w:ascii="Tahoma" w:hAnsi="Tahoma" w:cs="Tahoma"/>
          <w:color w:val="FFFFFF" w:themeColor="background1"/>
        </w:rPr>
        <w:tab/>
      </w:r>
      <w:r w:rsidRPr="005C3849">
        <w:rPr>
          <w:rFonts w:ascii="Tahoma" w:hAnsi="Tahoma" w:cs="Tahoma"/>
          <w:color w:val="FFFFFF" w:themeColor="background1"/>
          <w:sz w:val="20"/>
        </w:rPr>
        <w:t>80.473 €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Postavka transferni prihodki je planirana v višini 80.473 EUR in zajema prejeta sredstva iz državnega proračuna (konto 7400) iz naslova: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finančna izravnava 4.665 EUR</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požarne takse v višini 6.605 EUR</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investicije po 23. členu ZFO-1 v višini 40.603 EUR</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sofinanciranja skupnega organa v višini 15.000 EUR</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sredstev za gozdne ceste v višini 5.700 EUR</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sredstev za delo družinskega pomočnika v višini 7.900 EUR.</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741 Prejeta sredstva iz državnega proračuna iz sredstev proračun </w:t>
      </w:r>
      <w:r w:rsidRPr="005C3849">
        <w:rPr>
          <w:rFonts w:ascii="Tahoma" w:hAnsi="Tahoma" w:cs="Tahoma"/>
          <w:color w:val="FFFFFF" w:themeColor="background1"/>
        </w:rPr>
        <w:tab/>
      </w:r>
      <w:r w:rsidRPr="005C3849">
        <w:rPr>
          <w:rFonts w:ascii="Tahoma" w:hAnsi="Tahoma" w:cs="Tahoma"/>
          <w:color w:val="FFFFFF" w:themeColor="background1"/>
          <w:sz w:val="20"/>
        </w:rPr>
        <w:t>89.315 €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Na postavki so načrtovana sredstva iz potencialnih sofinanciranj in sicer za projekt Alpe Adria park v višini 39.015 EUR in za projekt </w:t>
      </w:r>
      <w:proofErr w:type="spellStart"/>
      <w:r w:rsidRPr="00FE09D3">
        <w:rPr>
          <w:rFonts w:ascii="Tahoma" w:hAnsi="Tahoma" w:cs="Tahoma"/>
          <w:lang w:val="x-none"/>
        </w:rPr>
        <w:t>Apiturizem</w:t>
      </w:r>
      <w:proofErr w:type="spellEnd"/>
      <w:r w:rsidRPr="00FE09D3">
        <w:rPr>
          <w:rFonts w:ascii="Tahoma" w:hAnsi="Tahoma" w:cs="Tahoma"/>
          <w:lang w:val="x-none"/>
        </w:rPr>
        <w:t xml:space="preserve"> (čebelarski park) v višini 50.300 EUR.</w:t>
      </w:r>
    </w:p>
    <w:p w:rsidR="00FE09D3" w:rsidRPr="00DB1919" w:rsidRDefault="00FE09D3" w:rsidP="005C3849">
      <w:pPr>
        <w:pStyle w:val="AHeading3"/>
        <w:tabs>
          <w:tab w:val="decimal" w:pos="9200"/>
        </w:tabs>
        <w:spacing w:before="600"/>
        <w:jc w:val="both"/>
        <w:rPr>
          <w:rFonts w:ascii="Tahoma" w:hAnsi="Tahoma" w:cs="Tahoma"/>
          <w:sz w:val="32"/>
          <w:szCs w:val="32"/>
        </w:rPr>
      </w:pPr>
    </w:p>
    <w:p w:rsidR="00B227C5" w:rsidRPr="00DB1919" w:rsidRDefault="00B227C5" w:rsidP="005C3849">
      <w:pPr>
        <w:pStyle w:val="AHeading3"/>
        <w:tabs>
          <w:tab w:val="decimal" w:pos="9200"/>
        </w:tabs>
        <w:spacing w:before="600"/>
        <w:jc w:val="both"/>
        <w:rPr>
          <w:rFonts w:ascii="Tahoma" w:hAnsi="Tahoma" w:cs="Tahoma"/>
          <w:sz w:val="20"/>
          <w:szCs w:val="20"/>
        </w:rPr>
      </w:pPr>
      <w:r w:rsidRPr="00DB1919">
        <w:rPr>
          <w:rFonts w:ascii="Tahoma" w:hAnsi="Tahoma" w:cs="Tahoma"/>
          <w:sz w:val="32"/>
          <w:szCs w:val="32"/>
        </w:rPr>
        <w:t>B. RAČUN FINANČNIH TERJATEV IN NALOŽB</w:t>
      </w:r>
      <w:r w:rsidRPr="00DB1919">
        <w:rPr>
          <w:rFonts w:ascii="Tahoma" w:hAnsi="Tahoma" w:cs="Tahoma"/>
          <w:sz w:val="32"/>
          <w:szCs w:val="32"/>
        </w:rPr>
        <w:tab/>
      </w:r>
      <w:r w:rsidRPr="00DB1919">
        <w:rPr>
          <w:rFonts w:ascii="Tahoma" w:hAnsi="Tahoma" w:cs="Tahoma"/>
          <w:sz w:val="20"/>
          <w:szCs w:val="20"/>
        </w:rPr>
        <w:t>-1.501 €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bilance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računu finančnih terjatev in naložb so v letu 2017 načrtovana sredstva za dokapitalizacijo družbe BSC d.o.o. Kranj v višini 1.501 EUR.</w:t>
      </w:r>
    </w:p>
    <w:p w:rsidR="00B227C5" w:rsidRPr="005C3849" w:rsidRDefault="00B227C5" w:rsidP="005C3849">
      <w:pPr>
        <w:pStyle w:val="AHeading4"/>
        <w:tabs>
          <w:tab w:val="decimal" w:pos="9200"/>
        </w:tabs>
        <w:spacing w:before="360"/>
        <w:jc w:val="both"/>
        <w:rPr>
          <w:rFonts w:ascii="Tahoma" w:hAnsi="Tahoma" w:cs="Tahoma"/>
          <w:sz w:val="28"/>
        </w:rPr>
      </w:pPr>
      <w:r w:rsidRPr="005C3849">
        <w:rPr>
          <w:rFonts w:ascii="Tahoma" w:hAnsi="Tahoma" w:cs="Tahoma"/>
          <w:sz w:val="28"/>
        </w:rPr>
        <w:t xml:space="preserve">4 ODHODKI </w:t>
      </w:r>
      <w:r w:rsidRPr="005C3849">
        <w:rPr>
          <w:rFonts w:ascii="Tahoma" w:hAnsi="Tahoma" w:cs="Tahoma"/>
          <w:sz w:val="28"/>
        </w:rPr>
        <w:tab/>
        <w:t>1.501 €</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 xml:space="preserve">44 DANA POSOJILA IN POVEČANJE KAPITALSKIH DELEŽEV </w:t>
      </w:r>
      <w:r w:rsidRPr="00DB1919">
        <w:rPr>
          <w:rFonts w:ascii="Tahoma" w:hAnsi="Tahoma" w:cs="Tahoma"/>
          <w:sz w:val="24"/>
          <w:szCs w:val="24"/>
        </w:rPr>
        <w:tab/>
        <w:t>1.501 €</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441 Povečanje kapitalskih deležev in finančnih naložb </w:t>
      </w:r>
      <w:r w:rsidRPr="005C3849">
        <w:rPr>
          <w:rFonts w:ascii="Tahoma" w:hAnsi="Tahoma" w:cs="Tahoma"/>
          <w:color w:val="FFFFFF" w:themeColor="background1"/>
        </w:rPr>
        <w:tab/>
      </w:r>
      <w:r w:rsidRPr="005C3849">
        <w:rPr>
          <w:rFonts w:ascii="Tahoma" w:hAnsi="Tahoma" w:cs="Tahoma"/>
          <w:color w:val="FFFFFF" w:themeColor="background1"/>
          <w:sz w:val="20"/>
        </w:rPr>
        <w:t>1.501 €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je načrtovano vplačilo poslovnega deleža v družbo BSC d.o.o. v višini 1.501 EUR</w:t>
      </w:r>
    </w:p>
    <w:p w:rsidR="00FE09D3" w:rsidRPr="00DB1919" w:rsidRDefault="00FE09D3" w:rsidP="005C3849">
      <w:pPr>
        <w:pStyle w:val="AHeading3"/>
        <w:tabs>
          <w:tab w:val="decimal" w:pos="9200"/>
        </w:tabs>
        <w:spacing w:before="600"/>
        <w:jc w:val="both"/>
        <w:rPr>
          <w:rFonts w:ascii="Tahoma" w:hAnsi="Tahoma" w:cs="Tahoma"/>
          <w:sz w:val="32"/>
          <w:szCs w:val="32"/>
        </w:rPr>
      </w:pPr>
    </w:p>
    <w:p w:rsidR="00B227C5" w:rsidRPr="00DB1919" w:rsidRDefault="00B227C5" w:rsidP="005C3849">
      <w:pPr>
        <w:pStyle w:val="AHeading3"/>
        <w:tabs>
          <w:tab w:val="decimal" w:pos="9200"/>
        </w:tabs>
        <w:spacing w:before="600"/>
        <w:jc w:val="both"/>
        <w:rPr>
          <w:rFonts w:ascii="Tahoma" w:hAnsi="Tahoma" w:cs="Tahoma"/>
          <w:sz w:val="32"/>
          <w:szCs w:val="32"/>
        </w:rPr>
      </w:pPr>
      <w:r w:rsidRPr="00DB1919">
        <w:rPr>
          <w:rFonts w:ascii="Tahoma" w:hAnsi="Tahoma" w:cs="Tahoma"/>
          <w:sz w:val="32"/>
          <w:szCs w:val="32"/>
        </w:rPr>
        <w:t>C. RAČUN FINANCIRANJA</w:t>
      </w:r>
      <w:r w:rsidRPr="00DB1919">
        <w:rPr>
          <w:rFonts w:ascii="Tahoma" w:hAnsi="Tahoma" w:cs="Tahoma"/>
          <w:sz w:val="32"/>
          <w:szCs w:val="32"/>
        </w:rPr>
        <w:tab/>
      </w:r>
      <w:r w:rsidRPr="005C3849">
        <w:rPr>
          <w:rFonts w:ascii="Tahoma" w:hAnsi="Tahoma" w:cs="Tahoma"/>
          <w:sz w:val="20"/>
          <w:szCs w:val="20"/>
        </w:rPr>
        <w:t>40.313 €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bilance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se načrtuje zadolževanje proračuna v višini 60.904 EUR za kritje investicije v izgradnjo kanalizacijskega omrežja na Bregu in sicer se predvideva zadolževanje pri državnem proračunu v višini 60.904 EUR (odplačna sredstva po 23. člen ZFO-1). V računu financiranja je zajeto tudi odplačilo glavnice v višini 20.591 EUR.</w:t>
      </w:r>
    </w:p>
    <w:p w:rsidR="00B227C5" w:rsidRPr="005C3849" w:rsidRDefault="00B227C5" w:rsidP="005C3849">
      <w:pPr>
        <w:pStyle w:val="AHeading4"/>
        <w:tabs>
          <w:tab w:val="decimal" w:pos="9200"/>
        </w:tabs>
        <w:spacing w:before="360"/>
        <w:jc w:val="both"/>
        <w:rPr>
          <w:rFonts w:ascii="Tahoma" w:hAnsi="Tahoma" w:cs="Tahoma"/>
          <w:sz w:val="28"/>
        </w:rPr>
      </w:pPr>
      <w:r w:rsidRPr="005C3849">
        <w:rPr>
          <w:rFonts w:ascii="Tahoma" w:hAnsi="Tahoma" w:cs="Tahoma"/>
          <w:sz w:val="28"/>
        </w:rPr>
        <w:t xml:space="preserve">5 ZADOLŽEVANJE </w:t>
      </w:r>
      <w:r w:rsidRPr="005C3849">
        <w:rPr>
          <w:rFonts w:ascii="Tahoma" w:hAnsi="Tahoma" w:cs="Tahoma"/>
          <w:sz w:val="28"/>
        </w:rPr>
        <w:tab/>
        <w:t>81.495 €</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 xml:space="preserve">50 ZADOLŽEVANJE </w:t>
      </w:r>
      <w:r w:rsidRPr="00DB1919">
        <w:rPr>
          <w:rFonts w:ascii="Tahoma" w:hAnsi="Tahoma" w:cs="Tahoma"/>
          <w:sz w:val="24"/>
          <w:szCs w:val="24"/>
        </w:rPr>
        <w:tab/>
        <w:t>60.904 €</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500 Domače zadolževanje </w:t>
      </w:r>
      <w:r w:rsidRPr="005C3849">
        <w:rPr>
          <w:rFonts w:ascii="Tahoma" w:hAnsi="Tahoma" w:cs="Tahoma"/>
          <w:color w:val="FFFFFF" w:themeColor="background1"/>
        </w:rPr>
        <w:tab/>
      </w:r>
      <w:r w:rsidRPr="005C3849">
        <w:rPr>
          <w:rFonts w:ascii="Tahoma" w:hAnsi="Tahoma" w:cs="Tahoma"/>
          <w:color w:val="FFFFFF" w:themeColor="background1"/>
          <w:sz w:val="20"/>
        </w:rPr>
        <w:t>60.904 €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se načrtuje zadolževanje v višini 60.904 EUR za investicije v infrastrukturo (Kanalizacija Breg).</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 xml:space="preserve">55 ODPLAČILA DOLGA </w:t>
      </w:r>
      <w:r w:rsidRPr="00DB1919">
        <w:rPr>
          <w:rFonts w:ascii="Tahoma" w:hAnsi="Tahoma" w:cs="Tahoma"/>
          <w:sz w:val="24"/>
          <w:szCs w:val="24"/>
        </w:rPr>
        <w:tab/>
        <w:t>20.591 €</w:t>
      </w:r>
    </w:p>
    <w:p w:rsidR="00B227C5" w:rsidRPr="005C3849" w:rsidRDefault="00B227C5" w:rsidP="005C3849">
      <w:pPr>
        <w:pStyle w:val="AHeading9"/>
        <w:shd w:val="clear" w:color="auto" w:fill="5F497A" w:themeFill="accent4" w:themeFillShade="BF"/>
        <w:tabs>
          <w:tab w:val="decimal" w:pos="9200"/>
        </w:tabs>
        <w:jc w:val="both"/>
        <w:rPr>
          <w:rFonts w:ascii="Tahoma" w:hAnsi="Tahoma" w:cs="Tahoma"/>
          <w:color w:val="FFFFFF" w:themeColor="background1"/>
          <w:sz w:val="20"/>
        </w:rPr>
      </w:pPr>
      <w:r w:rsidRPr="005C3849">
        <w:rPr>
          <w:rFonts w:ascii="Tahoma" w:hAnsi="Tahoma" w:cs="Tahoma"/>
          <w:color w:val="FFFFFF" w:themeColor="background1"/>
        </w:rPr>
        <w:t xml:space="preserve">550 Odplačila domačega dolga </w:t>
      </w:r>
      <w:r w:rsidRPr="005C3849">
        <w:rPr>
          <w:rFonts w:ascii="Tahoma" w:hAnsi="Tahoma" w:cs="Tahoma"/>
          <w:color w:val="FFFFFF" w:themeColor="background1"/>
        </w:rPr>
        <w:tab/>
      </w:r>
      <w:r w:rsidRPr="005C3849">
        <w:rPr>
          <w:rFonts w:ascii="Tahoma" w:hAnsi="Tahoma" w:cs="Tahoma"/>
          <w:color w:val="FFFFFF" w:themeColor="background1"/>
          <w:sz w:val="20"/>
        </w:rPr>
        <w:t>20.591 €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konta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letu 2017 se načrtuje odplačilo dolga v višini 20.591 EUR iz naslova kritja investicije v večnamensko dvorano. </w:t>
      </w:r>
    </w:p>
    <w:p w:rsidR="00B227C5" w:rsidRPr="00FE09D3" w:rsidRDefault="00B227C5" w:rsidP="00C22E17">
      <w:pPr>
        <w:overflowPunct/>
        <w:autoSpaceDE/>
        <w:autoSpaceDN/>
        <w:adjustRightInd/>
        <w:spacing w:before="0" w:after="0"/>
        <w:ind w:left="0"/>
        <w:jc w:val="both"/>
        <w:textAlignment w:val="auto"/>
        <w:rPr>
          <w:rFonts w:ascii="Tahoma" w:hAnsi="Tahoma" w:cs="Tahoma"/>
        </w:rPr>
      </w:pPr>
      <w:r w:rsidRPr="00FE09D3">
        <w:rPr>
          <w:rFonts w:ascii="Tahoma" w:hAnsi="Tahoma" w:cs="Tahoma"/>
        </w:rPr>
        <w:br w:type="page"/>
      </w:r>
    </w:p>
    <w:p w:rsidR="00B227C5" w:rsidRPr="00DB1919" w:rsidRDefault="00B227C5" w:rsidP="00C22E17">
      <w:pPr>
        <w:pStyle w:val="AHeading1"/>
        <w:rPr>
          <w:rFonts w:ascii="Tahoma" w:hAnsi="Tahoma" w:cs="Tahoma"/>
          <w:sz w:val="40"/>
          <w:szCs w:val="40"/>
        </w:rPr>
      </w:pPr>
      <w:r w:rsidRPr="00DB1919">
        <w:rPr>
          <w:rFonts w:ascii="Tahoma" w:hAnsi="Tahoma" w:cs="Tahoma"/>
          <w:sz w:val="40"/>
          <w:szCs w:val="40"/>
        </w:rPr>
        <w:lastRenderedPageBreak/>
        <w:t>II. POSEBNI DEL</w:t>
      </w:r>
    </w:p>
    <w:p w:rsidR="00B227C5" w:rsidRPr="00DB1919" w:rsidRDefault="00B227C5" w:rsidP="005C3849">
      <w:pPr>
        <w:pStyle w:val="AHeading3"/>
        <w:tabs>
          <w:tab w:val="decimal" w:pos="9200"/>
        </w:tabs>
        <w:spacing w:before="600"/>
        <w:jc w:val="both"/>
        <w:rPr>
          <w:rFonts w:ascii="Tahoma" w:hAnsi="Tahoma" w:cs="Tahoma"/>
          <w:sz w:val="32"/>
          <w:szCs w:val="32"/>
        </w:rPr>
      </w:pPr>
      <w:r w:rsidRPr="00DB1919">
        <w:rPr>
          <w:rFonts w:ascii="Tahoma" w:hAnsi="Tahoma" w:cs="Tahoma"/>
          <w:sz w:val="32"/>
          <w:szCs w:val="32"/>
        </w:rPr>
        <w:t>01 OBČINSKI SVET</w:t>
      </w:r>
      <w:r w:rsidRPr="00DB1919">
        <w:rPr>
          <w:rFonts w:ascii="Tahoma" w:hAnsi="Tahoma" w:cs="Tahoma"/>
          <w:sz w:val="32"/>
          <w:szCs w:val="32"/>
        </w:rPr>
        <w:tab/>
        <w:t>78.185 €</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01 POLITIČNI SISTEM</w:t>
      </w:r>
      <w:r w:rsidRPr="00DB1919">
        <w:rPr>
          <w:rFonts w:ascii="Tahoma" w:hAnsi="Tahoma" w:cs="Tahoma"/>
          <w:sz w:val="24"/>
          <w:szCs w:val="24"/>
        </w:rPr>
        <w:tab/>
        <w:t>42.885 €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Razvojni program Občine Žirovnica 2009-2016 z elementi do 2020</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je kvalitetno izvajanje nalog, ki jih imajo v okviru političnega sistema občinski funkcionarji in njihova delovna telesa.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Politični sistem vključuje sredstva za delovanje političnega sistema z glavnim programom 0101.</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0101 Politični sistem</w:t>
      </w:r>
      <w:r w:rsidRPr="00DB1919">
        <w:rPr>
          <w:rFonts w:ascii="Tahoma" w:hAnsi="Tahoma" w:cs="Tahoma"/>
          <w:sz w:val="22"/>
          <w:szCs w:val="22"/>
        </w:rPr>
        <w:tab/>
        <w:t>42.885 €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Politični sistem vključuje sredstva za delovanje političnega sistema z glavnim programom 0101. Glavni program vključuje sredstva za delovanje organov občine.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 podžupana: izvrševanje pooblastil župana in njegovo nadomeščanje.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01019001 Dejavnost občinskega sveta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01- Občinski svet</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01019003 Dejavnost župana in podžupanov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03 - Župan</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01019001 Dejavnost občinskega sveta</w:t>
      </w:r>
      <w:r w:rsidRPr="00DB1919">
        <w:rPr>
          <w:rFonts w:ascii="Tahoma" w:hAnsi="Tahoma" w:cs="Tahoma"/>
          <w:sz w:val="20"/>
        </w:rPr>
        <w:tab/>
        <w:t>42.885 €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01019001 Dejavnost občinskega sveta zajemajo delovanje in stroške sej občinskega sveta, odborov in komisij, financiranje političnih strank, delovanje in stroške sej vaških odborov.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Zakon o lokalni samoupravi; Zakon o volilni in referendumski kampanji;  Odlok o plačah funkcionarjev; </w:t>
      </w:r>
      <w:r w:rsidRPr="00FE09D3">
        <w:rPr>
          <w:rFonts w:ascii="Tahoma" w:hAnsi="Tahoma" w:cs="Tahoma"/>
          <w:lang w:val="x-none"/>
        </w:rPr>
        <w:lastRenderedPageBreak/>
        <w:t>Statut občine Žirovnica; Poslovnik o delu občinskega sveta; Odlok o ustanovitvi vaških odborov; Pravilnik o določitvi plač in drugih prejemkov funkcionarjev, članov nadzornega odbora in delovnih teles občinskega sveta Občine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 delovanja občinskega sveta je izvrševanje programa del Občinskega sveta in izvajanje ustanoviteljskih pravic v osebah javnega prava, katerih ustanoviteljica ali soustanoviteljica je občina, v skladu z zakonodajo.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 delovanja vaških odborov je strokovno zastopanje interesov občanov na območju posameznih naselij in izpolnjevanje obveznosti, ki jih imajo kot posvetovalno telo občinskega sveta.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sprejetih aktov, glede na program dela.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Letni cilj je sprejem proračuna in drugih aktov potrebnih za delovanje in razvoj občine.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Kazalci: število sprejetih aktov, glede na program dela. </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0101 DELOVANJE OBČINSKEGA SVETA</w:t>
      </w:r>
      <w:r w:rsidRPr="0042418D">
        <w:rPr>
          <w:rFonts w:ascii="Tahoma" w:hAnsi="Tahoma" w:cs="Tahoma"/>
          <w:color w:val="FFFFFF" w:themeColor="background1"/>
        </w:rPr>
        <w:tab/>
      </w:r>
      <w:r w:rsidRPr="0042418D">
        <w:rPr>
          <w:rFonts w:ascii="Tahoma" w:hAnsi="Tahoma" w:cs="Tahoma"/>
          <w:color w:val="FFFFFF" w:themeColor="background1"/>
          <w:sz w:val="20"/>
        </w:rPr>
        <w:t>28.200 €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so planirana za 6 rednih in 1 izredno sejo občinskega sveta in za 6 sej vsakega od odborov in komisije. Sejnina za udeležbo na seji občinskega sveta je planirana v višini 84,64 EUR bruto, izredna seja in seje odborov pa v sorazmerju z višino te sejnine. Med stroške delovanja občinskega sveta so vključeni tudi stroški tiskanja gradiva za občinski svet.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planirana na podlagi predvidenega števila sej občinskega sveta, odborov in komisij ter na podlagi višine sejnine.</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0102 POLITIČNE STRANKE</w:t>
      </w:r>
      <w:r w:rsidRPr="0042418D">
        <w:rPr>
          <w:rFonts w:ascii="Tahoma" w:hAnsi="Tahoma" w:cs="Tahoma"/>
          <w:color w:val="FFFFFF" w:themeColor="background1"/>
        </w:rPr>
        <w:tab/>
      </w:r>
      <w:r w:rsidRPr="0042418D">
        <w:rPr>
          <w:rFonts w:ascii="Tahoma" w:hAnsi="Tahoma" w:cs="Tahoma"/>
          <w:color w:val="FFFFFF" w:themeColor="background1"/>
          <w:sz w:val="20"/>
        </w:rPr>
        <w:t>2.385 €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Odlok o financiranju političnih strank v Občini Žirovnica  v 2. členu določa, da politične stranke, ki so kandidirale kandidatke oziroma kandidate na zadnjih lokalnih volitvah v Občinski svet Občine Žirovnica, dobijo iz občinskega proračuna mesečno sredstva v višini 0,25 EUR za vsak glas, ki ga je posamezna stranka dobila na volitvah. Pogoj za pridobitev sredstev je dobljenih najmanj 50% glasov, potrebnih za izvolitev enega člana občinskega sveta.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Glede na rezultat zadnjih volitev znaša znesek za posamezno stranko:</w:t>
      </w:r>
    </w:p>
    <w:tbl>
      <w:tblPr>
        <w:tblStyle w:val="Tabelaprofesionalna"/>
        <w:tblW w:w="10031" w:type="dxa"/>
        <w:tblLayout w:type="fixed"/>
        <w:tblLook w:val="0000" w:firstRow="0" w:lastRow="0" w:firstColumn="0" w:lastColumn="0" w:noHBand="0" w:noVBand="0"/>
      </w:tblPr>
      <w:tblGrid>
        <w:gridCol w:w="4361"/>
        <w:gridCol w:w="992"/>
        <w:gridCol w:w="1276"/>
        <w:gridCol w:w="992"/>
        <w:gridCol w:w="1122"/>
        <w:gridCol w:w="1288"/>
      </w:tblGrid>
      <w:tr w:rsidR="00FE09D3" w:rsidRPr="00FE09D3" w:rsidTr="00FE09D3">
        <w:trPr>
          <w:trHeight w:val="570"/>
        </w:trPr>
        <w:tc>
          <w:tcPr>
            <w:tcW w:w="4361" w:type="dxa"/>
          </w:tcPr>
          <w:p w:rsidR="00B227C5" w:rsidRPr="00FE09D3" w:rsidRDefault="00B227C5" w:rsidP="00C22E17">
            <w:pPr>
              <w:widowControl w:val="0"/>
              <w:spacing w:after="0"/>
              <w:jc w:val="both"/>
              <w:rPr>
                <w:rFonts w:ascii="Tahoma" w:hAnsi="Tahoma" w:cs="Tahoma"/>
                <w:sz w:val="16"/>
                <w:szCs w:val="16"/>
                <w:lang w:val="x-none"/>
              </w:rPr>
            </w:pPr>
          </w:p>
        </w:tc>
        <w:tc>
          <w:tcPr>
            <w:tcW w:w="3260" w:type="dxa"/>
            <w:gridSpan w:val="3"/>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rezultati volitev 2014</w:t>
            </w:r>
          </w:p>
        </w:tc>
        <w:tc>
          <w:tcPr>
            <w:tcW w:w="2410" w:type="dxa"/>
            <w:gridSpan w:val="2"/>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odlok o financiranju političnih strank v Občini Žirovnica</w:t>
            </w:r>
          </w:p>
        </w:tc>
      </w:tr>
      <w:tr w:rsidR="00FE09D3" w:rsidRPr="00FE09D3" w:rsidTr="00FE09D3">
        <w:trPr>
          <w:trHeight w:val="675"/>
        </w:trPr>
        <w:tc>
          <w:tcPr>
            <w:tcW w:w="436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OBČINSKI SVET</w:t>
            </w:r>
          </w:p>
        </w:tc>
        <w:tc>
          <w:tcPr>
            <w:tcW w:w="99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število glasov</w:t>
            </w:r>
          </w:p>
        </w:tc>
        <w:tc>
          <w:tcPr>
            <w:tcW w:w="1276"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odstotek glasov</w:t>
            </w:r>
          </w:p>
        </w:tc>
        <w:tc>
          <w:tcPr>
            <w:tcW w:w="99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število mandatov</w:t>
            </w:r>
          </w:p>
        </w:tc>
        <w:tc>
          <w:tcPr>
            <w:tcW w:w="112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0,25 EUR</w:t>
            </w:r>
          </w:p>
        </w:tc>
        <w:tc>
          <w:tcPr>
            <w:tcW w:w="128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2014 - 2018</w:t>
            </w:r>
          </w:p>
        </w:tc>
      </w:tr>
      <w:tr w:rsidR="00FE09D3" w:rsidRPr="00FE09D3" w:rsidTr="00FE09D3">
        <w:trPr>
          <w:trHeight w:val="285"/>
        </w:trPr>
        <w:tc>
          <w:tcPr>
            <w:tcW w:w="436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Neodvisna lista za Žirovnico</w:t>
            </w:r>
          </w:p>
        </w:tc>
        <w:tc>
          <w:tcPr>
            <w:tcW w:w="99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657</w:t>
            </w:r>
          </w:p>
        </w:tc>
        <w:tc>
          <w:tcPr>
            <w:tcW w:w="1276"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44,21%</w:t>
            </w:r>
          </w:p>
        </w:tc>
        <w:tc>
          <w:tcPr>
            <w:tcW w:w="99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7</w:t>
            </w:r>
          </w:p>
        </w:tc>
        <w:tc>
          <w:tcPr>
            <w:tcW w:w="1122" w:type="dxa"/>
          </w:tcPr>
          <w:p w:rsidR="00B227C5" w:rsidRPr="00FE09D3" w:rsidRDefault="00B227C5" w:rsidP="00C22E17">
            <w:pPr>
              <w:widowControl w:val="0"/>
              <w:spacing w:after="0"/>
              <w:jc w:val="both"/>
              <w:rPr>
                <w:rFonts w:ascii="Tahoma" w:hAnsi="Tahoma" w:cs="Tahoma"/>
                <w:sz w:val="16"/>
                <w:szCs w:val="16"/>
                <w:lang w:val="x-none"/>
              </w:rPr>
            </w:pPr>
          </w:p>
        </w:tc>
        <w:tc>
          <w:tcPr>
            <w:tcW w:w="1288" w:type="dxa"/>
          </w:tcPr>
          <w:p w:rsidR="00B227C5" w:rsidRPr="00FE09D3" w:rsidRDefault="00B227C5" w:rsidP="00C22E17">
            <w:pPr>
              <w:widowControl w:val="0"/>
              <w:spacing w:after="0"/>
              <w:jc w:val="both"/>
              <w:rPr>
                <w:rFonts w:ascii="Tahoma" w:hAnsi="Tahoma" w:cs="Tahoma"/>
                <w:sz w:val="16"/>
                <w:szCs w:val="16"/>
                <w:lang w:val="x-none"/>
              </w:rPr>
            </w:pPr>
          </w:p>
        </w:tc>
      </w:tr>
      <w:tr w:rsidR="00FE09D3" w:rsidRPr="00FE09D3" w:rsidTr="00FE09D3">
        <w:trPr>
          <w:trHeight w:val="270"/>
        </w:trPr>
        <w:tc>
          <w:tcPr>
            <w:tcW w:w="436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SDS - Slovenska demokratska stranka</w:t>
            </w:r>
          </w:p>
        </w:tc>
        <w:tc>
          <w:tcPr>
            <w:tcW w:w="99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204</w:t>
            </w:r>
          </w:p>
        </w:tc>
        <w:tc>
          <w:tcPr>
            <w:tcW w:w="1276"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13,73%</w:t>
            </w:r>
          </w:p>
        </w:tc>
        <w:tc>
          <w:tcPr>
            <w:tcW w:w="99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w:t>
            </w:r>
          </w:p>
        </w:tc>
        <w:tc>
          <w:tcPr>
            <w:tcW w:w="112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51,00</w:t>
            </w:r>
          </w:p>
        </w:tc>
        <w:tc>
          <w:tcPr>
            <w:tcW w:w="128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612,00</w:t>
            </w:r>
          </w:p>
        </w:tc>
      </w:tr>
      <w:tr w:rsidR="00FE09D3" w:rsidRPr="00FE09D3" w:rsidTr="00FE09D3">
        <w:trPr>
          <w:trHeight w:val="270"/>
        </w:trPr>
        <w:tc>
          <w:tcPr>
            <w:tcW w:w="436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SD - Socialni demokrati</w:t>
            </w:r>
          </w:p>
        </w:tc>
        <w:tc>
          <w:tcPr>
            <w:tcW w:w="99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262</w:t>
            </w:r>
          </w:p>
        </w:tc>
        <w:tc>
          <w:tcPr>
            <w:tcW w:w="1276"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17,63%</w:t>
            </w:r>
          </w:p>
        </w:tc>
        <w:tc>
          <w:tcPr>
            <w:tcW w:w="99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w:t>
            </w:r>
          </w:p>
        </w:tc>
        <w:tc>
          <w:tcPr>
            <w:tcW w:w="112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65,50</w:t>
            </w:r>
          </w:p>
        </w:tc>
        <w:tc>
          <w:tcPr>
            <w:tcW w:w="128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786,00</w:t>
            </w:r>
          </w:p>
        </w:tc>
      </w:tr>
      <w:tr w:rsidR="00FE09D3" w:rsidRPr="00FE09D3" w:rsidTr="00FE09D3">
        <w:trPr>
          <w:trHeight w:val="270"/>
        </w:trPr>
        <w:tc>
          <w:tcPr>
            <w:tcW w:w="436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NSi - Nova Slovenija</w:t>
            </w:r>
          </w:p>
        </w:tc>
        <w:tc>
          <w:tcPr>
            <w:tcW w:w="99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190</w:t>
            </w:r>
          </w:p>
        </w:tc>
        <w:tc>
          <w:tcPr>
            <w:tcW w:w="1276"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12,79%</w:t>
            </w:r>
          </w:p>
        </w:tc>
        <w:tc>
          <w:tcPr>
            <w:tcW w:w="99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w:t>
            </w:r>
          </w:p>
        </w:tc>
        <w:tc>
          <w:tcPr>
            <w:tcW w:w="112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47,50</w:t>
            </w:r>
          </w:p>
        </w:tc>
        <w:tc>
          <w:tcPr>
            <w:tcW w:w="128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570,00</w:t>
            </w:r>
          </w:p>
        </w:tc>
      </w:tr>
      <w:tr w:rsidR="00FE09D3" w:rsidRPr="00FE09D3" w:rsidTr="00FE09D3">
        <w:trPr>
          <w:trHeight w:val="270"/>
        </w:trPr>
        <w:tc>
          <w:tcPr>
            <w:tcW w:w="436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DeSUS - Demokratična stranka upokojencev Slovenije</w:t>
            </w:r>
          </w:p>
        </w:tc>
        <w:tc>
          <w:tcPr>
            <w:tcW w:w="99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139</w:t>
            </w:r>
          </w:p>
        </w:tc>
        <w:tc>
          <w:tcPr>
            <w:tcW w:w="1276"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9,35%</w:t>
            </w:r>
          </w:p>
        </w:tc>
        <w:tc>
          <w:tcPr>
            <w:tcW w:w="99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1</w:t>
            </w:r>
          </w:p>
        </w:tc>
        <w:tc>
          <w:tcPr>
            <w:tcW w:w="112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34,75</w:t>
            </w:r>
          </w:p>
        </w:tc>
        <w:tc>
          <w:tcPr>
            <w:tcW w:w="128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417,00</w:t>
            </w:r>
          </w:p>
        </w:tc>
      </w:tr>
      <w:tr w:rsidR="00FE09D3" w:rsidRPr="00FE09D3" w:rsidTr="00FE09D3">
        <w:trPr>
          <w:trHeight w:val="285"/>
        </w:trPr>
        <w:tc>
          <w:tcPr>
            <w:tcW w:w="436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SLS - Slovenska ljudska stranka</w:t>
            </w:r>
          </w:p>
        </w:tc>
        <w:tc>
          <w:tcPr>
            <w:tcW w:w="99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34</w:t>
            </w:r>
          </w:p>
        </w:tc>
        <w:tc>
          <w:tcPr>
            <w:tcW w:w="1276"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2,29%</w:t>
            </w:r>
          </w:p>
        </w:tc>
        <w:tc>
          <w:tcPr>
            <w:tcW w:w="99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w:t>
            </w:r>
          </w:p>
        </w:tc>
        <w:tc>
          <w:tcPr>
            <w:tcW w:w="1122"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0,00</w:t>
            </w:r>
          </w:p>
        </w:tc>
        <w:tc>
          <w:tcPr>
            <w:tcW w:w="128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0,00</w:t>
            </w:r>
          </w:p>
        </w:tc>
      </w:tr>
      <w:tr w:rsidR="00FE09D3" w:rsidRPr="00FE09D3" w:rsidTr="00FE09D3">
        <w:trPr>
          <w:trHeight w:val="255"/>
        </w:trPr>
        <w:tc>
          <w:tcPr>
            <w:tcW w:w="4361"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sz w:val="16"/>
                <w:szCs w:val="16"/>
                <w:lang w:val="x-none"/>
              </w:rPr>
              <w:t> </w:t>
            </w:r>
          </w:p>
        </w:tc>
        <w:tc>
          <w:tcPr>
            <w:tcW w:w="992"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1.486</w:t>
            </w:r>
          </w:p>
        </w:tc>
        <w:tc>
          <w:tcPr>
            <w:tcW w:w="1276"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100,00%</w:t>
            </w:r>
          </w:p>
        </w:tc>
        <w:tc>
          <w:tcPr>
            <w:tcW w:w="992"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14</w:t>
            </w:r>
          </w:p>
        </w:tc>
        <w:tc>
          <w:tcPr>
            <w:tcW w:w="1122" w:type="dxa"/>
          </w:tcPr>
          <w:p w:rsidR="00B227C5" w:rsidRPr="00FE09D3" w:rsidRDefault="00B227C5" w:rsidP="00C22E17">
            <w:pPr>
              <w:widowControl w:val="0"/>
              <w:spacing w:after="0"/>
              <w:jc w:val="both"/>
              <w:rPr>
                <w:rFonts w:ascii="Tahoma" w:hAnsi="Tahoma" w:cs="Tahoma"/>
                <w:b/>
                <w:bCs/>
                <w:sz w:val="16"/>
                <w:szCs w:val="16"/>
                <w:lang w:val="x-none"/>
              </w:rPr>
            </w:pPr>
            <w:r w:rsidRPr="00FE09D3">
              <w:rPr>
                <w:rFonts w:ascii="Tahoma" w:hAnsi="Tahoma" w:cs="Tahoma"/>
                <w:b/>
                <w:bCs/>
                <w:sz w:val="16"/>
                <w:szCs w:val="16"/>
                <w:lang w:val="x-none"/>
              </w:rPr>
              <w:t>198,75</w:t>
            </w:r>
          </w:p>
        </w:tc>
        <w:tc>
          <w:tcPr>
            <w:tcW w:w="1288" w:type="dxa"/>
          </w:tcPr>
          <w:p w:rsidR="00B227C5" w:rsidRPr="00FE09D3" w:rsidRDefault="00B227C5" w:rsidP="00C22E17">
            <w:pPr>
              <w:widowControl w:val="0"/>
              <w:spacing w:after="0"/>
              <w:jc w:val="both"/>
              <w:rPr>
                <w:rFonts w:ascii="Tahoma" w:hAnsi="Tahoma" w:cs="Tahoma"/>
                <w:sz w:val="16"/>
                <w:szCs w:val="16"/>
                <w:lang w:val="x-none"/>
              </w:rPr>
            </w:pPr>
            <w:r w:rsidRPr="00FE09D3">
              <w:rPr>
                <w:rFonts w:ascii="Tahoma" w:hAnsi="Tahoma" w:cs="Tahoma"/>
                <w:b/>
                <w:bCs/>
                <w:sz w:val="16"/>
                <w:szCs w:val="16"/>
                <w:lang w:val="x-none"/>
              </w:rPr>
              <w:t>2.385,00</w:t>
            </w:r>
            <w:r w:rsidRPr="00FE09D3">
              <w:rPr>
                <w:rFonts w:ascii="Tahoma" w:hAnsi="Tahoma" w:cs="Tahoma"/>
                <w:sz w:val="16"/>
                <w:szCs w:val="16"/>
                <w:lang w:val="x-none"/>
              </w:rPr>
              <w:t xml:space="preserve"> </w:t>
            </w:r>
          </w:p>
        </w:tc>
      </w:tr>
    </w:tbl>
    <w:p w:rsidR="00B227C5" w:rsidRPr="00FE09D3" w:rsidRDefault="00B227C5" w:rsidP="00C22E17">
      <w:pPr>
        <w:widowControl w:val="0"/>
        <w:spacing w:after="0"/>
        <w:jc w:val="both"/>
        <w:rPr>
          <w:rFonts w:ascii="Tahoma" w:hAnsi="Tahoma" w:cs="Tahoma"/>
          <w:lang w:val="x-none"/>
        </w:rPr>
      </w:pP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lastRenderedPageBreak/>
        <w:t>0103 DELOVANJE VAŠKIH ODBOROV</w:t>
      </w:r>
      <w:r w:rsidRPr="0042418D">
        <w:rPr>
          <w:rFonts w:ascii="Tahoma" w:hAnsi="Tahoma" w:cs="Tahoma"/>
          <w:color w:val="FFFFFF" w:themeColor="background1"/>
        </w:rPr>
        <w:tab/>
      </w:r>
      <w:r w:rsidRPr="0042418D">
        <w:rPr>
          <w:rFonts w:ascii="Tahoma" w:hAnsi="Tahoma" w:cs="Tahoma"/>
          <w:color w:val="FFFFFF" w:themeColor="background1"/>
          <w:sz w:val="20"/>
        </w:rPr>
        <w:t>12.300 €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Stroški se nanašajo na sejnine udeležencem vaških odborov in na stroške, ki jih bodo odbori imeli pri svojem delovanju. Sredstva so namenjena  za manjše izboljšave </w:t>
      </w:r>
      <w:proofErr w:type="spellStart"/>
      <w:r w:rsidRPr="00FE09D3">
        <w:rPr>
          <w:rFonts w:ascii="Tahoma" w:hAnsi="Tahoma" w:cs="Tahoma"/>
          <w:lang w:val="x-none"/>
        </w:rPr>
        <w:t>izgleda</w:t>
      </w:r>
      <w:proofErr w:type="spellEnd"/>
      <w:r w:rsidRPr="00FE09D3">
        <w:rPr>
          <w:rFonts w:ascii="Tahoma" w:hAnsi="Tahoma" w:cs="Tahoma"/>
          <w:lang w:val="x-none"/>
        </w:rPr>
        <w:t xml:space="preserve"> posameznih vasi oziroma za druge zadeve, ki bi jih želeli posamezni vaški odbori izvesti v vasi. Vaški odbori, ki so aktivni pri svojem delu, sredstva namenijo za </w:t>
      </w:r>
      <w:r w:rsidR="00526FD5" w:rsidRPr="00FE09D3">
        <w:rPr>
          <w:rFonts w:ascii="Tahoma" w:hAnsi="Tahoma" w:cs="Tahoma"/>
          <w:lang w:val="x-none"/>
        </w:rPr>
        <w:t>srečanja</w:t>
      </w:r>
      <w:r w:rsidRPr="00FE09D3">
        <w:rPr>
          <w:rFonts w:ascii="Tahoma" w:hAnsi="Tahoma" w:cs="Tahoma"/>
          <w:lang w:val="x-none"/>
        </w:rPr>
        <w:t xml:space="preserve"> na vasi, za </w:t>
      </w:r>
      <w:r w:rsidR="00526FD5" w:rsidRPr="00FE09D3">
        <w:rPr>
          <w:rFonts w:ascii="Tahoma" w:hAnsi="Tahoma" w:cs="Tahoma"/>
          <w:lang w:val="x-none"/>
        </w:rPr>
        <w:t>srečanje</w:t>
      </w:r>
      <w:r w:rsidRPr="00FE09D3">
        <w:rPr>
          <w:rFonts w:ascii="Tahoma" w:hAnsi="Tahoma" w:cs="Tahoma"/>
          <w:lang w:val="x-none"/>
        </w:rPr>
        <w:t xml:space="preserve"> ob </w:t>
      </w:r>
      <w:r w:rsidR="00526FD5" w:rsidRPr="00FE09D3">
        <w:rPr>
          <w:rFonts w:ascii="Tahoma" w:hAnsi="Tahoma" w:cs="Tahoma"/>
          <w:lang w:val="x-none"/>
        </w:rPr>
        <w:t>čistilni</w:t>
      </w:r>
      <w:r w:rsidRPr="00FE09D3">
        <w:rPr>
          <w:rFonts w:ascii="Tahoma" w:hAnsi="Tahoma" w:cs="Tahoma"/>
          <w:lang w:val="x-none"/>
        </w:rPr>
        <w:t xml:space="preserve"> akciji in za </w:t>
      </w:r>
      <w:r w:rsidR="00526FD5" w:rsidRPr="00FE09D3">
        <w:rPr>
          <w:rFonts w:ascii="Tahoma" w:hAnsi="Tahoma" w:cs="Tahoma"/>
          <w:lang w:val="x-none"/>
        </w:rPr>
        <w:t>Božička</w:t>
      </w:r>
      <w:r w:rsidRPr="00FE09D3">
        <w:rPr>
          <w:rFonts w:ascii="Tahoma" w:hAnsi="Tahoma" w:cs="Tahoma"/>
          <w:lang w:val="x-none"/>
        </w:rPr>
        <w:t xml:space="preserve"> na vasi.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so planirana na podlagi predvidenih stroškov, ki bodo nastali zaradi delovanja vaških odborov. </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03 ZUNANJA POLITIKA IN MEDNARODNA POMOČ</w:t>
      </w:r>
      <w:r w:rsidRPr="00DB1919">
        <w:rPr>
          <w:rFonts w:ascii="Tahoma" w:hAnsi="Tahoma" w:cs="Tahoma"/>
          <w:sz w:val="24"/>
          <w:szCs w:val="24"/>
        </w:rPr>
        <w:tab/>
        <w:t>5.700 €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Splošno področje Zunanja politika in mednarodna pomoč zajema sodelovanje občin v mednarodnih institucijah in sodelovanje z občinami iz tujine.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Program dela izhaja iz razvojnih usmeritev Občine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Okrepitev sodelovanja s partnerji iz tujine.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0302 – Mednarodno sodelovanje in udeležba</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0302 Mednarodno sodelovanje in udeležba</w:t>
      </w:r>
      <w:r w:rsidRPr="00DB1919">
        <w:rPr>
          <w:rFonts w:ascii="Tahoma" w:hAnsi="Tahoma" w:cs="Tahoma"/>
          <w:sz w:val="22"/>
          <w:szCs w:val="22"/>
        </w:rPr>
        <w:tab/>
        <w:t>5.700 €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program Mednarodno sodelovanje in udeležba vključuje sredstva za izvajanje aktivnosti, povezanih z mednarodno aktivnostjo občine (sodelovanje z občinami v tujini).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Krepitev mednarodnega sodelovanja ter povezovanje z občinami in drugimi institucijami izven državnih meja na strokovnem in družabnem nivoju. Gre za prenos dobre prakse v mednarodno okolje in iz mednarodnega okolja.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Okrepitev sodelovanja s partnerji iz tujine.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03029002 – Mednarodno sodelovanje občin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01 – Občinski svet</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03029002 Mednarodno sodelovanje občin</w:t>
      </w:r>
      <w:r w:rsidRPr="00DB1919">
        <w:rPr>
          <w:rFonts w:ascii="Tahoma" w:hAnsi="Tahoma" w:cs="Tahoma"/>
          <w:sz w:val="20"/>
        </w:rPr>
        <w:tab/>
        <w:t>5.700 €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Povezovanje med regijami in mesti je v Evropi pomembna oblika sodelovanja in povezovanja posameznikov in institucij. Na ta način se porajajo nove zamisli, skupni projekti in se krepi prijateljsko sodelovanje na številnih ravneh, ki imajo pozitivne posledice na različnih področjih.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lokalni samoupravi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je promocija občine Žirovnica, večja prepoznavnost občine v tujini in prenos dobrih praks z različnih področij.</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izvedbeni cilj je promocija občine Žirovnica, večja prepoznavnost občine v tujini in prenos dobrih praks z različnih področij.</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lastRenderedPageBreak/>
        <w:t>0301 MEDNARODNO SODELOVANJE</w:t>
      </w:r>
      <w:r w:rsidRPr="0042418D">
        <w:rPr>
          <w:rFonts w:ascii="Tahoma" w:hAnsi="Tahoma" w:cs="Tahoma"/>
          <w:color w:val="FFFFFF" w:themeColor="background1"/>
        </w:rPr>
        <w:tab/>
      </w:r>
      <w:r w:rsidRPr="0042418D">
        <w:rPr>
          <w:rFonts w:ascii="Tahoma" w:hAnsi="Tahoma" w:cs="Tahoma"/>
          <w:color w:val="FFFFFF" w:themeColor="background1"/>
          <w:sz w:val="20"/>
        </w:rPr>
        <w:t>5.700 €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Stroški mednarodnega sodelovanja se nanašajo na stroške predvidenega sodelovanja (pogostitev, darila) z obmejnimi občinami predvsem na področjih podjetništva, turizma, kulture, športa, varstva pred naravnimi nesrečami in na sodelovanje z društvi in organizacijami  pri predstavljanju občine Žirovnica v tujini. Sredstva so namenjena tudi za protokolarne stroške, ki bodo povezani z razglasitvijo svetovnega dneva čebel, pri čemer bo aktivna tudi občina čebelarja Antona Janše.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Stroški so planirani na podlagi predvidenih dogodkov v letu 2017.</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04 SKUPNE ADMINISTRATIVNE SLUŽBE IN SPLOŠNE JAVNE STORITVE</w:t>
      </w:r>
      <w:r w:rsidRPr="00DB1919">
        <w:rPr>
          <w:rFonts w:ascii="Tahoma" w:hAnsi="Tahoma" w:cs="Tahoma"/>
          <w:sz w:val="24"/>
          <w:szCs w:val="24"/>
        </w:rPr>
        <w:tab/>
        <w:t>29.600 €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Področje porabe 04 Skupne administrativne službe in splošne javne storitve zajema vse tiste storitve, ki niso v zvezi z določeno funkcijo in ki jih običajno opravljajo centralni uradi na različnih ravneh oblasti.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Zagotovitev pogojev za poslovanje občinske uprave in funkcionarjev, za obveščanje domače in tuje javnosti in izvedbo protokolarnih dogodkov.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0401 - Kadrovska uprava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0403 - Druge skupne administrativne službe</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0401 Kadrovska uprava</w:t>
      </w:r>
      <w:r w:rsidRPr="00DB1919">
        <w:rPr>
          <w:rFonts w:ascii="Tahoma" w:hAnsi="Tahoma" w:cs="Tahoma"/>
          <w:sz w:val="22"/>
          <w:szCs w:val="22"/>
        </w:rPr>
        <w:tab/>
        <w:t>7.200 €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program 0401 Kadrovska uprava vključuje sredstva, ki so povezana s podelitvijo občinskih priznanj.</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proofErr w:type="spellStart"/>
      <w:r w:rsidRPr="00FE09D3">
        <w:rPr>
          <w:rFonts w:ascii="Tahoma" w:hAnsi="Tahoma" w:cs="Tahoma"/>
          <w:lang w:val="x-none"/>
        </w:rPr>
        <w:t>Vzpodbuditi</w:t>
      </w:r>
      <w:proofErr w:type="spellEnd"/>
      <w:r w:rsidRPr="00FE09D3">
        <w:rPr>
          <w:rFonts w:ascii="Tahoma" w:hAnsi="Tahoma" w:cs="Tahoma"/>
          <w:lang w:val="x-none"/>
        </w:rPr>
        <w:t xml:space="preserve"> delovanje posameznikov in organizacij k prepoznavnosti občine tudi s podelitvijo priznanj.</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 izvedba postopka za izbor nagrajencev v skladu z Odlokom o priznanjih občine Žirovnica.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Kazalec: število podeljenih priznanj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04019001 Vodenje kadrovskih zadev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01- Občinski svet</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04019001 Vodenje kadrovskih zadev</w:t>
      </w:r>
      <w:r w:rsidRPr="00DB1919">
        <w:rPr>
          <w:rFonts w:ascii="Tahoma" w:hAnsi="Tahoma" w:cs="Tahoma"/>
          <w:sz w:val="20"/>
        </w:rPr>
        <w:tab/>
        <w:t>7.200 €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Občinska priznanja so dobila poseben pomen leta 2001 z uveljavitvijo sprejetega Odloka o priznanjih Občine Žirovnica. Na podlagi tega odloka se podeljujejo tri nagrade občine, dve plaketi občine, naziv častni občan občine in županova priznanja.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Odlok o priznanjih občine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proofErr w:type="spellStart"/>
      <w:r w:rsidRPr="00FE09D3">
        <w:rPr>
          <w:rFonts w:ascii="Tahoma" w:hAnsi="Tahoma" w:cs="Tahoma"/>
          <w:lang w:val="x-none"/>
        </w:rPr>
        <w:t>Vzpodbuditi</w:t>
      </w:r>
      <w:proofErr w:type="spellEnd"/>
      <w:r w:rsidRPr="00FE09D3">
        <w:rPr>
          <w:rFonts w:ascii="Tahoma" w:hAnsi="Tahoma" w:cs="Tahoma"/>
          <w:lang w:val="x-none"/>
        </w:rPr>
        <w:t xml:space="preserve"> delovanje posameznikov in organizacij k prepoznavnosti občine tudi s podelitvijo priznanj.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Kazalec: vsakoletna podelitev priznanj</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izvedba postopka za izbiro nagrajencev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Kazalec: število podeljenih priznanj.</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0401 PRIZNANJA OBČINE ŽIROVNICA</w:t>
      </w:r>
      <w:r w:rsidRPr="0042418D">
        <w:rPr>
          <w:rFonts w:ascii="Tahoma" w:hAnsi="Tahoma" w:cs="Tahoma"/>
          <w:color w:val="FFFFFF" w:themeColor="background1"/>
        </w:rPr>
        <w:tab/>
      </w:r>
      <w:r w:rsidRPr="0042418D">
        <w:rPr>
          <w:rFonts w:ascii="Tahoma" w:hAnsi="Tahoma" w:cs="Tahoma"/>
          <w:color w:val="FFFFFF" w:themeColor="background1"/>
          <w:sz w:val="20"/>
        </w:rPr>
        <w:t>7.200 €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Stroški se nanašajo na stroške samih priznanj in postopka za podelitev. Sredstva so namenjena denarnim nagradam (5.000 EUR) in stroškom, ki so povezana z razpisom, s pripravo občinskih priznanj in podelitvijo nagrad (2.200 EUR). Denarne nagrade za največ 2 plaketi in 3 nagrade Občine Žirovnica so določene z odlokom v višini 100% oz. 60 % povprečne slovenske neto plače.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bila planirana na podlagi Odloka o priznanjih Občine Žirovnica in določenih denarnih nadomestil, ki pripadajo posameznemu dobitniku. Sredstva se planirajo za podelitev dveh plaket Občine Žirovnica in treh nagrad Občine Žirovnica. Med sredstva so vključene tudi nagrade (darilni boni) za nagrajence, ki prejmejo županovo priznanje.</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0403 Druge skupne administrativne službe</w:t>
      </w:r>
      <w:r w:rsidRPr="00DB1919">
        <w:rPr>
          <w:rFonts w:ascii="Tahoma" w:hAnsi="Tahoma" w:cs="Tahoma"/>
          <w:sz w:val="22"/>
          <w:szCs w:val="22"/>
        </w:rPr>
        <w:tab/>
        <w:t>22.400 €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numPr>
          <w:ilvl w:val="0"/>
          <w:numId w:val="20"/>
        </w:numPr>
        <w:overflowPunct/>
        <w:spacing w:before="0" w:after="0"/>
        <w:jc w:val="both"/>
        <w:textAlignment w:val="auto"/>
        <w:rPr>
          <w:rFonts w:ascii="Tahoma" w:hAnsi="Tahoma" w:cs="Tahoma"/>
          <w:lang w:val="x-none"/>
        </w:rPr>
      </w:pPr>
      <w:r w:rsidRPr="00FE09D3">
        <w:rPr>
          <w:rFonts w:ascii="Tahoma" w:hAnsi="Tahoma" w:cs="Tahoma"/>
          <w:lang w:val="x-none"/>
        </w:rPr>
        <w:t>obveščanje domače in tuje javnosti o delu organov  in institucij preko uradnega glasila občine</w:t>
      </w:r>
    </w:p>
    <w:p w:rsidR="00B227C5" w:rsidRPr="00FE09D3" w:rsidRDefault="00B227C5" w:rsidP="00C22E17">
      <w:pPr>
        <w:widowControl w:val="0"/>
        <w:numPr>
          <w:ilvl w:val="0"/>
          <w:numId w:val="20"/>
        </w:numPr>
        <w:overflowPunct/>
        <w:spacing w:before="0" w:after="0"/>
        <w:jc w:val="both"/>
        <w:textAlignment w:val="auto"/>
        <w:rPr>
          <w:rFonts w:ascii="Tahoma" w:hAnsi="Tahoma" w:cs="Tahoma"/>
          <w:lang w:val="x-none"/>
        </w:rPr>
      </w:pPr>
      <w:r w:rsidRPr="00FE09D3">
        <w:rPr>
          <w:rFonts w:ascii="Tahoma" w:hAnsi="Tahoma" w:cs="Tahoma"/>
          <w:lang w:val="x-none"/>
        </w:rPr>
        <w:t>izvedba protokolarnih dogodkov</w:t>
      </w:r>
    </w:p>
    <w:p w:rsidR="00B227C5" w:rsidRPr="00FE09D3" w:rsidRDefault="00B227C5" w:rsidP="00C22E17">
      <w:pPr>
        <w:widowControl w:val="0"/>
        <w:numPr>
          <w:ilvl w:val="0"/>
          <w:numId w:val="20"/>
        </w:numPr>
        <w:overflowPunct/>
        <w:spacing w:before="0" w:after="0"/>
        <w:jc w:val="both"/>
        <w:textAlignment w:val="auto"/>
        <w:rPr>
          <w:rFonts w:ascii="Tahoma" w:hAnsi="Tahoma" w:cs="Tahoma"/>
          <w:lang w:val="x-none"/>
        </w:rPr>
      </w:pPr>
      <w:r w:rsidRPr="00FE09D3">
        <w:rPr>
          <w:rFonts w:ascii="Tahoma" w:hAnsi="Tahoma" w:cs="Tahoma"/>
          <w:lang w:val="x-none"/>
        </w:rPr>
        <w:t>skrb za občinsko premoženje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obveščanje javnosti o delu organov in institucij, izvedba protokolarnih dogodkov, upravljanje z občinskim premoženjem</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objav, število dogodkov, vzdrževani poslovni prostori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04039001 Obveščanje domače in tuje javnosti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01 – Občinski svet</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04039002 Izvedba protokolarnih dogodkov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01 – Občinski svet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03 – Župan</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04039003 Razpolaganje in upravljanje z občinskim premoženjem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04039001 Obveščanje domače in tuje javnosti</w:t>
      </w:r>
      <w:r w:rsidRPr="00DB1919">
        <w:rPr>
          <w:rFonts w:ascii="Tahoma" w:hAnsi="Tahoma" w:cs="Tahoma"/>
          <w:sz w:val="20"/>
        </w:rPr>
        <w:tab/>
        <w:t>4.000 €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zajema aktivnosti na področju obveščanja domače in tuje javnosti o delu občinskega sveta, župana, občinske uprave in drugih institucij, katerih ustanoviteljica je občina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Statut občine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Obveščanje domače in tuje javnosti o delu organov in institucij preko uradnega glasila občine.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 je redno obveščanje javnosti o delovanju občinske uprave in občinskega sveta preko različnih </w:t>
      </w:r>
      <w:r w:rsidRPr="00FE09D3">
        <w:rPr>
          <w:rFonts w:ascii="Tahoma" w:hAnsi="Tahoma" w:cs="Tahoma"/>
          <w:lang w:val="x-none"/>
        </w:rPr>
        <w:lastRenderedPageBreak/>
        <w:t>medijev.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Kazalec je letno število objav in izdanih pisnih obvestil.</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0411 OBJAVE, OGLASI IN JAVNI RAZPISI</w:t>
      </w:r>
      <w:r w:rsidRPr="0042418D">
        <w:rPr>
          <w:rFonts w:ascii="Tahoma" w:hAnsi="Tahoma" w:cs="Tahoma"/>
          <w:color w:val="FFFFFF" w:themeColor="background1"/>
        </w:rPr>
        <w:tab/>
      </w:r>
      <w:r w:rsidRPr="0042418D">
        <w:rPr>
          <w:rFonts w:ascii="Tahoma" w:hAnsi="Tahoma" w:cs="Tahoma"/>
          <w:color w:val="FFFFFF" w:themeColor="background1"/>
          <w:sz w:val="20"/>
        </w:rPr>
        <w:t>4.000 €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namenjena predvsem uradnim objavam sprejetih občinskih aktov v uradnem glasilu občine, ki je Uradni list RS in v časopisu Gorenjski Glas, kamor sodijo stroški drugih objav in oglasov ter javnih razpisov, ki so vezani na delo organov občine, kot tudi obvestila, ki so povezana s postopki javnih razgrnitev.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planirana na podlagi predvidenih stroškov objav v letu 2017.</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04039002 Izvedba protokolarnih dogodkov</w:t>
      </w:r>
      <w:r w:rsidRPr="00DB1919">
        <w:rPr>
          <w:rFonts w:ascii="Tahoma" w:hAnsi="Tahoma" w:cs="Tahoma"/>
          <w:sz w:val="20"/>
        </w:rPr>
        <w:tab/>
        <w:t>18.400 €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Odlok o občinskem prazniku in spominskem dnevu</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Cilji: ustrezna </w:t>
      </w:r>
      <w:proofErr w:type="spellStart"/>
      <w:r w:rsidRPr="00FE09D3">
        <w:rPr>
          <w:rFonts w:ascii="Tahoma" w:hAnsi="Tahoma" w:cs="Tahoma"/>
          <w:lang w:val="x-none"/>
        </w:rPr>
        <w:t>obeležitev</w:t>
      </w:r>
      <w:proofErr w:type="spellEnd"/>
      <w:r w:rsidRPr="00FE09D3">
        <w:rPr>
          <w:rFonts w:ascii="Tahoma" w:hAnsi="Tahoma" w:cs="Tahoma"/>
          <w:lang w:val="x-none"/>
        </w:rPr>
        <w:t xml:space="preserve"> občinskih in državnih praznikov, pokroviteljstva ob različnih priložnostih</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prireditev, število pokroviteljstev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izvedba načrtovanih prireditev, pokroviteljstva župana nad posameznimi dogodki in ob različnih priložnostih</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izvedenih prireditev, število pokroviteljstev</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0422 OBČINSKE PROSLAVE (8. FEBRUAR)</w:t>
      </w:r>
      <w:r w:rsidRPr="0042418D">
        <w:rPr>
          <w:rFonts w:ascii="Tahoma" w:hAnsi="Tahoma" w:cs="Tahoma"/>
          <w:color w:val="FFFFFF" w:themeColor="background1"/>
        </w:rPr>
        <w:tab/>
      </w:r>
      <w:r w:rsidRPr="0042418D">
        <w:rPr>
          <w:rFonts w:ascii="Tahoma" w:hAnsi="Tahoma" w:cs="Tahoma"/>
          <w:color w:val="FFFFFF" w:themeColor="background1"/>
          <w:sz w:val="20"/>
        </w:rPr>
        <w:t>4.600 €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na tej postavki so namenjena stroškom izvajalcev prireditev, ozvočenju, pogostitvam, obveščanju, stroškom vabil in daril, urejanju okolice, aranžiranju prireditvenega prostora ter drugim stroškom, ki bodo vezani na izvedbo prireditve ob kulturnem prazniku v Vrbi.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bila planirana na podlagi realizacije iz preteklega leta in predvidenih stroškov z organizacijo prireditve v letu 2017.</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0423 OBČINSKE PROSLAVE (25. in 26. JUNIJ)</w:t>
      </w:r>
      <w:r w:rsidRPr="0042418D">
        <w:rPr>
          <w:rFonts w:ascii="Tahoma" w:hAnsi="Tahoma" w:cs="Tahoma"/>
          <w:color w:val="FFFFFF" w:themeColor="background1"/>
        </w:rPr>
        <w:tab/>
      </w:r>
      <w:r w:rsidRPr="0042418D">
        <w:rPr>
          <w:rFonts w:ascii="Tahoma" w:hAnsi="Tahoma" w:cs="Tahoma"/>
          <w:color w:val="FFFFFF" w:themeColor="background1"/>
          <w:sz w:val="20"/>
        </w:rPr>
        <w:t>2.500 €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na tej postavki so namenjena stroškom izvedbe  komemoracije pri spomeniku talca v Mostah ob spominskem dnevu občine in </w:t>
      </w:r>
      <w:proofErr w:type="spellStart"/>
      <w:r w:rsidRPr="00FE09D3">
        <w:rPr>
          <w:rFonts w:ascii="Tahoma" w:hAnsi="Tahoma" w:cs="Tahoma"/>
          <w:lang w:val="x-none"/>
        </w:rPr>
        <w:t>obeležitve</w:t>
      </w:r>
      <w:proofErr w:type="spellEnd"/>
      <w:r w:rsidRPr="00FE09D3">
        <w:rPr>
          <w:rFonts w:ascii="Tahoma" w:hAnsi="Tahoma" w:cs="Tahoma"/>
          <w:lang w:val="x-none"/>
        </w:rPr>
        <w:t xml:space="preserve"> dneva državnosti.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bila planirana na podlagi realizacije iz preteklega leta in predvidenih stroškov z organizacijo prireditve v letu 2017.</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lastRenderedPageBreak/>
        <w:t>0424 OBČINSKE PROSLAVE (3. DECEMBER)</w:t>
      </w:r>
      <w:r w:rsidRPr="0042418D">
        <w:rPr>
          <w:rFonts w:ascii="Tahoma" w:hAnsi="Tahoma" w:cs="Tahoma"/>
          <w:color w:val="FFFFFF" w:themeColor="background1"/>
        </w:rPr>
        <w:tab/>
      </w:r>
      <w:r w:rsidRPr="0042418D">
        <w:rPr>
          <w:rFonts w:ascii="Tahoma" w:hAnsi="Tahoma" w:cs="Tahoma"/>
          <w:color w:val="FFFFFF" w:themeColor="background1"/>
          <w:sz w:val="20"/>
        </w:rPr>
        <w:t>6.800 €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na tej postavki so namenjena za izvedbo proslave s slovesno podelitvijo </w:t>
      </w:r>
      <w:r w:rsidR="00526FD5" w:rsidRPr="00FE09D3">
        <w:rPr>
          <w:rFonts w:ascii="Tahoma" w:hAnsi="Tahoma" w:cs="Tahoma"/>
          <w:lang w:val="x-none"/>
        </w:rPr>
        <w:t>občinskih</w:t>
      </w:r>
      <w:r w:rsidRPr="00FE09D3">
        <w:rPr>
          <w:rFonts w:ascii="Tahoma" w:hAnsi="Tahoma" w:cs="Tahoma"/>
          <w:lang w:val="x-none"/>
        </w:rPr>
        <w:t xml:space="preserve"> priznanj in zajemajo stroške za izvedbo kulturnega programa, za plakatiranje, </w:t>
      </w:r>
      <w:r w:rsidR="00526FD5" w:rsidRPr="00FE09D3">
        <w:rPr>
          <w:rFonts w:ascii="Tahoma" w:hAnsi="Tahoma" w:cs="Tahoma"/>
          <w:lang w:val="x-none"/>
        </w:rPr>
        <w:t>obveščanje</w:t>
      </w:r>
      <w:r w:rsidRPr="00FE09D3">
        <w:rPr>
          <w:rFonts w:ascii="Tahoma" w:hAnsi="Tahoma" w:cs="Tahoma"/>
          <w:lang w:val="x-none"/>
        </w:rPr>
        <w:t xml:space="preserve">, </w:t>
      </w:r>
      <w:r w:rsidR="00526FD5" w:rsidRPr="00FE09D3">
        <w:rPr>
          <w:rFonts w:ascii="Tahoma" w:hAnsi="Tahoma" w:cs="Tahoma"/>
          <w:lang w:val="x-none"/>
        </w:rPr>
        <w:t>ozvočenje</w:t>
      </w:r>
      <w:r w:rsidRPr="00FE09D3">
        <w:rPr>
          <w:rFonts w:ascii="Tahoma" w:hAnsi="Tahoma" w:cs="Tahoma"/>
          <w:lang w:val="x-none"/>
        </w:rPr>
        <w:t>, pogostitev udeležencev, prireditve, tiskanje plakatov, vabil in programov, za darila nagrajencem, šopke nagrajencem, aranžiranje</w:t>
      </w:r>
      <w:r w:rsidR="00526FD5">
        <w:rPr>
          <w:rFonts w:ascii="Tahoma" w:hAnsi="Tahoma" w:cs="Tahoma"/>
        </w:rPr>
        <w:t xml:space="preserve"> </w:t>
      </w:r>
      <w:r w:rsidRPr="00FE09D3">
        <w:rPr>
          <w:rFonts w:ascii="Tahoma" w:hAnsi="Tahoma" w:cs="Tahoma"/>
          <w:lang w:val="x-none"/>
        </w:rPr>
        <w:t xml:space="preserve">prireditvenega prostora. Za izvedbo organizacije proslave v letu 2016, zapade večina računov za plačilo stroškov v leto 2017 (pogostitev, aranžiranje, priprava kulturnega programa).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bila planirana na podlagi predvidenih stroškov z organizacijo in izvedbo prireditve v letu 2016.</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0425 OBČINSKE PROSLAVE (26. DECEMBER)</w:t>
      </w:r>
      <w:r w:rsidRPr="0042418D">
        <w:rPr>
          <w:rFonts w:ascii="Tahoma" w:hAnsi="Tahoma" w:cs="Tahoma"/>
          <w:color w:val="FFFFFF" w:themeColor="background1"/>
        </w:rPr>
        <w:tab/>
      </w:r>
      <w:r w:rsidRPr="0042418D">
        <w:rPr>
          <w:rFonts w:ascii="Tahoma" w:hAnsi="Tahoma" w:cs="Tahoma"/>
          <w:color w:val="FFFFFF" w:themeColor="background1"/>
          <w:sz w:val="20"/>
        </w:rPr>
        <w:t>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na tej postavki so namenjena stroškom izvajalcev prireditve, ozvočenju, pogostitvi, obveščanju, strošku vabil, daril in drugim stroškom.</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bila planirana na podlagi predvidenih stroškov v letu 2017.</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0426 OSTALE PRIREDITVE</w:t>
      </w:r>
      <w:r w:rsidRPr="0042418D">
        <w:rPr>
          <w:rFonts w:ascii="Tahoma" w:hAnsi="Tahoma" w:cs="Tahoma"/>
          <w:color w:val="FFFFFF" w:themeColor="background1"/>
        </w:rPr>
        <w:tab/>
      </w:r>
      <w:r w:rsidRPr="0042418D">
        <w:rPr>
          <w:rFonts w:ascii="Tahoma" w:hAnsi="Tahoma" w:cs="Tahoma"/>
          <w:color w:val="FFFFFF" w:themeColor="background1"/>
          <w:sz w:val="20"/>
        </w:rPr>
        <w:t>4.000 €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Ostale prireditve so tiste prireditve, za katera se namenja sredstva za njihovo izvedbo  ob raznih priložnostih, pomembnih za občino. Sredstva so namenjena tudi za ozvočenje komemoracije ob 1. novembru in za druge izdatke povezane s prireditvami: majice, pokali, ... Delitev sredstev pa bo potekala na podlagi javnega razpisa.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bila planirana na podlagi predvidenih stroškov v letu 2017.</w:t>
      </w:r>
    </w:p>
    <w:p w:rsidR="005C3849" w:rsidRDefault="005C3849" w:rsidP="005C3849">
      <w:pPr>
        <w:pStyle w:val="AHeading3"/>
        <w:tabs>
          <w:tab w:val="decimal" w:pos="9200"/>
        </w:tabs>
        <w:spacing w:before="600"/>
        <w:jc w:val="both"/>
        <w:rPr>
          <w:rFonts w:ascii="Tahoma" w:hAnsi="Tahoma" w:cs="Tahoma"/>
          <w:sz w:val="32"/>
          <w:szCs w:val="32"/>
        </w:rPr>
      </w:pPr>
    </w:p>
    <w:p w:rsidR="00B227C5" w:rsidRPr="00DB1919" w:rsidRDefault="00B227C5" w:rsidP="005C3849">
      <w:pPr>
        <w:pStyle w:val="AHeading3"/>
        <w:tabs>
          <w:tab w:val="decimal" w:pos="9200"/>
        </w:tabs>
        <w:spacing w:before="600"/>
        <w:jc w:val="both"/>
        <w:rPr>
          <w:rFonts w:ascii="Tahoma" w:hAnsi="Tahoma" w:cs="Tahoma"/>
          <w:sz w:val="32"/>
          <w:szCs w:val="32"/>
        </w:rPr>
      </w:pPr>
      <w:r w:rsidRPr="00DB1919">
        <w:rPr>
          <w:rFonts w:ascii="Tahoma" w:hAnsi="Tahoma" w:cs="Tahoma"/>
          <w:sz w:val="32"/>
          <w:szCs w:val="32"/>
        </w:rPr>
        <w:t>02 NADZORNI ODBOR</w:t>
      </w:r>
      <w:r w:rsidRPr="00DB1919">
        <w:rPr>
          <w:rFonts w:ascii="Tahoma" w:hAnsi="Tahoma" w:cs="Tahoma"/>
          <w:sz w:val="32"/>
          <w:szCs w:val="32"/>
        </w:rPr>
        <w:tab/>
        <w:t>3.610 €</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02 EKONOMSKA IN FISKALNA ADMINISTRACIJA</w:t>
      </w:r>
      <w:r w:rsidRPr="00DB1919">
        <w:rPr>
          <w:rFonts w:ascii="Tahoma" w:hAnsi="Tahoma" w:cs="Tahoma"/>
          <w:sz w:val="24"/>
          <w:szCs w:val="24"/>
        </w:rPr>
        <w:tab/>
        <w:t>3.610 €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 proračunske porabe je nadzor nad pravilno porabo sredstev javnih financ in racionalna in učinkovita poraba sredstev javnih financ.</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0203 - Fiskalni nadzor</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0202 - Urejanje na področju fiskalne politike</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0203 Fiskalni nadzor</w:t>
      </w:r>
      <w:r w:rsidRPr="00DB1919">
        <w:rPr>
          <w:rFonts w:ascii="Tahoma" w:hAnsi="Tahoma" w:cs="Tahoma"/>
          <w:sz w:val="22"/>
          <w:szCs w:val="22"/>
        </w:rPr>
        <w:tab/>
        <w:t>3.610 €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glavnem programu 0203 Fiskalni nadzor je zajeto delovno področje nadzornega odbora občine.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program se uvrščajo naloge nadzornega odbora, kot najvišjega organa nadzora javne porabe v Občini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letni izvedbeni cilj je pravočasna in kakovostna izvedba nadzorov ter sprejem poročil z ugotovitvami in priporočili za izboljšanje poslovanja.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Kazalci: število izvedenih nadzorov in delež priporočil.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02039001 Dejavnost nadzornega odbora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02 - Nadzorni odbor</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02039001 Dejavnost nadzornega odbora</w:t>
      </w:r>
      <w:r w:rsidRPr="00DB1919">
        <w:rPr>
          <w:rFonts w:ascii="Tahoma" w:hAnsi="Tahoma" w:cs="Tahoma"/>
          <w:sz w:val="20"/>
        </w:rPr>
        <w:tab/>
        <w:t>3.610 €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Nadzorni odbor sprejema letni program svojega delovanja, s katerim seznani župana in občinski svet. Podprogram zajema izdatke za nadomestila za nepoklicno opravljanje funkcij, materialne stroške, plačilo za posebne strokovne naloge nadzora in ostale izdatke, povezane z dejavnostjo nadzornega odbora. Nadzorni odbor je organ občine in je najvišji organ nadzora javne porabe v občini. V okviru svoje pristojnosti Nadzorni odbor opravlja nadzor nad razpolaganjem s premoženjem občine, nadzoruje namembnost in smotrnost porabe proračunskih sredstev in nadzoruje finančno poslovanje uporabnikov proračunskih sredstev.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javnih financah; Statut Občine Žirovnica; Poslovnik o delu nadzornega odbora; Pravilnik o določitvi plač in drugih prejemkov funkcionarjev, članov nadzornega odbora in delovnih teles občinskega sveta Občine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Osnovni dolgoročni cilj nadzornega odbora je, da pri danih pogojih in razpoložljivem času nepoklicnega organa občine, čim bolje izpolni obveznosti, ki jih ima kot organ občine na podlagi zakona, statuta občine in poslovnika občinskega sveta ter s tem prispeva k učinkovitemu, preglednemu in racionalnemu upravljanju javnih financ v občini.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Zagotavljanje pogojev za opravljanje funkcije nadzornega odbora.</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0211 STROŠKI DELOVANJA NADZORNEGA ODBORA</w:t>
      </w:r>
      <w:r w:rsidRPr="0042418D">
        <w:rPr>
          <w:rFonts w:ascii="Tahoma" w:hAnsi="Tahoma" w:cs="Tahoma"/>
          <w:color w:val="FFFFFF" w:themeColor="background1"/>
        </w:rPr>
        <w:tab/>
      </w:r>
      <w:r w:rsidRPr="0042418D">
        <w:rPr>
          <w:rFonts w:ascii="Tahoma" w:hAnsi="Tahoma" w:cs="Tahoma"/>
          <w:color w:val="FFFFFF" w:themeColor="background1"/>
          <w:sz w:val="20"/>
        </w:rPr>
        <w:t>3.610 €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Stroški nadzornega odbora se nanašajo na sejnine za 8 sej članov Nadzornega odbora in za opravljene tri nadzore ter za pokrivanje stroškov izobraževanja in prevoza.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planirana na podlagi predvidnega števila sej, predvideno opravljenih nadzorov in opravljenih izobraževanj članov NO v letu 2017.</w:t>
      </w:r>
    </w:p>
    <w:p w:rsidR="0042418D" w:rsidRPr="00DB1919" w:rsidRDefault="0042418D" w:rsidP="005C3849">
      <w:pPr>
        <w:pStyle w:val="AHeading3"/>
        <w:tabs>
          <w:tab w:val="decimal" w:pos="9200"/>
        </w:tabs>
        <w:spacing w:before="600"/>
        <w:jc w:val="both"/>
        <w:rPr>
          <w:rFonts w:ascii="Tahoma" w:hAnsi="Tahoma" w:cs="Tahoma"/>
          <w:sz w:val="32"/>
          <w:szCs w:val="32"/>
        </w:rPr>
      </w:pPr>
    </w:p>
    <w:p w:rsidR="00B227C5" w:rsidRPr="00DB1919" w:rsidRDefault="00B227C5" w:rsidP="005C3849">
      <w:pPr>
        <w:pStyle w:val="AHeading3"/>
        <w:tabs>
          <w:tab w:val="decimal" w:pos="9200"/>
        </w:tabs>
        <w:spacing w:before="600"/>
        <w:jc w:val="both"/>
        <w:rPr>
          <w:rFonts w:ascii="Tahoma" w:hAnsi="Tahoma" w:cs="Tahoma"/>
          <w:sz w:val="32"/>
          <w:szCs w:val="32"/>
        </w:rPr>
      </w:pPr>
      <w:r w:rsidRPr="00DB1919">
        <w:rPr>
          <w:rFonts w:ascii="Tahoma" w:hAnsi="Tahoma" w:cs="Tahoma"/>
          <w:sz w:val="32"/>
          <w:szCs w:val="32"/>
        </w:rPr>
        <w:t>03 ŽUPAN</w:t>
      </w:r>
      <w:r w:rsidRPr="00DB1919">
        <w:rPr>
          <w:rFonts w:ascii="Tahoma" w:hAnsi="Tahoma" w:cs="Tahoma"/>
          <w:sz w:val="32"/>
          <w:szCs w:val="32"/>
        </w:rPr>
        <w:tab/>
        <w:t>107.595 €</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01 POLITIČNI SISTEM</w:t>
      </w:r>
      <w:r w:rsidRPr="00DB1919">
        <w:rPr>
          <w:rFonts w:ascii="Tahoma" w:hAnsi="Tahoma" w:cs="Tahoma"/>
          <w:sz w:val="24"/>
          <w:szCs w:val="24"/>
        </w:rPr>
        <w:tab/>
        <w:t>105.095 €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Razvojni program Občine Žirovnica 2009-2016 z elementi do 2020.</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je kvalitetno izvajanje nalog, ki jih imajo v okviru političnega sistema občinski funkcionarji in njihova delovna telesa.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Politični sistem vključuje sredstva za delovanje političnega sistema z glavnim programom 0101.</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0101 Politični sistem</w:t>
      </w:r>
      <w:r w:rsidRPr="00DB1919">
        <w:rPr>
          <w:rFonts w:ascii="Tahoma" w:hAnsi="Tahoma" w:cs="Tahoma"/>
          <w:sz w:val="22"/>
          <w:szCs w:val="22"/>
        </w:rPr>
        <w:tab/>
        <w:t>105.095 €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Politični sistem vključuje sredstva za delovanje političnega sistema z glavnim programom 0101. Glavni program vključuje sredstva za delovanje organov občine.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 podžupana: izvrševanje pooblastil župana in njegovo nadomeščanje.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01019001 Dejavnost občinskega sveta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01- Občinski svet</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01019003 Dejavnost župana in podžupanov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03 - Župan</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01019003 Dejavnost župana in podžupanov</w:t>
      </w:r>
      <w:r w:rsidRPr="00DB1919">
        <w:rPr>
          <w:rFonts w:ascii="Tahoma" w:hAnsi="Tahoma" w:cs="Tahoma"/>
          <w:sz w:val="20"/>
        </w:rPr>
        <w:tab/>
        <w:t>105.095 €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Župan s pomočjo podžupana predstavlja in zastopa občino Žirovnica, v okviru danih pooblastil gospodari z njenim premoženjem, skrbi za objavo in izvajanje sprejetih občinskih aktov oz. izvaja naloge in pooblastila v skladu z veljavnimi predpisi. Dejavnost župana in podžupanov vključuje: plače poklicnih funkcionarjev in nadomestila za nepoklicno opravljanje funkcije, materialne izdatke, vključno z izdatki reprezentance in odnosov z javnostmi (novinarske konference, sporočila za javnost, objava informacij v </w:t>
      </w:r>
      <w:r w:rsidRPr="00FE09D3">
        <w:rPr>
          <w:rFonts w:ascii="Tahoma" w:hAnsi="Tahoma" w:cs="Tahoma"/>
          <w:lang w:val="x-none"/>
        </w:rPr>
        <w:lastRenderedPageBreak/>
        <w:t xml:space="preserve">medijih).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lokalni samoupravi, Zakon o volilni in referendumski kampanji, Odlok o plačah funkcionarjev, Zakon o integriteti in preprečevanju korupcije, Pravilnik o načinu razpolaganja z darili, ki jih sprejme funkcionar, Zakon o javnih uslužbencih, Zakon o sistemu plač v javnem sektorju, Statut občine Žirovnica, Odlok o organizaciji in delovnem področju občinske uprave Občine Žirovnica, Pravilnik o določitvi plač in drugih prejemkov funkcionarjev, članov nadzornega odbora in delovnih teles občinskega sveta Občine Žirovnica, interventna zakonodaja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Zagotavljanje strokovnih in materialnih podlag za delo župana in podžupana.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Zagotovitev strokovnih in materialnih podlag za delo župana in podžupana.</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0121 STROŠKI DELA ŽUPANA IN PODŽUPANA</w:t>
      </w:r>
      <w:r w:rsidRPr="0042418D">
        <w:rPr>
          <w:rFonts w:ascii="Tahoma" w:hAnsi="Tahoma" w:cs="Tahoma"/>
          <w:color w:val="FFFFFF" w:themeColor="background1"/>
        </w:rPr>
        <w:tab/>
      </w:r>
      <w:r w:rsidRPr="0042418D">
        <w:rPr>
          <w:rFonts w:ascii="Tahoma" w:hAnsi="Tahoma" w:cs="Tahoma"/>
          <w:color w:val="FFFFFF" w:themeColor="background1"/>
          <w:sz w:val="20"/>
        </w:rPr>
        <w:t>56.905 €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Plače županov in podžupanov so določene z Odlokom o plačah funkcionarjev, sprejetim na podlagi 10. člena Zakona o sistemu plač v javnem sektorju. Za župana občine z 2001 do 5000 prebivalci je določena uvrstitev župana v 49. plačni razred, podžupana pa v 34 - 41. plačni razred. Za podžupana je predvidena nagrada za opravljanje funkcije z upoštevanjem 34. plačnega razreda. Županu za opravljanje funkcije pripada samo še dodatek za delovno dobo, podžupan pa glede na neprofesionalno opravljanje funkcije prejme polovico osnovne plače, predvidene za profesionalno opravljanje funkcije.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Predvideni stroški dela so izračunani na podlagi veljavne zakonodaje.</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0122 PROTOKOL</w:t>
      </w:r>
      <w:r w:rsidRPr="0042418D">
        <w:rPr>
          <w:rFonts w:ascii="Tahoma" w:hAnsi="Tahoma" w:cs="Tahoma"/>
          <w:color w:val="FFFFFF" w:themeColor="background1"/>
        </w:rPr>
        <w:tab/>
      </w:r>
      <w:r w:rsidRPr="0042418D">
        <w:rPr>
          <w:rFonts w:ascii="Tahoma" w:hAnsi="Tahoma" w:cs="Tahoma"/>
          <w:color w:val="FFFFFF" w:themeColor="background1"/>
          <w:sz w:val="20"/>
        </w:rPr>
        <w:t>29.000 €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Stroški protokola se nanašajo na stroške protokolarnih obveznosti župana, podžupana in občinskega sveta ob pomembnih dogodkih, uradnih obiskih, prireditvah in podobno. Občina je članica Skupnosti občin Slovenije, zato je na postavki planirana letna članarina. V tekočem letu so predvidne otvoritve manjših zaključenih investicij. Med stroške so vključena: nabava opreme za ozvočenje, novoletna darila, darila zunanjim gostom, odličnjakom osnovne šole, zlatim maturantom, starostnikom in športnikom, cvetliči aranžmaji, voščilnice, izobešanje in snemanje zastav in novoletne okrasitve, nabava zastav in drugega protokolarnega materiala,  pogostitve zunanjih gostov, starostnikov, skavtov, odbornikov, zaupnic....  Občina Žirovnica bo v letu 2017 gostovala predvidoma dve koordinaciji županov.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so bila planirana na podlagi predvidenih stroškov v letu 2017. </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0123 INFORMIRANJE</w:t>
      </w:r>
      <w:r w:rsidRPr="0042418D">
        <w:rPr>
          <w:rFonts w:ascii="Tahoma" w:hAnsi="Tahoma" w:cs="Tahoma"/>
          <w:color w:val="FFFFFF" w:themeColor="background1"/>
        </w:rPr>
        <w:tab/>
      </w:r>
      <w:r w:rsidRPr="0042418D">
        <w:rPr>
          <w:rFonts w:ascii="Tahoma" w:hAnsi="Tahoma" w:cs="Tahoma"/>
          <w:color w:val="FFFFFF" w:themeColor="background1"/>
          <w:sz w:val="20"/>
        </w:rPr>
        <w:t>19.190 €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Stroški informiranja se nanašajo na plačljive oblike informiranja o delu organov občine in drugih aktualnih dogodkih. Od teh so planirane naslednje redne oblike informiranja: izdajanje občinskega časopisa, ki izide 6-krat letno (11.500 EUR) in Občinski tednik na Radiu Triglav (4.730 EUR). Drugi stroški so vzdrževanje spletne strani, sejnine članom sveta časopisa ter priložnostne predstavitve, članki in objave v različnih medijih in imenikih.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Stroški informiranja so izračunani na podlagi cen po že obstoječih pogodbah in tekoče realizacije.</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lastRenderedPageBreak/>
        <w:t>04 SKUPNE ADMINISTRATIVNE SLUŽBE IN SPLOŠNE JAVNE STORITVE</w:t>
      </w:r>
      <w:r w:rsidRPr="00DB1919">
        <w:rPr>
          <w:rFonts w:ascii="Tahoma" w:hAnsi="Tahoma" w:cs="Tahoma"/>
          <w:sz w:val="24"/>
          <w:szCs w:val="24"/>
        </w:rPr>
        <w:tab/>
        <w:t>2.500 €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Področje porabe 04 Skupne administrativne službe in splošne javne storitve zajema vse tiste storitve, ki niso v zvezi z določeno funkcijo in ki jih običajno opravljajo centralni uradi na različnih ravneh oblasti.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Zagotovitev pogojev za poslovanje občinske uprave in funkcionarjev, za obveščanje domače in tuje javnosti in izvedbo protokolarnih dogodkov.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0401 - Kadrovska uprava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0403 - Druge skupne administrativne službe</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0403 Druge skupne administrativne službe</w:t>
      </w:r>
      <w:r w:rsidRPr="00DB1919">
        <w:rPr>
          <w:rFonts w:ascii="Tahoma" w:hAnsi="Tahoma" w:cs="Tahoma"/>
          <w:sz w:val="22"/>
          <w:szCs w:val="22"/>
        </w:rPr>
        <w:tab/>
        <w:t>2.500 €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numPr>
          <w:ilvl w:val="0"/>
          <w:numId w:val="21"/>
        </w:numPr>
        <w:overflowPunct/>
        <w:spacing w:before="0" w:after="0"/>
        <w:jc w:val="both"/>
        <w:textAlignment w:val="auto"/>
        <w:rPr>
          <w:rFonts w:ascii="Tahoma" w:hAnsi="Tahoma" w:cs="Tahoma"/>
          <w:lang w:val="x-none"/>
        </w:rPr>
      </w:pPr>
      <w:r w:rsidRPr="00FE09D3">
        <w:rPr>
          <w:rFonts w:ascii="Tahoma" w:hAnsi="Tahoma" w:cs="Tahoma"/>
          <w:lang w:val="x-none"/>
        </w:rPr>
        <w:t xml:space="preserve">obveščanje domače in tuje javnosti o delu organov  in institucij preko uradnega glasila občine, </w:t>
      </w:r>
    </w:p>
    <w:p w:rsidR="00B227C5" w:rsidRPr="00FE09D3" w:rsidRDefault="00B227C5" w:rsidP="00C22E17">
      <w:pPr>
        <w:widowControl w:val="0"/>
        <w:numPr>
          <w:ilvl w:val="0"/>
          <w:numId w:val="21"/>
        </w:numPr>
        <w:overflowPunct/>
        <w:spacing w:before="0" w:after="0"/>
        <w:jc w:val="both"/>
        <w:textAlignment w:val="auto"/>
        <w:rPr>
          <w:rFonts w:ascii="Tahoma" w:hAnsi="Tahoma" w:cs="Tahoma"/>
          <w:lang w:val="x-none"/>
        </w:rPr>
      </w:pPr>
      <w:r w:rsidRPr="00FE09D3">
        <w:rPr>
          <w:rFonts w:ascii="Tahoma" w:hAnsi="Tahoma" w:cs="Tahoma"/>
          <w:lang w:val="x-none"/>
        </w:rPr>
        <w:t>izvedba protokolarnih dogodkov,</w:t>
      </w:r>
    </w:p>
    <w:p w:rsidR="00B227C5" w:rsidRPr="00FE09D3" w:rsidRDefault="00B227C5" w:rsidP="00C22E17">
      <w:pPr>
        <w:widowControl w:val="0"/>
        <w:numPr>
          <w:ilvl w:val="0"/>
          <w:numId w:val="21"/>
        </w:numPr>
        <w:overflowPunct/>
        <w:spacing w:before="0" w:after="0"/>
        <w:jc w:val="both"/>
        <w:textAlignment w:val="auto"/>
        <w:rPr>
          <w:rFonts w:ascii="Tahoma" w:hAnsi="Tahoma" w:cs="Tahoma"/>
          <w:lang w:val="x-none"/>
        </w:rPr>
      </w:pPr>
      <w:r w:rsidRPr="00FE09D3">
        <w:rPr>
          <w:rFonts w:ascii="Tahoma" w:hAnsi="Tahoma" w:cs="Tahoma"/>
          <w:lang w:val="x-none"/>
        </w:rPr>
        <w:t>skrb za občinsko premoženje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obveščanje javnosti o delu organov  in institucij, izvedba protokolarnih dogodkov, upravljanje z občinskim premoženjem</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objav, število dogodkov, vzdrževani poslovni prostori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04039001 Obveščanje domače in tuje javnosti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01 – Občinski svet</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04039002 Izvedba protokolarnih dogodkov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01 – Občinski svet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03 – Župan</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04039003 Razpolaganje in upravljanje z občinskim premoženjem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04039002 Izvedba protokolarnih dogodkov</w:t>
      </w:r>
      <w:r w:rsidRPr="00DB1919">
        <w:rPr>
          <w:rFonts w:ascii="Tahoma" w:hAnsi="Tahoma" w:cs="Tahoma"/>
          <w:sz w:val="20"/>
        </w:rPr>
        <w:tab/>
        <w:t>2.500 €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Odlok o občinskem prazniku in spominskem dnevu</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Cilji: ustrezna </w:t>
      </w:r>
      <w:proofErr w:type="spellStart"/>
      <w:r w:rsidRPr="00FE09D3">
        <w:rPr>
          <w:rFonts w:ascii="Tahoma" w:hAnsi="Tahoma" w:cs="Tahoma"/>
          <w:lang w:val="x-none"/>
        </w:rPr>
        <w:t>obeležitev</w:t>
      </w:r>
      <w:proofErr w:type="spellEnd"/>
      <w:r w:rsidRPr="00FE09D3">
        <w:rPr>
          <w:rFonts w:ascii="Tahoma" w:hAnsi="Tahoma" w:cs="Tahoma"/>
          <w:lang w:val="x-none"/>
        </w:rPr>
        <w:t xml:space="preserve"> občinskih in državnih praznikov, pokroviteljstva ob različnih priložnostih</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prireditev, število pokroviteljstev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izvedba načrtovanih prireditev, pokroviteljstva župana nad posameznimi dogodki in ob različnih priložnostih</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izvedenih prireditev, število pokroviteljstev</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lastRenderedPageBreak/>
        <w:t>0421 POKROVITELJSTVA</w:t>
      </w:r>
      <w:r w:rsidRPr="0042418D">
        <w:rPr>
          <w:rFonts w:ascii="Tahoma" w:hAnsi="Tahoma" w:cs="Tahoma"/>
          <w:color w:val="FFFFFF" w:themeColor="background1"/>
        </w:rPr>
        <w:tab/>
      </w:r>
      <w:r w:rsidRPr="0042418D">
        <w:rPr>
          <w:rFonts w:ascii="Tahoma" w:hAnsi="Tahoma" w:cs="Tahoma"/>
          <w:color w:val="FFFFFF" w:themeColor="background1"/>
          <w:sz w:val="20"/>
        </w:rPr>
        <w:t>2.500 €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za pokroviteljstva so namenjena pokroviteljstvu prireditev in dogodkov na različnih področjih. Sredstva se bodo delila na podlagi javnega razpisa.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na postavki so načrtovana glede na proračunske možnosti.</w:t>
      </w:r>
    </w:p>
    <w:p w:rsidR="00FE09D3" w:rsidRPr="00DB1919" w:rsidRDefault="00FE09D3" w:rsidP="005C3849">
      <w:pPr>
        <w:pStyle w:val="AHeading3"/>
        <w:tabs>
          <w:tab w:val="decimal" w:pos="9200"/>
        </w:tabs>
        <w:spacing w:before="600"/>
        <w:jc w:val="both"/>
        <w:rPr>
          <w:rFonts w:ascii="Tahoma" w:hAnsi="Tahoma" w:cs="Tahoma"/>
          <w:sz w:val="32"/>
          <w:szCs w:val="32"/>
        </w:rPr>
      </w:pPr>
    </w:p>
    <w:p w:rsidR="00B227C5" w:rsidRPr="00DB1919" w:rsidRDefault="00B227C5" w:rsidP="005C3849">
      <w:pPr>
        <w:pStyle w:val="AHeading3"/>
        <w:tabs>
          <w:tab w:val="decimal" w:pos="9200"/>
        </w:tabs>
        <w:spacing w:before="600"/>
        <w:jc w:val="both"/>
        <w:rPr>
          <w:rFonts w:ascii="Tahoma" w:hAnsi="Tahoma" w:cs="Tahoma"/>
          <w:sz w:val="32"/>
          <w:szCs w:val="32"/>
        </w:rPr>
      </w:pPr>
      <w:r w:rsidRPr="00DB1919">
        <w:rPr>
          <w:rFonts w:ascii="Tahoma" w:hAnsi="Tahoma" w:cs="Tahoma"/>
          <w:sz w:val="32"/>
          <w:szCs w:val="32"/>
        </w:rPr>
        <w:t>04 OBČINSKA UPRAVA</w:t>
      </w:r>
      <w:r w:rsidRPr="00DB1919">
        <w:rPr>
          <w:rFonts w:ascii="Tahoma" w:hAnsi="Tahoma" w:cs="Tahoma"/>
          <w:sz w:val="32"/>
          <w:szCs w:val="32"/>
        </w:rPr>
        <w:tab/>
        <w:t>4.045.677 €</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02 EKONOMSKA IN FISKALNA ADMINISTRACIJA</w:t>
      </w:r>
      <w:r w:rsidRPr="00DB1919">
        <w:rPr>
          <w:rFonts w:ascii="Tahoma" w:hAnsi="Tahoma" w:cs="Tahoma"/>
          <w:sz w:val="24"/>
          <w:szCs w:val="24"/>
        </w:rPr>
        <w:tab/>
        <w:t>2.780 €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 proračunske porabe je nadzor nad pravilno porabo sredstev javnih financ in racionalna in učinkovita poraba sredstev javnih financ.</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0203 - Fiskalni nadzor</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0202 - Urejanje na področju fiskalne politike</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0202 Urejanje na področju fiskalne politike</w:t>
      </w:r>
      <w:r w:rsidRPr="00DB1919">
        <w:rPr>
          <w:rFonts w:ascii="Tahoma" w:hAnsi="Tahoma" w:cs="Tahoma"/>
          <w:sz w:val="22"/>
          <w:szCs w:val="22"/>
        </w:rPr>
        <w:tab/>
        <w:t>2.780 €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Glavni program 0202 ureja področje fiskalne politike zajema sredstva za pokrivanje stroškov prodaje terjatev in kapitalskih deležev, plačilnega prometa in pobiranja občinskih dajatev. Področje fiskalne politike zajema vodenje in upravljanje z javnimi financami, pripravo predpisov s področja pridobivanja ustreznih proračunskih prihodkov in pripravo predpisov za racionalno rabo proračunskih sredstev. Glavni program zajema tudi sredstva za pokrivanje stroškov prodaje terjatev in kapitalskih deležev, stroškov plačilnega prometa in stroškov pobiranja občinskih dajatev. V okviru programa izvaja pristojni upravni organ naloge upravljanja s proračunom, s finančnim premoženjem občine, z denarnimi sredstvi. Dejavnost je usmerjena v učinkovito ter racionalno upravljanje z javnimi financami kot celote v vseh fazah proračunskega ciklusa.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Dolgoročni cilj programa je izpeljava ciljev reforme javnih financ, ki jo vodi država, v smislu učinkovitega, preglednega in racionalnega upravljanja z javnimi financami. Dolgoročni cilj je tudi prilagajanje odhodkov občine razpoložljivim prihodkom in s tem zmanjševanje možnosti javnofinančnega primanjkljaja, ter zniževanje </w:t>
      </w:r>
      <w:proofErr w:type="spellStart"/>
      <w:r w:rsidRPr="00FE09D3">
        <w:rPr>
          <w:rFonts w:ascii="Tahoma" w:hAnsi="Tahoma" w:cs="Tahoma"/>
          <w:lang w:val="x-none"/>
        </w:rPr>
        <w:t>eventuelnih</w:t>
      </w:r>
      <w:proofErr w:type="spellEnd"/>
      <w:r w:rsidRPr="00FE09D3">
        <w:rPr>
          <w:rFonts w:ascii="Tahoma" w:hAnsi="Tahoma" w:cs="Tahoma"/>
          <w:lang w:val="x-none"/>
        </w:rPr>
        <w:t xml:space="preserve"> stroškov financiranja upoštevajoč merila likvidnosti, varnosti in donosnosti.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Učinkovita poraba stroškov financiranja ob upoštevanju meril likvidnosti, varnosti in donosnosti. Strošek je vezan na finančne transakcije.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02029001 Urejanje na področju fiskalne politike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02029001 Urejanje na področju fiskalne politike</w:t>
      </w:r>
      <w:r w:rsidRPr="00DB1919">
        <w:rPr>
          <w:rFonts w:ascii="Tahoma" w:hAnsi="Tahoma" w:cs="Tahoma"/>
          <w:sz w:val="20"/>
        </w:rPr>
        <w:tab/>
        <w:t>2.780 €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Vsebina podprograma je urejanje na področju fiskalne politike, ki obsega stroške prodaje terjatev ter kapitalskih deležev ter stroške plačilnega prometa.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javnih financah s podzakonskimi akti; Zakon o plačilnem prometu</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Poravnava vseh stroškov terjatev v skladu s sklenjenimi pogodbami in predpisanimi zakonskimi obveznostmi v predpisanih rokih.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Plačilo preverjenih terjatev v zakonitem roku.</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0201 STROŠKI PLAČILNEGA PROMETA</w:t>
      </w:r>
      <w:r w:rsidRPr="0042418D">
        <w:rPr>
          <w:rFonts w:ascii="Tahoma" w:hAnsi="Tahoma" w:cs="Tahoma"/>
          <w:color w:val="FFFFFF" w:themeColor="background1"/>
        </w:rPr>
        <w:tab/>
      </w:r>
      <w:r w:rsidRPr="0042418D">
        <w:rPr>
          <w:rFonts w:ascii="Tahoma" w:hAnsi="Tahoma" w:cs="Tahoma"/>
          <w:color w:val="FFFFFF" w:themeColor="background1"/>
          <w:sz w:val="20"/>
        </w:rPr>
        <w:t>2.780 €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Stroški plačilnega prometa so stroški provizije Uprave za javna plačila za vodenje računov, ki izvaja plačilni promet za proračun ter provizija poslovne banke za vodenje računa vrednostnih papirjev ter stroške negativnih obresti za nočne depozite enotnega zakladniškega računa.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na postavki so načrtovana glede na realizacijo teh odhodkov v preteklem letu.</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04 SKUPNE ADMINISTRATIVNE SLUŽBE IN SPLOŠNE JAVNE STORITVE</w:t>
      </w:r>
      <w:r w:rsidRPr="00DB1919">
        <w:rPr>
          <w:rFonts w:ascii="Tahoma" w:hAnsi="Tahoma" w:cs="Tahoma"/>
          <w:sz w:val="24"/>
          <w:szCs w:val="24"/>
        </w:rPr>
        <w:tab/>
        <w:t>1.600 €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Področje porabe 04 Skupne administrativne službe in splošne javne storitve zajema vse tiste storitve, ki niso v zvezi z določeno funkcijo in ki jih običajno opravljajo centralni uradi na različnih ravneh oblasti.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Zagotovitev pogojev za poslovanje občinske uprave in funkcionarjev, za obveščanje domače in tuje javnosti in izvedbo protokolarnih dogodkov.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0401 - Kadrovska uprava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0403 - Druge skupne administrativne službe</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0403 Druge skupne administrativne službe</w:t>
      </w:r>
      <w:r w:rsidRPr="00DB1919">
        <w:rPr>
          <w:rFonts w:ascii="Tahoma" w:hAnsi="Tahoma" w:cs="Tahoma"/>
          <w:sz w:val="22"/>
          <w:szCs w:val="22"/>
        </w:rPr>
        <w:tab/>
        <w:t>1.600 €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numPr>
          <w:ilvl w:val="0"/>
          <w:numId w:val="22"/>
        </w:numPr>
        <w:overflowPunct/>
        <w:spacing w:before="0" w:after="0"/>
        <w:jc w:val="both"/>
        <w:textAlignment w:val="auto"/>
        <w:rPr>
          <w:rFonts w:ascii="Tahoma" w:hAnsi="Tahoma" w:cs="Tahoma"/>
          <w:lang w:val="x-none"/>
        </w:rPr>
      </w:pPr>
      <w:r w:rsidRPr="00FE09D3">
        <w:rPr>
          <w:rFonts w:ascii="Tahoma" w:hAnsi="Tahoma" w:cs="Tahoma"/>
          <w:lang w:val="x-none"/>
        </w:rPr>
        <w:t>obveščanje domače in tuje javnosti o delu organov  in institucij preko uradnega glasila občine</w:t>
      </w:r>
    </w:p>
    <w:p w:rsidR="00B227C5" w:rsidRPr="00FE09D3" w:rsidRDefault="00B227C5" w:rsidP="00C22E17">
      <w:pPr>
        <w:widowControl w:val="0"/>
        <w:numPr>
          <w:ilvl w:val="0"/>
          <w:numId w:val="22"/>
        </w:numPr>
        <w:overflowPunct/>
        <w:spacing w:before="0" w:after="0"/>
        <w:jc w:val="both"/>
        <w:textAlignment w:val="auto"/>
        <w:rPr>
          <w:rFonts w:ascii="Tahoma" w:hAnsi="Tahoma" w:cs="Tahoma"/>
          <w:lang w:val="x-none"/>
        </w:rPr>
      </w:pPr>
      <w:r w:rsidRPr="00FE09D3">
        <w:rPr>
          <w:rFonts w:ascii="Tahoma" w:hAnsi="Tahoma" w:cs="Tahoma"/>
          <w:lang w:val="x-none"/>
        </w:rPr>
        <w:t>izvedba protokolarnih dogodkov</w:t>
      </w:r>
    </w:p>
    <w:p w:rsidR="00B227C5" w:rsidRPr="00FE09D3" w:rsidRDefault="00B227C5" w:rsidP="00C22E17">
      <w:pPr>
        <w:widowControl w:val="0"/>
        <w:numPr>
          <w:ilvl w:val="0"/>
          <w:numId w:val="22"/>
        </w:numPr>
        <w:overflowPunct/>
        <w:spacing w:before="0" w:after="0"/>
        <w:jc w:val="both"/>
        <w:textAlignment w:val="auto"/>
        <w:rPr>
          <w:rFonts w:ascii="Tahoma" w:hAnsi="Tahoma" w:cs="Tahoma"/>
          <w:lang w:val="x-none"/>
        </w:rPr>
      </w:pPr>
      <w:r w:rsidRPr="00FE09D3">
        <w:rPr>
          <w:rFonts w:ascii="Tahoma" w:hAnsi="Tahoma" w:cs="Tahoma"/>
          <w:lang w:val="x-none"/>
        </w:rPr>
        <w:t>skrb za občinsko premoženje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Cilji: obveščanje javnosti o delu organov  in institucij, izvedba protokolarnih dogodkov, upravljanje z </w:t>
      </w:r>
      <w:r w:rsidRPr="00FE09D3">
        <w:rPr>
          <w:rFonts w:ascii="Tahoma" w:hAnsi="Tahoma" w:cs="Tahoma"/>
          <w:lang w:val="x-none"/>
        </w:rPr>
        <w:lastRenderedPageBreak/>
        <w:t>občinskim premoženjem</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objav, število dogodkov, vzdrževani poslovni prostori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04039001 Obveščanje domače in tuje javnosti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01 – Občinski svet</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04039002 Izvedba protokolarnih dogodkov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01 – Občinski svet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03 – Župan</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04039003 Razpolaganje in upravljanje z občinskim premoženjem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04039003 Razpolaganje in upravljanje z občinskim premoženjem</w:t>
      </w:r>
      <w:r w:rsidRPr="00DB1919">
        <w:rPr>
          <w:rFonts w:ascii="Tahoma" w:hAnsi="Tahoma" w:cs="Tahoma"/>
          <w:sz w:val="20"/>
        </w:rPr>
        <w:tab/>
        <w:t>1.600 €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tem podprogramu so vključeni stroški za tekoče vzdrževanje poslovnih prostorov občine, investicijsko vzdrževanje poslovnih prostorov ter pripadajočega deleža skupnih prostorov objekta na Titovi 16 (avla, stopnišča, dvigalo, streha) ter vzdrževanje počitniških kapacitet (letovišče </w:t>
      </w:r>
      <w:proofErr w:type="spellStart"/>
      <w:r w:rsidRPr="00FE09D3">
        <w:rPr>
          <w:rFonts w:ascii="Tahoma" w:hAnsi="Tahoma" w:cs="Tahoma"/>
          <w:lang w:val="x-none"/>
        </w:rPr>
        <w:t>Finida</w:t>
      </w:r>
      <w:proofErr w:type="spellEnd"/>
      <w:r w:rsidRPr="00FE09D3">
        <w:rPr>
          <w:rFonts w:ascii="Tahoma" w:hAnsi="Tahoma" w:cs="Tahoma"/>
          <w:lang w:val="x-none"/>
        </w:rPr>
        <w: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Zakon o lokalni samoupravi; Zakon o javnih financah; Zakon o poslovnih stavbah in poslovnih prostorih; Zakon o stvarnem premoženju države in samoupravnih lokalnih skupnosti; Uredba o stvarnem premoženju države in samoupravnih lokalnih skupnosti; Pravilnik o upravljanju večstanovanjskih stavb; Navodilo o izdelavi poročila o upravnikovem delu; Pogodba o upravljanju stanovanjsko-poslovne hiše na Jesenicah, C. m. Tita 16, sklenjena med lastniki z dne 22.02.1994; Najemna pogodba z </w:t>
      </w:r>
      <w:proofErr w:type="spellStart"/>
      <w:r w:rsidRPr="00FE09D3">
        <w:rPr>
          <w:rFonts w:ascii="Tahoma" w:hAnsi="Tahoma" w:cs="Tahoma"/>
          <w:lang w:val="x-none"/>
        </w:rPr>
        <w:t>Dominvest</w:t>
      </w:r>
      <w:proofErr w:type="spellEnd"/>
      <w:r w:rsidRPr="00FE09D3">
        <w:rPr>
          <w:rFonts w:ascii="Tahoma" w:hAnsi="Tahoma" w:cs="Tahoma"/>
          <w:lang w:val="x-none"/>
        </w:rPr>
        <w:t xml:space="preserve"> d.o.o., </w:t>
      </w:r>
      <w:proofErr w:type="spellStart"/>
      <w:r w:rsidRPr="00FE09D3">
        <w:rPr>
          <w:rFonts w:ascii="Tahoma" w:hAnsi="Tahoma" w:cs="Tahoma"/>
          <w:lang w:val="x-none"/>
        </w:rPr>
        <w:t>C.M.Tita</w:t>
      </w:r>
      <w:proofErr w:type="spellEnd"/>
      <w:r w:rsidRPr="00FE09D3">
        <w:rPr>
          <w:rFonts w:ascii="Tahoma" w:hAnsi="Tahoma" w:cs="Tahoma"/>
          <w:lang w:val="x-none"/>
        </w:rPr>
        <w:t xml:space="preserve"> 18, Jesenice za kletne prostore v objektu </w:t>
      </w:r>
      <w:proofErr w:type="spellStart"/>
      <w:r w:rsidRPr="00FE09D3">
        <w:rPr>
          <w:rFonts w:ascii="Tahoma" w:hAnsi="Tahoma" w:cs="Tahoma"/>
          <w:lang w:val="x-none"/>
        </w:rPr>
        <w:t>C.M.Tita</w:t>
      </w:r>
      <w:proofErr w:type="spellEnd"/>
      <w:r w:rsidRPr="00FE09D3">
        <w:rPr>
          <w:rFonts w:ascii="Tahoma" w:hAnsi="Tahoma" w:cs="Tahoma"/>
          <w:lang w:val="x-none"/>
        </w:rPr>
        <w:t xml:space="preserve"> 16, št. 46501-0043/2003 z dne 4.12.2003; Najemna pogodba z Zavodom RS za zaposlovanje, Glinška ulica 13, Ljubljana za prostore v 2. nadstropju objekta </w:t>
      </w:r>
      <w:proofErr w:type="spellStart"/>
      <w:r w:rsidRPr="00FE09D3">
        <w:rPr>
          <w:rFonts w:ascii="Tahoma" w:hAnsi="Tahoma" w:cs="Tahoma"/>
          <w:lang w:val="x-none"/>
        </w:rPr>
        <w:t>C.M.Tita</w:t>
      </w:r>
      <w:proofErr w:type="spellEnd"/>
      <w:r w:rsidRPr="00FE09D3">
        <w:rPr>
          <w:rFonts w:ascii="Tahoma" w:hAnsi="Tahoma" w:cs="Tahoma"/>
          <w:lang w:val="x-none"/>
        </w:rPr>
        <w:t xml:space="preserve"> 16, št. 36101-0001/01 z dne 28.06.2001; Pogodba o dobavi toplotne energije z JKP JEKO-IN d.o.o., </w:t>
      </w:r>
      <w:proofErr w:type="spellStart"/>
      <w:r w:rsidRPr="00FE09D3">
        <w:rPr>
          <w:rFonts w:ascii="Tahoma" w:hAnsi="Tahoma" w:cs="Tahoma"/>
          <w:lang w:val="x-none"/>
        </w:rPr>
        <w:t>C.M.Tita</w:t>
      </w:r>
      <w:proofErr w:type="spellEnd"/>
      <w:r w:rsidRPr="00FE09D3">
        <w:rPr>
          <w:rFonts w:ascii="Tahoma" w:hAnsi="Tahoma" w:cs="Tahoma"/>
          <w:lang w:val="x-none"/>
        </w:rPr>
        <w:t xml:space="preserve"> 51, Jesenice za objekt </w:t>
      </w:r>
      <w:proofErr w:type="spellStart"/>
      <w:r w:rsidRPr="00FE09D3">
        <w:rPr>
          <w:rFonts w:ascii="Tahoma" w:hAnsi="Tahoma" w:cs="Tahoma"/>
          <w:lang w:val="x-none"/>
        </w:rPr>
        <w:t>C.M.Tita</w:t>
      </w:r>
      <w:proofErr w:type="spellEnd"/>
      <w:r w:rsidRPr="00FE09D3">
        <w:rPr>
          <w:rFonts w:ascii="Tahoma" w:hAnsi="Tahoma" w:cs="Tahoma"/>
          <w:lang w:val="x-none"/>
        </w:rPr>
        <w:t xml:space="preserve"> 16, št. II/3-321-084/02 z dne 09.05.2002</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podprograma je skrb za vzdrževanje poslovnega in počitniškega fonda v Občini Žirovnica, njegova prenova in obnova, zagotavljanje minimalnih tehničnih zahtev, ki jih morajo izpolnjevati poslovni prostori in počitniške kapacitete, oddaja poslovnih prostorov in počitniških kapacitet v najem na osnovi javnih razpisov.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Kazalci podprograma so doseganja čim višje stopnje </w:t>
      </w:r>
      <w:proofErr w:type="spellStart"/>
      <w:r w:rsidRPr="00FE09D3">
        <w:rPr>
          <w:rFonts w:ascii="Tahoma" w:hAnsi="Tahoma" w:cs="Tahoma"/>
          <w:lang w:val="x-none"/>
        </w:rPr>
        <w:t>vzdrževanosti</w:t>
      </w:r>
      <w:proofErr w:type="spellEnd"/>
      <w:r w:rsidRPr="00FE09D3">
        <w:rPr>
          <w:rFonts w:ascii="Tahoma" w:hAnsi="Tahoma" w:cs="Tahoma"/>
          <w:lang w:val="x-none"/>
        </w:rPr>
        <w:t xml:space="preserve"> poslovnega in počitniškega fonda v lasti Občine Žirovnica. Občina Žirovnica želi lastne poslovne prostore in počitniške kapacitete oddajati v najem na osnovi javnih razpisov.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Občina Žirovnica namerava tekoče in investicijsko vzdrževati svoje stvarno premoženje po programu vzdrževanja, kontrolirati obračun, pobiranje in izterjavo najemnin, ustrezno ukrepati v primerih nespoštovanja pogodbenih obveznosti.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kazalec je odstotek investicijsko ter tekoče obnovljenih skupnih prostorov za poslovne prostore glede na letni plan vzdrževanja, izvedba predvidenih ukrepov, zbiranje najemnin idr. Obseg izvedbe navedenih aktivnosti je tekoča naloga ob upoštevanju morebitnih časovnih in vsebinskih zamikov zaradi zunanjih dejavnikov, spremembe zakonodaje ali izvede urgentnih ukrepov. Čas poteka aktivnosti je proračunsko leto.</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0431 POSLOVNI PROSTOR TITOVA 16</w:t>
      </w:r>
      <w:r w:rsidRPr="0042418D">
        <w:rPr>
          <w:rFonts w:ascii="Tahoma" w:hAnsi="Tahoma" w:cs="Tahoma"/>
          <w:color w:val="FFFFFF" w:themeColor="background1"/>
        </w:rPr>
        <w:tab/>
      </w:r>
      <w:r w:rsidRPr="0042418D">
        <w:rPr>
          <w:rFonts w:ascii="Tahoma" w:hAnsi="Tahoma" w:cs="Tahoma"/>
          <w:color w:val="FFFFFF" w:themeColor="background1"/>
          <w:sz w:val="20"/>
        </w:rPr>
        <w:t>1.600 €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Na postavki so načrtovana sredstva za stroške, ki izhajajo iz naslova lastništva poslovnih prostorov in se ne zaračunavajo najemniku (stroški upravljanja in vzdrževanja skupnih prostorov in konstrukcijskih elementov).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za poravnavo stroškov upravljanja in vzdrževanja so zagotovljena iz zbranih najemnin za oddajanje poslovnih prostorov v objektu na naslovu C. m. Tita 16, ki so po delitveni bilanci med Občino Jesenice in Občino Žirovnica v lasti Občine Žirovnica. Višina stroškov je ocenjena na podlagi povprečne porabe v preteklih letih.</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06 LOKALNA SAMOUPRAVA</w:t>
      </w:r>
      <w:r w:rsidRPr="00DB1919">
        <w:rPr>
          <w:rFonts w:ascii="Tahoma" w:hAnsi="Tahoma" w:cs="Tahoma"/>
          <w:sz w:val="24"/>
          <w:szCs w:val="24"/>
        </w:rPr>
        <w:tab/>
        <w:t>371.987 €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Navedeno področje zajema tiste dejavnosti, katere občinske službe opravljajo skupno za vse ali večino proračunskih uporabnikov na strokovnem področju kadrovske uprave, stvarnega premoženja in drugih skupnih zadev. Občine kot temeljne samoupravne lokalne skupnosti v okviru veljavnih predpisov samostojno urejajo in opravljajo svoje zadeve ter izvršujejo naloge, ki so nanje prenesene z zakoni. 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Regionalni razvojni program Gorenjske 2014-2017; Strategija gospodarskega razvoja Slovenije; Strategija razvoja turizma; Razvojni program Občine Žirovnica 2009-2016 z elementi do leta 2020; Strategija razvoja notranjega nadzora javnih financ v RS</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Kakovostna izvedba upravnih, strokovnih, pospeševalnih in razvojnih nalog ob gospodarni porabi proračunskih sredstev.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0603 – Dejavnost občinske uprave</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0603 Dejavnost občinske uprave</w:t>
      </w:r>
      <w:r w:rsidRPr="00DB1919">
        <w:rPr>
          <w:rFonts w:ascii="Tahoma" w:hAnsi="Tahoma" w:cs="Tahoma"/>
          <w:sz w:val="22"/>
          <w:szCs w:val="22"/>
        </w:rPr>
        <w:tab/>
        <w:t>371.987 €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program vključuje sredstva za delovanje občinske uprave.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Osnovni dolgoročni cilj je kakovostno izvajanje upravnih in strokovnih nalog ter hkrati z organiziranjem skupne uprave občin zagotoviti boljšo organiziranost služb in gospodarnejšo porabo proračunskih sredstev.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letni cilj je gospodarno ravnanje s proračunskimi sredstvi, upoštevaje usmeritve za prijazno javno upravo.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06039001 Administracija občinske uprave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06039002 Razpolaganje in upravljanje s premoženjem, potrebnim za delovanje občinske uprave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04 – Občinska uprava  </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06039001 Administracija občinske uprave</w:t>
      </w:r>
      <w:r w:rsidRPr="00DB1919">
        <w:rPr>
          <w:rFonts w:ascii="Tahoma" w:hAnsi="Tahoma" w:cs="Tahoma"/>
          <w:sz w:val="20"/>
        </w:rPr>
        <w:tab/>
        <w:t>356.117 €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obsega plače zaposlenih in materialne stroške za občinsko upravo in obe skupni upravi.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lokalni samoupravi; Zakon o javnih uslužbencih; Zakon o sistemu plač v javnem sektorju; Zakon o javnih financah; Zakon o dostopu do informacij javnega značaja; Zakon o varstvu osebnih podatkov; Zakon o inšpekcijskem nadzoru; Zakon o občinskem redarstvu; odloki občin ustanoviteljic</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podprograma je gospodarna in učinkovita poraba proračunskih sredstev za plače in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letni izvedbeni cilj je uspešno in učinkovito izvajanje zastavljenih nalog.</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0601 STROŠKI DELA OBČINSKE UPRAVE</w:t>
      </w:r>
      <w:r w:rsidRPr="0042418D">
        <w:rPr>
          <w:rFonts w:ascii="Tahoma" w:hAnsi="Tahoma" w:cs="Tahoma"/>
          <w:color w:val="FFFFFF" w:themeColor="background1"/>
        </w:rPr>
        <w:tab/>
      </w:r>
      <w:r w:rsidRPr="0042418D">
        <w:rPr>
          <w:rFonts w:ascii="Tahoma" w:hAnsi="Tahoma" w:cs="Tahoma"/>
          <w:color w:val="FFFFFF" w:themeColor="background1"/>
          <w:sz w:val="20"/>
        </w:rPr>
        <w:t>248.370 €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Default="00B227C5" w:rsidP="00C22E17">
      <w:pPr>
        <w:widowControl w:val="0"/>
        <w:spacing w:after="0"/>
        <w:jc w:val="both"/>
        <w:rPr>
          <w:rFonts w:ascii="Tahoma" w:hAnsi="Tahoma" w:cs="Tahoma"/>
        </w:rPr>
      </w:pPr>
      <w:r w:rsidRPr="00FE09D3">
        <w:rPr>
          <w:rFonts w:ascii="Tahoma" w:hAnsi="Tahoma" w:cs="Tahoma"/>
          <w:lang w:val="x-none"/>
        </w:rPr>
        <w:t>Stroški dela občinske uprave se nanašajo na stroške zaposlenih po načrtu delovnih mest v skladu s sistemizacijo delovnih mest v občinski upravi Občine Žirovnica.</w:t>
      </w:r>
    </w:p>
    <w:p w:rsidR="00526FD5" w:rsidRPr="00526FD5" w:rsidRDefault="00526FD5" w:rsidP="00C22E17">
      <w:pPr>
        <w:widowControl w:val="0"/>
        <w:spacing w:after="0"/>
        <w:jc w:val="both"/>
        <w:rPr>
          <w:rFonts w:ascii="Tahoma" w:hAnsi="Tahoma" w:cs="Tahoma"/>
        </w:rPr>
      </w:pPr>
    </w:p>
    <w:p w:rsidR="00B227C5" w:rsidRPr="00526FD5" w:rsidRDefault="00B227C5" w:rsidP="00C22E17">
      <w:pPr>
        <w:widowControl w:val="0"/>
        <w:spacing w:after="0"/>
        <w:jc w:val="both"/>
        <w:rPr>
          <w:rFonts w:ascii="Tahoma" w:hAnsi="Tahoma" w:cs="Tahoma"/>
          <w:b/>
          <w:lang w:val="x-none"/>
        </w:rPr>
      </w:pPr>
      <w:r w:rsidRPr="00526FD5">
        <w:rPr>
          <w:rFonts w:ascii="Tahoma" w:hAnsi="Tahoma" w:cs="Tahoma"/>
          <w:b/>
          <w:lang w:val="x-none"/>
        </w:rPr>
        <w:t>KADROVSKI NAČRT ZA LETO 2017</w:t>
      </w:r>
    </w:p>
    <w:tbl>
      <w:tblPr>
        <w:tblStyle w:val="Tabelaprofesionalna"/>
        <w:tblW w:w="9615" w:type="dxa"/>
        <w:tblLayout w:type="fixed"/>
        <w:tblLook w:val="0000" w:firstRow="0" w:lastRow="0" w:firstColumn="0" w:lastColumn="0" w:noHBand="0" w:noVBand="0"/>
      </w:tblPr>
      <w:tblGrid>
        <w:gridCol w:w="2535"/>
        <w:gridCol w:w="2023"/>
        <w:gridCol w:w="2071"/>
        <w:gridCol w:w="2986"/>
      </w:tblGrid>
      <w:tr w:rsidR="00FE09D3" w:rsidRPr="00FE09D3" w:rsidTr="00FE09D3">
        <w:trPr>
          <w:trHeight w:val="360"/>
        </w:trPr>
        <w:tc>
          <w:tcPr>
            <w:tcW w:w="2535" w:type="dxa"/>
          </w:tcPr>
          <w:p w:rsidR="00B227C5" w:rsidRPr="00FE09D3" w:rsidRDefault="00B227C5" w:rsidP="00C22E17">
            <w:pPr>
              <w:widowControl w:val="0"/>
              <w:spacing w:after="0"/>
              <w:ind w:left="285"/>
              <w:jc w:val="both"/>
              <w:rPr>
                <w:rFonts w:ascii="Tahoma" w:hAnsi="Tahoma" w:cs="Tahoma"/>
                <w:bCs/>
                <w:lang w:val="x-none"/>
              </w:rPr>
            </w:pPr>
            <w:r w:rsidRPr="00FE09D3">
              <w:rPr>
                <w:rFonts w:ascii="Tahoma" w:hAnsi="Tahoma" w:cs="Tahoma"/>
                <w:bCs/>
                <w:lang w:val="x-none"/>
              </w:rPr>
              <w:t xml:space="preserve">vrsta </w:t>
            </w:r>
            <w:proofErr w:type="spellStart"/>
            <w:r w:rsidRPr="00FE09D3">
              <w:rPr>
                <w:rFonts w:ascii="Tahoma" w:hAnsi="Tahoma" w:cs="Tahoma"/>
                <w:bCs/>
                <w:lang w:val="x-none"/>
              </w:rPr>
              <w:t>del.mesta</w:t>
            </w:r>
            <w:proofErr w:type="spellEnd"/>
          </w:p>
        </w:tc>
        <w:tc>
          <w:tcPr>
            <w:tcW w:w="2023" w:type="dxa"/>
          </w:tcPr>
          <w:p w:rsidR="00B227C5" w:rsidRPr="00FE09D3" w:rsidRDefault="00B227C5" w:rsidP="00C22E17">
            <w:pPr>
              <w:widowControl w:val="0"/>
              <w:spacing w:after="0"/>
              <w:ind w:left="285"/>
              <w:jc w:val="both"/>
              <w:rPr>
                <w:rFonts w:ascii="Tahoma" w:hAnsi="Tahoma" w:cs="Tahoma"/>
                <w:bCs/>
                <w:lang w:val="x-none"/>
              </w:rPr>
            </w:pPr>
            <w:proofErr w:type="spellStart"/>
            <w:r w:rsidRPr="00FE09D3">
              <w:rPr>
                <w:rFonts w:ascii="Tahoma" w:hAnsi="Tahoma" w:cs="Tahoma"/>
                <w:bCs/>
                <w:lang w:val="x-none"/>
              </w:rPr>
              <w:t>tar.razred</w:t>
            </w:r>
            <w:proofErr w:type="spellEnd"/>
          </w:p>
        </w:tc>
        <w:tc>
          <w:tcPr>
            <w:tcW w:w="2071" w:type="dxa"/>
          </w:tcPr>
          <w:p w:rsidR="00B227C5" w:rsidRPr="00FE09D3" w:rsidRDefault="00B227C5" w:rsidP="00C22E17">
            <w:pPr>
              <w:widowControl w:val="0"/>
              <w:spacing w:after="0"/>
              <w:ind w:left="285"/>
              <w:jc w:val="both"/>
              <w:rPr>
                <w:rFonts w:ascii="Tahoma" w:hAnsi="Tahoma" w:cs="Tahoma"/>
                <w:bCs/>
                <w:lang w:val="x-none"/>
              </w:rPr>
            </w:pPr>
            <w:r w:rsidRPr="00FE09D3">
              <w:rPr>
                <w:rFonts w:ascii="Tahoma" w:hAnsi="Tahoma" w:cs="Tahoma"/>
                <w:bCs/>
                <w:lang w:val="x-none"/>
              </w:rPr>
              <w:t>št. javnih uslužbencev</w:t>
            </w:r>
          </w:p>
        </w:tc>
        <w:tc>
          <w:tcPr>
            <w:tcW w:w="2986" w:type="dxa"/>
          </w:tcPr>
          <w:p w:rsidR="00B227C5" w:rsidRPr="00FE09D3" w:rsidRDefault="00B227C5" w:rsidP="00C22E17">
            <w:pPr>
              <w:widowControl w:val="0"/>
              <w:spacing w:after="0"/>
              <w:ind w:left="285"/>
              <w:jc w:val="both"/>
              <w:rPr>
                <w:rFonts w:ascii="Tahoma" w:hAnsi="Tahoma" w:cs="Tahoma"/>
                <w:bCs/>
                <w:lang w:val="x-none"/>
              </w:rPr>
            </w:pPr>
            <w:r w:rsidRPr="00FE09D3">
              <w:rPr>
                <w:rFonts w:ascii="Tahoma" w:hAnsi="Tahoma" w:cs="Tahoma"/>
                <w:bCs/>
                <w:lang w:val="x-none"/>
              </w:rPr>
              <w:t>opomba</w:t>
            </w:r>
          </w:p>
        </w:tc>
      </w:tr>
      <w:tr w:rsidR="00FE09D3" w:rsidRPr="00FE09D3" w:rsidTr="00FE09D3">
        <w:trPr>
          <w:trHeight w:val="300"/>
        </w:trPr>
        <w:tc>
          <w:tcPr>
            <w:tcW w:w="2535" w:type="dxa"/>
          </w:tcPr>
          <w:p w:rsidR="00B227C5" w:rsidRPr="00FE09D3" w:rsidRDefault="00B227C5" w:rsidP="00C22E17">
            <w:pPr>
              <w:widowControl w:val="0"/>
              <w:spacing w:after="0"/>
              <w:ind w:left="285"/>
              <w:jc w:val="both"/>
              <w:rPr>
                <w:rFonts w:ascii="Tahoma" w:hAnsi="Tahoma" w:cs="Tahoma"/>
                <w:lang w:val="x-none"/>
              </w:rPr>
            </w:pPr>
            <w:r w:rsidRPr="00FE09D3">
              <w:rPr>
                <w:rFonts w:ascii="Tahoma" w:hAnsi="Tahoma" w:cs="Tahoma"/>
                <w:lang w:val="x-none"/>
              </w:rPr>
              <w:t>del. mesta na položaju</w:t>
            </w:r>
          </w:p>
        </w:tc>
        <w:tc>
          <w:tcPr>
            <w:tcW w:w="2023" w:type="dxa"/>
          </w:tcPr>
          <w:p w:rsidR="00B227C5" w:rsidRPr="00FE09D3" w:rsidRDefault="00B227C5" w:rsidP="00C22E17">
            <w:pPr>
              <w:widowControl w:val="0"/>
              <w:spacing w:after="0"/>
              <w:ind w:left="285"/>
              <w:jc w:val="both"/>
              <w:rPr>
                <w:rFonts w:ascii="Tahoma" w:hAnsi="Tahoma" w:cs="Tahoma"/>
                <w:lang w:val="x-none"/>
              </w:rPr>
            </w:pPr>
            <w:r w:rsidRPr="00FE09D3">
              <w:rPr>
                <w:rFonts w:ascii="Tahoma" w:hAnsi="Tahoma" w:cs="Tahoma"/>
                <w:lang w:val="x-none"/>
              </w:rPr>
              <w:t>VII</w:t>
            </w:r>
          </w:p>
        </w:tc>
        <w:tc>
          <w:tcPr>
            <w:tcW w:w="2071" w:type="dxa"/>
          </w:tcPr>
          <w:p w:rsidR="00B227C5" w:rsidRPr="00FE09D3" w:rsidRDefault="00B227C5" w:rsidP="00C22E17">
            <w:pPr>
              <w:widowControl w:val="0"/>
              <w:spacing w:after="0"/>
              <w:ind w:left="285"/>
              <w:jc w:val="both"/>
              <w:rPr>
                <w:rFonts w:ascii="Tahoma" w:hAnsi="Tahoma" w:cs="Tahoma"/>
                <w:lang w:val="x-none"/>
              </w:rPr>
            </w:pPr>
            <w:r w:rsidRPr="00FE09D3">
              <w:rPr>
                <w:rFonts w:ascii="Tahoma" w:hAnsi="Tahoma" w:cs="Tahoma"/>
                <w:lang w:val="x-none"/>
              </w:rPr>
              <w:t>1</w:t>
            </w:r>
          </w:p>
        </w:tc>
        <w:tc>
          <w:tcPr>
            <w:tcW w:w="2986" w:type="dxa"/>
          </w:tcPr>
          <w:p w:rsidR="00B227C5" w:rsidRPr="00FE09D3" w:rsidRDefault="00B227C5" w:rsidP="00C22E17">
            <w:pPr>
              <w:widowControl w:val="0"/>
              <w:ind w:left="285"/>
              <w:jc w:val="both"/>
              <w:rPr>
                <w:rFonts w:ascii="Tahoma" w:hAnsi="Tahoma" w:cs="Tahoma"/>
                <w:lang w:val="x-none"/>
              </w:rPr>
            </w:pPr>
          </w:p>
        </w:tc>
      </w:tr>
      <w:tr w:rsidR="00FE09D3" w:rsidRPr="00FE09D3" w:rsidTr="00FE09D3">
        <w:trPr>
          <w:trHeight w:val="240"/>
        </w:trPr>
        <w:tc>
          <w:tcPr>
            <w:tcW w:w="2535" w:type="dxa"/>
          </w:tcPr>
          <w:p w:rsidR="00B227C5" w:rsidRPr="00FE09D3" w:rsidRDefault="00B227C5" w:rsidP="00C22E17">
            <w:pPr>
              <w:widowControl w:val="0"/>
              <w:spacing w:after="0"/>
              <w:ind w:left="285"/>
              <w:jc w:val="both"/>
              <w:rPr>
                <w:rFonts w:ascii="Tahoma" w:hAnsi="Tahoma" w:cs="Tahoma"/>
                <w:lang w:val="x-none"/>
              </w:rPr>
            </w:pPr>
            <w:r w:rsidRPr="00FE09D3">
              <w:rPr>
                <w:rFonts w:ascii="Tahoma" w:hAnsi="Tahoma" w:cs="Tahoma"/>
                <w:lang w:val="x-none"/>
              </w:rPr>
              <w:t>uradniki</w:t>
            </w:r>
          </w:p>
        </w:tc>
        <w:tc>
          <w:tcPr>
            <w:tcW w:w="2023" w:type="dxa"/>
          </w:tcPr>
          <w:p w:rsidR="00B227C5" w:rsidRPr="00FE09D3" w:rsidRDefault="00B227C5" w:rsidP="00C22E17">
            <w:pPr>
              <w:widowControl w:val="0"/>
              <w:spacing w:after="0"/>
              <w:ind w:left="285"/>
              <w:jc w:val="both"/>
              <w:rPr>
                <w:rFonts w:ascii="Tahoma" w:hAnsi="Tahoma" w:cs="Tahoma"/>
                <w:lang w:val="x-none"/>
              </w:rPr>
            </w:pPr>
            <w:r w:rsidRPr="00FE09D3">
              <w:rPr>
                <w:rFonts w:ascii="Tahoma" w:hAnsi="Tahoma" w:cs="Tahoma"/>
                <w:lang w:val="x-none"/>
              </w:rPr>
              <w:t>VII</w:t>
            </w:r>
          </w:p>
        </w:tc>
        <w:tc>
          <w:tcPr>
            <w:tcW w:w="2071" w:type="dxa"/>
          </w:tcPr>
          <w:p w:rsidR="00B227C5" w:rsidRPr="00FE09D3" w:rsidRDefault="00B227C5" w:rsidP="00C22E17">
            <w:pPr>
              <w:widowControl w:val="0"/>
              <w:spacing w:after="0"/>
              <w:ind w:left="285"/>
              <w:jc w:val="both"/>
              <w:rPr>
                <w:rFonts w:ascii="Tahoma" w:hAnsi="Tahoma" w:cs="Tahoma"/>
                <w:lang w:val="x-none"/>
              </w:rPr>
            </w:pPr>
            <w:r w:rsidRPr="00FE09D3">
              <w:rPr>
                <w:rFonts w:ascii="Tahoma" w:hAnsi="Tahoma" w:cs="Tahoma"/>
                <w:lang w:val="x-none"/>
              </w:rPr>
              <w:t>6</w:t>
            </w:r>
          </w:p>
        </w:tc>
        <w:tc>
          <w:tcPr>
            <w:tcW w:w="2986" w:type="dxa"/>
          </w:tcPr>
          <w:p w:rsidR="00B227C5" w:rsidRPr="00FE09D3" w:rsidRDefault="00B227C5" w:rsidP="00C22E17">
            <w:pPr>
              <w:widowControl w:val="0"/>
              <w:ind w:left="285"/>
              <w:jc w:val="both"/>
              <w:rPr>
                <w:rFonts w:ascii="Tahoma" w:hAnsi="Tahoma" w:cs="Tahoma"/>
                <w:lang w:val="x-none"/>
              </w:rPr>
            </w:pPr>
          </w:p>
        </w:tc>
      </w:tr>
      <w:tr w:rsidR="00FE09D3" w:rsidRPr="00FE09D3" w:rsidTr="00FE09D3">
        <w:trPr>
          <w:trHeight w:val="165"/>
        </w:trPr>
        <w:tc>
          <w:tcPr>
            <w:tcW w:w="2535" w:type="dxa"/>
          </w:tcPr>
          <w:p w:rsidR="00B227C5" w:rsidRPr="00FE09D3" w:rsidRDefault="00B227C5" w:rsidP="00C22E17">
            <w:pPr>
              <w:widowControl w:val="0"/>
              <w:spacing w:after="0"/>
              <w:ind w:left="285"/>
              <w:jc w:val="both"/>
              <w:rPr>
                <w:rFonts w:ascii="Tahoma" w:hAnsi="Tahoma" w:cs="Tahoma"/>
                <w:lang w:val="x-none"/>
              </w:rPr>
            </w:pPr>
            <w:r w:rsidRPr="00FE09D3">
              <w:rPr>
                <w:rFonts w:ascii="Tahoma" w:hAnsi="Tahoma" w:cs="Tahoma"/>
                <w:lang w:val="x-none"/>
              </w:rPr>
              <w:t>obvezna praksa</w:t>
            </w:r>
          </w:p>
        </w:tc>
        <w:tc>
          <w:tcPr>
            <w:tcW w:w="2023" w:type="dxa"/>
          </w:tcPr>
          <w:p w:rsidR="00B227C5" w:rsidRPr="00FE09D3" w:rsidRDefault="00B227C5" w:rsidP="00C22E17">
            <w:pPr>
              <w:widowControl w:val="0"/>
              <w:spacing w:after="0"/>
              <w:ind w:left="285"/>
              <w:jc w:val="both"/>
              <w:rPr>
                <w:rFonts w:ascii="Tahoma" w:hAnsi="Tahoma" w:cs="Tahoma"/>
                <w:lang w:val="x-none"/>
              </w:rPr>
            </w:pPr>
            <w:r w:rsidRPr="00FE09D3">
              <w:rPr>
                <w:rFonts w:ascii="Tahoma" w:hAnsi="Tahoma" w:cs="Tahoma"/>
                <w:lang w:val="x-none"/>
              </w:rPr>
              <w:t>1 dijak in 1 študent</w:t>
            </w:r>
          </w:p>
        </w:tc>
        <w:tc>
          <w:tcPr>
            <w:tcW w:w="2071" w:type="dxa"/>
          </w:tcPr>
          <w:p w:rsidR="00B227C5" w:rsidRPr="00FE09D3" w:rsidRDefault="00B227C5" w:rsidP="00C22E17">
            <w:pPr>
              <w:widowControl w:val="0"/>
              <w:ind w:left="285"/>
              <w:jc w:val="both"/>
              <w:rPr>
                <w:rFonts w:ascii="Tahoma" w:hAnsi="Tahoma" w:cs="Tahoma"/>
                <w:lang w:val="x-none"/>
              </w:rPr>
            </w:pPr>
          </w:p>
        </w:tc>
        <w:tc>
          <w:tcPr>
            <w:tcW w:w="2986" w:type="dxa"/>
          </w:tcPr>
          <w:p w:rsidR="00B227C5" w:rsidRPr="00FE09D3" w:rsidRDefault="00B227C5" w:rsidP="00C22E17">
            <w:pPr>
              <w:widowControl w:val="0"/>
              <w:ind w:left="285"/>
              <w:jc w:val="both"/>
              <w:rPr>
                <w:rFonts w:ascii="Tahoma" w:hAnsi="Tahoma" w:cs="Tahoma"/>
                <w:lang w:val="x-none"/>
              </w:rPr>
            </w:pPr>
          </w:p>
        </w:tc>
      </w:tr>
      <w:tr w:rsidR="00FE09D3" w:rsidRPr="00FE09D3" w:rsidTr="00FE09D3">
        <w:trPr>
          <w:trHeight w:val="90"/>
        </w:trPr>
        <w:tc>
          <w:tcPr>
            <w:tcW w:w="2535" w:type="dxa"/>
          </w:tcPr>
          <w:p w:rsidR="00B227C5" w:rsidRPr="00FE09D3" w:rsidRDefault="00B227C5" w:rsidP="00C22E17">
            <w:pPr>
              <w:widowControl w:val="0"/>
              <w:spacing w:after="0"/>
              <w:ind w:left="285"/>
              <w:jc w:val="both"/>
              <w:rPr>
                <w:rFonts w:ascii="Tahoma" w:hAnsi="Tahoma" w:cs="Tahoma"/>
                <w:lang w:val="x-none"/>
              </w:rPr>
            </w:pPr>
            <w:r w:rsidRPr="00FE09D3">
              <w:rPr>
                <w:rFonts w:ascii="Tahoma" w:hAnsi="Tahoma" w:cs="Tahoma"/>
                <w:lang w:val="x-none"/>
              </w:rPr>
              <w:t>počitniško delo</w:t>
            </w:r>
          </w:p>
        </w:tc>
        <w:tc>
          <w:tcPr>
            <w:tcW w:w="2023" w:type="dxa"/>
          </w:tcPr>
          <w:p w:rsidR="00B227C5" w:rsidRPr="00FE09D3" w:rsidRDefault="00B227C5" w:rsidP="00C22E17">
            <w:pPr>
              <w:widowControl w:val="0"/>
              <w:spacing w:after="0"/>
              <w:ind w:left="285"/>
              <w:jc w:val="both"/>
              <w:rPr>
                <w:rFonts w:ascii="Tahoma" w:hAnsi="Tahoma" w:cs="Tahoma"/>
                <w:lang w:val="x-none"/>
              </w:rPr>
            </w:pPr>
            <w:r w:rsidRPr="00FE09D3">
              <w:rPr>
                <w:rFonts w:ascii="Tahoma" w:hAnsi="Tahoma" w:cs="Tahoma"/>
                <w:lang w:val="x-none"/>
              </w:rPr>
              <w:t>študenti</w:t>
            </w:r>
          </w:p>
        </w:tc>
        <w:tc>
          <w:tcPr>
            <w:tcW w:w="2071" w:type="dxa"/>
          </w:tcPr>
          <w:p w:rsidR="00B227C5" w:rsidRPr="00FE09D3" w:rsidRDefault="00B227C5" w:rsidP="00C22E17">
            <w:pPr>
              <w:widowControl w:val="0"/>
              <w:ind w:left="285"/>
              <w:jc w:val="both"/>
              <w:rPr>
                <w:rFonts w:ascii="Tahoma" w:hAnsi="Tahoma" w:cs="Tahoma"/>
                <w:lang w:val="x-none"/>
              </w:rPr>
            </w:pPr>
          </w:p>
        </w:tc>
        <w:tc>
          <w:tcPr>
            <w:tcW w:w="2986" w:type="dxa"/>
          </w:tcPr>
          <w:p w:rsidR="00B227C5" w:rsidRPr="00FE09D3" w:rsidRDefault="00B227C5" w:rsidP="00C22E17">
            <w:pPr>
              <w:widowControl w:val="0"/>
              <w:spacing w:after="0"/>
              <w:ind w:left="285"/>
              <w:jc w:val="both"/>
              <w:rPr>
                <w:rFonts w:ascii="Tahoma" w:hAnsi="Tahoma" w:cs="Tahoma"/>
                <w:lang w:val="x-none"/>
              </w:rPr>
            </w:pPr>
            <w:r w:rsidRPr="00FE09D3">
              <w:rPr>
                <w:rFonts w:ascii="Tahoma" w:hAnsi="Tahoma" w:cs="Tahoma"/>
                <w:lang w:val="x-none"/>
              </w:rPr>
              <w:t>2 meseca, nadomeščanje letnih dopustov</w:t>
            </w:r>
          </w:p>
        </w:tc>
      </w:tr>
    </w:tbl>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 nadurno delo so predvidena sredstva za plačilo predvidenih ur, ki so potrebne zaradi dela organov občine v popoldanskem času.</w:t>
      </w:r>
      <w:r w:rsidR="0086790D">
        <w:rPr>
          <w:rFonts w:ascii="Tahoma" w:hAnsi="Tahoma" w:cs="Tahoma"/>
        </w:rPr>
        <w:t xml:space="preserve"> </w:t>
      </w:r>
      <w:r w:rsidRPr="00FE09D3">
        <w:rPr>
          <w:rFonts w:ascii="Tahoma" w:hAnsi="Tahoma" w:cs="Tahoma"/>
          <w:lang w:val="x-none"/>
        </w:rPr>
        <w:t xml:space="preserve">V času letnih dopustov je za nadomeščanje delno predvideno delo dijakov, študentov in praktikantov. Na ta način je predvidena tudi izvedba določenih enostavnih, rutinskih opravil, ki se opravljajo občasno (popisi spisov, prečiščenje baz podatkov ipd.). Sredstva za ta dela so planirana med materialnimi stroški.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je izračunana na podlagi veljavnega zakona o sistemu plač v javnem sektorju, zakona o ukrepih na področju plač in drugih stroškov dela za leto 2016 in drugih ukrepih v javnem sektorju, kolektivne pogodbe za javni sektor ter drugih podzakonskih aktov.</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0602 MATERIALNI STROŠKI OBČINSKE UPRAVE</w:t>
      </w:r>
      <w:r w:rsidRPr="0042418D">
        <w:rPr>
          <w:rFonts w:ascii="Tahoma" w:hAnsi="Tahoma" w:cs="Tahoma"/>
          <w:color w:val="FFFFFF" w:themeColor="background1"/>
        </w:rPr>
        <w:tab/>
      </w:r>
      <w:r w:rsidRPr="0042418D">
        <w:rPr>
          <w:rFonts w:ascii="Tahoma" w:hAnsi="Tahoma" w:cs="Tahoma"/>
          <w:color w:val="FFFFFF" w:themeColor="background1"/>
          <w:sz w:val="20"/>
        </w:rPr>
        <w:t>68.050 €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Materialni stroški občinske uprave obsegajo tako stroške za delo same uprave kot tudi župana ter stroške drugih organov občine. Največji delež materialnih stroškov se nanaša na pisarniški material in storitve, čistila in storitve čiščenja poslovnega prostora, računalniške storitve, stroške telefona, faksa in elektronske pošte, poštnino, stroške časopisov, revij in strokovne literature, stroške izobraževanja ter prevozne stroške.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Stroški so izračunani na podlagi cen po veljavnih pogodbah in tekoče realizacije.</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lastRenderedPageBreak/>
        <w:t>0603 STROŠKI DELA SKUPNEGA ORGANA</w:t>
      </w:r>
      <w:r w:rsidRPr="0042418D">
        <w:rPr>
          <w:rFonts w:ascii="Tahoma" w:hAnsi="Tahoma" w:cs="Tahoma"/>
          <w:color w:val="FFFFFF" w:themeColor="background1"/>
        </w:rPr>
        <w:tab/>
      </w:r>
      <w:r w:rsidRPr="0042418D">
        <w:rPr>
          <w:rFonts w:ascii="Tahoma" w:hAnsi="Tahoma" w:cs="Tahoma"/>
          <w:color w:val="FFFFFF" w:themeColor="background1"/>
          <w:sz w:val="20"/>
        </w:rPr>
        <w:t>29.608 €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letu 2017 bo Skupna notranje revizijska služba občin Jesenice, Bohinj, Gorje, Kranjska Gora in Žirovnica delala v skladu z naslednjo sistemizacijo delovnih mest: notranji revizor - vodja VII 1, notranji revizor VII 1,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Medobčinski inšpektorat in redarstvo občin Jesenice, Gorje, Kranjska Gora in Žirovnica pa z naslednjo sistemizacijo: vodja organa VII 1, inšpektor VII 2, občinski redar V 3.</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Občina Žirovnica sofinancira delo skupnega organa glede na število prebivalcev.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Iz proračuna se delovanje notranje revizijske službe sofinancira v višini 10,66% (6.789,00 EUR), delovanje medobčinskega inšpektorata in redarstva pa v višini 12,29% (22.819,00 EUR). V skladu z zakonom o financiranju občin država sofinancira delovanje skupnih organov več občin v višini 50%.</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0604 MATERIALNI STROŠKI SKUPNEGA ORGANA</w:t>
      </w:r>
      <w:r w:rsidRPr="0042418D">
        <w:rPr>
          <w:rFonts w:ascii="Tahoma" w:hAnsi="Tahoma" w:cs="Tahoma"/>
          <w:color w:val="FFFFFF" w:themeColor="background1"/>
        </w:rPr>
        <w:tab/>
      </w:r>
      <w:r w:rsidRPr="0042418D">
        <w:rPr>
          <w:rFonts w:ascii="Tahoma" w:hAnsi="Tahoma" w:cs="Tahoma"/>
          <w:color w:val="FFFFFF" w:themeColor="background1"/>
          <w:sz w:val="20"/>
        </w:rPr>
        <w:t>10.089 €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 notranje revizijsko službo občin so sredstva za materialne stroške in nakup opreme planirana v višini 491,00 EUR, za medobčinski inšpektorat in redarstvo pa v višini 9.598,00 EUR, kar ustreza deležem sofinanciranja, navedenim v postavki 0603.</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Delovanje notranje revizijske službe sofinancira v višini 10,66%, delovanje medobčinskega inšpektorata in redarstva pa v višini 12,29%. V skladu z zakonom o financiranju občin država sofinancira delovanje skupnih organov več občin v višini 50%.</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06039002 Razpolaganje in upravljanje s premoženjem, potrebnim za delovanje občinske uprave</w:t>
      </w:r>
      <w:r w:rsidRPr="00DB1919">
        <w:rPr>
          <w:rFonts w:ascii="Tahoma" w:hAnsi="Tahoma" w:cs="Tahoma"/>
          <w:sz w:val="20"/>
        </w:rPr>
        <w:tab/>
        <w:t>15.870 €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okviru podprograma se sredstva namenjajo za pokrivanje tekočih stroškov obratovanja, za tekoče in investicijsko vzdrževanje poslovnih prostorov ter za program modernizacije uprave.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lokalni samoupravi; Zakon o javnem naročanju; Uredba o upravnem poslovanju</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numPr>
          <w:ilvl w:val="0"/>
          <w:numId w:val="23"/>
        </w:numPr>
        <w:overflowPunct/>
        <w:spacing w:before="0" w:after="0"/>
        <w:jc w:val="both"/>
        <w:textAlignment w:val="auto"/>
        <w:rPr>
          <w:rFonts w:ascii="Tahoma" w:hAnsi="Tahoma" w:cs="Tahoma"/>
          <w:lang w:val="x-none"/>
        </w:rPr>
      </w:pPr>
      <w:r w:rsidRPr="00FE09D3">
        <w:rPr>
          <w:rFonts w:ascii="Tahoma" w:hAnsi="Tahoma" w:cs="Tahoma"/>
          <w:lang w:val="x-none"/>
        </w:rPr>
        <w:t>ohranitev uporabne vrednosti objektov</w:t>
      </w:r>
    </w:p>
    <w:p w:rsidR="00B227C5" w:rsidRPr="00FE09D3" w:rsidRDefault="00B227C5" w:rsidP="00C22E17">
      <w:pPr>
        <w:widowControl w:val="0"/>
        <w:numPr>
          <w:ilvl w:val="0"/>
          <w:numId w:val="23"/>
        </w:numPr>
        <w:overflowPunct/>
        <w:spacing w:before="0" w:after="0"/>
        <w:jc w:val="both"/>
        <w:textAlignment w:val="auto"/>
        <w:rPr>
          <w:rFonts w:ascii="Tahoma" w:hAnsi="Tahoma" w:cs="Tahoma"/>
          <w:lang w:val="x-none"/>
        </w:rPr>
      </w:pPr>
      <w:r w:rsidRPr="00FE09D3">
        <w:rPr>
          <w:rFonts w:ascii="Tahoma" w:hAnsi="Tahoma" w:cs="Tahoma"/>
          <w:lang w:val="x-none"/>
        </w:rPr>
        <w:t>zagotovitev normalnih pogojev za delo zaposlenih s strankami</w:t>
      </w:r>
    </w:p>
    <w:p w:rsidR="00B227C5" w:rsidRPr="00FE09D3" w:rsidRDefault="00B227C5" w:rsidP="00C22E17">
      <w:pPr>
        <w:widowControl w:val="0"/>
        <w:numPr>
          <w:ilvl w:val="0"/>
          <w:numId w:val="23"/>
        </w:numPr>
        <w:overflowPunct/>
        <w:spacing w:before="0" w:after="0"/>
        <w:jc w:val="both"/>
        <w:textAlignment w:val="auto"/>
        <w:rPr>
          <w:rFonts w:ascii="Tahoma" w:hAnsi="Tahoma" w:cs="Tahoma"/>
          <w:lang w:val="x-none"/>
        </w:rPr>
      </w:pPr>
      <w:r w:rsidRPr="00FE09D3">
        <w:rPr>
          <w:rFonts w:ascii="Tahoma" w:hAnsi="Tahoma" w:cs="Tahoma"/>
          <w:lang w:val="x-none"/>
        </w:rPr>
        <w:t>zavarovano premoženje pred naravnimi in drugimi nesrečami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numPr>
          <w:ilvl w:val="0"/>
          <w:numId w:val="24"/>
        </w:numPr>
        <w:overflowPunct/>
        <w:spacing w:before="0" w:after="0"/>
        <w:jc w:val="both"/>
        <w:textAlignment w:val="auto"/>
        <w:rPr>
          <w:rFonts w:ascii="Tahoma" w:hAnsi="Tahoma" w:cs="Tahoma"/>
          <w:lang w:val="x-none"/>
        </w:rPr>
      </w:pPr>
      <w:r w:rsidRPr="00FE09D3">
        <w:rPr>
          <w:rFonts w:ascii="Tahoma" w:hAnsi="Tahoma" w:cs="Tahoma"/>
          <w:lang w:val="x-none"/>
        </w:rPr>
        <w:t>vzdrževana oprema in prostori, v katerih deluje občinska uprava</w:t>
      </w:r>
    </w:p>
    <w:p w:rsidR="00B227C5" w:rsidRPr="00FE09D3" w:rsidRDefault="00B227C5" w:rsidP="00C22E17">
      <w:pPr>
        <w:widowControl w:val="0"/>
        <w:numPr>
          <w:ilvl w:val="0"/>
          <w:numId w:val="24"/>
        </w:numPr>
        <w:overflowPunct/>
        <w:spacing w:before="0" w:after="0"/>
        <w:jc w:val="both"/>
        <w:textAlignment w:val="auto"/>
        <w:rPr>
          <w:rFonts w:ascii="Tahoma" w:hAnsi="Tahoma" w:cs="Tahoma"/>
          <w:lang w:val="x-none"/>
        </w:rPr>
      </w:pPr>
      <w:r w:rsidRPr="00FE09D3">
        <w:rPr>
          <w:rFonts w:ascii="Tahoma" w:hAnsi="Tahoma" w:cs="Tahoma"/>
          <w:lang w:val="x-none"/>
        </w:rPr>
        <w:t>dobavljena energija za ogrevanje in elektriko</w:t>
      </w:r>
    </w:p>
    <w:p w:rsidR="00B227C5" w:rsidRPr="00FE09D3" w:rsidRDefault="00B227C5" w:rsidP="00C22E17">
      <w:pPr>
        <w:widowControl w:val="0"/>
        <w:numPr>
          <w:ilvl w:val="0"/>
          <w:numId w:val="24"/>
        </w:numPr>
        <w:overflowPunct/>
        <w:spacing w:before="0" w:after="0"/>
        <w:jc w:val="both"/>
        <w:textAlignment w:val="auto"/>
        <w:rPr>
          <w:rFonts w:ascii="Tahoma" w:hAnsi="Tahoma" w:cs="Tahoma"/>
          <w:lang w:val="x-none"/>
        </w:rPr>
      </w:pPr>
      <w:r w:rsidRPr="00FE09D3">
        <w:rPr>
          <w:rFonts w:ascii="Tahoma" w:hAnsi="Tahoma" w:cs="Tahoma"/>
          <w:lang w:val="x-none"/>
        </w:rPr>
        <w:t>dobavljena voda in odvoženi odpadki</w:t>
      </w:r>
    </w:p>
    <w:p w:rsidR="00B227C5" w:rsidRPr="00FE09D3" w:rsidRDefault="00B227C5" w:rsidP="00C22E17">
      <w:pPr>
        <w:widowControl w:val="0"/>
        <w:numPr>
          <w:ilvl w:val="0"/>
          <w:numId w:val="24"/>
        </w:numPr>
        <w:overflowPunct/>
        <w:spacing w:before="0" w:after="0"/>
        <w:jc w:val="both"/>
        <w:textAlignment w:val="auto"/>
        <w:rPr>
          <w:rFonts w:ascii="Tahoma" w:hAnsi="Tahoma" w:cs="Tahoma"/>
          <w:lang w:val="x-none"/>
        </w:rPr>
      </w:pPr>
      <w:r w:rsidRPr="00FE09D3">
        <w:rPr>
          <w:rFonts w:ascii="Tahoma" w:hAnsi="Tahoma" w:cs="Tahoma"/>
          <w:lang w:val="x-none"/>
        </w:rPr>
        <w:t>varovanje stavbe</w:t>
      </w:r>
    </w:p>
    <w:p w:rsidR="00B227C5" w:rsidRPr="00FE09D3" w:rsidRDefault="00B227C5" w:rsidP="00C22E17">
      <w:pPr>
        <w:widowControl w:val="0"/>
        <w:numPr>
          <w:ilvl w:val="0"/>
          <w:numId w:val="24"/>
        </w:numPr>
        <w:overflowPunct/>
        <w:spacing w:before="0" w:after="0"/>
        <w:jc w:val="both"/>
        <w:textAlignment w:val="auto"/>
        <w:rPr>
          <w:rFonts w:ascii="Tahoma" w:hAnsi="Tahoma" w:cs="Tahoma"/>
          <w:lang w:val="x-none"/>
        </w:rPr>
      </w:pPr>
      <w:r w:rsidRPr="00FE09D3">
        <w:rPr>
          <w:rFonts w:ascii="Tahoma" w:hAnsi="Tahoma" w:cs="Tahoma"/>
          <w:lang w:val="x-none"/>
        </w:rPr>
        <w:t>zavarovanje stavbe in opreme</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0611 PROGRAM MODERNIZACIJE UPRAVE</w:t>
      </w:r>
      <w:r w:rsidRPr="0042418D">
        <w:rPr>
          <w:rFonts w:ascii="Tahoma" w:hAnsi="Tahoma" w:cs="Tahoma"/>
          <w:color w:val="FFFFFF" w:themeColor="background1"/>
        </w:rPr>
        <w:tab/>
      </w:r>
      <w:r w:rsidRPr="0042418D">
        <w:rPr>
          <w:rFonts w:ascii="Tahoma" w:hAnsi="Tahoma" w:cs="Tahoma"/>
          <w:color w:val="FFFFFF" w:themeColor="background1"/>
          <w:sz w:val="20"/>
        </w:rPr>
        <w:t>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na postavki so predvidena za nakup programske, strojne računalniške in druge opreme ter pisarniškega pohištva v primeru, da obstoječe ne bi bilo več ustrezno ali pomanjkljivo.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OB000-07-0022 Modernizacija občinske uprave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0612 POSLOVNI PROSTOR BREZNICA 3</w:t>
      </w:r>
      <w:r w:rsidRPr="0042418D">
        <w:rPr>
          <w:rFonts w:ascii="Tahoma" w:hAnsi="Tahoma" w:cs="Tahoma"/>
          <w:color w:val="FFFFFF" w:themeColor="background1"/>
        </w:rPr>
        <w:tab/>
      </w:r>
      <w:r w:rsidRPr="0042418D">
        <w:rPr>
          <w:rFonts w:ascii="Tahoma" w:hAnsi="Tahoma" w:cs="Tahoma"/>
          <w:color w:val="FFFFFF" w:themeColor="background1"/>
          <w:sz w:val="20"/>
        </w:rPr>
        <w:t>10.870 €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postavki so predvidena sredstva za tekoče vzdrževanje objekta, sredstva za pokrivanje stroškov varovanja poslovnega prostora, stroškov za električno energijo, ogrevanja, vodo in komunalne storitve in stroškov zavarovanja objekta.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Stroški so izračunani na podlagi cen po veljavnih pogodbah in tekoče realizacije.</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07 OBRAMBA IN UKREPI OB IZREDNIH DOGODKIH</w:t>
      </w:r>
      <w:r w:rsidRPr="00DB1919">
        <w:rPr>
          <w:rFonts w:ascii="Tahoma" w:hAnsi="Tahoma" w:cs="Tahoma"/>
          <w:sz w:val="24"/>
          <w:szCs w:val="24"/>
        </w:rPr>
        <w:tab/>
        <w:t>126.324 €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Področje 07 – Obramba in ukrepi ob izrednih dogodkih zajema civilne organizacijske oblike sistema zaščite, obveščanja in ukrepanja v primeru naravnih in drugih nesreč.</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Resolucija o nacionalnem programu varstva pred naravnimi in drugimi nesrečami; Občinski program varnosti, Srednjeročni program varstva pred naravnimi in drugimi nesrečami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cilji so usposabljanje enot in služb civilne zaščite ter usposobljenost in opremljenost poklicnih in prostovoljnih gasilskih enot za opravljanje nalog zaščite in reševanja v občini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0703 – Varstvo pred naravnimi in drugimi nesrečami</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0703 Varstvo pred naravnimi in drugimi nesrečami</w:t>
      </w:r>
      <w:r w:rsidRPr="00DB1919">
        <w:rPr>
          <w:rFonts w:ascii="Tahoma" w:hAnsi="Tahoma" w:cs="Tahoma"/>
          <w:sz w:val="22"/>
          <w:szCs w:val="22"/>
        </w:rPr>
        <w:tab/>
        <w:t>126.324 €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program 0703 – Civilna zaščita in protipožarna varnost vključuje sredstva za izvedbo programa varstva pred naravnimi in drugimi nesrečami in programa varstva pred požarom.</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Enkrat letno se opravi preverjanje znanja ekipe prve pomoči, ki je v sestavi Civilne zaščite ter izvaja usposabljanje in opremljanje ostalih enot v skladu z normativi. Na vsaki dve leti bi morala biti izvedena vaja za vse enote občinske CZ. Hkrati bi si morali člani ogledati vsa ogrožena območja v občini Žirovnica, po možnosti pa tudi v občinah, kjer so že imeli kakršno koli izkušnjo z naravno ali drugo nesrečo. Na podlagi novelirane ali nove ocene ogroženosti bo potrebno pristopiti k </w:t>
      </w:r>
      <w:proofErr w:type="spellStart"/>
      <w:r w:rsidRPr="00FE09D3">
        <w:rPr>
          <w:rFonts w:ascii="Tahoma" w:hAnsi="Tahoma" w:cs="Tahoma"/>
          <w:lang w:val="x-none"/>
        </w:rPr>
        <w:t>novelaciji</w:t>
      </w:r>
      <w:proofErr w:type="spellEnd"/>
      <w:r w:rsidRPr="00FE09D3">
        <w:rPr>
          <w:rFonts w:ascii="Tahoma" w:hAnsi="Tahoma" w:cs="Tahoma"/>
          <w:lang w:val="x-none"/>
        </w:rPr>
        <w:t xml:space="preserve"> načrtov ZIR, prav tako bo občinske akte s področja zaščite in reševanja potrebno uskladiti z regijskimi in državnimi akti. Za obdobje petih let bo potrebno sprejeti nov srednjeročni program varstva pred naravnimi in drugimi nesrečami na območju Občine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letni izvedbeni cilj je ustrezna opremljenost enot z osebno in dodatno opremo v skladu z normativi enot civilne zaščite za opravljanje nalog zaščite in reševanja v občini Žirovnica.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Kazalec uspešnosti bo opremljenost enot z obvezno osebno in dodatno opremo.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07039001 Pripravljenost sistema za zaščito, reševanje in pomoč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07039002 Delovanje sistema za zaščito, reševanje in pomoč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lastRenderedPageBreak/>
        <w:t>07039001 Pripravljenost sistema za zaščito, reševanje in pomoč</w:t>
      </w:r>
      <w:r w:rsidRPr="00DB1919">
        <w:rPr>
          <w:rFonts w:ascii="Tahoma" w:hAnsi="Tahoma" w:cs="Tahoma"/>
          <w:sz w:val="20"/>
        </w:rPr>
        <w:tab/>
        <w:t>12.522 €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zajema usposabljanje enot in služb civilne zaščite, stroške operativnega delovanja enot in služb civilne zaščite, opremljanje enot in služb civilne zaščite, usposabljanje in opremljanje društev in drugih organizacij v primeru naravnih nesreč ali izrednih dogodkov ter zagotavljanje sredstev za sanacijo nevarnih plazov in drugih dejavnikov.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Resolucija o nacionalnem programu varstva pred naravnimi in drugimi nesrečami; Zakon o varstvu pred naravnimi in drugimi nesrečami; Uredba o organiziranju, opremljanju in usposabljanju sil za zaščito, reševanje in pomoč</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Sistem varstva pred naravnimi in drugimi nesrečami temelji na odgovornosti državnih organov in lokalnih skupnosti za preprečevanje, odpravljanje nevarnosti in za pravočasno ukrepanje ob nesrečah. Cilj podprograma je v čim večji meri zagotovljena ustrezna usposobljenost in odzivnost enot. Kazalci bodo odzivni čas in usposobljenost enot ob posredovanju pri naravni ali drugi nesreči.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občinski pristojnosti so predvsem naslednje naloge:</w:t>
      </w:r>
    </w:p>
    <w:p w:rsidR="00B227C5" w:rsidRPr="00FE09D3" w:rsidRDefault="00B227C5" w:rsidP="00C22E17">
      <w:pPr>
        <w:widowControl w:val="0"/>
        <w:numPr>
          <w:ilvl w:val="0"/>
          <w:numId w:val="25"/>
        </w:numPr>
        <w:overflowPunct/>
        <w:spacing w:before="0" w:after="0"/>
        <w:jc w:val="both"/>
        <w:textAlignment w:val="auto"/>
        <w:rPr>
          <w:rFonts w:ascii="Tahoma" w:hAnsi="Tahoma" w:cs="Tahoma"/>
          <w:lang w:val="x-none"/>
        </w:rPr>
      </w:pPr>
      <w:r w:rsidRPr="00FE09D3">
        <w:rPr>
          <w:rFonts w:ascii="Tahoma" w:hAnsi="Tahoma" w:cs="Tahoma"/>
          <w:lang w:val="x-none"/>
        </w:rPr>
        <w:t>spremljanje nevarnosti in obveščanje prebivalcev o nevarnostih,</w:t>
      </w:r>
    </w:p>
    <w:p w:rsidR="00B227C5" w:rsidRPr="00FE09D3" w:rsidRDefault="00B227C5" w:rsidP="00C22E17">
      <w:pPr>
        <w:widowControl w:val="0"/>
        <w:numPr>
          <w:ilvl w:val="0"/>
          <w:numId w:val="25"/>
        </w:numPr>
        <w:overflowPunct/>
        <w:spacing w:before="0" w:after="0"/>
        <w:jc w:val="both"/>
        <w:textAlignment w:val="auto"/>
        <w:rPr>
          <w:rFonts w:ascii="Tahoma" w:hAnsi="Tahoma" w:cs="Tahoma"/>
          <w:lang w:val="x-none"/>
        </w:rPr>
      </w:pPr>
      <w:r w:rsidRPr="00FE09D3">
        <w:rPr>
          <w:rFonts w:ascii="Tahoma" w:hAnsi="Tahoma" w:cs="Tahoma"/>
          <w:lang w:val="x-none"/>
        </w:rPr>
        <w:t>izvajanje zaščitnih ukrepov,</w:t>
      </w:r>
    </w:p>
    <w:p w:rsidR="00B227C5" w:rsidRPr="00FE09D3" w:rsidRDefault="00B227C5" w:rsidP="00C22E17">
      <w:pPr>
        <w:widowControl w:val="0"/>
        <w:numPr>
          <w:ilvl w:val="0"/>
          <w:numId w:val="25"/>
        </w:numPr>
        <w:overflowPunct/>
        <w:spacing w:before="0" w:after="0"/>
        <w:jc w:val="both"/>
        <w:textAlignment w:val="auto"/>
        <w:rPr>
          <w:rFonts w:ascii="Tahoma" w:hAnsi="Tahoma" w:cs="Tahoma"/>
          <w:lang w:val="x-none"/>
        </w:rPr>
      </w:pPr>
      <w:r w:rsidRPr="00FE09D3">
        <w:rPr>
          <w:rFonts w:ascii="Tahoma" w:hAnsi="Tahoma" w:cs="Tahoma"/>
          <w:lang w:val="x-none"/>
        </w:rPr>
        <w:t>razvijanje osebne in vzajemne zaščite,</w:t>
      </w:r>
    </w:p>
    <w:p w:rsidR="00B227C5" w:rsidRPr="00FE09D3" w:rsidRDefault="00B227C5" w:rsidP="00C22E17">
      <w:pPr>
        <w:widowControl w:val="0"/>
        <w:numPr>
          <w:ilvl w:val="0"/>
          <w:numId w:val="25"/>
        </w:numPr>
        <w:overflowPunct/>
        <w:spacing w:before="0" w:after="0"/>
        <w:jc w:val="both"/>
        <w:textAlignment w:val="auto"/>
        <w:rPr>
          <w:rFonts w:ascii="Tahoma" w:hAnsi="Tahoma" w:cs="Tahoma"/>
          <w:lang w:val="x-none"/>
        </w:rPr>
      </w:pPr>
      <w:r w:rsidRPr="00FE09D3">
        <w:rPr>
          <w:rFonts w:ascii="Tahoma" w:hAnsi="Tahoma" w:cs="Tahoma"/>
          <w:lang w:val="x-none"/>
        </w:rPr>
        <w:t>organiziranje, opremljanje, usposabljanje in pripravljanje občinskih sil za zaščito, reševanje in pomoč.</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Občine samostojno organizirajo in vodijo akcije zaščite, reševanje in pomoči na svojem območju ter dejavnosti pri odpravljanju posledic nesreč.</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0701 SREDSTVA ZA ZVEZE, ZAŠČITO IN REŠEVANJE</w:t>
      </w:r>
      <w:r w:rsidRPr="0042418D">
        <w:rPr>
          <w:rFonts w:ascii="Tahoma" w:hAnsi="Tahoma" w:cs="Tahoma"/>
          <w:color w:val="FFFFFF" w:themeColor="background1"/>
        </w:rPr>
        <w:tab/>
      </w:r>
      <w:r w:rsidRPr="0042418D">
        <w:rPr>
          <w:rFonts w:ascii="Tahoma" w:hAnsi="Tahoma" w:cs="Tahoma"/>
          <w:color w:val="FFFFFF" w:themeColor="background1"/>
          <w:sz w:val="20"/>
        </w:rPr>
        <w:t>12.522 €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so predvidena za usposabljanje novih enot CZ in obnavljanje znanj obstoječih enot CZ, opremljanje enot CZ in financiranje društev, ki delujejo v javnem interesu na področju zaščite in reševanja (skavti, GRS Radovljica, potapljači, radioamaterji in kinologi) ter refundacijo stroškov za posredovanje pri intervencijah.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NRP OB000-07-0024 - Požarno varstvo in civilna zaščita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na podlagi predlogov finančnih načrtov posameznih izvajalcev in sprejetega plana zaščite in reševanja za leto 2017 občinskega štaba CZ.</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07039002 Delovanje sistema za zaščito, reševanje in pomoč</w:t>
      </w:r>
      <w:r w:rsidRPr="00DB1919">
        <w:rPr>
          <w:rFonts w:ascii="Tahoma" w:hAnsi="Tahoma" w:cs="Tahoma"/>
          <w:sz w:val="20"/>
        </w:rPr>
        <w:tab/>
        <w:t>113.802 €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zajema dejavnost poklicnih gasilskih enot, dejavnost gasilskih društev, dejavnost gasilske zveze, investicijsko vzdrževanje gasilskih domov in opreme (financirane tudi s sredstvi požarne takse), investicije v gasilske domove, gasilska vozila in opremo.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gasilstvu in podzakonski predpisi; Zakon o varstvu pred požarom in podzakonski predpisi; Zakon o varstvu pred naravnimi in drugimi nesrečami in podzakonski predpisi; Odlok o ustanovitvi javnega zavoda Gasilsko reševalna služba Jesenice; Pogodba o zagotavljanju sredstev za delovanje javnega zavoda Gasilsko reševalna služba Jesenice; Pogodba o financiranju Gasilske zveze Jesenice in prostovoljnih gasilskih društev v občini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Glavne usmeritve pri osnovni dejavnosti so še naprej obveščanje, alarmiranje in organiziranje sodelovanja s prostovoljnimi gasilskimi društvi. Dopolnilna oz. preventivna dejavnost: pri tej dejavnosti so glavne usmeritve servisiranje gasilskih vozil in opreme ter usposabljanje gasilcev. Glavni cilji na področju intervencij so gašenje požarov, reševanje pri naravnih in drugih nesrečah, pomoč pri reševanju ljudi in premoženja v sodelovanju z enotami občinskega Štaba Civilne zaščite.</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0711 GASILSKA ZVEZA JESENICE</w:t>
      </w:r>
      <w:r w:rsidRPr="0042418D">
        <w:rPr>
          <w:rFonts w:ascii="Tahoma" w:hAnsi="Tahoma" w:cs="Tahoma"/>
          <w:color w:val="FFFFFF" w:themeColor="background1"/>
        </w:rPr>
        <w:tab/>
      </w:r>
      <w:r w:rsidRPr="0042418D">
        <w:rPr>
          <w:rFonts w:ascii="Tahoma" w:hAnsi="Tahoma" w:cs="Tahoma"/>
          <w:color w:val="FFFFFF" w:themeColor="background1"/>
          <w:sz w:val="20"/>
        </w:rPr>
        <w:t>4.175 €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Predvidena so sredstva za redno delo GZ Jesenice.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na podlagi predloga finančnega načrta Gasilske zveze Jesenice.</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0712 PROSTOVOLJNA GASILSKA DRUŠTVA</w:t>
      </w:r>
      <w:r w:rsidRPr="0042418D">
        <w:rPr>
          <w:rFonts w:ascii="Tahoma" w:hAnsi="Tahoma" w:cs="Tahoma"/>
          <w:color w:val="FFFFFF" w:themeColor="background1"/>
        </w:rPr>
        <w:tab/>
      </w:r>
      <w:r w:rsidRPr="0042418D">
        <w:rPr>
          <w:rFonts w:ascii="Tahoma" w:hAnsi="Tahoma" w:cs="Tahoma"/>
          <w:color w:val="FFFFFF" w:themeColor="background1"/>
          <w:sz w:val="20"/>
        </w:rPr>
        <w:t>42.084 €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za prostovoljna gasilska društva so namenjena za izvajanje gasilske javne službe, ki jo izvaja PGD Smokuč in PGD Zabreznica. Sredstva so namenjena za izvedbo programa društev, ki obsega: delovanje  gasilskih društev,  vzdrževanje objektov in prostorov za delovanje gasilstva, preventivo, izobraževanje in usposabljanje, opremljanje in vzdrževanje gasilske zaščitne in reševalne opreme, intervencije, zavarovanje za primer poškodbe pri delu in odgovornosti, delo z mladino, ženami, veterani in druge naloge.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na podlagi predloga finančnega načrta Gasilskega poveljstva občine Žirovnica.</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0713 GARS JESENICE</w:t>
      </w:r>
      <w:r w:rsidRPr="0042418D">
        <w:rPr>
          <w:rFonts w:ascii="Tahoma" w:hAnsi="Tahoma" w:cs="Tahoma"/>
          <w:color w:val="FFFFFF" w:themeColor="background1"/>
        </w:rPr>
        <w:tab/>
      </w:r>
      <w:r w:rsidRPr="0042418D">
        <w:rPr>
          <w:rFonts w:ascii="Tahoma" w:hAnsi="Tahoma" w:cs="Tahoma"/>
          <w:color w:val="FFFFFF" w:themeColor="background1"/>
          <w:sz w:val="20"/>
        </w:rPr>
        <w:t>40.938 €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 sklepu o organiziranju enot zaščite in reševanja v Občini Žirovnica izvaja naloge gašenja in druge naloge zaščite in reševanja tudi Gasilska reševalna služba Jesenice. Predvideno je sofinanciranje službe skupaj z občinama Kranjska Gora in Jesenice. Občina pri sofinanciranju upošteva znesek sofinanciranja na podlagi delitvene bilance, ki se letno revalorizira z rastjo cen na drobno.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na podlagi predloga finančnega načrta GARS in v skladu z dogovorom o sofinanciranju javne službe.</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0714 PRENOS POŽARNE TAKSE</w:t>
      </w:r>
      <w:r w:rsidRPr="0042418D">
        <w:rPr>
          <w:rFonts w:ascii="Tahoma" w:hAnsi="Tahoma" w:cs="Tahoma"/>
          <w:color w:val="FFFFFF" w:themeColor="background1"/>
        </w:rPr>
        <w:tab/>
      </w:r>
      <w:r w:rsidRPr="0042418D">
        <w:rPr>
          <w:rFonts w:ascii="Tahoma" w:hAnsi="Tahoma" w:cs="Tahoma"/>
          <w:color w:val="FFFFFF" w:themeColor="background1"/>
          <w:sz w:val="20"/>
        </w:rPr>
        <w:t>6.605 €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požarne takse so po zakonu namenjena za opremljanje gasilskih enot z gasilsko reševalno in osebno zaščitno opremo. O razporeditvi odloča odbor za razpolaganje s sredstvi požarnega sklada.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NRP OB000-07-0024 - Požarno varstvo in civilna zaščita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lastRenderedPageBreak/>
        <w:t>0715 POŽARNO VARSTVO- INVESTICIJE</w:t>
      </w:r>
      <w:r w:rsidRPr="0042418D">
        <w:rPr>
          <w:rFonts w:ascii="Tahoma" w:hAnsi="Tahoma" w:cs="Tahoma"/>
          <w:color w:val="FFFFFF" w:themeColor="background1"/>
        </w:rPr>
        <w:tab/>
      </w:r>
      <w:r w:rsidRPr="0042418D">
        <w:rPr>
          <w:rFonts w:ascii="Tahoma" w:hAnsi="Tahoma" w:cs="Tahoma"/>
          <w:color w:val="FFFFFF" w:themeColor="background1"/>
          <w:sz w:val="20"/>
        </w:rPr>
        <w:t>20.000 €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so predvidena za vzdrževalna dela na GD Zabreznica (sanacija kapilarne vlage) in GD Smokuč (obnova talne plošče) na podlagi predloženega predračuna.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NRP OB000-07-0024 - Požarno varstvo in civilna zaščita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08 NOTRANJE ZADEVE IN VARNOST</w:t>
      </w:r>
      <w:r w:rsidRPr="00DB1919">
        <w:rPr>
          <w:rFonts w:ascii="Tahoma" w:hAnsi="Tahoma" w:cs="Tahoma"/>
          <w:sz w:val="24"/>
          <w:szCs w:val="24"/>
        </w:rPr>
        <w:tab/>
        <w:t>4.450 €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Področje zajema predvsem naloge, ki imajo preventiven in vzgojen pomen, nanašajo pa se na prometno varnost v občini Žirovnica. Dejavnosti se izvajajo na podlagi področne zakonodaje in posamičnih programov na področju prometne vzgoje.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Elaborat prometne ureditve v Občini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Dvig prometno varnostne kulture, izboljšanje uporabnosti in varnosti cestnega okolja, od načrtovanja, izvedbe vzdrževanja in nadzora, z vzgojo in izobraževanjem spremeniti neustrezne in slabe načine vedenja v prometu, še posebno pri otrocih in mladini ter doseči čim manj prometnih nesreč.</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0802 Policijska in kriminalistična dejavnost </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0802 Policijska in kriminalistična dejavnost</w:t>
      </w:r>
      <w:r w:rsidRPr="00DB1919">
        <w:rPr>
          <w:rFonts w:ascii="Tahoma" w:hAnsi="Tahoma" w:cs="Tahoma"/>
          <w:sz w:val="22"/>
          <w:szCs w:val="22"/>
        </w:rPr>
        <w:tab/>
        <w:t>4.450 €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program zajema sredstva za financiranje preventivne dejavnosti v občini, ki so namenjena zagotovitvi izvajanja programov za dodatno izobraževanje in obveščanje udeležencev cestnega prometa, za čim bolj varno udeležbo v prometu ter izvajanje preventivnih aktivnosti na tem področju.</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Čim večja varnost cestnega prometa, čim manj prometnih nezgod, čim boljša obveščenost in osveščenost vseh udeležencev cestnega prometa.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Vsako leto vključiti v aktivnosti učence osnovnih šol in otroke v vrtcih ter posamezne skupine udeležencev v cestnem prometu – pešce, kolesarje, voznike, mlade voznike, motoriste.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08029001 Prometna varnost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08029001 Prometna varnost</w:t>
      </w:r>
      <w:r w:rsidRPr="00DB1919">
        <w:rPr>
          <w:rFonts w:ascii="Tahoma" w:hAnsi="Tahoma" w:cs="Tahoma"/>
          <w:sz w:val="20"/>
        </w:rPr>
        <w:tab/>
        <w:t>4.450 €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podprogram so zajeta sredstva za zagotavljanje aktivnosti Sveta za preventivo in vzgojo v cestnem prometu, kar pomeni predvsem obveščanje in osveščanje ter ostale preventivne aktivnosti za dvig prometno varnostne kulture vseh udeležencev v cestnem prometu. V ta sklop sodi organizacija preventivnih aktivnosti in vzgojnih akcij ter oblikovanje predlogov za izboljšanje prometne varnosti. Iz sredstev se pokrivajo stroški sejnin. Sredstva so namenjena tudi za nabavo odsevnih trakov, kresničk in druge opreme.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lokalni samoupravi; Zakon o varnosti cestnega prometa; Elaborat prometne ureditve v Občini Žirovnica; Odlok o ustanovitvi Sveta za preventivo in vzgojo v cestnem prometu; Poslovnik o delu Sveta za preventivo in vzgojo v cestnem prometu</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 je organizacija preventivnih aktivnosti, v katere bi bili vključeni vsaj otroci v vrtcih, učenci v osnovnih šolah, dijaki in kritične skupine udeležencev cestnega prometa (pešci, kolesarji).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so vključitev čim večjega števila mladostnikov in ostalih udeležencev cestnega prometa v izvajanje preventivnih aktivnosti in povezovanje s čim več subjekti, posreden kazalec pa je manjše število prometnih nesreč v cestnem prometu.</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0801 SVET ZA PREVENTIVO IN VZGOJO V PROMETU</w:t>
      </w:r>
      <w:r w:rsidRPr="0042418D">
        <w:rPr>
          <w:rFonts w:ascii="Tahoma" w:hAnsi="Tahoma" w:cs="Tahoma"/>
          <w:color w:val="FFFFFF" w:themeColor="background1"/>
        </w:rPr>
        <w:tab/>
      </w:r>
      <w:r w:rsidRPr="0042418D">
        <w:rPr>
          <w:rFonts w:ascii="Tahoma" w:hAnsi="Tahoma" w:cs="Tahoma"/>
          <w:color w:val="FFFFFF" w:themeColor="background1"/>
          <w:sz w:val="20"/>
        </w:rPr>
        <w:t>4.450 €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namenjena financiranju preventivne dejavnosti na področju vključevanja šolskih in predšolskih otrok ter občanov v cestni promet, za delo Sveta za preventivo in vzgojo v cestnem prometu, sodelovanju sveta pri urejanju prometne signalizacije v občini, izvajanju preventivnih akcij v sodelovanju s Policijsko postajo Jesenice in Medobčinskim inšpektoratom in redarstvom občin Jesenice, Gorje, Kranjska Gora in Žirovnica. Sredstva so namenjena tudi za sejnine članov SPV. Po planu aktivnosti SPV Žirovnica je v letu 2017 predvidena izvedba treh preventivnih akcij in enega predavanja:</w:t>
      </w:r>
    </w:p>
    <w:p w:rsidR="00B227C5" w:rsidRPr="00FE09D3" w:rsidRDefault="00B227C5" w:rsidP="00C22E17">
      <w:pPr>
        <w:widowControl w:val="0"/>
        <w:numPr>
          <w:ilvl w:val="0"/>
          <w:numId w:val="26"/>
        </w:numPr>
        <w:overflowPunct/>
        <w:spacing w:before="0" w:after="0"/>
        <w:jc w:val="both"/>
        <w:textAlignment w:val="auto"/>
        <w:rPr>
          <w:rFonts w:ascii="Tahoma" w:hAnsi="Tahoma" w:cs="Tahoma"/>
          <w:lang w:val="x-none"/>
        </w:rPr>
      </w:pPr>
      <w:r w:rsidRPr="00FE09D3">
        <w:rPr>
          <w:rFonts w:ascii="Tahoma" w:hAnsi="Tahoma" w:cs="Tahoma"/>
          <w:lang w:val="x-none"/>
        </w:rPr>
        <w:t xml:space="preserve">Medgeneracijska preventivna akcija </w:t>
      </w:r>
      <w:proofErr w:type="spellStart"/>
      <w:r w:rsidRPr="00FE09D3">
        <w:rPr>
          <w:rFonts w:ascii="Tahoma" w:hAnsi="Tahoma" w:cs="Tahoma"/>
          <w:lang w:val="x-none"/>
        </w:rPr>
        <w:t>Vidko</w:t>
      </w:r>
      <w:proofErr w:type="spellEnd"/>
    </w:p>
    <w:p w:rsidR="00B227C5" w:rsidRPr="00FE09D3" w:rsidRDefault="00B227C5" w:rsidP="00C22E17">
      <w:pPr>
        <w:widowControl w:val="0"/>
        <w:numPr>
          <w:ilvl w:val="0"/>
          <w:numId w:val="26"/>
        </w:numPr>
        <w:overflowPunct/>
        <w:spacing w:before="0" w:after="0"/>
        <w:jc w:val="both"/>
        <w:textAlignment w:val="auto"/>
        <w:rPr>
          <w:rFonts w:ascii="Tahoma" w:hAnsi="Tahoma" w:cs="Tahoma"/>
          <w:lang w:val="x-none"/>
        </w:rPr>
      </w:pPr>
      <w:r w:rsidRPr="00FE09D3">
        <w:rPr>
          <w:rFonts w:ascii="Tahoma" w:hAnsi="Tahoma" w:cs="Tahoma"/>
          <w:lang w:val="x-none"/>
        </w:rPr>
        <w:t xml:space="preserve">Varna pot v šolo in začetek šolskega leta  </w:t>
      </w:r>
    </w:p>
    <w:p w:rsidR="00B227C5" w:rsidRPr="00FE09D3" w:rsidRDefault="00B227C5" w:rsidP="00C22E17">
      <w:pPr>
        <w:widowControl w:val="0"/>
        <w:numPr>
          <w:ilvl w:val="0"/>
          <w:numId w:val="26"/>
        </w:numPr>
        <w:overflowPunct/>
        <w:spacing w:before="0" w:after="0"/>
        <w:jc w:val="both"/>
        <w:textAlignment w:val="auto"/>
        <w:rPr>
          <w:rFonts w:ascii="Tahoma" w:hAnsi="Tahoma" w:cs="Tahoma"/>
          <w:lang w:val="x-none"/>
        </w:rPr>
      </w:pPr>
      <w:r w:rsidRPr="00FE09D3">
        <w:rPr>
          <w:rFonts w:ascii="Tahoma" w:hAnsi="Tahoma" w:cs="Tahoma"/>
          <w:lang w:val="x-none"/>
        </w:rPr>
        <w:t xml:space="preserve">Izvedba preventivnega programa </w:t>
      </w:r>
      <w:proofErr w:type="spellStart"/>
      <w:r w:rsidRPr="00FE09D3">
        <w:rPr>
          <w:rFonts w:ascii="Tahoma" w:hAnsi="Tahoma" w:cs="Tahoma"/>
          <w:lang w:val="x-none"/>
        </w:rPr>
        <w:t>Kolesarčki</w:t>
      </w:r>
      <w:proofErr w:type="spellEnd"/>
    </w:p>
    <w:p w:rsidR="00B227C5" w:rsidRPr="00FE09D3" w:rsidRDefault="00B227C5" w:rsidP="00C22E17">
      <w:pPr>
        <w:widowControl w:val="0"/>
        <w:numPr>
          <w:ilvl w:val="0"/>
          <w:numId w:val="26"/>
        </w:numPr>
        <w:overflowPunct/>
        <w:spacing w:before="0" w:after="0"/>
        <w:jc w:val="both"/>
        <w:textAlignment w:val="auto"/>
        <w:rPr>
          <w:rFonts w:ascii="Tahoma" w:hAnsi="Tahoma" w:cs="Tahoma"/>
          <w:lang w:val="x-none"/>
        </w:rPr>
      </w:pPr>
      <w:r w:rsidRPr="00FE09D3">
        <w:rPr>
          <w:rFonts w:ascii="Tahoma" w:hAnsi="Tahoma" w:cs="Tahoma"/>
          <w:lang w:val="x-none"/>
        </w:rPr>
        <w:t>Izvedba predavanj na temo prometnih nesreč Vozim vendar ne hodim</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Nabavili se bodo dodatni odsevni trakovi in po potrebi drug preventivni material. Med stroške so vključeni tudi stroški prestavitve table Vi vozite in izpis podatkov ter stroški popravila transparentov za prvi šolski dan.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so bila planirana na podlagi realizacije stroškov v preteklem letu in predvidenih stroškov v letu 2017. </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11 KMETIJSTVO, GOZDARSTVO IN RIBIŠTVO</w:t>
      </w:r>
      <w:r w:rsidRPr="00DB1919">
        <w:rPr>
          <w:rFonts w:ascii="Tahoma" w:hAnsi="Tahoma" w:cs="Tahoma"/>
          <w:sz w:val="24"/>
          <w:szCs w:val="24"/>
        </w:rPr>
        <w:tab/>
        <w:t>54.736 €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Lokalna skupnost v skladu z zakonodajo zagotavlja pogoje za ohranjanje in razvoj kmetijstva, gozdarstva in podeželja na območju občine. Zato področje porabe zajema aktivnosti, ki se nanašajo na pospeševanje in podporo kmetijski in gozdarski dejavnosti ter razvoju podeželja.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Razvojni program Občine Žirovnica 2009-2016 z elementi do leta 2020</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cilji so spodbujanje razvoja ter ohranjanje kmetijstva in gozdarstva ter trajnostno ohranjanje podeželja kot privlačnega in kvalitetnega življenjskega območja občine.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1102 - Program reforme kmetijstva in živilstva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1103 - Splošne storitve v kmetijstvu</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1104 - Gozdarstvo</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lastRenderedPageBreak/>
        <w:t>1102 Program reforme kmetijstva in živilstva</w:t>
      </w:r>
      <w:r w:rsidRPr="00DB1919">
        <w:rPr>
          <w:rFonts w:ascii="Tahoma" w:hAnsi="Tahoma" w:cs="Tahoma"/>
          <w:sz w:val="22"/>
          <w:szCs w:val="22"/>
        </w:rPr>
        <w:tab/>
        <w:t>22.000 €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Občina Žirovnica v skladu s sprejetimi strateškimi dokumenti zagotavlja sredstva za intervencije v kmetijstvo, gozdarstvo in razvoj podeželja, ki spadajo v okvir t.i. državnih pomoči, ki jih ureja Zakon o spremljanju državnih pomoči, in se jih lahko dodeljuje pod predpisanimi pogoji, ki jih določa Pravilnik o dodelitvi pomoči za ohranjanje in razvoj kmetijstva, gozdarstva in podeželja v občini Žirovnica ter potrdi Ministrstvo za kmetijstvo in okolje ter Ministrstvo za finance.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Zagotoviti večjo konkurenčnost, ohranjanje ter ustvarjanje delovnih mest v podeželskem prostoru, ohraniti kulturno in bivanjsko dediščino podeželskega prostora, spodbuditi učinkovitost in strokovnost kmetijstva in gozdarstva.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v skladu z vsebinskim in časovnim planom izvedeni planirani projekti in programi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projektov in programov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11029002 Razvoj in prilagajanje podeželskih območij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11029002 Razvoj in prilagajanje podeželskih območij</w:t>
      </w:r>
      <w:r w:rsidRPr="00DB1919">
        <w:rPr>
          <w:rFonts w:ascii="Tahoma" w:hAnsi="Tahoma" w:cs="Tahoma"/>
          <w:sz w:val="20"/>
        </w:rPr>
        <w:tab/>
        <w:t>22.000 €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vsebuje naslednje naloge razvoja in prilagajanja podeželskih območij:</w:t>
      </w:r>
    </w:p>
    <w:p w:rsidR="00B227C5" w:rsidRPr="00FE09D3" w:rsidRDefault="00B227C5" w:rsidP="00C22E17">
      <w:pPr>
        <w:widowControl w:val="0"/>
        <w:numPr>
          <w:ilvl w:val="0"/>
          <w:numId w:val="27"/>
        </w:numPr>
        <w:overflowPunct/>
        <w:spacing w:before="0" w:after="0"/>
        <w:jc w:val="both"/>
        <w:textAlignment w:val="auto"/>
        <w:rPr>
          <w:rFonts w:ascii="Tahoma" w:hAnsi="Tahoma" w:cs="Tahoma"/>
          <w:lang w:val="x-none"/>
        </w:rPr>
      </w:pPr>
      <w:r w:rsidRPr="00FE09D3">
        <w:rPr>
          <w:rFonts w:ascii="Tahoma" w:hAnsi="Tahoma" w:cs="Tahoma"/>
          <w:lang w:val="x-none"/>
        </w:rPr>
        <w:t>spodbujanje prestrukturiranja, tehnološke prenove osnovne kmetijske proizvodnje,</w:t>
      </w:r>
    </w:p>
    <w:p w:rsidR="00B227C5" w:rsidRPr="00FE09D3" w:rsidRDefault="00B227C5" w:rsidP="00C22E17">
      <w:pPr>
        <w:widowControl w:val="0"/>
        <w:numPr>
          <w:ilvl w:val="0"/>
          <w:numId w:val="27"/>
        </w:numPr>
        <w:overflowPunct/>
        <w:spacing w:before="0" w:after="0"/>
        <w:jc w:val="both"/>
        <w:textAlignment w:val="auto"/>
        <w:rPr>
          <w:rFonts w:ascii="Tahoma" w:hAnsi="Tahoma" w:cs="Tahoma"/>
          <w:lang w:val="x-none"/>
        </w:rPr>
      </w:pPr>
      <w:r w:rsidRPr="00FE09D3">
        <w:rPr>
          <w:rFonts w:ascii="Tahoma" w:hAnsi="Tahoma" w:cs="Tahoma"/>
          <w:lang w:val="x-none"/>
        </w:rPr>
        <w:t>spodbujanje razvoja dopolnilnih dejavnosti na kmetijah,</w:t>
      </w:r>
    </w:p>
    <w:p w:rsidR="00B227C5" w:rsidRPr="00FE09D3" w:rsidRDefault="00B227C5" w:rsidP="00C22E17">
      <w:pPr>
        <w:widowControl w:val="0"/>
        <w:numPr>
          <w:ilvl w:val="0"/>
          <w:numId w:val="27"/>
        </w:numPr>
        <w:overflowPunct/>
        <w:spacing w:before="0" w:after="0"/>
        <w:jc w:val="both"/>
        <w:textAlignment w:val="auto"/>
        <w:rPr>
          <w:rFonts w:ascii="Tahoma" w:hAnsi="Tahoma" w:cs="Tahoma"/>
          <w:lang w:val="x-none"/>
        </w:rPr>
      </w:pPr>
      <w:r w:rsidRPr="00FE09D3">
        <w:rPr>
          <w:rFonts w:ascii="Tahoma" w:hAnsi="Tahoma" w:cs="Tahoma"/>
          <w:lang w:val="x-none"/>
        </w:rPr>
        <w:t>spodbujanje izobraževanja in usposabljanja ljudi na podeželju,</w:t>
      </w:r>
    </w:p>
    <w:p w:rsidR="00B227C5" w:rsidRPr="00FE09D3" w:rsidRDefault="00B227C5" w:rsidP="00C22E17">
      <w:pPr>
        <w:widowControl w:val="0"/>
        <w:numPr>
          <w:ilvl w:val="0"/>
          <w:numId w:val="27"/>
        </w:numPr>
        <w:overflowPunct/>
        <w:spacing w:before="0" w:after="0"/>
        <w:jc w:val="both"/>
        <w:textAlignment w:val="auto"/>
        <w:rPr>
          <w:rFonts w:ascii="Tahoma" w:hAnsi="Tahoma" w:cs="Tahoma"/>
          <w:lang w:val="x-none"/>
        </w:rPr>
      </w:pPr>
      <w:r w:rsidRPr="00FE09D3">
        <w:rPr>
          <w:rFonts w:ascii="Tahoma" w:hAnsi="Tahoma" w:cs="Tahoma"/>
          <w:lang w:val="x-none"/>
        </w:rPr>
        <w:t>spodbujanje društvenih dejavnosti na področju kmetijstva in razvoja podeželja.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Pravilnik o dodelitvi pomoči za ohranjanje in razvoj kmetijstva, gozdarstva in podeželja v občini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v skladu z vsebinskim in časovnim planom izvedeni planirani projekti in programi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projektov in programov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 izvedba javnega razpisa za razdelitev sredstev in razdelitev sredstev za posamezne projekte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izvedenih projektov in programov za razvoj podeželja</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1101 INTERVENCIJE V KMETIJSTVO</w:t>
      </w:r>
      <w:r w:rsidRPr="0042418D">
        <w:rPr>
          <w:rFonts w:ascii="Tahoma" w:hAnsi="Tahoma" w:cs="Tahoma"/>
          <w:color w:val="FFFFFF" w:themeColor="background1"/>
        </w:rPr>
        <w:tab/>
      </w:r>
      <w:r w:rsidRPr="0042418D">
        <w:rPr>
          <w:rFonts w:ascii="Tahoma" w:hAnsi="Tahoma" w:cs="Tahoma"/>
          <w:color w:val="FFFFFF" w:themeColor="background1"/>
          <w:sz w:val="20"/>
        </w:rPr>
        <w:t>10.000 €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skladu z določili Pravilnika o dodelitvi pomoči za ohranjanje in razvoj kmetijstva, gozdarstva in podeželja v Občini Žirovnica se bo na podlagi Uredbe za skupinske izjeme izvajal ukrep naložbe v kmetijska gospodarstva za primarno proizvodnjo v višini 10.000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proračunske zmožnosti.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1103 PODPORA RAZVOJU DOPOLNILNIH DEJAVNOSTI</w:t>
      </w:r>
      <w:r w:rsidRPr="0042418D">
        <w:rPr>
          <w:rFonts w:ascii="Tahoma" w:hAnsi="Tahoma" w:cs="Tahoma"/>
          <w:color w:val="FFFFFF" w:themeColor="background1"/>
        </w:rPr>
        <w:tab/>
      </w:r>
      <w:r w:rsidRPr="0042418D">
        <w:rPr>
          <w:rFonts w:ascii="Tahoma" w:hAnsi="Tahoma" w:cs="Tahoma"/>
          <w:color w:val="FFFFFF" w:themeColor="background1"/>
          <w:sz w:val="20"/>
        </w:rPr>
        <w:t>3.000 €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skladu z določili Pravilnika o dodelitvi pomoči za ohranjanje in razvoj kmetijstva, gozdarstva in podeželja v Občini Žirovnica se bodo na podlagi Uredbe Komisije (ES) št. 1998/2006 izvajal ukrep naložbe za opravljanje dopolnilne dejavnosti na kmetijah v višini 3.000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glede na proračunske zmožnosti.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1105 DEJAVNOST DRUŠTEV NA PODROČJU KMETIJSTVA</w:t>
      </w:r>
      <w:r w:rsidRPr="0042418D">
        <w:rPr>
          <w:rFonts w:ascii="Tahoma" w:hAnsi="Tahoma" w:cs="Tahoma"/>
          <w:color w:val="FFFFFF" w:themeColor="background1"/>
        </w:rPr>
        <w:tab/>
      </w:r>
      <w:r w:rsidRPr="0042418D">
        <w:rPr>
          <w:rFonts w:ascii="Tahoma" w:hAnsi="Tahoma" w:cs="Tahoma"/>
          <w:color w:val="FFFFFF" w:themeColor="background1"/>
          <w:sz w:val="20"/>
        </w:rPr>
        <w:t>9.000 €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skladu z določili Pravilnika o dodelitvi pomoči za ohranjanje in razvoj kmetijstva, gozdarstva in podeželja v Občini Žirovnica so sredstva namenjena sofinanciranju dejavnosti društev, ki delujejo na področju kmetijstva na območju občine.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v enaki višini kot v preteklem letu.</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1103 Splošne storitve v kmetijstvu</w:t>
      </w:r>
      <w:r w:rsidRPr="00DB1919">
        <w:rPr>
          <w:rFonts w:ascii="Tahoma" w:hAnsi="Tahoma" w:cs="Tahoma"/>
          <w:sz w:val="22"/>
          <w:szCs w:val="22"/>
        </w:rPr>
        <w:tab/>
        <w:t>2.736 €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program Splošne storitve v kmetijstvu vključuje sredstva za varovanje zdravja živali na občinski ravni. V skladu z Zakonom o zaščiti živali je naloga občine, da zagotovi delovanje zavetišča za zapuščene živali in zagotavlja sredstva za oskrbo zapuščenih živali.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Zagotoviti ustrezno varstvo zapuščenih živali (psov in mačk) v skladu z veljavno zakonodajo.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 zagotoviti ustrezno varstvo zapuščenih živali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najem enega mesta za pse v zavetišču za zapuščene živali, število oskrbljenih zapuščenih živali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11039002 Zdravstveno varstvo rastlin in živali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11039002 Zdravstveno varstvo rastlin in živali</w:t>
      </w:r>
      <w:r w:rsidRPr="00DB1919">
        <w:rPr>
          <w:rFonts w:ascii="Tahoma" w:hAnsi="Tahoma" w:cs="Tahoma"/>
          <w:sz w:val="20"/>
        </w:rPr>
        <w:tab/>
        <w:t>2.736 €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podlagi določil Zakona o zaščiti živali je zagotovitev zavetišča za zapuščene živali, lokalna zadeva javnega pomena, ki se izvršuje kot javna služba in jo je dolžna financirati občina. Na vsakih 800 registriranih psov v občini mora le-ta zagotoviti eno mesto v zavetišču. Tako so ključne naloge podprograma zagotovitev sredstev za delovanje zavetišča ter pokrivanje stroškov za oskrbo zapuščenih živali.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zaščiti živali (Ur. l. RS, št. 98/99 in spremembe)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zagotoviti ustrezno varstvo zapuščenih živali (psov in mačk) v skladu z veljavno zakonodajo</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oskrbljenih zapuščenih živali v občini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zagotoviti 1 mesto v zavetišču za zapuščene živali, zagotoviti oskrbo vseh zapuščenih živali iz območja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zagotovljeno mesto v zavetišču, število oskrbljenih živali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1121 SKRB ZA ZAPUŠČENE ŽIVALI</w:t>
      </w:r>
      <w:r w:rsidRPr="0042418D">
        <w:rPr>
          <w:rFonts w:ascii="Tahoma" w:hAnsi="Tahoma" w:cs="Tahoma"/>
          <w:color w:val="FFFFFF" w:themeColor="background1"/>
        </w:rPr>
        <w:tab/>
      </w:r>
      <w:r w:rsidRPr="0042418D">
        <w:rPr>
          <w:rFonts w:ascii="Tahoma" w:hAnsi="Tahoma" w:cs="Tahoma"/>
          <w:color w:val="FFFFFF" w:themeColor="background1"/>
          <w:sz w:val="20"/>
        </w:rPr>
        <w:t>2.736 €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Proračunska postavka zajema sredstva za rezervacijo enega boksa v višini 736 EUR letno in sredstva za oskrbo, sterilizacijo oz. kastracijo  zapuščenih psov in mačk v višini 2.000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realizacijo teh stroškov v preteklem letu.</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1104 Gozdarstvo</w:t>
      </w:r>
      <w:r w:rsidRPr="00DB1919">
        <w:rPr>
          <w:rFonts w:ascii="Tahoma" w:hAnsi="Tahoma" w:cs="Tahoma"/>
          <w:sz w:val="22"/>
          <w:szCs w:val="22"/>
        </w:rPr>
        <w:tab/>
        <w:t>30.000 €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okviru glavnega programa se zagotavlja pogoje za sonaravno in večnamensko gospodarjenje z gozdovi, v skladu z načeli varstva okolja in s tem delovanje gozdov kot ekosistema in uresničevanje vseh njihovih funkcij.</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ohranitev in trajnostni razvoj gozdov v smislu njihove biološke pestrosti ter vseh ekoloških, socialnih in proizvodnih funkcij, zagotavljanje vlaganj v gozdove na ravni, ki jo določajo gozdnogospodarski načrti (vzdrževanje in urejanje gozdnih prometnic-gozdnih cest, gozdnih vlak).</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Izvedba vzdrževanja in urejanja gozdnih prometnic (gozdnih cest in gozdnih vlak)</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11049001 Vzdrževanje in gradnja gozdnih cest</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11049001 Vzdrževanje in gradnja gozdnih cest</w:t>
      </w:r>
      <w:r w:rsidRPr="00DB1919">
        <w:rPr>
          <w:rFonts w:ascii="Tahoma" w:hAnsi="Tahoma" w:cs="Tahoma"/>
          <w:sz w:val="20"/>
        </w:rPr>
        <w:tab/>
        <w:t>30.000 €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 aktivnostmi v okviru podprograma se zagotavlja sofinanciranje tekočega vzdrževanja gozdnih cest in gozdnih vlak.</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gozdovih in podzakonski akti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je zagotoviti redno letno vzdrževanje približno 27 km gozdnih cest (zasebnih in državnih) in vzdrževanje gozdnih vlak, v skladu z gozdnogospodarskimi načrti.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cilj je zagotoviti redno letno vzdrževanje vseh gozdnih cest, odvisno od zagotovljenih sredstev in prizadetosti cestišča in vzdrževanje gozdnih vlak, v skladu z gozdnogospodarskimi načrti.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1131 VZDRŽEVANJE GOZDNIH CEST</w:t>
      </w:r>
      <w:r w:rsidRPr="0042418D">
        <w:rPr>
          <w:rFonts w:ascii="Tahoma" w:hAnsi="Tahoma" w:cs="Tahoma"/>
          <w:color w:val="FFFFFF" w:themeColor="background1"/>
        </w:rPr>
        <w:tab/>
      </w:r>
      <w:r w:rsidRPr="0042418D">
        <w:rPr>
          <w:rFonts w:ascii="Tahoma" w:hAnsi="Tahoma" w:cs="Tahoma"/>
          <w:color w:val="FFFFFF" w:themeColor="background1"/>
          <w:sz w:val="20"/>
        </w:rPr>
        <w:t>30.000 €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namenjena rednemu vzdrževanju gozdnih cest in eventualnemu asfaltiranju posameznih problematičnih odsekov, ki so zahtevni za vzdrževanje (kjer meteorna voda odnaša in spodjeda bankine).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predvidena na podlagi realizacije podobnih del v preteklih letih.</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12 PRIDOBIVANJE IN DISTRIBUCIJA ENERGETSKIH SUROVIN</w:t>
      </w:r>
      <w:r w:rsidRPr="00DB1919">
        <w:rPr>
          <w:rFonts w:ascii="Tahoma" w:hAnsi="Tahoma" w:cs="Tahoma"/>
          <w:sz w:val="24"/>
          <w:szCs w:val="24"/>
        </w:rPr>
        <w:tab/>
        <w:t>24.500 €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občini Žirovnica zajema glavni program predvsem ukrepe za zmanjšanje potrošnje energetskih virov in spodbujanje rabe obnovljivih energetskih virov.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Lokalni energetski koncept Občine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glavnega programa je zmanjšanje rabe energije in zmanjšanje emisij v okolje.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1206 - Urejanje področja učinkovite rabe in obnovljivih virov energije</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1206 Urejanje področja učinkovite rabe in obnovljivih virov energije</w:t>
      </w:r>
      <w:r w:rsidRPr="00DB1919">
        <w:rPr>
          <w:rFonts w:ascii="Tahoma" w:hAnsi="Tahoma" w:cs="Tahoma"/>
          <w:sz w:val="22"/>
          <w:szCs w:val="22"/>
        </w:rPr>
        <w:tab/>
        <w:t>24.500 €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program 1206 Urejanje področja učinkovite rabe energije in obnovljivih virov energije vključuje izdatke na področju učinkovite rabe in obnovljivih virov energije. Na področju učinkovite rabe energije in obnovljivih virov energije zagotavljamo sredstva iz občinskega proračuna za energetsko sanacijo objektov in izrabo obnovljivih virov energije v naslednjem srednjeročnem obdobju ter zagotavljamo informiranje in osveščanje javnosti na tem področju.</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glavnega programa je zmanjšanje rabe energije in zmanjšanje emisij v okolje.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 dodeljevanjem sredstev za učinkovito rabo energije in izrabe obnovljivih virov se bodo izboljšali bivalni pogoji, poraba energije se bo zmanjšala ter izboljšal se bo tudi zunanji videz objektov v občini Žirovnica. Merilo za dodeljevanje sredstev za učinkovito rabo energije in izrabe obnovljivih virov bodo izboljšani bivalni pogoji, zmanjšana poraba energije ter izboljšan zunanji videz objektov v občini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12069001 Spodbujanje rabe obnovljivih virov energije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12069001 Spodbujanje rabe obnovljivih virov energije</w:t>
      </w:r>
      <w:r w:rsidRPr="00DB1919">
        <w:rPr>
          <w:rFonts w:ascii="Tahoma" w:hAnsi="Tahoma" w:cs="Tahoma"/>
          <w:sz w:val="20"/>
        </w:rPr>
        <w:tab/>
        <w:t>24.500 €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Vsebina podprograma 12069001 Spodbujanje rabe obnovljivih virov energije so investicije v pridobivanje energije s pomočjo geotermalnih virov, sončne energije, vetra.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Energetski zakon in na njegovi podlagi sprejeti podzakonski akti; Odlok o dodeljevanju finančnih spodbud investicijskim ukrepom za učinkovito rabo energije in izrabo obnovljivih virov energije v gospodinjstvih na območju občine Žirovnica; področni zakoni in na njihovi podlagi sprejeti podzakonski akti, ki posegajo na področje učinkovite rabe energije in obnovljivih virov energije (npr. Zakon o graditvi objektov,...)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podprograma je nadaljevanje večletnega dodeljevanja finančnih spodbud preko predpisanega vnaprej določenega postopka ter informiranje in osveščanje javnosti o področju učinkovite rabe energije in obnovljivih virov energije.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Kazalce za merjenje učinkovitosti, uspešnosti in gospodarnosti doseganja ciljev podprograma predstavljajo na osnovi dejavnosti, ki jo izvaja občinska uprava, vložene vloge občanov in na podlagi javnega razpisa dodeljena finančna sredstva posameznikom.</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izvedbeni cilj podprograma je izvedba postopka dodelitve finančnih spodbud v okviru vsakoletnega obsega finančnih sredstev ter informiranje in osveščanje javnosti o prednostih, stroških in rezultatih izvedbe ukrepov učinkovite rabe energije ali obnovljivih virov energije, tudi na osnovi energetskih pregledov stavb. Uspešnost zastavljenega cilja se bo ugotavljala na podlagi obsega porabe sredstev glede na planirano vrednost, pri čemer bomo upoštevali, da je ta obseg odvisen od števila vlog, podanih na podlagi javnega razpisa.</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1231 IZVAJANJE LEK</w:t>
      </w:r>
      <w:r w:rsidRPr="0042418D">
        <w:rPr>
          <w:rFonts w:ascii="Tahoma" w:hAnsi="Tahoma" w:cs="Tahoma"/>
          <w:color w:val="FFFFFF" w:themeColor="background1"/>
        </w:rPr>
        <w:tab/>
      </w:r>
      <w:r w:rsidRPr="0042418D">
        <w:rPr>
          <w:rFonts w:ascii="Tahoma" w:hAnsi="Tahoma" w:cs="Tahoma"/>
          <w:color w:val="FFFFFF" w:themeColor="background1"/>
          <w:sz w:val="20"/>
        </w:rPr>
        <w:t>24.500 €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na postavki so v letu 2017 namenjena izvajanju ukrepov, ki potekajo več let in zajemajo sofinanciranje investicij v OVE in ukrepe URE za gospodinjstva - obnova fasad, menjava oken, itd. (20.000 EUR), ter izvajanju energetskega menedžmenta (4.500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v skladu z Lokalnim energetskim konceptom.</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13 PROMET, PROMETNA INFRASTRUKTURA IN KOMUNIKACIJE</w:t>
      </w:r>
      <w:r w:rsidRPr="00DB1919">
        <w:rPr>
          <w:rFonts w:ascii="Tahoma" w:hAnsi="Tahoma" w:cs="Tahoma"/>
          <w:sz w:val="24"/>
          <w:szCs w:val="24"/>
        </w:rPr>
        <w:tab/>
        <w:t>462.000 €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Proračunska poraba v tem delu zajema področje cestne infrastrukture in prometa. Obsega opravljanje nalog na področju razvoja, posodabljanja in vzdrževanja občinske cestne infrastrukture ter zagotavljanja prometne varnosti.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Resolucija o prometni politiki Republike Slovenije; Razvojni program občine Žirovnica 2009 - 2016 z elementi do leta 2020 (</w:t>
      </w:r>
      <w:proofErr w:type="spellStart"/>
      <w:r w:rsidRPr="00FE09D3">
        <w:rPr>
          <w:rFonts w:ascii="Tahoma" w:hAnsi="Tahoma" w:cs="Tahoma"/>
          <w:lang w:val="x-none"/>
        </w:rPr>
        <w:t>novelacija</w:t>
      </w:r>
      <w:proofErr w:type="spellEnd"/>
      <w:r w:rsidRPr="00FE09D3">
        <w:rPr>
          <w:rFonts w:ascii="Tahoma" w:hAnsi="Tahoma" w:cs="Tahoma"/>
          <w:lang w:val="x-none"/>
        </w:rPr>
        <w:t xml:space="preserve"> 1); Plan razvoja za obdobje štirih let ter rednega in zimskega vzdrževanja občinskih cest in javnih površin</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na področju proračunske porabe je gradnja nove in ohranjanje obstoječe cestne infrastrukture.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1302 Cestni promet in infrastruktura</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1302 Cestni promet in infrastruktura</w:t>
      </w:r>
      <w:r w:rsidRPr="00DB1919">
        <w:rPr>
          <w:rFonts w:ascii="Tahoma" w:hAnsi="Tahoma" w:cs="Tahoma"/>
          <w:sz w:val="22"/>
          <w:szCs w:val="22"/>
        </w:rPr>
        <w:tab/>
        <w:t>462.000 €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okviru tega glavnega programa se zagotavljajo sredstva za investicije, investicijsko in tekoče vzdrževanje občinskih cest, cestno prometne signalizacije ter cestnih naprav in javne razsvetljave. Zagotovitev prometne varnosti narekuje urejeno cestno infrastrukturo, primerno prometno signalizacijo in dobro vidljivost.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Strateški cilj na področju razvoja in vzdrževanja občinskih cest je gradnja nove cestne infrastrukture ter ohranjanje obstoječe, to pa pomeni: novogradnjo manjkajočih cestnih odsekov, preprečevanje propadanja cestne infrastrukture, izboljšanje prometne varnosti, zagotavljanje oz. izboljšanje prevoznosti in dostopnosti ter zmanjšanje škodljivih vplivov prometnega sistema na okolje.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Glavni cilj izvajanja programa investicij je izgradnja manjkajočih  in posodobitev obstoječih cestnih odsekov v skladu z letnim planom. Cilj vzdrževanja pa je ohranjanje realne vrednosti cestne infrastrukture. Vzdrževanje se izvaja na podlagi standardov in normativov ter Pravilnika o vrstah vzdrževalnih del na javnih cestah in nivoju rednega vzdrževanja javnih cest.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izvedbeni cilji na nivoju podprogramov so:</w:t>
      </w:r>
    </w:p>
    <w:p w:rsidR="00B227C5" w:rsidRPr="00FE09D3" w:rsidRDefault="00B227C5" w:rsidP="00C22E17">
      <w:pPr>
        <w:widowControl w:val="0"/>
        <w:numPr>
          <w:ilvl w:val="0"/>
          <w:numId w:val="28"/>
        </w:numPr>
        <w:overflowPunct/>
        <w:spacing w:before="0" w:after="0"/>
        <w:jc w:val="both"/>
        <w:textAlignment w:val="auto"/>
        <w:rPr>
          <w:rFonts w:ascii="Tahoma" w:hAnsi="Tahoma" w:cs="Tahoma"/>
          <w:lang w:val="x-none"/>
        </w:rPr>
      </w:pPr>
      <w:r w:rsidRPr="00FE09D3">
        <w:rPr>
          <w:rFonts w:ascii="Tahoma" w:hAnsi="Tahoma" w:cs="Tahoma"/>
          <w:lang w:val="x-none"/>
        </w:rPr>
        <w:t>izgradnja novih cestnih odsekov</w:t>
      </w:r>
    </w:p>
    <w:p w:rsidR="00B227C5" w:rsidRPr="00FE09D3" w:rsidRDefault="00B227C5" w:rsidP="00C22E17">
      <w:pPr>
        <w:widowControl w:val="0"/>
        <w:numPr>
          <w:ilvl w:val="0"/>
          <w:numId w:val="28"/>
        </w:numPr>
        <w:overflowPunct/>
        <w:spacing w:before="0" w:after="0"/>
        <w:jc w:val="both"/>
        <w:textAlignment w:val="auto"/>
        <w:rPr>
          <w:rFonts w:ascii="Tahoma" w:hAnsi="Tahoma" w:cs="Tahoma"/>
          <w:lang w:val="x-none"/>
        </w:rPr>
      </w:pPr>
      <w:r w:rsidRPr="00FE09D3">
        <w:rPr>
          <w:rFonts w:ascii="Tahoma" w:hAnsi="Tahoma" w:cs="Tahoma"/>
          <w:lang w:val="x-none"/>
        </w:rPr>
        <w:t>posodabljanje obstoječih občinskih cest (asfaltiranje, opremljanje s prometno signalizacijo,itd.)</w:t>
      </w:r>
    </w:p>
    <w:p w:rsidR="00B227C5" w:rsidRPr="00FE09D3" w:rsidRDefault="00B227C5" w:rsidP="00C22E17">
      <w:pPr>
        <w:widowControl w:val="0"/>
        <w:numPr>
          <w:ilvl w:val="0"/>
          <w:numId w:val="28"/>
        </w:numPr>
        <w:overflowPunct/>
        <w:spacing w:before="0" w:after="0"/>
        <w:jc w:val="both"/>
        <w:textAlignment w:val="auto"/>
        <w:rPr>
          <w:rFonts w:ascii="Tahoma" w:hAnsi="Tahoma" w:cs="Tahoma"/>
          <w:lang w:val="x-none"/>
        </w:rPr>
      </w:pPr>
      <w:r w:rsidRPr="00FE09D3">
        <w:rPr>
          <w:rFonts w:ascii="Tahoma" w:hAnsi="Tahoma" w:cs="Tahoma"/>
          <w:lang w:val="x-none"/>
        </w:rPr>
        <w:t>redno vzdrževanje občinskih cest (z razpoložljivimi sredstvi zagotoviti primerno prevoznost cest in varnost prometa v letnih in zimskih razmerah)</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w:t>
      </w:r>
    </w:p>
    <w:p w:rsidR="00B227C5" w:rsidRPr="00FE09D3" w:rsidRDefault="00B227C5" w:rsidP="00C22E17">
      <w:pPr>
        <w:widowControl w:val="0"/>
        <w:numPr>
          <w:ilvl w:val="0"/>
          <w:numId w:val="28"/>
        </w:numPr>
        <w:overflowPunct/>
        <w:spacing w:before="0" w:after="0"/>
        <w:jc w:val="both"/>
        <w:textAlignment w:val="auto"/>
        <w:rPr>
          <w:rFonts w:ascii="Tahoma" w:hAnsi="Tahoma" w:cs="Tahoma"/>
          <w:lang w:val="x-none"/>
        </w:rPr>
      </w:pPr>
      <w:r w:rsidRPr="00FE09D3">
        <w:rPr>
          <w:rFonts w:ascii="Tahoma" w:hAnsi="Tahoma" w:cs="Tahoma"/>
          <w:lang w:val="x-none"/>
        </w:rPr>
        <w:t>urejenost cestne infrastrukture (dolžine odbojnih ograj, število prometne signalizacije)</w:t>
      </w:r>
    </w:p>
    <w:p w:rsidR="00B227C5" w:rsidRPr="00FE09D3" w:rsidRDefault="00B227C5" w:rsidP="00C22E17">
      <w:pPr>
        <w:widowControl w:val="0"/>
        <w:numPr>
          <w:ilvl w:val="0"/>
          <w:numId w:val="28"/>
        </w:numPr>
        <w:overflowPunct/>
        <w:spacing w:before="0" w:after="0"/>
        <w:jc w:val="both"/>
        <w:textAlignment w:val="auto"/>
        <w:rPr>
          <w:rFonts w:ascii="Tahoma" w:hAnsi="Tahoma" w:cs="Tahoma"/>
          <w:lang w:val="x-none"/>
        </w:rPr>
      </w:pPr>
      <w:r w:rsidRPr="00FE09D3">
        <w:rPr>
          <w:rFonts w:ascii="Tahoma" w:hAnsi="Tahoma" w:cs="Tahoma"/>
          <w:lang w:val="x-none"/>
        </w:rPr>
        <w:t>prevoznost cest (poškodbe vozil zaradi vdolbin ali izboklin na cestah, število cestnih zapor,ipd.)</w:t>
      </w:r>
    </w:p>
    <w:p w:rsidR="00B227C5" w:rsidRPr="00FE09D3" w:rsidRDefault="00B227C5" w:rsidP="00C22E17">
      <w:pPr>
        <w:widowControl w:val="0"/>
        <w:numPr>
          <w:ilvl w:val="0"/>
          <w:numId w:val="28"/>
        </w:numPr>
        <w:overflowPunct/>
        <w:spacing w:before="0" w:after="0"/>
        <w:jc w:val="both"/>
        <w:textAlignment w:val="auto"/>
        <w:rPr>
          <w:rFonts w:ascii="Tahoma" w:hAnsi="Tahoma" w:cs="Tahoma"/>
          <w:lang w:val="x-none"/>
        </w:rPr>
      </w:pPr>
      <w:r w:rsidRPr="00FE09D3">
        <w:rPr>
          <w:rFonts w:ascii="Tahoma" w:hAnsi="Tahoma" w:cs="Tahoma"/>
          <w:lang w:val="x-none"/>
        </w:rPr>
        <w:t>varnost prometa (število prometnih nesreč)</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13029001 Upravljanje in tekoče vzdrževanje občinskih cest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13029002 Investicijsko vzdrževanje in gradnja občinskih cest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13029003 Urejanje cestnega prometa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lastRenderedPageBreak/>
        <w:t>04 – Občinska uprava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13029004 Cestna razsvetljava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13029001 Upravljanje in tekoče vzdrževanje občinskih cest</w:t>
      </w:r>
      <w:r w:rsidRPr="00DB1919">
        <w:rPr>
          <w:rFonts w:ascii="Tahoma" w:hAnsi="Tahoma" w:cs="Tahoma"/>
          <w:sz w:val="20"/>
        </w:rPr>
        <w:tab/>
        <w:t>220.000 €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Upravljanje in tekoče vzdrževanje občinskih cest vključuje letno in zimsko vzdrževanje lokalnih cest, upravljanje in tekoče vzdrževanje javnih poti ter drugih javnih površin (letno in zimsko), upravljanje in tekoče vzdrževanje cestne infrastrukture (pločniki, kolesarske poti, mostovi, varovalne ograje, ovire za umirjanje prometa - grbine).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cestah; Odlok o občinskih cestah; Odlok o ureditvi in varnosti cestnega prometa v naseljih občine Žirovnica; Odlok o kategorizaciji občinskih cest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cilji podprograma so zagotavljanje takega vzdrževanja, da je omogočen varen promet, da se ohranjajo ali izboljšajo prometne, tehnične in varnostne lastnosti, da se ceste in okolje zaščiti pred škodljivimi vplivi cestnega prometa ter ohranja urejen videz cest.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cilj je zagotavljanje z zakoni predpisanega nivoja vzdrževanja občinske cestne infrastrukture in cestnih objektov.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izvedenih del na cestah</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1301 VZDRŽEVANJE OBČINSKIH CEST</w:t>
      </w:r>
      <w:r w:rsidRPr="0042418D">
        <w:rPr>
          <w:rFonts w:ascii="Tahoma" w:hAnsi="Tahoma" w:cs="Tahoma"/>
          <w:color w:val="FFFFFF" w:themeColor="background1"/>
        </w:rPr>
        <w:tab/>
      </w:r>
      <w:r w:rsidRPr="0042418D">
        <w:rPr>
          <w:rFonts w:ascii="Tahoma" w:hAnsi="Tahoma" w:cs="Tahoma"/>
          <w:color w:val="FFFFFF" w:themeColor="background1"/>
          <w:sz w:val="20"/>
        </w:rPr>
        <w:t>125.000 €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na tej postavki so namenjena kritju stroškov dveh cestnih delavcev ter rednih manjših in večjih vzdrževalnih del na občinskih cestah, pločnikih, mostovih, odbojnih ograjah, in sicer: krpanje asfalta, pometanje cest po končani zimski sezoni, košnja trave ob bankinah, postavljanje in popravilo odbojnih ograj, popravila cestnih rešetk, </w:t>
      </w:r>
      <w:proofErr w:type="spellStart"/>
      <w:r w:rsidRPr="00FE09D3">
        <w:rPr>
          <w:rFonts w:ascii="Tahoma" w:hAnsi="Tahoma" w:cs="Tahoma"/>
          <w:lang w:val="x-none"/>
        </w:rPr>
        <w:t>pregledniški</w:t>
      </w:r>
      <w:proofErr w:type="spellEnd"/>
      <w:r w:rsidRPr="00FE09D3">
        <w:rPr>
          <w:rFonts w:ascii="Tahoma" w:hAnsi="Tahoma" w:cs="Tahoma"/>
          <w:lang w:val="x-none"/>
        </w:rPr>
        <w:t xml:space="preserve"> službi, nasipanju in popravilu makadamskih cest (</w:t>
      </w:r>
      <w:proofErr w:type="spellStart"/>
      <w:r w:rsidRPr="00FE09D3">
        <w:rPr>
          <w:rFonts w:ascii="Tahoma" w:hAnsi="Tahoma" w:cs="Tahoma"/>
          <w:lang w:val="x-none"/>
        </w:rPr>
        <w:t>grediranje</w:t>
      </w:r>
      <w:proofErr w:type="spellEnd"/>
      <w:r w:rsidRPr="00FE09D3">
        <w:rPr>
          <w:rFonts w:ascii="Tahoma" w:hAnsi="Tahoma" w:cs="Tahoma"/>
          <w:lang w:val="x-none"/>
        </w:rPr>
        <w:t xml:space="preserve">) ipd.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na tej postavki je predvidena na podlagi realizacije v preteklih letih.</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1302 ZIMSKA SLUŽBA</w:t>
      </w:r>
      <w:r w:rsidRPr="0042418D">
        <w:rPr>
          <w:rFonts w:ascii="Tahoma" w:hAnsi="Tahoma" w:cs="Tahoma"/>
          <w:color w:val="FFFFFF" w:themeColor="background1"/>
        </w:rPr>
        <w:tab/>
      </w:r>
      <w:r w:rsidRPr="0042418D">
        <w:rPr>
          <w:rFonts w:ascii="Tahoma" w:hAnsi="Tahoma" w:cs="Tahoma"/>
          <w:color w:val="FFFFFF" w:themeColor="background1"/>
          <w:sz w:val="20"/>
        </w:rPr>
        <w:t>95.000 €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 zimski službi spadajo naslednja dela: postavljanje in pobiranje snežnih kolov, dežurna služba, posipanje in pluženje cest, odvoz snega, ipd.</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na tej postavki je predvidena na podlagi realizacije v preteklem letu in glede na vremenske razmere tekočega leta.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13029002 Investicijsko vzdrževanje in gradnja občinskih cest</w:t>
      </w:r>
      <w:r w:rsidRPr="00DB1919">
        <w:rPr>
          <w:rFonts w:ascii="Tahoma" w:hAnsi="Tahoma" w:cs="Tahoma"/>
          <w:sz w:val="20"/>
        </w:rPr>
        <w:tab/>
        <w:t>141.000 €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zajema gradnjo in investicijsko vzdrževanje lokalnih cest, gradnjo in investicijsko vzdrževanje javnih poti ter eventualnih drugih javnih površin, gradnjo in investicijsko vzdrževanje cestne infrastrukture (ceste, pločniki, cestna križanja, mostovi, podporni zidovi, itd.). Z investicijskim vlaganjem se povečuje in ohranja premoženje lokalne skupnosti in drugih vlagateljev v javne ceste, ki bodo prinesle koristi v prihodnosti.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cestah; Odlok o občinskih cestah; Odlok o ureditvi in varnosti cestnega prometa v naseljih občine Žirovnica; Odlok o kategorizaciji občinskih cest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cilji so:</w:t>
      </w:r>
    </w:p>
    <w:p w:rsidR="00B227C5" w:rsidRPr="00FE09D3" w:rsidRDefault="00B227C5" w:rsidP="00C22E17">
      <w:pPr>
        <w:widowControl w:val="0"/>
        <w:numPr>
          <w:ilvl w:val="0"/>
          <w:numId w:val="29"/>
        </w:numPr>
        <w:overflowPunct/>
        <w:spacing w:before="0" w:after="0"/>
        <w:jc w:val="both"/>
        <w:textAlignment w:val="auto"/>
        <w:rPr>
          <w:rFonts w:ascii="Tahoma" w:hAnsi="Tahoma" w:cs="Tahoma"/>
          <w:lang w:val="x-none"/>
        </w:rPr>
      </w:pPr>
      <w:r w:rsidRPr="00FE09D3">
        <w:rPr>
          <w:rFonts w:ascii="Tahoma" w:hAnsi="Tahoma" w:cs="Tahoma"/>
          <w:lang w:val="x-none"/>
        </w:rPr>
        <w:t>zagotavljanje notranje povezanosti občine s cestnim omrežjem,</w:t>
      </w:r>
    </w:p>
    <w:p w:rsidR="00B227C5" w:rsidRPr="00FE09D3" w:rsidRDefault="00B227C5" w:rsidP="00C22E17">
      <w:pPr>
        <w:widowControl w:val="0"/>
        <w:numPr>
          <w:ilvl w:val="0"/>
          <w:numId w:val="29"/>
        </w:numPr>
        <w:overflowPunct/>
        <w:spacing w:before="0" w:after="0"/>
        <w:jc w:val="both"/>
        <w:textAlignment w:val="auto"/>
        <w:rPr>
          <w:rFonts w:ascii="Tahoma" w:hAnsi="Tahoma" w:cs="Tahoma"/>
          <w:lang w:val="x-none"/>
        </w:rPr>
      </w:pPr>
      <w:r w:rsidRPr="00FE09D3">
        <w:rPr>
          <w:rFonts w:ascii="Tahoma" w:hAnsi="Tahoma" w:cs="Tahoma"/>
          <w:lang w:val="x-none"/>
        </w:rPr>
        <w:t>razvoj prometne infrastrukture, ki je pogoj za tekoče in varno odvijanje prometa,</w:t>
      </w:r>
    </w:p>
    <w:p w:rsidR="00B227C5" w:rsidRPr="00FE09D3" w:rsidRDefault="00B227C5" w:rsidP="00C22E17">
      <w:pPr>
        <w:widowControl w:val="0"/>
        <w:numPr>
          <w:ilvl w:val="0"/>
          <w:numId w:val="29"/>
        </w:numPr>
        <w:overflowPunct/>
        <w:spacing w:before="0" w:after="0"/>
        <w:jc w:val="both"/>
        <w:textAlignment w:val="auto"/>
        <w:rPr>
          <w:rFonts w:ascii="Tahoma" w:hAnsi="Tahoma" w:cs="Tahoma"/>
          <w:lang w:val="x-none"/>
        </w:rPr>
      </w:pPr>
      <w:r w:rsidRPr="00FE09D3">
        <w:rPr>
          <w:rFonts w:ascii="Tahoma" w:hAnsi="Tahoma" w:cs="Tahoma"/>
          <w:lang w:val="x-none"/>
        </w:rPr>
        <w:t>ohranjanje cestnega omrežja z ukrepi obnov in preplastitev cest,</w:t>
      </w:r>
    </w:p>
    <w:p w:rsidR="00B227C5" w:rsidRPr="00FE09D3" w:rsidRDefault="00B227C5" w:rsidP="00C22E17">
      <w:pPr>
        <w:widowControl w:val="0"/>
        <w:numPr>
          <w:ilvl w:val="0"/>
          <w:numId w:val="29"/>
        </w:numPr>
        <w:overflowPunct/>
        <w:spacing w:before="0" w:after="0"/>
        <w:jc w:val="both"/>
        <w:textAlignment w:val="auto"/>
        <w:rPr>
          <w:rFonts w:ascii="Tahoma" w:hAnsi="Tahoma" w:cs="Tahoma"/>
          <w:lang w:val="x-none"/>
        </w:rPr>
      </w:pPr>
      <w:r w:rsidRPr="00FE09D3">
        <w:rPr>
          <w:rFonts w:ascii="Tahoma" w:hAnsi="Tahoma" w:cs="Tahoma"/>
          <w:lang w:val="x-none"/>
        </w:rPr>
        <w:t>boljša dostopnost do posameznih naselij in objektov v naseljih,</w:t>
      </w:r>
    </w:p>
    <w:p w:rsidR="00B227C5" w:rsidRPr="00FE09D3" w:rsidRDefault="00B227C5" w:rsidP="00C22E17">
      <w:pPr>
        <w:widowControl w:val="0"/>
        <w:numPr>
          <w:ilvl w:val="0"/>
          <w:numId w:val="29"/>
        </w:numPr>
        <w:overflowPunct/>
        <w:spacing w:before="0" w:after="0"/>
        <w:jc w:val="both"/>
        <w:textAlignment w:val="auto"/>
        <w:rPr>
          <w:rFonts w:ascii="Tahoma" w:hAnsi="Tahoma" w:cs="Tahoma"/>
          <w:lang w:val="x-none"/>
        </w:rPr>
      </w:pPr>
      <w:r w:rsidRPr="00FE09D3">
        <w:rPr>
          <w:rFonts w:ascii="Tahoma" w:hAnsi="Tahoma" w:cs="Tahoma"/>
          <w:lang w:val="x-none"/>
        </w:rPr>
        <w:t>zagotavljanje izboljšanja pogojev za bivanje in vplivov na okolje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ciliji so: prenova stare prometne infrastrukture, gradnja nove prometne infrastrukture, novogradnje, sanacije in rekonstrukcije cestnih objektov (mostički, podporni in oporni zidovi, ipd.), modernizacije, rekonstrukcije, obnove in preplastitve cest</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obnovljenih, moderniziranih in novozgrajenih cest</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1321 OBČINSKE CESTE (INVESTICIJE)</w:t>
      </w:r>
      <w:r w:rsidRPr="0042418D">
        <w:rPr>
          <w:rFonts w:ascii="Tahoma" w:hAnsi="Tahoma" w:cs="Tahoma"/>
          <w:color w:val="FFFFFF" w:themeColor="background1"/>
        </w:rPr>
        <w:tab/>
      </w:r>
      <w:r w:rsidRPr="0042418D">
        <w:rPr>
          <w:rFonts w:ascii="Tahoma" w:hAnsi="Tahoma" w:cs="Tahoma"/>
          <w:color w:val="FFFFFF" w:themeColor="background1"/>
          <w:sz w:val="20"/>
        </w:rPr>
        <w:t>38.000 €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Predvidena sredstva so namenjena za: </w:t>
      </w:r>
    </w:p>
    <w:p w:rsidR="00B227C5" w:rsidRPr="00FE09D3" w:rsidRDefault="00B227C5" w:rsidP="00C22E17">
      <w:pPr>
        <w:widowControl w:val="0"/>
        <w:numPr>
          <w:ilvl w:val="0"/>
          <w:numId w:val="30"/>
        </w:numPr>
        <w:overflowPunct/>
        <w:spacing w:before="0" w:after="0"/>
        <w:jc w:val="both"/>
        <w:textAlignment w:val="auto"/>
        <w:rPr>
          <w:rFonts w:ascii="Tahoma" w:hAnsi="Tahoma" w:cs="Tahoma"/>
          <w:lang w:val="x-none"/>
        </w:rPr>
      </w:pPr>
      <w:r w:rsidRPr="00FE09D3">
        <w:rPr>
          <w:rFonts w:ascii="Tahoma" w:hAnsi="Tahoma" w:cs="Tahoma"/>
          <w:lang w:val="x-none"/>
        </w:rPr>
        <w:t>izdelavo projektov za cesto in komunalno infrastrukturo do občinskih zazidljivih parcel na Selu, ki niso bili izdelani v letu 2016 ( 11.000 €)</w:t>
      </w:r>
    </w:p>
    <w:p w:rsidR="00B227C5" w:rsidRPr="00FE09D3" w:rsidRDefault="00B227C5" w:rsidP="00C22E17">
      <w:pPr>
        <w:widowControl w:val="0"/>
        <w:numPr>
          <w:ilvl w:val="0"/>
          <w:numId w:val="30"/>
        </w:numPr>
        <w:overflowPunct/>
        <w:spacing w:before="0" w:after="0"/>
        <w:jc w:val="both"/>
        <w:textAlignment w:val="auto"/>
        <w:rPr>
          <w:rFonts w:ascii="Tahoma" w:hAnsi="Tahoma" w:cs="Tahoma"/>
          <w:lang w:val="x-none"/>
        </w:rPr>
      </w:pPr>
      <w:r w:rsidRPr="00FE09D3">
        <w:rPr>
          <w:rFonts w:ascii="Tahoma" w:hAnsi="Tahoma" w:cs="Tahoma"/>
          <w:lang w:val="x-none"/>
        </w:rPr>
        <w:t>dokupe zemljišč za cesto v Mostah in pod Rodinami okoli saniranega prepusta (13.000 €),</w:t>
      </w:r>
    </w:p>
    <w:p w:rsidR="00B227C5" w:rsidRPr="00FE09D3" w:rsidRDefault="00B227C5" w:rsidP="00C22E17">
      <w:pPr>
        <w:widowControl w:val="0"/>
        <w:numPr>
          <w:ilvl w:val="0"/>
          <w:numId w:val="30"/>
        </w:numPr>
        <w:overflowPunct/>
        <w:spacing w:before="0" w:after="0"/>
        <w:jc w:val="both"/>
        <w:textAlignment w:val="auto"/>
        <w:rPr>
          <w:rFonts w:ascii="Tahoma" w:hAnsi="Tahoma" w:cs="Tahoma"/>
          <w:lang w:val="x-none"/>
        </w:rPr>
      </w:pPr>
      <w:r w:rsidRPr="00FE09D3">
        <w:rPr>
          <w:rFonts w:ascii="Tahoma" w:hAnsi="Tahoma" w:cs="Tahoma"/>
          <w:lang w:val="x-none"/>
        </w:rPr>
        <w:t>dokupe zemljišč za izvedbo pločnika od Brega do avtoceste (3.000 €)</w:t>
      </w:r>
    </w:p>
    <w:p w:rsidR="00B227C5" w:rsidRPr="00FE09D3" w:rsidRDefault="00B227C5" w:rsidP="00C22E17">
      <w:pPr>
        <w:widowControl w:val="0"/>
        <w:spacing w:after="0"/>
        <w:ind w:left="360" w:hanging="360"/>
        <w:jc w:val="both"/>
        <w:rPr>
          <w:rFonts w:ascii="Tahoma" w:hAnsi="Tahoma" w:cs="Tahoma"/>
          <w:lang w:val="x-none"/>
        </w:rPr>
      </w:pPr>
      <w:r w:rsidRPr="00FE09D3">
        <w:rPr>
          <w:rFonts w:ascii="Tahoma" w:hAnsi="Tahoma" w:cs="Tahoma"/>
          <w:lang w:val="x-none"/>
        </w:rPr>
        <w:t>-     izdelavo  IDP ali elaborata za daljinsko kolesarsko pot (11.000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Načrtu razvojnih programov je proračunska postavka, ki zajema investicije in investicijsko vzdrževanje občinskih cest vezana na  razvojni program </w:t>
      </w:r>
      <w:r w:rsidRPr="00FE09D3">
        <w:rPr>
          <w:rFonts w:ascii="Tahoma" w:hAnsi="Tahoma" w:cs="Tahoma"/>
          <w:caps/>
          <w:lang w:val="x-none"/>
        </w:rPr>
        <w:t xml:space="preserve">OB000-07-0007 urejanje občinskih cest, </w:t>
      </w:r>
      <w:r w:rsidRPr="00FE09D3">
        <w:rPr>
          <w:rFonts w:ascii="Tahoma" w:hAnsi="Tahoma" w:cs="Tahoma"/>
          <w:lang w:val="x-none"/>
        </w:rPr>
        <w:t>OB192-14-0005 PLOČNIK BREG-MOSTE, OB192-16-0006 DALJINSKA KOLESARSKA POT, OB192-16-0005 DOGRADITEV CESTE JP65077. (SELO)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Stroški za investicije  so ocenjeni na podlagi že narejenih popisov ali ocen projektantov, za projekte pa na podlagi gibanja stroškov takih del.</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1322 PLOČNIK IN AVTOBUSNA POSTAJALIŠČA</w:t>
      </w:r>
      <w:r w:rsidRPr="0042418D">
        <w:rPr>
          <w:rFonts w:ascii="Tahoma" w:hAnsi="Tahoma" w:cs="Tahoma"/>
          <w:color w:val="FFFFFF" w:themeColor="background1"/>
        </w:rPr>
        <w:tab/>
      </w:r>
      <w:r w:rsidRPr="0042418D">
        <w:rPr>
          <w:rFonts w:ascii="Tahoma" w:hAnsi="Tahoma" w:cs="Tahoma"/>
          <w:color w:val="FFFFFF" w:themeColor="background1"/>
          <w:sz w:val="20"/>
        </w:rPr>
        <w:t>103.000 €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Na postavki so predvidena samo sredstva namenjena  nakupom zemljišč.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načrtu razvojnih programov je investicija na postavki vezana na  razvojni program 0B000-07-0002 PLOČNIK IN AVTOBUSNA POSTAJALIŠČA 2. FAZA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Stroški so ocenjeni na podlagi predvidenih odkupov v letu 2017.</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13029003 Urejanje cestnega prometa</w:t>
      </w:r>
      <w:r w:rsidRPr="00DB1919">
        <w:rPr>
          <w:rFonts w:ascii="Tahoma" w:hAnsi="Tahoma" w:cs="Tahoma"/>
          <w:sz w:val="20"/>
        </w:rPr>
        <w:tab/>
        <w:t>42.000 €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Urejanje cestnega prometa obsega upravljanje in tekoče vzdrževanje prometnih, neprometnih znakov, obvestilnih tabel in nosilnih elementov.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cestah; Odlok o občinskih cestah; Odlok o ureditvi in varnosti cestnega prometa v naseljih občine Žirovnica; Odlok o kategorizaciji občinskih cest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numPr>
          <w:ilvl w:val="0"/>
          <w:numId w:val="31"/>
        </w:numPr>
        <w:overflowPunct/>
        <w:spacing w:before="0" w:after="0"/>
        <w:jc w:val="both"/>
        <w:textAlignment w:val="auto"/>
        <w:rPr>
          <w:rFonts w:ascii="Tahoma" w:hAnsi="Tahoma" w:cs="Tahoma"/>
          <w:lang w:val="x-none"/>
        </w:rPr>
      </w:pPr>
      <w:r w:rsidRPr="00FE09D3">
        <w:rPr>
          <w:rFonts w:ascii="Tahoma" w:hAnsi="Tahoma" w:cs="Tahoma"/>
          <w:lang w:val="x-none"/>
        </w:rPr>
        <w:t>izboljševanje dosežene ravni prometne varnosti s tehničnimi ukrepi za izboljšanje prometne varnosti,</w:t>
      </w:r>
    </w:p>
    <w:p w:rsidR="00B227C5" w:rsidRPr="00FE09D3" w:rsidRDefault="00B227C5" w:rsidP="00C22E17">
      <w:pPr>
        <w:widowControl w:val="0"/>
        <w:numPr>
          <w:ilvl w:val="0"/>
          <w:numId w:val="31"/>
        </w:numPr>
        <w:overflowPunct/>
        <w:spacing w:before="0" w:after="0"/>
        <w:jc w:val="both"/>
        <w:textAlignment w:val="auto"/>
        <w:rPr>
          <w:rFonts w:ascii="Tahoma" w:hAnsi="Tahoma" w:cs="Tahoma"/>
          <w:lang w:val="x-none"/>
        </w:rPr>
      </w:pPr>
      <w:r w:rsidRPr="00FE09D3">
        <w:rPr>
          <w:rFonts w:ascii="Tahoma" w:hAnsi="Tahoma" w:cs="Tahoma"/>
          <w:lang w:val="x-none"/>
        </w:rPr>
        <w:t xml:space="preserve">izboljšanje prometne signalizacije in naprav, s katerimi se zagotavlja izvajanje prometnih pravil in </w:t>
      </w:r>
      <w:r w:rsidRPr="00FE09D3">
        <w:rPr>
          <w:rFonts w:ascii="Tahoma" w:hAnsi="Tahoma" w:cs="Tahoma"/>
          <w:lang w:val="x-none"/>
        </w:rPr>
        <w:lastRenderedPageBreak/>
        <w:t>varnosti prometa ter jo sestavljajo prometni znaki, turistična in druga obvestilna signalizacija ter druga sredstva in naprave za vodenje in zavarovanje prometa na cesti,</w:t>
      </w:r>
    </w:p>
    <w:p w:rsidR="00B227C5" w:rsidRPr="00FE09D3" w:rsidRDefault="00B227C5" w:rsidP="00C22E17">
      <w:pPr>
        <w:widowControl w:val="0"/>
        <w:numPr>
          <w:ilvl w:val="0"/>
          <w:numId w:val="31"/>
        </w:numPr>
        <w:overflowPunct/>
        <w:spacing w:before="0" w:after="0"/>
        <w:jc w:val="both"/>
        <w:textAlignment w:val="auto"/>
        <w:rPr>
          <w:rFonts w:ascii="Tahoma" w:hAnsi="Tahoma" w:cs="Tahoma"/>
          <w:lang w:val="x-none"/>
        </w:rPr>
      </w:pPr>
      <w:r w:rsidRPr="00FE09D3">
        <w:rPr>
          <w:rFonts w:ascii="Tahoma" w:hAnsi="Tahoma" w:cs="Tahoma"/>
          <w:lang w:val="x-none"/>
        </w:rPr>
        <w:t>zamenjava ali obnova delov in naprav, neprometnih znakov,</w:t>
      </w:r>
    </w:p>
    <w:p w:rsidR="00B227C5" w:rsidRPr="00FE09D3" w:rsidRDefault="00B227C5" w:rsidP="00C22E17">
      <w:pPr>
        <w:widowControl w:val="0"/>
        <w:numPr>
          <w:ilvl w:val="0"/>
          <w:numId w:val="31"/>
        </w:numPr>
        <w:overflowPunct/>
        <w:spacing w:before="0" w:after="0"/>
        <w:jc w:val="both"/>
        <w:textAlignment w:val="auto"/>
        <w:rPr>
          <w:rFonts w:ascii="Tahoma" w:hAnsi="Tahoma" w:cs="Tahoma"/>
          <w:lang w:val="x-none"/>
        </w:rPr>
      </w:pPr>
      <w:r w:rsidRPr="00FE09D3">
        <w:rPr>
          <w:rFonts w:ascii="Tahoma" w:hAnsi="Tahoma" w:cs="Tahoma"/>
          <w:lang w:val="x-none"/>
        </w:rPr>
        <w:t>zagotavljanje izboljšanja pogojev za bivanje in vplivov na okolje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cilji: prenova in obnova stare prometne signalizacije in naprav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Kazalci: število </w:t>
      </w:r>
      <w:proofErr w:type="spellStart"/>
      <w:r w:rsidRPr="00FE09D3">
        <w:rPr>
          <w:rFonts w:ascii="Tahoma" w:hAnsi="Tahoma" w:cs="Tahoma"/>
          <w:lang w:val="x-none"/>
        </w:rPr>
        <w:t>novopostavljenih</w:t>
      </w:r>
      <w:proofErr w:type="spellEnd"/>
      <w:r w:rsidRPr="00FE09D3">
        <w:rPr>
          <w:rFonts w:ascii="Tahoma" w:hAnsi="Tahoma" w:cs="Tahoma"/>
          <w:lang w:val="x-none"/>
        </w:rPr>
        <w:t xml:space="preserve"> in posodobljenih prometnih znakov</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1331 OSTALE PROMETNE POVRŠINE IN SIGNALIZACIJA</w:t>
      </w:r>
      <w:r w:rsidRPr="0042418D">
        <w:rPr>
          <w:rFonts w:ascii="Tahoma" w:hAnsi="Tahoma" w:cs="Tahoma"/>
          <w:color w:val="FFFFFF" w:themeColor="background1"/>
        </w:rPr>
        <w:tab/>
      </w:r>
      <w:r w:rsidRPr="0042418D">
        <w:rPr>
          <w:rFonts w:ascii="Tahoma" w:hAnsi="Tahoma" w:cs="Tahoma"/>
          <w:color w:val="FFFFFF" w:themeColor="background1"/>
          <w:sz w:val="20"/>
        </w:rPr>
        <w:t>42.000 €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na tej postavki so namenjena tekočemu vzdrževanju prometne signalizacije, zamenjavi starih prometnih znakov z novimi ter vzdrževanju drogov in tablic s hišnimi številkami (2.000 EUR), obnovi talnih označb (9.000 EUR) ter vzdrževanju parkirišč in avtobusnih postajališč, čiščenju okolice </w:t>
      </w:r>
      <w:proofErr w:type="spellStart"/>
      <w:r w:rsidRPr="00FE09D3">
        <w:rPr>
          <w:rFonts w:ascii="Tahoma" w:hAnsi="Tahoma" w:cs="Tahoma"/>
          <w:lang w:val="x-none"/>
        </w:rPr>
        <w:t>eko</w:t>
      </w:r>
      <w:proofErr w:type="spellEnd"/>
      <w:r w:rsidRPr="00FE09D3">
        <w:rPr>
          <w:rFonts w:ascii="Tahoma" w:hAnsi="Tahoma" w:cs="Tahoma"/>
          <w:lang w:val="x-none"/>
        </w:rPr>
        <w:t xml:space="preserve"> otokov, popravilom starih in postavitvam novih klopi, zabojnikov za odpadke in za pasje iztrebke ter vrečk za zabojnike, praznjenju zabojnikov za odpadke in za pasje iztrebke ter odvozu teh odpadkov in odvozu odpadkov s parkirišča v Završnici (18.000 EUR). V okviru postavke so predvidena sredstva za izdelavo elaboratov in postavitev fizičnih grbin (6.000 EUR). Poleg tega je potrebno zamenjati 8 oglasnih tabel (7.000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na tej postavki je predvidena na podlagi realizacije v preteklih letih.</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13029004 Cestna razsvetljava</w:t>
      </w:r>
      <w:r w:rsidRPr="00DB1919">
        <w:rPr>
          <w:rFonts w:ascii="Tahoma" w:hAnsi="Tahoma" w:cs="Tahoma"/>
          <w:sz w:val="20"/>
        </w:rPr>
        <w:tab/>
        <w:t>59.000 €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Cestna razsvetljava obsega upravljanje in tekoče vzdrževanje javne razsvetljave, gradnjo in investicijsko vzdrževanje javne razsvetljave ter plačilo stroškov </w:t>
      </w:r>
      <w:proofErr w:type="spellStart"/>
      <w:r w:rsidRPr="00FE09D3">
        <w:rPr>
          <w:rFonts w:ascii="Tahoma" w:hAnsi="Tahoma" w:cs="Tahoma"/>
          <w:lang w:val="x-none"/>
        </w:rPr>
        <w:t>tokovine</w:t>
      </w:r>
      <w:proofErr w:type="spellEnd"/>
      <w:r w:rsidRPr="00FE09D3">
        <w:rPr>
          <w:rFonts w:ascii="Tahoma" w:hAnsi="Tahoma" w:cs="Tahoma"/>
          <w:lang w:val="x-none"/>
        </w:rPr>
        <w: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cestah; Odlok o občinskih cestah; Odlok o ureditvi in varnosti cestnega prometa v naseljih občine Žirovnica; Odlok o kategorizaciji občinskih cest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cilji podprograma so zagotavljanje splošne in prometne varnosti občanov in udeležencev v prometu. Z izvajanjem programa izpolnjujemo zakonske obveznosti glede urejanja in varnosti v cestnem prometu.</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Kazalci: število zamenjanih žarnic in vzdrževanih drogov javne razsvetljave, poraba </w:t>
      </w:r>
      <w:proofErr w:type="spellStart"/>
      <w:r w:rsidRPr="00FE09D3">
        <w:rPr>
          <w:rFonts w:ascii="Tahoma" w:hAnsi="Tahoma" w:cs="Tahoma"/>
          <w:lang w:val="x-none"/>
        </w:rPr>
        <w:t>tokovine</w:t>
      </w:r>
      <w:proofErr w:type="spellEnd"/>
      <w:r w:rsidRPr="00FE09D3">
        <w:rPr>
          <w:rFonts w:ascii="Tahoma" w:hAnsi="Tahoma" w:cs="Tahoma"/>
          <w:lang w:val="x-none"/>
        </w:rPr>
        <w:t xml:space="preserve"> (</w:t>
      </w:r>
      <w:proofErr w:type="spellStart"/>
      <w:r w:rsidRPr="00FE09D3">
        <w:rPr>
          <w:rFonts w:ascii="Tahoma" w:hAnsi="Tahoma" w:cs="Tahoma"/>
          <w:lang w:val="x-none"/>
        </w:rPr>
        <w:t>kw</w:t>
      </w:r>
      <w:proofErr w:type="spellEnd"/>
      <w:r w:rsidRPr="00FE09D3">
        <w:rPr>
          <w:rFonts w:ascii="Tahoma" w:hAnsi="Tahoma" w:cs="Tahoma"/>
          <w:lang w:val="x-none"/>
        </w:rPr>
        <w:t>), število drogov novozgrajene javne razsvetljave.</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1341 JAVNA RAZSVETLJAVA (ELEKTRIČNA ENERGIJA)</w:t>
      </w:r>
      <w:r w:rsidRPr="0042418D">
        <w:rPr>
          <w:rFonts w:ascii="Tahoma" w:hAnsi="Tahoma" w:cs="Tahoma"/>
          <w:color w:val="FFFFFF" w:themeColor="background1"/>
        </w:rPr>
        <w:tab/>
      </w:r>
      <w:r w:rsidRPr="0042418D">
        <w:rPr>
          <w:rFonts w:ascii="Tahoma" w:hAnsi="Tahoma" w:cs="Tahoma"/>
          <w:color w:val="FFFFFF" w:themeColor="background1"/>
          <w:sz w:val="20"/>
        </w:rPr>
        <w:t>25.000 €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namenjena izključno poplačilu porabe električne energije javne razsvetljave.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na tej postavki je predvidena na podlagi realizacije v preteklih letih.</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lastRenderedPageBreak/>
        <w:t>1342 JAVNA RAZSVETLJAVA (TEKOČE VZDRŽEVANJE)</w:t>
      </w:r>
      <w:r w:rsidRPr="0042418D">
        <w:rPr>
          <w:rFonts w:ascii="Tahoma" w:hAnsi="Tahoma" w:cs="Tahoma"/>
          <w:color w:val="FFFFFF" w:themeColor="background1"/>
        </w:rPr>
        <w:tab/>
      </w:r>
      <w:r w:rsidRPr="0042418D">
        <w:rPr>
          <w:rFonts w:ascii="Tahoma" w:hAnsi="Tahoma" w:cs="Tahoma"/>
          <w:color w:val="FFFFFF" w:themeColor="background1"/>
          <w:sz w:val="20"/>
        </w:rPr>
        <w:t>18.000 €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postavki so sredstva rezervirana za vzdrževanje javne razsvetljave (popravila, drobni material, namestitev in odstranitev novoletne osvetlitve, premeščanje znaka VI VOZITE, postopna zamenjava navadnih žarnic z varčnimi).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na tej postavki je predvidena na podlagi realizacije v preteklih letih.</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1343 JAVNA RAZSVETLJAVA (INVESTICIJE)</w:t>
      </w:r>
      <w:r w:rsidRPr="0042418D">
        <w:rPr>
          <w:rFonts w:ascii="Tahoma" w:hAnsi="Tahoma" w:cs="Tahoma"/>
          <w:color w:val="FFFFFF" w:themeColor="background1"/>
        </w:rPr>
        <w:tab/>
      </w:r>
      <w:r w:rsidRPr="0042418D">
        <w:rPr>
          <w:rFonts w:ascii="Tahoma" w:hAnsi="Tahoma" w:cs="Tahoma"/>
          <w:color w:val="FFFFFF" w:themeColor="background1"/>
          <w:sz w:val="20"/>
        </w:rPr>
        <w:t>16.000 €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so  predvidena  sredstva za eventualna  investicijsko-vzdrževalna dela na obstoječi JR  ob gradnji kanalizacije na Bregu (6.000 €) in za postavitev nekaj novih svetilk na eni od cest v Zabreznici, ki še ni osvetljena (10.000 €).</w:t>
      </w:r>
    </w:p>
    <w:p w:rsidR="00B227C5" w:rsidRPr="00FE09D3" w:rsidRDefault="00B227C5" w:rsidP="00C22E17">
      <w:pPr>
        <w:widowControl w:val="0"/>
        <w:spacing w:after="0"/>
        <w:jc w:val="both"/>
        <w:rPr>
          <w:rFonts w:ascii="Tahoma" w:hAnsi="Tahoma" w:cs="Tahoma"/>
          <w:lang w:val="x-none"/>
        </w:rPr>
      </w:pP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Izgradnja JR ob gradnji kanalizacije je v skladu z Načrtom razvojnih programov v okviru  programa   0B000-07-0015 JAVNA RAZSVETLJAVA.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Stroški za investicijsko vzdrževalna dela so določena na podlagi povprečne porabe v preteklih letih za te namene.</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14 GOSPODARSTVO</w:t>
      </w:r>
      <w:r w:rsidRPr="00DB1919">
        <w:rPr>
          <w:rFonts w:ascii="Tahoma" w:hAnsi="Tahoma" w:cs="Tahoma"/>
          <w:sz w:val="24"/>
          <w:szCs w:val="24"/>
        </w:rPr>
        <w:tab/>
        <w:t>503.547 €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Lokalna skupnost v skladu z zakonodajo zagotavlja pogoje za razvoj gospodarstva, neposrednega vpliva na samo izvajanje gospodarskih aktivnosti na območju občine. Zato področje porabe zajema aktivnosti, ki se nanašajo na pospeševanje in podporo gospodarski dejavnosti in razvoju turizma ter razvojnim projektom in programom.</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Razvojni program Občine Žirovnica 2009-2016 z elementi do leta 2020; Regionalni razvojni program Gorenjske 2007-2013</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Zagotavljanje pogojev za razvoj malega gospodarstva, zagotavljanje ustreznega podpornega okolja za razvoj podjetništva in turizma, razvoj lokalne turistične infrastrukture.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1402 - Pospeševanje in podpora gospodarski dejavnosti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1403 - Promocija Slovenije, razvoj turizma in gostinstva</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1402 Pospeševanje in podpora gospodarski dejavnosti</w:t>
      </w:r>
      <w:r w:rsidRPr="00DB1919">
        <w:rPr>
          <w:rFonts w:ascii="Tahoma" w:hAnsi="Tahoma" w:cs="Tahoma"/>
          <w:sz w:val="22"/>
          <w:szCs w:val="22"/>
        </w:rPr>
        <w:tab/>
        <w:t>30.772 €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Občina Žirovnica v skladu s sprejetimi strateškimi dokumenti zagotavlja sredstva na različnih področjih delovanja, in sicer: pomoči za spodbujanje razvoja gospodarstva, ki spadajo v okvir t.i. državnih pomoči in se jih lahko dodeljuje pod predpisanimi pogoji, ki jih določa Pravilnik </w:t>
      </w:r>
      <w:proofErr w:type="spellStart"/>
      <w:r w:rsidRPr="00FE09D3">
        <w:rPr>
          <w:rFonts w:ascii="Tahoma" w:hAnsi="Tahoma" w:cs="Tahoma"/>
          <w:lang w:val="x-none"/>
        </w:rPr>
        <w:t>io</w:t>
      </w:r>
      <w:proofErr w:type="spellEnd"/>
      <w:r w:rsidRPr="00FE09D3">
        <w:rPr>
          <w:rFonts w:ascii="Tahoma" w:hAnsi="Tahoma" w:cs="Tahoma"/>
          <w:lang w:val="x-none"/>
        </w:rPr>
        <w:t xml:space="preserve"> dodeljevanju državnih pomoči za spodbujanje razvoja gospodarstva v občini Žirovnica ter razvojne projekte na področju spodbujanja razvoja malega gospodarstva in turizma.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Zagotavljanje pogojev za razvoj malega gospodarstva, zagotavljanje ustreznega podpornega okolja za razvoj podjetništva in turizma, razvoj lokalne turistične infrastrukture.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uspešno izvedeni projekti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izvedenih podjetniških investicij, povečanje števila turistov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14029001 Spodbujanje razvoja malega gospodarstva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14029001 Spodbujanje razvoja malega gospodarstva</w:t>
      </w:r>
      <w:r w:rsidRPr="00DB1919">
        <w:rPr>
          <w:rFonts w:ascii="Tahoma" w:hAnsi="Tahoma" w:cs="Tahoma"/>
          <w:sz w:val="20"/>
        </w:rPr>
        <w:tab/>
        <w:t>30.772 €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vsebuje naloge spodbujanja razvoja malega gospodarstva in sicer spodbujanje in razvoj podpornega okolja za razvoj podjetništva, promocija podjetništva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Razvojni program občine Žirovnica 2009-2016 z elementi do 2020, </w:t>
      </w:r>
      <w:proofErr w:type="spellStart"/>
      <w:r w:rsidRPr="00FE09D3">
        <w:rPr>
          <w:rFonts w:ascii="Tahoma" w:hAnsi="Tahoma" w:cs="Tahoma"/>
          <w:lang w:val="x-none"/>
        </w:rPr>
        <w:t>Novelacija</w:t>
      </w:r>
      <w:proofErr w:type="spellEnd"/>
      <w:r w:rsidRPr="00FE09D3">
        <w:rPr>
          <w:rFonts w:ascii="Tahoma" w:hAnsi="Tahoma" w:cs="Tahoma"/>
          <w:lang w:val="x-none"/>
        </w:rPr>
        <w:t xml:space="preserve"> 1 (maj 2014)</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spodbujanje malih in srednje velikih podjetij ter samostojnih podjetnikov k razširitvi, razvoju dejavnosti in s tem spodbujanje zaposlenosti, spodbujanje in razvoj podpornega okolja za razvoj podjetništva.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gospodarskih subjektov v občini.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izvedena razstava obrti in podjetništva, izvedene delavnice, uspešno izveden razpis za spodbujanje malega gospodarstva.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Kazalci: število </w:t>
      </w:r>
      <w:proofErr w:type="spellStart"/>
      <w:r w:rsidRPr="00FE09D3">
        <w:rPr>
          <w:rFonts w:ascii="Tahoma" w:hAnsi="Tahoma" w:cs="Tahoma"/>
          <w:lang w:val="x-none"/>
        </w:rPr>
        <w:t>razstavljalcev</w:t>
      </w:r>
      <w:proofErr w:type="spellEnd"/>
      <w:r w:rsidRPr="00FE09D3">
        <w:rPr>
          <w:rFonts w:ascii="Tahoma" w:hAnsi="Tahoma" w:cs="Tahoma"/>
          <w:lang w:val="x-none"/>
        </w:rPr>
        <w:t>, število udeležencev delavnice, razdeljena sredstva upravičencem razpisa</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1401 POSPEŠEVANJE DROBNEGA GOSPODARSTVA</w:t>
      </w:r>
      <w:r w:rsidRPr="0042418D">
        <w:rPr>
          <w:rFonts w:ascii="Tahoma" w:hAnsi="Tahoma" w:cs="Tahoma"/>
          <w:color w:val="FFFFFF" w:themeColor="background1"/>
        </w:rPr>
        <w:tab/>
      </w:r>
      <w:r w:rsidRPr="0042418D">
        <w:rPr>
          <w:rFonts w:ascii="Tahoma" w:hAnsi="Tahoma" w:cs="Tahoma"/>
          <w:color w:val="FFFFFF" w:themeColor="background1"/>
          <w:sz w:val="20"/>
        </w:rPr>
        <w:t>7.695 €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so namenjena določenim nalogam na področju pospeševanja drobnega gospodarstva in sicer: </w:t>
      </w:r>
    </w:p>
    <w:p w:rsidR="00B227C5" w:rsidRPr="00FE09D3" w:rsidRDefault="00B227C5" w:rsidP="00C22E17">
      <w:pPr>
        <w:widowControl w:val="0"/>
        <w:numPr>
          <w:ilvl w:val="0"/>
          <w:numId w:val="32"/>
        </w:numPr>
        <w:overflowPunct/>
        <w:spacing w:before="0" w:after="0"/>
        <w:jc w:val="both"/>
        <w:textAlignment w:val="auto"/>
        <w:rPr>
          <w:rFonts w:ascii="Tahoma" w:hAnsi="Tahoma" w:cs="Tahoma"/>
          <w:lang w:val="x-none"/>
        </w:rPr>
      </w:pPr>
      <w:r w:rsidRPr="00FE09D3">
        <w:rPr>
          <w:rFonts w:ascii="Tahoma" w:hAnsi="Tahoma" w:cs="Tahoma"/>
          <w:lang w:val="x-none"/>
        </w:rPr>
        <w:t>sofinanciranje razstave obrti in podjetništva (800 EUR),</w:t>
      </w:r>
    </w:p>
    <w:p w:rsidR="00B227C5" w:rsidRPr="00FE09D3" w:rsidRDefault="00B227C5" w:rsidP="00C22E17">
      <w:pPr>
        <w:widowControl w:val="0"/>
        <w:numPr>
          <w:ilvl w:val="0"/>
          <w:numId w:val="32"/>
        </w:numPr>
        <w:overflowPunct/>
        <w:spacing w:before="0" w:after="0"/>
        <w:jc w:val="both"/>
        <w:textAlignment w:val="auto"/>
        <w:rPr>
          <w:rFonts w:ascii="Tahoma" w:hAnsi="Tahoma" w:cs="Tahoma"/>
          <w:lang w:val="x-none"/>
        </w:rPr>
      </w:pPr>
      <w:r w:rsidRPr="00FE09D3">
        <w:rPr>
          <w:rFonts w:ascii="Tahoma" w:hAnsi="Tahoma" w:cs="Tahoma"/>
          <w:lang w:val="x-none"/>
        </w:rPr>
        <w:t xml:space="preserve">spodbujanje poklicnega uveljavljanja (863 EUR), </w:t>
      </w:r>
    </w:p>
    <w:p w:rsidR="00B227C5" w:rsidRPr="00FE09D3" w:rsidRDefault="00B227C5" w:rsidP="00C22E17">
      <w:pPr>
        <w:widowControl w:val="0"/>
        <w:numPr>
          <w:ilvl w:val="0"/>
          <w:numId w:val="32"/>
        </w:numPr>
        <w:overflowPunct/>
        <w:spacing w:before="0" w:after="0"/>
        <w:jc w:val="both"/>
        <w:textAlignment w:val="auto"/>
        <w:rPr>
          <w:rFonts w:ascii="Tahoma" w:hAnsi="Tahoma" w:cs="Tahoma"/>
          <w:lang w:val="x-none"/>
        </w:rPr>
      </w:pPr>
      <w:r w:rsidRPr="00FE09D3">
        <w:rPr>
          <w:rFonts w:ascii="Tahoma" w:hAnsi="Tahoma" w:cs="Tahoma"/>
          <w:lang w:val="x-none"/>
        </w:rPr>
        <w:t xml:space="preserve">sofinanciranje delovanja LPC (1.032 EUR) in </w:t>
      </w:r>
    </w:p>
    <w:p w:rsidR="00B227C5" w:rsidRPr="00FE09D3" w:rsidRDefault="00B227C5" w:rsidP="00C22E17">
      <w:pPr>
        <w:widowControl w:val="0"/>
        <w:numPr>
          <w:ilvl w:val="0"/>
          <w:numId w:val="32"/>
        </w:numPr>
        <w:overflowPunct/>
        <w:spacing w:before="0" w:after="0"/>
        <w:jc w:val="both"/>
        <w:textAlignment w:val="auto"/>
        <w:rPr>
          <w:rFonts w:ascii="Tahoma" w:hAnsi="Tahoma" w:cs="Tahoma"/>
          <w:lang w:val="x-none"/>
        </w:rPr>
      </w:pPr>
      <w:r w:rsidRPr="00FE09D3">
        <w:rPr>
          <w:rFonts w:ascii="Tahoma" w:hAnsi="Tahoma" w:cs="Tahoma"/>
          <w:lang w:val="x-none"/>
        </w:rPr>
        <w:t>sofinanciranje nakupa opreme za sobodajalce (5.000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predvidene subvencije za pospeševanje razvoja malega gospodarstva.</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1402 RAZVOJNI PROGRAMI</w:t>
      </w:r>
      <w:r w:rsidRPr="0042418D">
        <w:rPr>
          <w:rFonts w:ascii="Tahoma" w:hAnsi="Tahoma" w:cs="Tahoma"/>
          <w:color w:val="FFFFFF" w:themeColor="background1"/>
        </w:rPr>
        <w:tab/>
      </w:r>
      <w:r w:rsidRPr="0042418D">
        <w:rPr>
          <w:rFonts w:ascii="Tahoma" w:hAnsi="Tahoma" w:cs="Tahoma"/>
          <w:color w:val="FFFFFF" w:themeColor="background1"/>
          <w:sz w:val="20"/>
        </w:rPr>
        <w:t>23.077 €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Na postavki so zagotovljena sredstva za sofinanciranje projektov, od tega: </w:t>
      </w:r>
    </w:p>
    <w:p w:rsidR="00B227C5" w:rsidRPr="00FE09D3" w:rsidRDefault="00B227C5" w:rsidP="00C22E17">
      <w:pPr>
        <w:widowControl w:val="0"/>
        <w:numPr>
          <w:ilvl w:val="0"/>
          <w:numId w:val="33"/>
        </w:numPr>
        <w:overflowPunct/>
        <w:spacing w:before="0" w:after="0"/>
        <w:jc w:val="both"/>
        <w:textAlignment w:val="auto"/>
        <w:rPr>
          <w:rFonts w:ascii="Tahoma" w:hAnsi="Tahoma" w:cs="Tahoma"/>
          <w:lang w:val="x-none"/>
        </w:rPr>
      </w:pPr>
      <w:r w:rsidRPr="00FE09D3">
        <w:rPr>
          <w:rFonts w:ascii="Tahoma" w:hAnsi="Tahoma" w:cs="Tahoma"/>
          <w:lang w:val="x-none"/>
        </w:rPr>
        <w:t xml:space="preserve">sofinanciranje delovanja LAS Gorenjska košarica (9.718 EUR), </w:t>
      </w:r>
    </w:p>
    <w:p w:rsidR="00B227C5" w:rsidRPr="00FE09D3" w:rsidRDefault="00B227C5" w:rsidP="00C22E17">
      <w:pPr>
        <w:widowControl w:val="0"/>
        <w:numPr>
          <w:ilvl w:val="0"/>
          <w:numId w:val="33"/>
        </w:numPr>
        <w:overflowPunct/>
        <w:spacing w:before="0" w:after="0"/>
        <w:jc w:val="both"/>
        <w:textAlignment w:val="auto"/>
        <w:rPr>
          <w:rFonts w:ascii="Tahoma" w:hAnsi="Tahoma" w:cs="Tahoma"/>
          <w:lang w:val="x-none"/>
        </w:rPr>
      </w:pPr>
      <w:r w:rsidRPr="00FE09D3">
        <w:rPr>
          <w:rFonts w:ascii="Tahoma" w:hAnsi="Tahoma" w:cs="Tahoma"/>
          <w:lang w:val="x-none"/>
        </w:rPr>
        <w:t xml:space="preserve">sofinanciranje delovanja RRA (7.735 EUR), </w:t>
      </w:r>
    </w:p>
    <w:p w:rsidR="00B227C5" w:rsidRPr="00FE09D3" w:rsidRDefault="00B227C5" w:rsidP="00C22E17">
      <w:pPr>
        <w:widowControl w:val="0"/>
        <w:numPr>
          <w:ilvl w:val="0"/>
          <w:numId w:val="33"/>
        </w:numPr>
        <w:overflowPunct/>
        <w:spacing w:before="0" w:after="0"/>
        <w:jc w:val="both"/>
        <w:textAlignment w:val="auto"/>
        <w:rPr>
          <w:rFonts w:ascii="Tahoma" w:hAnsi="Tahoma" w:cs="Tahoma"/>
          <w:lang w:val="x-none"/>
        </w:rPr>
      </w:pPr>
      <w:r w:rsidRPr="00FE09D3">
        <w:rPr>
          <w:rFonts w:ascii="Tahoma" w:hAnsi="Tahoma" w:cs="Tahoma"/>
          <w:lang w:val="x-none"/>
        </w:rPr>
        <w:t xml:space="preserve">sofinanciranje delovanja RDO (1.029 EUR), </w:t>
      </w:r>
    </w:p>
    <w:p w:rsidR="00B227C5" w:rsidRPr="00FE09D3" w:rsidRDefault="00B227C5" w:rsidP="00C22E17">
      <w:pPr>
        <w:widowControl w:val="0"/>
        <w:numPr>
          <w:ilvl w:val="0"/>
          <w:numId w:val="33"/>
        </w:numPr>
        <w:overflowPunct/>
        <w:spacing w:before="0" w:after="0"/>
        <w:jc w:val="both"/>
        <w:textAlignment w:val="auto"/>
        <w:rPr>
          <w:rFonts w:ascii="Tahoma" w:hAnsi="Tahoma" w:cs="Tahoma"/>
          <w:lang w:val="x-none"/>
        </w:rPr>
      </w:pPr>
      <w:r w:rsidRPr="00FE09D3">
        <w:rPr>
          <w:rFonts w:ascii="Tahoma" w:hAnsi="Tahoma" w:cs="Tahoma"/>
          <w:lang w:val="x-none"/>
        </w:rPr>
        <w:t>sofinanciranje projekta hišnih imen  - RAGOR (94 EUR),</w:t>
      </w:r>
    </w:p>
    <w:p w:rsidR="00B227C5" w:rsidRPr="00FE09D3" w:rsidRDefault="00B227C5" w:rsidP="00C22E17">
      <w:pPr>
        <w:widowControl w:val="0"/>
        <w:numPr>
          <w:ilvl w:val="0"/>
          <w:numId w:val="33"/>
        </w:numPr>
        <w:overflowPunct/>
        <w:spacing w:before="0" w:after="0"/>
        <w:jc w:val="both"/>
        <w:textAlignment w:val="auto"/>
        <w:rPr>
          <w:rFonts w:ascii="Tahoma" w:hAnsi="Tahoma" w:cs="Tahoma"/>
          <w:lang w:val="x-none"/>
        </w:rPr>
      </w:pPr>
      <w:r w:rsidRPr="00FE09D3">
        <w:rPr>
          <w:rFonts w:ascii="Tahoma" w:hAnsi="Tahoma" w:cs="Tahoma"/>
          <w:lang w:val="x-none"/>
        </w:rPr>
        <w:t xml:space="preserve">sofinanciranje projekta </w:t>
      </w:r>
      <w:proofErr w:type="spellStart"/>
      <w:r w:rsidRPr="00FE09D3">
        <w:rPr>
          <w:rFonts w:ascii="Tahoma" w:hAnsi="Tahoma" w:cs="Tahoma"/>
          <w:lang w:val="x-none"/>
        </w:rPr>
        <w:t>Anima</w:t>
      </w:r>
      <w:proofErr w:type="spellEnd"/>
      <w:r w:rsidRPr="00FE09D3">
        <w:rPr>
          <w:rFonts w:ascii="Tahoma" w:hAnsi="Tahoma" w:cs="Tahoma"/>
          <w:lang w:val="x-none"/>
        </w:rPr>
        <w:t xml:space="preserve"> </w:t>
      </w:r>
      <w:proofErr w:type="spellStart"/>
      <w:r w:rsidRPr="00FE09D3">
        <w:rPr>
          <w:rFonts w:ascii="Tahoma" w:hAnsi="Tahoma" w:cs="Tahoma"/>
          <w:lang w:val="x-none"/>
        </w:rPr>
        <w:t>sana</w:t>
      </w:r>
      <w:proofErr w:type="spellEnd"/>
      <w:r w:rsidRPr="00FE09D3">
        <w:rPr>
          <w:rFonts w:ascii="Tahoma" w:hAnsi="Tahoma" w:cs="Tahoma"/>
          <w:lang w:val="x-none"/>
        </w:rPr>
        <w:t xml:space="preserve"> - RAGOR (1.026 EUR)</w:t>
      </w:r>
    </w:p>
    <w:p w:rsidR="00B227C5" w:rsidRPr="00FE09D3" w:rsidRDefault="00B227C5" w:rsidP="00C22E17">
      <w:pPr>
        <w:widowControl w:val="0"/>
        <w:numPr>
          <w:ilvl w:val="0"/>
          <w:numId w:val="33"/>
        </w:numPr>
        <w:overflowPunct/>
        <w:spacing w:before="0" w:after="0"/>
        <w:jc w:val="both"/>
        <w:textAlignment w:val="auto"/>
        <w:rPr>
          <w:rFonts w:ascii="Tahoma" w:hAnsi="Tahoma" w:cs="Tahoma"/>
          <w:lang w:val="x-none"/>
        </w:rPr>
      </w:pPr>
      <w:r w:rsidRPr="00FE09D3">
        <w:rPr>
          <w:rFonts w:ascii="Tahoma" w:hAnsi="Tahoma" w:cs="Tahoma"/>
          <w:lang w:val="x-none"/>
        </w:rPr>
        <w:t>sofinanciranje projekta Hranilnica semen - RAGOR (1.974 EUR).</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postavki so načrtovana tudi sredstva za vlačilo osnovnega vložka v družbo BSC d.o.o. v višini 1.501 EUR, s čimer se bo povečal že vplačan osnovni vložek občine v kapital te družbe.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to, v katerih projektih bo občina v letu 2017 dejansko sodelovala.</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lastRenderedPageBreak/>
        <w:t>1403 Promocija Slovenije, razvoj turizma in gostinstva</w:t>
      </w:r>
      <w:r w:rsidRPr="00DB1919">
        <w:rPr>
          <w:rFonts w:ascii="Tahoma" w:hAnsi="Tahoma" w:cs="Tahoma"/>
          <w:sz w:val="22"/>
          <w:szCs w:val="22"/>
        </w:rPr>
        <w:tab/>
        <w:t>472.775 €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Občina Žirovnica v skladu s sprejetimi strateškimi dokumenti zagotavlja sredstva na različnih področjih delovanja, in sicer: razvojne projekte in aktivnosti na področju razvoja turizma, spodbujanje razvoja turističnih prireditev.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Razvoj turizma na območju občine, uvajanje novih turističnih produktov, izvajati razvojne projekte in aktivnosti na področju razvoja turizma.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priprava in izvedba novih projektov na področju turizma, uvajanje novih turističnih produktov, povečevanje prepoznavnosti območja občine kot turističnega območja.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uspešno izvedenih projektov.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14039002 Spodbujanje razvoja turizma in gostinstva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14039002 Spodbujanje razvoja turizma in gostinstva</w:t>
      </w:r>
      <w:r w:rsidRPr="00DB1919">
        <w:rPr>
          <w:rFonts w:ascii="Tahoma" w:hAnsi="Tahoma" w:cs="Tahoma"/>
          <w:sz w:val="20"/>
        </w:rPr>
        <w:tab/>
        <w:t>472.775 €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Ključna področja izvajanja podprograma so: učinkovito in uspešno delovanje Zavoda za turizem in kulturo Žirovnica, izvajanje razvojnih projektov in programov na področju turizma.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spodbujanju razvoja turizma; Odlok o ustanovitvi javnega zavoda Zavod za turizem in kulturo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ureditev infrastrukture za potrebe turizma, uvajanje novih turističnih produktov, povečevanje prepoznavnosti območja občine kot turističnega območja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večji obisk turistov, urejena infrastruktura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nadgradnja ključnih elementov turistične ponudbe, izvedba vsaj dveh projektov s področja turizma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obiskovalcev v spominskih hišah, število izvedenih turističnih programov in projektov.</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1411 UREDITEV  ZAVRŠNICE</w:t>
      </w:r>
      <w:r w:rsidRPr="0042418D">
        <w:rPr>
          <w:rFonts w:ascii="Tahoma" w:hAnsi="Tahoma" w:cs="Tahoma"/>
          <w:color w:val="FFFFFF" w:themeColor="background1"/>
        </w:rPr>
        <w:tab/>
      </w:r>
      <w:r w:rsidRPr="0042418D">
        <w:rPr>
          <w:rFonts w:ascii="Tahoma" w:hAnsi="Tahoma" w:cs="Tahoma"/>
          <w:color w:val="FFFFFF" w:themeColor="background1"/>
          <w:sz w:val="20"/>
        </w:rPr>
        <w:t>7.000 €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postavki so načrtovana sredstva v višini 4.000 EUR za kritje obratovalnih stroškov rekreacijskega centra v Završnici (trim steza, piknik prostori, sanitarije, otroško igrišče) in sredstva za manjša vzdrževalna dela ter obnovo opreme parka v višini 3.000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OB000-07-0026 UREDITEV ZAVRŠNICE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so načrtovana glede na letne obratovalne stroške, ki bremenijo občino, ostale stroške bo kril </w:t>
      </w:r>
      <w:proofErr w:type="spellStart"/>
      <w:r w:rsidRPr="00FE09D3">
        <w:rPr>
          <w:rFonts w:ascii="Tahoma" w:hAnsi="Tahoma" w:cs="Tahoma"/>
          <w:lang w:val="x-none"/>
        </w:rPr>
        <w:t>upravljalec</w:t>
      </w:r>
      <w:proofErr w:type="spellEnd"/>
      <w:r w:rsidRPr="00FE09D3">
        <w:rPr>
          <w:rFonts w:ascii="Tahoma" w:hAnsi="Tahoma" w:cs="Tahoma"/>
          <w:lang w:val="x-none"/>
        </w:rPr>
        <w:t xml:space="preserve">. </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1412 TURISTIČNE PRIREDITVE</w:t>
      </w:r>
      <w:r w:rsidRPr="0042418D">
        <w:rPr>
          <w:rFonts w:ascii="Tahoma" w:hAnsi="Tahoma" w:cs="Tahoma"/>
          <w:color w:val="FFFFFF" w:themeColor="background1"/>
        </w:rPr>
        <w:tab/>
      </w:r>
      <w:r w:rsidRPr="0042418D">
        <w:rPr>
          <w:rFonts w:ascii="Tahoma" w:hAnsi="Tahoma" w:cs="Tahoma"/>
          <w:color w:val="FFFFFF" w:themeColor="background1"/>
          <w:sz w:val="20"/>
        </w:rPr>
        <w:t>9.500 €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planirana za sofinanciranje turističnih prireditev v občini (Veseli dnevi, Markov sejem) in se bodo delila na podlagi javnega razpisa.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sredstva za ta namen v preteklem letu.</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1413 ZAVOD ZA TURIZEM IN KULTURO ŽIROVNICA</w:t>
      </w:r>
      <w:r w:rsidRPr="0042418D">
        <w:rPr>
          <w:rFonts w:ascii="Tahoma" w:hAnsi="Tahoma" w:cs="Tahoma"/>
          <w:color w:val="FFFFFF" w:themeColor="background1"/>
        </w:rPr>
        <w:tab/>
      </w:r>
      <w:r w:rsidRPr="0042418D">
        <w:rPr>
          <w:rFonts w:ascii="Tahoma" w:hAnsi="Tahoma" w:cs="Tahoma"/>
          <w:color w:val="FFFFFF" w:themeColor="background1"/>
          <w:sz w:val="20"/>
        </w:rPr>
        <w:t>454.275 €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postavki so planirana sredstva za delovanje javnega zavoda Zavod za turizem in kulturo Žirovnica. V okviru predloga finančnega načrta ZTK za leto 2017 se bodo proračunska sredstva porabila za sledeče namene:</w:t>
      </w:r>
    </w:p>
    <w:p w:rsidR="00B227C5" w:rsidRPr="00FE09D3" w:rsidRDefault="00B227C5" w:rsidP="00C22E17">
      <w:pPr>
        <w:widowControl w:val="0"/>
        <w:numPr>
          <w:ilvl w:val="0"/>
          <w:numId w:val="34"/>
        </w:numPr>
        <w:overflowPunct/>
        <w:spacing w:before="0" w:after="0"/>
        <w:jc w:val="both"/>
        <w:textAlignment w:val="auto"/>
        <w:rPr>
          <w:rFonts w:ascii="Tahoma" w:hAnsi="Tahoma" w:cs="Tahoma"/>
          <w:lang w:val="x-none"/>
        </w:rPr>
      </w:pPr>
      <w:r w:rsidRPr="00FE09D3">
        <w:rPr>
          <w:rFonts w:ascii="Tahoma" w:hAnsi="Tahoma" w:cs="Tahoma"/>
          <w:lang w:val="x-none"/>
        </w:rPr>
        <w:t>plače: 40.182 EUR</w:t>
      </w:r>
    </w:p>
    <w:p w:rsidR="00B227C5" w:rsidRPr="00FE09D3" w:rsidRDefault="00B227C5" w:rsidP="00C22E17">
      <w:pPr>
        <w:widowControl w:val="0"/>
        <w:numPr>
          <w:ilvl w:val="0"/>
          <w:numId w:val="34"/>
        </w:numPr>
        <w:overflowPunct/>
        <w:spacing w:before="0" w:after="0"/>
        <w:jc w:val="both"/>
        <w:textAlignment w:val="auto"/>
        <w:rPr>
          <w:rFonts w:ascii="Tahoma" w:hAnsi="Tahoma" w:cs="Tahoma"/>
          <w:lang w:val="x-none"/>
        </w:rPr>
      </w:pPr>
      <w:r w:rsidRPr="00FE09D3">
        <w:rPr>
          <w:rFonts w:ascii="Tahoma" w:hAnsi="Tahoma" w:cs="Tahoma"/>
          <w:lang w:val="x-none"/>
        </w:rPr>
        <w:t>prispevki: 5.643 EUR</w:t>
      </w:r>
    </w:p>
    <w:p w:rsidR="00B227C5" w:rsidRPr="00FE09D3" w:rsidRDefault="00B227C5" w:rsidP="00C22E17">
      <w:pPr>
        <w:widowControl w:val="0"/>
        <w:numPr>
          <w:ilvl w:val="0"/>
          <w:numId w:val="34"/>
        </w:numPr>
        <w:overflowPunct/>
        <w:spacing w:before="0" w:after="0"/>
        <w:jc w:val="both"/>
        <w:textAlignment w:val="auto"/>
        <w:rPr>
          <w:rFonts w:ascii="Tahoma" w:hAnsi="Tahoma" w:cs="Tahoma"/>
          <w:lang w:val="x-none"/>
        </w:rPr>
      </w:pPr>
      <w:r w:rsidRPr="00FE09D3">
        <w:rPr>
          <w:rFonts w:ascii="Tahoma" w:hAnsi="Tahoma" w:cs="Tahoma"/>
          <w:lang w:val="x-none"/>
        </w:rPr>
        <w:t>stroški materiala in storitev (ZTK): 18.000 EUR</w:t>
      </w:r>
    </w:p>
    <w:p w:rsidR="00B227C5" w:rsidRPr="00FE09D3" w:rsidRDefault="00B227C5" w:rsidP="00C22E17">
      <w:pPr>
        <w:widowControl w:val="0"/>
        <w:numPr>
          <w:ilvl w:val="0"/>
          <w:numId w:val="34"/>
        </w:numPr>
        <w:overflowPunct/>
        <w:spacing w:before="0" w:after="0"/>
        <w:jc w:val="both"/>
        <w:textAlignment w:val="auto"/>
        <w:rPr>
          <w:rFonts w:ascii="Tahoma" w:hAnsi="Tahoma" w:cs="Tahoma"/>
          <w:lang w:val="x-none"/>
        </w:rPr>
      </w:pPr>
      <w:r w:rsidRPr="00FE09D3">
        <w:rPr>
          <w:rFonts w:ascii="Tahoma" w:hAnsi="Tahoma" w:cs="Tahoma"/>
          <w:lang w:val="x-none"/>
        </w:rPr>
        <w:t>stroški materiala in storitev (PRH in FRH): 9.000 EUR</w:t>
      </w:r>
    </w:p>
    <w:p w:rsidR="00B227C5" w:rsidRPr="00FE09D3" w:rsidRDefault="00B227C5" w:rsidP="00C22E17">
      <w:pPr>
        <w:widowControl w:val="0"/>
        <w:numPr>
          <w:ilvl w:val="0"/>
          <w:numId w:val="34"/>
        </w:numPr>
        <w:overflowPunct/>
        <w:spacing w:before="0" w:after="0"/>
        <w:jc w:val="both"/>
        <w:textAlignment w:val="auto"/>
        <w:rPr>
          <w:rFonts w:ascii="Tahoma" w:hAnsi="Tahoma" w:cs="Tahoma"/>
          <w:lang w:val="x-none"/>
        </w:rPr>
      </w:pPr>
      <w:r w:rsidRPr="00FE09D3">
        <w:rPr>
          <w:rFonts w:ascii="Tahoma" w:hAnsi="Tahoma" w:cs="Tahoma"/>
          <w:lang w:val="x-none"/>
        </w:rPr>
        <w:t>programski stroški (ZTK):  25.050 EUR</w:t>
      </w:r>
    </w:p>
    <w:p w:rsidR="00B227C5" w:rsidRPr="00FE09D3" w:rsidRDefault="00B227C5" w:rsidP="00C22E17">
      <w:pPr>
        <w:widowControl w:val="0"/>
        <w:numPr>
          <w:ilvl w:val="0"/>
          <w:numId w:val="34"/>
        </w:numPr>
        <w:overflowPunct/>
        <w:spacing w:before="0" w:after="0"/>
        <w:jc w:val="both"/>
        <w:textAlignment w:val="auto"/>
        <w:rPr>
          <w:rFonts w:ascii="Tahoma" w:hAnsi="Tahoma" w:cs="Tahoma"/>
          <w:lang w:val="x-none"/>
        </w:rPr>
      </w:pPr>
      <w:r w:rsidRPr="00FE09D3">
        <w:rPr>
          <w:rFonts w:ascii="Tahoma" w:hAnsi="Tahoma" w:cs="Tahoma"/>
          <w:lang w:val="x-none"/>
        </w:rPr>
        <w:t>programski stroški (PRH in FRH): 12.100 EUR</w:t>
      </w:r>
    </w:p>
    <w:p w:rsidR="00B227C5" w:rsidRPr="00FE09D3" w:rsidRDefault="00B227C5" w:rsidP="00C22E17">
      <w:pPr>
        <w:widowControl w:val="0"/>
        <w:numPr>
          <w:ilvl w:val="0"/>
          <w:numId w:val="34"/>
        </w:numPr>
        <w:overflowPunct/>
        <w:spacing w:before="0" w:after="0"/>
        <w:jc w:val="both"/>
        <w:textAlignment w:val="auto"/>
        <w:rPr>
          <w:rFonts w:ascii="Tahoma" w:hAnsi="Tahoma" w:cs="Tahoma"/>
          <w:lang w:val="x-none"/>
        </w:rPr>
      </w:pPr>
      <w:r w:rsidRPr="00FE09D3">
        <w:rPr>
          <w:rFonts w:ascii="Tahoma" w:hAnsi="Tahoma" w:cs="Tahoma"/>
          <w:lang w:val="x-none"/>
        </w:rPr>
        <w:t>programski in materialni stroški (</w:t>
      </w:r>
      <w:proofErr w:type="spellStart"/>
      <w:r w:rsidRPr="00FE09D3">
        <w:rPr>
          <w:rFonts w:ascii="Tahoma" w:hAnsi="Tahoma" w:cs="Tahoma"/>
          <w:lang w:val="x-none"/>
        </w:rPr>
        <w:t>Apiturizem</w:t>
      </w:r>
      <w:proofErr w:type="spellEnd"/>
      <w:r w:rsidRPr="00FE09D3">
        <w:rPr>
          <w:rFonts w:ascii="Tahoma" w:hAnsi="Tahoma" w:cs="Tahoma"/>
          <w:lang w:val="x-none"/>
        </w:rPr>
        <w:t>): 104.150 EUR</w:t>
      </w:r>
    </w:p>
    <w:p w:rsidR="00B227C5" w:rsidRPr="00FE09D3" w:rsidRDefault="00B227C5" w:rsidP="00C22E17">
      <w:pPr>
        <w:widowControl w:val="0"/>
        <w:numPr>
          <w:ilvl w:val="0"/>
          <w:numId w:val="34"/>
        </w:numPr>
        <w:overflowPunct/>
        <w:spacing w:before="0" w:after="0"/>
        <w:jc w:val="both"/>
        <w:textAlignment w:val="auto"/>
        <w:rPr>
          <w:rFonts w:ascii="Tahoma" w:hAnsi="Tahoma" w:cs="Tahoma"/>
          <w:lang w:val="x-none"/>
        </w:rPr>
      </w:pPr>
      <w:r w:rsidRPr="00FE09D3">
        <w:rPr>
          <w:rFonts w:ascii="Tahoma" w:hAnsi="Tahoma" w:cs="Tahoma"/>
          <w:lang w:val="x-none"/>
        </w:rPr>
        <w:t>stroški materiala in storitev (Alpe Adria park): 4.900 EUR</w:t>
      </w:r>
    </w:p>
    <w:p w:rsidR="00B227C5" w:rsidRPr="00FE09D3" w:rsidRDefault="00B227C5" w:rsidP="00C22E17">
      <w:pPr>
        <w:widowControl w:val="0"/>
        <w:numPr>
          <w:ilvl w:val="0"/>
          <w:numId w:val="34"/>
        </w:numPr>
        <w:overflowPunct/>
        <w:spacing w:before="0" w:after="0"/>
        <w:jc w:val="both"/>
        <w:textAlignment w:val="auto"/>
        <w:rPr>
          <w:rFonts w:ascii="Tahoma" w:hAnsi="Tahoma" w:cs="Tahoma"/>
          <w:lang w:val="x-none"/>
        </w:rPr>
      </w:pPr>
      <w:r w:rsidRPr="00FE09D3">
        <w:rPr>
          <w:rFonts w:ascii="Tahoma" w:hAnsi="Tahoma" w:cs="Tahoma"/>
          <w:lang w:val="x-none"/>
        </w:rPr>
        <w:t>nakup opreme in investicijska  vzdrževalna dela (NRP: OB192-12-0001: 8.000 EUR</w:t>
      </w:r>
    </w:p>
    <w:p w:rsidR="00B227C5" w:rsidRPr="00FE09D3" w:rsidRDefault="00B227C5" w:rsidP="00C22E17">
      <w:pPr>
        <w:widowControl w:val="0"/>
        <w:numPr>
          <w:ilvl w:val="0"/>
          <w:numId w:val="34"/>
        </w:numPr>
        <w:overflowPunct/>
        <w:spacing w:before="0" w:after="0"/>
        <w:jc w:val="both"/>
        <w:textAlignment w:val="auto"/>
        <w:rPr>
          <w:rFonts w:ascii="Tahoma" w:hAnsi="Tahoma" w:cs="Tahoma"/>
          <w:lang w:val="x-none"/>
        </w:rPr>
      </w:pPr>
      <w:r w:rsidRPr="00FE09D3">
        <w:rPr>
          <w:rFonts w:ascii="Tahoma" w:hAnsi="Tahoma" w:cs="Tahoma"/>
          <w:lang w:val="x-none"/>
        </w:rPr>
        <w:t xml:space="preserve">nakup zemljišča in izgradnja čebelarskega parka (NRP: OB192-16-0003 </w:t>
      </w:r>
      <w:proofErr w:type="spellStart"/>
      <w:r w:rsidRPr="00FE09D3">
        <w:rPr>
          <w:rFonts w:ascii="Tahoma" w:hAnsi="Tahoma" w:cs="Tahoma"/>
          <w:lang w:val="x-none"/>
        </w:rPr>
        <w:t>Apiturizem</w:t>
      </w:r>
      <w:proofErr w:type="spellEnd"/>
      <w:r w:rsidRPr="00FE09D3">
        <w:rPr>
          <w:rFonts w:ascii="Tahoma" w:hAnsi="Tahoma" w:cs="Tahoma"/>
          <w:lang w:val="x-none"/>
        </w:rPr>
        <w:t xml:space="preserve"> - čebelarski park): 186.250 EUR</w:t>
      </w:r>
    </w:p>
    <w:p w:rsidR="00B227C5" w:rsidRPr="00FE09D3" w:rsidRDefault="00B227C5" w:rsidP="00C22E17">
      <w:pPr>
        <w:widowControl w:val="0"/>
        <w:numPr>
          <w:ilvl w:val="0"/>
          <w:numId w:val="34"/>
        </w:numPr>
        <w:overflowPunct/>
        <w:spacing w:before="0" w:after="0"/>
        <w:jc w:val="both"/>
        <w:textAlignment w:val="auto"/>
        <w:rPr>
          <w:rFonts w:ascii="Tahoma" w:hAnsi="Tahoma" w:cs="Tahoma"/>
          <w:lang w:val="x-none"/>
        </w:rPr>
      </w:pPr>
      <w:r w:rsidRPr="00FE09D3">
        <w:rPr>
          <w:rFonts w:ascii="Tahoma" w:hAnsi="Tahoma" w:cs="Tahoma"/>
          <w:lang w:val="x-none"/>
        </w:rPr>
        <w:t>nakup opreme (NRP: OB192-16-0004 Alpe Adria park): 41.000 EUR</w:t>
      </w:r>
    </w:p>
    <w:p w:rsidR="00B227C5" w:rsidRPr="00FE09D3" w:rsidRDefault="00B227C5" w:rsidP="0094299A">
      <w:pPr>
        <w:widowControl w:val="0"/>
        <w:spacing w:after="0"/>
        <w:ind w:left="360" w:hanging="76"/>
        <w:jc w:val="both"/>
        <w:rPr>
          <w:rFonts w:ascii="Tahoma" w:hAnsi="Tahoma" w:cs="Tahoma"/>
          <w:lang w:val="x-none"/>
        </w:rPr>
      </w:pPr>
      <w:r w:rsidRPr="00FE09D3">
        <w:rPr>
          <w:rFonts w:ascii="Tahoma" w:hAnsi="Tahoma" w:cs="Tahoma"/>
          <w:lang w:val="x-none"/>
        </w:rPr>
        <w:t xml:space="preserve">Načrtovano je, da bo v letu 2017 projekt </w:t>
      </w:r>
      <w:proofErr w:type="spellStart"/>
      <w:r w:rsidRPr="00FE09D3">
        <w:rPr>
          <w:rFonts w:ascii="Tahoma" w:hAnsi="Tahoma" w:cs="Tahoma"/>
          <w:lang w:val="x-none"/>
        </w:rPr>
        <w:t>Apiturizem</w:t>
      </w:r>
      <w:proofErr w:type="spellEnd"/>
      <w:r w:rsidRPr="00FE09D3">
        <w:rPr>
          <w:rFonts w:ascii="Tahoma" w:hAnsi="Tahoma" w:cs="Tahoma"/>
          <w:lang w:val="x-none"/>
        </w:rPr>
        <w:t xml:space="preserve"> sofinanciran v višini 50.300 EUR in projekt Alpe Adria park v višini 39.015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OB192-12-0001 ČOPOVA ROJSTNA HIŠA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OB192-16-0003 APITURIZEM (ČEBELARSKI PARK)</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OB192-16-0004 ALPE ADRIA PARK</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Izračun sredstev temelji na predlogu programa dela ZTK za leto 2017 in načrtovani projektih (</w:t>
      </w:r>
      <w:proofErr w:type="spellStart"/>
      <w:r w:rsidRPr="00FE09D3">
        <w:rPr>
          <w:rFonts w:ascii="Tahoma" w:hAnsi="Tahoma" w:cs="Tahoma"/>
          <w:lang w:val="x-none"/>
        </w:rPr>
        <w:t>Apiturizem</w:t>
      </w:r>
      <w:proofErr w:type="spellEnd"/>
      <w:r w:rsidRPr="00FE09D3">
        <w:rPr>
          <w:rFonts w:ascii="Tahoma" w:hAnsi="Tahoma" w:cs="Tahoma"/>
          <w:lang w:val="x-none"/>
        </w:rPr>
        <w:t xml:space="preserve"> in Alpe Adria park).</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1414 E-TOČKE</w:t>
      </w:r>
      <w:r w:rsidRPr="0042418D">
        <w:rPr>
          <w:rFonts w:ascii="Tahoma" w:hAnsi="Tahoma" w:cs="Tahoma"/>
          <w:color w:val="FFFFFF" w:themeColor="background1"/>
        </w:rPr>
        <w:tab/>
      </w:r>
      <w:r w:rsidRPr="0042418D">
        <w:rPr>
          <w:rFonts w:ascii="Tahoma" w:hAnsi="Tahoma" w:cs="Tahoma"/>
          <w:color w:val="FFFFFF" w:themeColor="background1"/>
          <w:sz w:val="20"/>
        </w:rPr>
        <w:t>2.000 €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so sredstva na postavki namenjena pokrivanju tekočih stroškov (naročnina in manjša vzdrževalna dela).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na postavki so ocenjena glede na predvideni letni strošek naročnin in manjših vzdrževalnih del.</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15 VAROVANJE OKOLJA IN NARAVNE DEDIŠČINE</w:t>
      </w:r>
      <w:r w:rsidRPr="00DB1919">
        <w:rPr>
          <w:rFonts w:ascii="Tahoma" w:hAnsi="Tahoma" w:cs="Tahoma"/>
          <w:sz w:val="24"/>
          <w:szCs w:val="24"/>
        </w:rPr>
        <w:tab/>
        <w:t>772.034 €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Področje ureja varstvo okolja pred onesnaževanjem kot temeljni pogoj za trajnostni razvoj ter temeljna načela varstva okolja, ukrepe varstva okolja, spremljanje stanja okolja in informacije o okolju, ekonomske in finančne instrumente varstva okolja, javne službe varstva okolja in druge z varstvom okolja povezana vprašanja. Namen varstva okolja je spodbujanje in usmerjanje takšnega družbenega razvoja, ki omogoča dolgoročne pogoje za človekovo zdravje, počutje in kakovost njegovega življenja ter ohranjanje biotske raznovrstnosti. Okolje je tisti del narave, kamor seže ali bi lahko segel vpliv človekovega delovanja.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Nacionalni program varstva okolja; Razvojni program občine Žirovnica 2009 -2016 z elementi do leta 2020; Operativni program odvajanja in čiščenja komunalnih odpadnih vod za občino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Dolgoročni cilj je izboljšanje stanja okolja in sicer : zmanjševanje števila in velikosti črnih odlagališč v občini; dograditev in obnova vodovodnega omrežja;dograditev ločenega sistema kanalizacijskega </w:t>
      </w:r>
      <w:r w:rsidRPr="00FE09D3">
        <w:rPr>
          <w:rFonts w:ascii="Tahoma" w:hAnsi="Tahoma" w:cs="Tahoma"/>
          <w:lang w:val="x-none"/>
        </w:rPr>
        <w:lastRenderedPageBreak/>
        <w:t xml:space="preserve">omrežja; urejeno odvajanje odpadne vode na čistilno napravo iz celotne občine; ureditev zbirnega centra za zbiranje ločenih frakcij odpadkov; namestitev še nekaj dodatnih EKO-otokov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1502 Zmanjševanje onesnaženja, kontrola in nadzor</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1502 Zmanjševanje onesnaženja, kontrola in nadzor</w:t>
      </w:r>
      <w:r w:rsidRPr="00DB1919">
        <w:rPr>
          <w:rFonts w:ascii="Tahoma" w:hAnsi="Tahoma" w:cs="Tahoma"/>
          <w:sz w:val="22"/>
          <w:szCs w:val="22"/>
        </w:rPr>
        <w:tab/>
        <w:t>772.034 €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Onesnaževanje okolja je neposredno ali posredno vnašanje neprimernih oz. škodljivih snovi ali energije v zrak, vodo ali tla ali povzročanje odpadkov, vse kot posledica človekove dejavnosti. Program je usmerjen v zmanjševanje onesnaževanje okolja  zaradi uresničevanja načel trajnostnega razvoja, celovitosti in preventive. Kontrola in nadzor se bo izvajala nad posegi v okolje, obremenjevanjem okolja in povzročitelji obremenitev, nad stanjem kakovosti okolja in odpadki, nad rabo naravnih dobrin glede izpolnjevanja okoljevarstvenih pogojev, nad izvajanjem predpisanih ali odrejenih ukrepov varstva okolja.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cilji so: preprečitev in zmanjšanje obremenjevanje okolja; ohranjanje in izboljšanje kakovosti okolja; trajnostna raba naravnih virov; zmanjšanje rabe energije in večja uporaba obnovljivih virov energije; odpravljanje posledic obremenjevanja okolja; izboljšanje porušenega ravnovesja in ponovno vzpostavljanje njegovih regeneracijskih sposobnosti. Za doseganje ciljev se bo spodbujal razvoj in uporaba tehnologij, ki zmanjšujejo obremenjevanje okolja in plačevanje onesnaževanja in rabe naravnih virov. Vsak nov poseg v okolje mora biti načrtovan in izveden tako, da povzroči čim manjše obremenjevanje okolja.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Glavni izvedbeni cilji so: preprečitev črnega odlaganja odpadkov, izgradnja ločenega sistema kanalizacije; ureditev odvajanja meteorne in hudourne vode,  zamenjava žarnic javne razsvetljave z ustreznejšimi (varčevanje z energijo, zmanjšanje svetlobnega onesnaževanja), pri gradnjah upoštevano varovanje naravnih danosti (vode, rastlinstvo, živalstvo).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so: dolžina novo zgrajene kanalizacije, dolžina očiščenih hudourniških strug, število zgrajenih novih ponikovalnic za meteorno vodo, število divjih odlagališč glede na preteklo leto, itd.</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15029001 Zbiranje in ravnanje z odpadki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15029002 Ravnanje z odpadno vodo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15029001 Zbiranje in ravnanje z odpadki</w:t>
      </w:r>
      <w:r w:rsidRPr="00DB1919">
        <w:rPr>
          <w:rFonts w:ascii="Tahoma" w:hAnsi="Tahoma" w:cs="Tahoma"/>
          <w:sz w:val="20"/>
        </w:rPr>
        <w:tab/>
        <w:t>6.200 €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Gospodarjenje z odpadki zajema zmanjševanje nastajanja odpadkov ter njihovih škodljivih vplivov na okolje in ravnanje z odpadki. Ravnanje z odpadki pa zajema zbiranje, prevažanje in odstranjevanje odpadkov. Zbiranje, skladiščenje, prevoz in odstranjevanje odpadkov morajo biti izvedeni tako, da ni ogroženo človekovo zdravje in brez uporabe postopkov in metod, ki bi čezmerno obremenjevali okolje, zlasti pa povzročili čezmerno obremenitev voda, zraka, tal; čezmerno obremenjevanje s hrupom ali vonjavami; bistveno poslabšali življenjske pogoje živali in rastlin ali škodljivo vplivali na krajino ali območja, zavarovana po predpisih o varstvu narave in predpisih o varstvu naravne dediščine. Ključne naloge v okviru sistema ravnanja z odpadki so: zasnovati sodoben sistem ravnanja z odpadki, ki bo v največji možni meri prispeval k zmanjševanju količin odpadkov na odlagališču Mala </w:t>
      </w:r>
      <w:proofErr w:type="spellStart"/>
      <w:r w:rsidRPr="00FE09D3">
        <w:rPr>
          <w:rFonts w:ascii="Tahoma" w:hAnsi="Tahoma" w:cs="Tahoma"/>
          <w:lang w:val="x-none"/>
        </w:rPr>
        <w:t>Mežakla</w:t>
      </w:r>
      <w:proofErr w:type="spellEnd"/>
      <w:r w:rsidRPr="00FE09D3">
        <w:rPr>
          <w:rFonts w:ascii="Tahoma" w:hAnsi="Tahoma" w:cs="Tahoma"/>
          <w:lang w:val="x-none"/>
        </w:rPr>
        <w:t>, skladnost z zakonodajo in predpisi, zasnovati sistem, ki je spodbuden za uporabnike storitev in za njihovo sodelovanje za čim manjše nastajanje odpadkov.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Zakon o varstvu okolja; Zakon o gospodarskih javnih službah; Odlok o ravnanju s komunalnimi odpadki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Dolgoročni cilji bodo usmerjeni v uvedbo zbiranja ločenih frakcij odpadkov in zmanjšanje količine odpadkov na odlagališču ter zmanjšanje števila divjih odlagališč in ne nastajanja novih.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Kazalci, s katerimi se bo merilo doseganje zastavljenih ciljev bodo manjše količine odloženih odpadkov na </w:t>
      </w:r>
      <w:r w:rsidRPr="00FE09D3">
        <w:rPr>
          <w:rFonts w:ascii="Tahoma" w:hAnsi="Tahoma" w:cs="Tahoma"/>
          <w:lang w:val="x-none"/>
        </w:rPr>
        <w:lastRenderedPageBreak/>
        <w:t xml:space="preserve">deponijo Mala </w:t>
      </w:r>
      <w:proofErr w:type="spellStart"/>
      <w:r w:rsidRPr="00FE09D3">
        <w:rPr>
          <w:rFonts w:ascii="Tahoma" w:hAnsi="Tahoma" w:cs="Tahoma"/>
          <w:lang w:val="x-none"/>
        </w:rPr>
        <w:t>Mežakla</w:t>
      </w:r>
      <w:proofErr w:type="spellEnd"/>
      <w:r w:rsidRPr="00FE09D3">
        <w:rPr>
          <w:rFonts w:ascii="Tahoma" w:hAnsi="Tahoma" w:cs="Tahoma"/>
          <w:lang w:val="x-none"/>
        </w:rPr>
        <w: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se bodo izvajali skladno z določili državne zakonodaje, zakonskih in podzakonskih aktov in vseh predpisov, ki urejajo to področje. Konkretno bodo potekale aktivnosti v nadaljevanju uvajanja ločenega zbiranja in sortiranja odpadkov.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manjše količine odloženih odpadkov na deponiji,večja količina ločeno zbranih odpadkov, število divjih odlagališč.</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1501 ODLAGALIŠČE ODPADKOV IN ZBIRNI CENTER</w:t>
      </w:r>
      <w:r w:rsidRPr="0042418D">
        <w:rPr>
          <w:rFonts w:ascii="Tahoma" w:hAnsi="Tahoma" w:cs="Tahoma"/>
          <w:color w:val="FFFFFF" w:themeColor="background1"/>
        </w:rPr>
        <w:tab/>
      </w:r>
      <w:r w:rsidRPr="0042418D">
        <w:rPr>
          <w:rFonts w:ascii="Tahoma" w:hAnsi="Tahoma" w:cs="Tahoma"/>
          <w:color w:val="FFFFFF" w:themeColor="background1"/>
          <w:sz w:val="20"/>
        </w:rPr>
        <w:t>2.000 €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Na postavki se sredstva namenjena  le manjšim investicijsko vzdrževalnim delom ali novim delovnim sredstvom  v zbirnem centru (2.000 EUR).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načrtu razvojnih programov so investicije na postavki vezane na  razvojnem programu OB000-07-0038 ODLAGALIŠČE MALA MEŽAKLA IN ZBIRNI CENTER.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stroškov je ocenjena glede na povprečno porabo v zadnjih letih.</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1502 SANACIJA DIVJIH ODLAGALIŠČ</w:t>
      </w:r>
      <w:r w:rsidRPr="0042418D">
        <w:rPr>
          <w:rFonts w:ascii="Tahoma" w:hAnsi="Tahoma" w:cs="Tahoma"/>
          <w:color w:val="FFFFFF" w:themeColor="background1"/>
        </w:rPr>
        <w:tab/>
      </w:r>
      <w:r w:rsidRPr="0042418D">
        <w:rPr>
          <w:rFonts w:ascii="Tahoma" w:hAnsi="Tahoma" w:cs="Tahoma"/>
          <w:color w:val="FFFFFF" w:themeColor="background1"/>
          <w:sz w:val="20"/>
        </w:rPr>
        <w:t>4.200 €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namenjena spomladanski čistilni akciji (vreče, rokavice, malica, odvozi), šolskim ali drugim natečajem na temo ekološkega osveščanja prebivalstva in sprotnim odvozom in čiščenju črnih odlagališč. Na tej postavki so predvidena tudi sredstva za morebitno skladiščenje zapuščenih vozil na zbirnem centru na Jesenicah.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na tej postavki je predvidena na podlagi realizacije v preteklih letih.</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15029002 Ravnanje z odpadno vodo</w:t>
      </w:r>
      <w:r w:rsidRPr="00DB1919">
        <w:rPr>
          <w:rFonts w:ascii="Tahoma" w:hAnsi="Tahoma" w:cs="Tahoma"/>
          <w:sz w:val="20"/>
        </w:rPr>
        <w:tab/>
        <w:t>765.834 €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Ravnanje z odpadno vodo obsega gradnjo novih in vzdrževanje obstoječih kanalizacijskih sistemov v občini ter urejanje </w:t>
      </w:r>
      <w:proofErr w:type="spellStart"/>
      <w:r w:rsidRPr="00FE09D3">
        <w:rPr>
          <w:rFonts w:ascii="Tahoma" w:hAnsi="Tahoma" w:cs="Tahoma"/>
          <w:lang w:val="x-none"/>
        </w:rPr>
        <w:t>odvodnjavanja</w:t>
      </w:r>
      <w:proofErr w:type="spellEnd"/>
      <w:r w:rsidRPr="00FE09D3">
        <w:rPr>
          <w:rFonts w:ascii="Tahoma" w:hAnsi="Tahoma" w:cs="Tahoma"/>
          <w:lang w:val="x-none"/>
        </w:rPr>
        <w:t xml:space="preserve"> meteorne vode.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Zakon o varstvu okolja; Zakon o gospodarskih javnih službah; Zakon o vodah; Odlok o gospodarskih javnih službah v občini Žirovnica; Program odvajanja in čiščenja komunalne odpadne in padavinske vode za občino Žirovnica; Odlok o odvajanju in čiščenju komunalne in padavinske odpadne vode v občini Žirovnica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Cilji so: izboljšanje stanja okolja; povečanje kanalizacijskega omrežja (ločeni sistem); urejeno </w:t>
      </w:r>
      <w:proofErr w:type="spellStart"/>
      <w:r w:rsidRPr="00FE09D3">
        <w:rPr>
          <w:rFonts w:ascii="Tahoma" w:hAnsi="Tahoma" w:cs="Tahoma"/>
          <w:lang w:val="x-none"/>
        </w:rPr>
        <w:t>odvodnjavanje</w:t>
      </w:r>
      <w:proofErr w:type="spellEnd"/>
      <w:r w:rsidRPr="00FE09D3">
        <w:rPr>
          <w:rFonts w:ascii="Tahoma" w:hAnsi="Tahoma" w:cs="Tahoma"/>
          <w:lang w:val="x-none"/>
        </w:rPr>
        <w:t xml:space="preserve"> meteorne vode v ponikovalnice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izgradnja ločenega sistema kanalizacije, izgradnja novih ponikovalnic za meteorno vodo.</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novih kanalizacijskih sistemov, novih ponikovalnic za meteorno vodo, redno vzdrževanje.</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1511 VZDRŽEVANJE METEORNE KANALIZACIJE</w:t>
      </w:r>
      <w:r w:rsidRPr="0042418D">
        <w:rPr>
          <w:rFonts w:ascii="Tahoma" w:hAnsi="Tahoma" w:cs="Tahoma"/>
          <w:color w:val="FFFFFF" w:themeColor="background1"/>
        </w:rPr>
        <w:tab/>
      </w:r>
      <w:r w:rsidRPr="0042418D">
        <w:rPr>
          <w:rFonts w:ascii="Tahoma" w:hAnsi="Tahoma" w:cs="Tahoma"/>
          <w:color w:val="FFFFFF" w:themeColor="background1"/>
          <w:sz w:val="20"/>
        </w:rPr>
        <w:t>14.000 €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na tej postavki so namenjena rednemu vzdrževanju meteorne kanalizacije (čiščenje cestnih rešetk, ponikovalnic, peskolovov, popravila dotrajanih rešetk, jaškov, cevi) in generalnemu pregledu objektov spomladi in jeseni.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na tej postavki je predvidena na podlagi realizacije v preteklih letih.</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1512 FEKALNA KANALIZACIJA (INVESTICIJE)</w:t>
      </w:r>
      <w:r w:rsidRPr="0042418D">
        <w:rPr>
          <w:rFonts w:ascii="Tahoma" w:hAnsi="Tahoma" w:cs="Tahoma"/>
          <w:color w:val="FFFFFF" w:themeColor="background1"/>
        </w:rPr>
        <w:tab/>
      </w:r>
      <w:r w:rsidRPr="0042418D">
        <w:rPr>
          <w:rFonts w:ascii="Tahoma" w:hAnsi="Tahoma" w:cs="Tahoma"/>
          <w:color w:val="FFFFFF" w:themeColor="background1"/>
          <w:sz w:val="20"/>
        </w:rPr>
        <w:t>699.834 €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tabs>
          <w:tab w:val="left" w:pos="8430"/>
        </w:tabs>
        <w:spacing w:after="0"/>
        <w:jc w:val="both"/>
        <w:rPr>
          <w:rFonts w:ascii="Tahoma" w:hAnsi="Tahoma" w:cs="Tahoma"/>
          <w:lang w:val="x-none"/>
        </w:rPr>
      </w:pPr>
      <w:r w:rsidRPr="00FE09D3">
        <w:rPr>
          <w:rFonts w:ascii="Tahoma" w:hAnsi="Tahoma" w:cs="Tahoma"/>
          <w:lang w:val="x-none"/>
        </w:rPr>
        <w:t>Pod to postavko so v letu 2017 so namenjena sredstva  za:</w:t>
      </w:r>
    </w:p>
    <w:p w:rsidR="00B227C5" w:rsidRPr="00FE09D3" w:rsidRDefault="00B227C5" w:rsidP="00C22E17">
      <w:pPr>
        <w:widowControl w:val="0"/>
        <w:tabs>
          <w:tab w:val="left" w:pos="8430"/>
        </w:tabs>
        <w:spacing w:after="0"/>
        <w:jc w:val="both"/>
        <w:rPr>
          <w:rFonts w:ascii="Tahoma" w:hAnsi="Tahoma" w:cs="Tahoma"/>
          <w:lang w:val="x-none"/>
        </w:rPr>
      </w:pPr>
      <w:r w:rsidRPr="00FE09D3">
        <w:rPr>
          <w:rFonts w:ascii="Tahoma" w:hAnsi="Tahoma" w:cs="Tahoma"/>
          <w:lang w:val="x-none"/>
        </w:rPr>
        <w:t>-  investicijo kanalizacije na Bregu :  razpis, izvedba,  gradbeni in arheološki nadzor  (568.834 €),</w:t>
      </w:r>
    </w:p>
    <w:p w:rsidR="00B227C5" w:rsidRPr="00FE09D3" w:rsidRDefault="00B227C5" w:rsidP="00C22E17">
      <w:pPr>
        <w:widowControl w:val="0"/>
        <w:tabs>
          <w:tab w:val="left" w:pos="8430"/>
        </w:tabs>
        <w:spacing w:after="0"/>
        <w:jc w:val="both"/>
        <w:rPr>
          <w:rFonts w:ascii="Tahoma" w:hAnsi="Tahoma" w:cs="Tahoma"/>
          <w:lang w:val="x-none"/>
        </w:rPr>
      </w:pPr>
      <w:r w:rsidRPr="00FE09D3">
        <w:rPr>
          <w:rFonts w:ascii="Tahoma" w:hAnsi="Tahoma" w:cs="Tahoma"/>
          <w:lang w:val="x-none"/>
        </w:rPr>
        <w:t>-  manjši stroški v zvezi s spremljanjem investicije izvedene kanalizacije v okviru projekta GORKI in za prevezavo ponikovalnic ter sanacijo terena v Zabreznici in Selu (16.000 €),</w:t>
      </w:r>
    </w:p>
    <w:p w:rsidR="00B227C5" w:rsidRPr="00FE09D3" w:rsidRDefault="00B227C5" w:rsidP="00C22E17">
      <w:pPr>
        <w:widowControl w:val="0"/>
        <w:tabs>
          <w:tab w:val="left" w:pos="8430"/>
        </w:tabs>
        <w:spacing w:after="0"/>
        <w:jc w:val="both"/>
        <w:rPr>
          <w:rFonts w:ascii="Tahoma" w:hAnsi="Tahoma" w:cs="Tahoma"/>
          <w:lang w:val="x-none"/>
        </w:rPr>
      </w:pPr>
      <w:r w:rsidRPr="00FE09D3">
        <w:rPr>
          <w:rFonts w:ascii="Tahoma" w:hAnsi="Tahoma" w:cs="Tahoma"/>
          <w:lang w:val="x-none"/>
        </w:rPr>
        <w:t>-  sanacijo dela kanalizacije na Breznici, ki je bila prestavljena v leto 2017 - gradnja, nadzor (99.800 €),</w:t>
      </w:r>
    </w:p>
    <w:p w:rsidR="00B227C5" w:rsidRPr="00FE09D3" w:rsidRDefault="00B227C5" w:rsidP="00C22E17">
      <w:pPr>
        <w:widowControl w:val="0"/>
        <w:tabs>
          <w:tab w:val="left" w:pos="8430"/>
        </w:tabs>
        <w:spacing w:after="0"/>
        <w:jc w:val="both"/>
        <w:rPr>
          <w:rFonts w:ascii="Tahoma" w:hAnsi="Tahoma" w:cs="Tahoma"/>
          <w:lang w:val="x-none"/>
        </w:rPr>
      </w:pPr>
      <w:r w:rsidRPr="00FE09D3">
        <w:rPr>
          <w:rFonts w:ascii="Tahoma" w:hAnsi="Tahoma" w:cs="Tahoma"/>
          <w:lang w:val="x-none"/>
        </w:rPr>
        <w:t>- obnova krmilnega dela črpališča Smokuč (9.200 €),</w:t>
      </w:r>
    </w:p>
    <w:p w:rsidR="00B227C5" w:rsidRPr="00FE09D3" w:rsidRDefault="00B227C5" w:rsidP="00C22E17">
      <w:pPr>
        <w:widowControl w:val="0"/>
        <w:tabs>
          <w:tab w:val="left" w:pos="8430"/>
        </w:tabs>
        <w:spacing w:after="0"/>
        <w:jc w:val="both"/>
        <w:rPr>
          <w:rFonts w:ascii="Tahoma" w:hAnsi="Tahoma" w:cs="Tahoma"/>
          <w:lang w:val="x-none"/>
        </w:rPr>
      </w:pPr>
      <w:r w:rsidRPr="00FE09D3">
        <w:rPr>
          <w:rFonts w:ascii="Tahoma" w:hAnsi="Tahoma" w:cs="Tahoma"/>
          <w:lang w:val="x-none"/>
        </w:rPr>
        <w:t>-  eventualne odškodninske zahtevke po izgradnji kanalizacije Moste (6.000 €).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Načrtu razvojnih programov je na to postavko vezana izgradnja kanalizacije pod oznako 0B000-07-0029 KANALIZACIJA BREG, 0B000-07-0037 </w:t>
      </w:r>
      <w:r w:rsidR="0086790D" w:rsidRPr="00FE09D3">
        <w:rPr>
          <w:rFonts w:ascii="Tahoma" w:hAnsi="Tahoma" w:cs="Tahoma"/>
          <w:lang w:val="x-none"/>
        </w:rPr>
        <w:t>INFRASTRUKTURA</w:t>
      </w:r>
      <w:r w:rsidRPr="00FE09D3">
        <w:rPr>
          <w:rFonts w:ascii="Tahoma" w:hAnsi="Tahoma" w:cs="Tahoma"/>
          <w:lang w:val="x-none"/>
        </w:rPr>
        <w:t xml:space="preserve"> OB KANALIZACIJI (GORKI), 0B192-13-0001 KANALIZACIJA MOSTE.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Višina sredstev za izgradnjo kanalizacije Breg je določena na podlagi predračuna iz PZI projekta, za ostalo so sredstva določena na podlagi preteklih izkustev .</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1514 METEORNA KANALIZACIJA</w:t>
      </w:r>
      <w:r w:rsidRPr="0042418D">
        <w:rPr>
          <w:rFonts w:ascii="Tahoma" w:hAnsi="Tahoma" w:cs="Tahoma"/>
          <w:color w:val="FFFFFF" w:themeColor="background1"/>
        </w:rPr>
        <w:tab/>
      </w:r>
      <w:r w:rsidRPr="0042418D">
        <w:rPr>
          <w:rFonts w:ascii="Tahoma" w:hAnsi="Tahoma" w:cs="Tahoma"/>
          <w:color w:val="FFFFFF" w:themeColor="background1"/>
          <w:sz w:val="20"/>
        </w:rPr>
        <w:t>52.000 €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pod to postavko so namenjena za: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izvedbo nove ponikovalnice za meteorno vodo pod novim naseljem Smokuč: služnost ali odkup zemljišča, preiskava terena, izvedba, nadzor (24.000 €),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izvedbo nove ponikovalnice za meteorno vodo iz naselja Žirovnice: nakup zemljišča, izvedba, nadzor ( 28.000 €).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Manjše investicije v meteorno kanalizacijo po občini se bodo izvajale v okviru razvojnega programa pod oznako 0B000-07-018 METEORNA KANALIZACIJA.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Višina sredstev  je določena na podlagi ocene projektanta.</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16 PROSTORSKO PLANIRANJE IN STANOVANJSKO KOMUNALNA DEJAVNOST</w:t>
      </w:r>
      <w:r w:rsidRPr="00DB1919">
        <w:rPr>
          <w:rFonts w:ascii="Tahoma" w:hAnsi="Tahoma" w:cs="Tahoma"/>
          <w:sz w:val="24"/>
          <w:szCs w:val="24"/>
        </w:rPr>
        <w:tab/>
        <w:t>479.210 €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Prostorsko planiranje in stanovanjsko komunalna dejavnost zajemata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Odlok o strategiji prostorskega razvoja Slovenije; Uredba o prostorskem redu Slovenije; Nacionalni program varstva okolja; Resolucija o nacionalnem programu varstva okolja; Zakon o prostorskem načrtovanju; Razvojni program Občine Žirovnica 2009-2016 z elementi do leta 2020</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Dolgoročni cilj področja proračunske porabe je </w:t>
      </w:r>
      <w:proofErr w:type="spellStart"/>
      <w:r w:rsidRPr="00FE09D3">
        <w:rPr>
          <w:rFonts w:ascii="Tahoma" w:hAnsi="Tahoma" w:cs="Tahoma"/>
          <w:lang w:val="x-none"/>
        </w:rPr>
        <w:t>vzpodbujanje</w:t>
      </w:r>
      <w:proofErr w:type="spellEnd"/>
      <w:r w:rsidRPr="00FE09D3">
        <w:rPr>
          <w:rFonts w:ascii="Tahoma" w:hAnsi="Tahoma" w:cs="Tahoma"/>
          <w:lang w:val="x-none"/>
        </w:rPr>
        <w:t xml:space="preserv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1602  Prostorsko in podeželsko planiranje in administracija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1603  Komunalna dejavnost</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1605  Spodbujanje stanovanjske gradnje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1606  Upravljanje in razpolaganje z zemljišči (javno dobro, kmetijska, gozdna in stavbna zemljišča)</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1602 Prostorsko in podeželsko planiranje in administracija</w:t>
      </w:r>
      <w:r w:rsidRPr="00DB1919">
        <w:rPr>
          <w:rFonts w:ascii="Tahoma" w:hAnsi="Tahoma" w:cs="Tahoma"/>
          <w:sz w:val="22"/>
          <w:szCs w:val="22"/>
        </w:rPr>
        <w:tab/>
        <w:t>36.600 €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program 1602 Prostorsko in podeželsko planiranje in administracija vključuje sredstva za urejanje in nadzor nad geodetskimi evidencami, nadzor nad prostorom in gospodarjenje s prostorom.</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cilji glavnega programa so: skladen razvoj občine na vseh področjih življenja in dela ter racionalna raba prostora, izvajanje razvojnih projektov,  čim</w:t>
      </w:r>
      <w:r w:rsidR="00526FD5">
        <w:rPr>
          <w:rFonts w:ascii="Tahoma" w:hAnsi="Tahoma" w:cs="Tahoma"/>
        </w:rPr>
        <w:t xml:space="preserve"> </w:t>
      </w:r>
      <w:r w:rsidRPr="00FE09D3">
        <w:rPr>
          <w:rFonts w:ascii="Tahoma" w:hAnsi="Tahoma" w:cs="Tahoma"/>
          <w:lang w:val="x-none"/>
        </w:rPr>
        <w:t xml:space="preserve">večja preselitev dejavnosti v obrtno-poslovno cono, prednostna raba zemljišč za projekte, ki zasledujejo širše družbene interese, prilagajanje prostorskih aktov razvojnim konceptom in potrebam investitorjev,  izboljšanje bivalnih in delovnih pogojev (prometne povezave, zelene površine, rekreacija), ohranjanje kulturne krajine, skrb za urejeno okolje.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cilji so izvedba čim večjega obsega planiranih postopkov priprave in sprejema posamičnih prostorskih aktov, pridobitev potrebnih dokumentov za manjše prostorske ureditve ter pridobivanje različnih strokovnih podlag za kasnejše prostorsko načrtovanje. Poleg tega pa tudi nadaljevanje rednega vzdrževanja obstoječe strojne in programske opreme, prostorskega informacijskega sistema ter pridobitev ali izdelava potrebnih podatkov in podatkovnih baz.</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s katerimi se bo merilo doseganje zastavljenih ciljev so: vsem občanom dostopen PISO s tekoče ažuriranimi podatkovnimi bazami, izdelani in sprejeti planirani OPPN za predvidene posege, obseg izvedbe navedenih projektov oziroma izvedba posameznih faz projektov, pri čemer je potrebno upoštevati, da so postopki priprave in sprejema prostorskih aktov tako iz strokovnega kot organizacijskega vidika izredno zahtevna, kompleksna in dolgotrajna naloga, ki zahteva dodatna usklajevanja z udeleženci postopka, izvajalci in lastniki zemljišč, zaradi česar je težko natančno določiti stroške ter časovni okvir realizacije posameznega akta.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16029003  Prostorsko načrtovanje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16029003 Prostorsko načrtovanje</w:t>
      </w:r>
      <w:r w:rsidRPr="00DB1919">
        <w:rPr>
          <w:rFonts w:ascii="Tahoma" w:hAnsi="Tahoma" w:cs="Tahoma"/>
          <w:sz w:val="20"/>
        </w:rPr>
        <w:tab/>
        <w:t>36.600 €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Prostorsko načrtovanje je izvajanje priprave in sprejema strateških in izvedbenih prostorskih aktov ter priprave različnih strokovnih podlag, ki so osnova za prostorsko načrtovanje. Ključne naloge so organizacija in sodelovanje pri pripravi in sprejemu prostorskih aktov ter njihovih sprememb in dopolnitev, v skladu  z določili ZPNačrt, ZUreP in ZGO. Poleg tega  v okviru tega podprograma  pristopamo k izdelavi ali pridobitvi ustrezne dokumentacije za manjše prostorske ureditve (OPPN).</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Zakon o prostorskem načrtovanju  in na njegovi podlagi sprejeti  podzakonski akti; Zakon o urejanju prostora (delno); Zakon o graditvi objektov in na njegovi podlagi sprejeti podzakonski akti; Odlok o </w:t>
      </w:r>
      <w:r w:rsidRPr="00FE09D3">
        <w:rPr>
          <w:rFonts w:ascii="Tahoma" w:hAnsi="Tahoma" w:cs="Tahoma"/>
          <w:lang w:val="x-none"/>
        </w:rPr>
        <w:lastRenderedPageBreak/>
        <w:t>strategiji prostorskega razvoja Slovenije; Uredba o prostorskem redu Slovenije; Razvojni program Občine Žirovnica 2009-2016 z elementi do leta 2020; Odlok o občinskem prostorskem načrtu; ostali že sprejeti izvedbeni prostorski akti, področni zakoni in na njihovi podlagi sprejeti podzakonski akti, ki posegajo na področje prostorskega načrtovanja in planiranja (Energetski zakon, Stanovanjski zakon, Zakon o ohranjanju narave, Zakon o vodah, Zakon o varstvu okolja, Zakon o kmetijskih zemljiščih, Zakon o varstvu kulturne dediščine, Zakon o gozdovih, Zakon o rudarstvu,  Zakon o cestah,...)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je izvedba postopkov priprave in sprejema posamičnih prostorskih aktov ter pridobitev potrebnih dokumentov za manjše prostorske ureditve v planiranem obsegu.</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Planirani kazalnik na podlagi katerega se bo merila uspešnost zastavljenih ciljev, je obseg izvedbe navedenih projektov oziroma izvedba posameznih faz projektov.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cilj je predvsem tekoče vzdrževanje prostorskega informacijskega sistema (PISO) iz katerega so razvidne katastrske občine, zemljiške parcele, OPN (namembnost zemljišč, območja pozidave, ipd.), potek infrastrukture, kategorizacija cest.</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Planirani kazalnik na podlagi katerega se bo merila uspešnost zastavljenih ciljev je predvsem število izdanih lokacijskih informacij in potrdil o namenski rabi zemljišč ter število izdanih projektnih pogojev, soglasij in smernic.</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1601 URBANIZEM</w:t>
      </w:r>
      <w:r w:rsidRPr="0042418D">
        <w:rPr>
          <w:rFonts w:ascii="Tahoma" w:hAnsi="Tahoma" w:cs="Tahoma"/>
          <w:color w:val="FFFFFF" w:themeColor="background1"/>
        </w:rPr>
        <w:tab/>
      </w:r>
      <w:r w:rsidRPr="0042418D">
        <w:rPr>
          <w:rFonts w:ascii="Tahoma" w:hAnsi="Tahoma" w:cs="Tahoma"/>
          <w:color w:val="FFFFFF" w:themeColor="background1"/>
          <w:sz w:val="20"/>
        </w:rPr>
        <w:t>31.600 €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so sredstva namenjena stroškom:</w:t>
      </w:r>
    </w:p>
    <w:p w:rsidR="00B227C5" w:rsidRPr="00FE09D3" w:rsidRDefault="00B227C5" w:rsidP="00C22E17">
      <w:pPr>
        <w:widowControl w:val="0"/>
        <w:numPr>
          <w:ilvl w:val="0"/>
          <w:numId w:val="35"/>
        </w:numPr>
        <w:overflowPunct/>
        <w:spacing w:before="0" w:after="0"/>
        <w:jc w:val="both"/>
        <w:textAlignment w:val="auto"/>
        <w:rPr>
          <w:rFonts w:ascii="Tahoma" w:hAnsi="Tahoma" w:cs="Tahoma"/>
          <w:lang w:val="x-none"/>
        </w:rPr>
      </w:pPr>
      <w:r w:rsidRPr="00FE09D3">
        <w:rPr>
          <w:rFonts w:ascii="Tahoma" w:hAnsi="Tahoma" w:cs="Tahoma"/>
          <w:lang w:val="x-none"/>
        </w:rPr>
        <w:t xml:space="preserve"> za poplačilo drugih sprememb in dopolnitev OPN: CPVO, druge strokovne podlage (18.000 €),</w:t>
      </w:r>
    </w:p>
    <w:p w:rsidR="00B227C5" w:rsidRPr="00FE09D3" w:rsidRDefault="00B227C5" w:rsidP="00C22E17">
      <w:pPr>
        <w:widowControl w:val="0"/>
        <w:numPr>
          <w:ilvl w:val="0"/>
          <w:numId w:val="35"/>
        </w:numPr>
        <w:overflowPunct/>
        <w:spacing w:before="0" w:after="0"/>
        <w:jc w:val="both"/>
        <w:textAlignment w:val="auto"/>
        <w:rPr>
          <w:rFonts w:ascii="Tahoma" w:hAnsi="Tahoma" w:cs="Tahoma"/>
          <w:lang w:val="x-none"/>
        </w:rPr>
      </w:pPr>
      <w:r w:rsidRPr="00FE09D3">
        <w:rPr>
          <w:rFonts w:ascii="Tahoma" w:hAnsi="Tahoma" w:cs="Tahoma"/>
          <w:lang w:val="x-none"/>
        </w:rPr>
        <w:t xml:space="preserve">za potrebe vzdrževanja BCP in eventualne popravke odloka o kategorizaciji (2.500 EUR), </w:t>
      </w:r>
    </w:p>
    <w:p w:rsidR="00B227C5" w:rsidRPr="00FE09D3" w:rsidRDefault="00B227C5" w:rsidP="00C22E17">
      <w:pPr>
        <w:widowControl w:val="0"/>
        <w:numPr>
          <w:ilvl w:val="0"/>
          <w:numId w:val="35"/>
        </w:numPr>
        <w:overflowPunct/>
        <w:spacing w:before="0" w:after="0"/>
        <w:jc w:val="both"/>
        <w:textAlignment w:val="auto"/>
        <w:rPr>
          <w:rFonts w:ascii="Tahoma" w:hAnsi="Tahoma" w:cs="Tahoma"/>
          <w:lang w:val="x-none"/>
        </w:rPr>
      </w:pPr>
      <w:r w:rsidRPr="00FE09D3">
        <w:rPr>
          <w:rFonts w:ascii="Tahoma" w:hAnsi="Tahoma" w:cs="Tahoma"/>
          <w:lang w:val="x-none"/>
        </w:rPr>
        <w:t>za poplačilo priprave podatkov o zgrajeni infrastrukturi za posredovanje na GURS (3.500 EUR),</w:t>
      </w:r>
    </w:p>
    <w:p w:rsidR="00B227C5" w:rsidRPr="00FE09D3" w:rsidRDefault="00B227C5" w:rsidP="00C22E17">
      <w:pPr>
        <w:widowControl w:val="0"/>
        <w:numPr>
          <w:ilvl w:val="0"/>
          <w:numId w:val="35"/>
        </w:numPr>
        <w:overflowPunct/>
        <w:spacing w:before="0" w:after="0"/>
        <w:jc w:val="both"/>
        <w:textAlignment w:val="auto"/>
        <w:rPr>
          <w:rFonts w:ascii="Tahoma" w:hAnsi="Tahoma" w:cs="Tahoma"/>
          <w:lang w:val="x-none"/>
        </w:rPr>
      </w:pPr>
      <w:r w:rsidRPr="00FE09D3">
        <w:rPr>
          <w:rFonts w:ascii="Tahoma" w:hAnsi="Tahoma" w:cs="Tahoma"/>
          <w:lang w:val="x-none"/>
        </w:rPr>
        <w:t xml:space="preserve">za vzdrževanje PISO (5.600 EUR), </w:t>
      </w:r>
    </w:p>
    <w:p w:rsidR="00B227C5" w:rsidRPr="00FE09D3" w:rsidRDefault="00B227C5" w:rsidP="00C22E17">
      <w:pPr>
        <w:widowControl w:val="0"/>
        <w:numPr>
          <w:ilvl w:val="0"/>
          <w:numId w:val="35"/>
        </w:numPr>
        <w:overflowPunct/>
        <w:spacing w:before="0" w:after="0"/>
        <w:jc w:val="both"/>
        <w:textAlignment w:val="auto"/>
        <w:rPr>
          <w:rFonts w:ascii="Tahoma" w:hAnsi="Tahoma" w:cs="Tahoma"/>
          <w:lang w:val="x-none"/>
        </w:rPr>
      </w:pPr>
      <w:r w:rsidRPr="00FE09D3">
        <w:rPr>
          <w:rFonts w:ascii="Tahoma" w:hAnsi="Tahoma" w:cs="Tahoma"/>
          <w:lang w:val="x-none"/>
        </w:rPr>
        <w:t>za objave, kopiranja, ipd. (1.000 EUR),</w:t>
      </w:r>
    </w:p>
    <w:p w:rsidR="00B227C5" w:rsidRPr="00FE09D3" w:rsidRDefault="00B227C5" w:rsidP="00C22E17">
      <w:pPr>
        <w:widowControl w:val="0"/>
        <w:numPr>
          <w:ilvl w:val="0"/>
          <w:numId w:val="35"/>
        </w:numPr>
        <w:overflowPunct/>
        <w:spacing w:before="0" w:after="0"/>
        <w:jc w:val="both"/>
        <w:textAlignment w:val="auto"/>
        <w:rPr>
          <w:rFonts w:ascii="Tahoma" w:hAnsi="Tahoma" w:cs="Tahoma"/>
          <w:lang w:val="x-none"/>
        </w:rPr>
      </w:pPr>
      <w:r w:rsidRPr="00FE09D3">
        <w:rPr>
          <w:rFonts w:ascii="Tahoma" w:hAnsi="Tahoma" w:cs="Tahoma"/>
          <w:lang w:val="x-none"/>
        </w:rPr>
        <w:t>druge računalniške storitve (1.000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94299A" w:rsidRDefault="00B227C5" w:rsidP="00C22E17">
      <w:pPr>
        <w:widowControl w:val="0"/>
        <w:spacing w:after="0"/>
        <w:jc w:val="both"/>
        <w:rPr>
          <w:rFonts w:ascii="Tahoma" w:hAnsi="Tahoma" w:cs="Tahoma"/>
        </w:rPr>
      </w:pPr>
      <w:r w:rsidRPr="00FE09D3">
        <w:rPr>
          <w:rFonts w:ascii="Tahoma" w:hAnsi="Tahoma" w:cs="Tahoma"/>
          <w:lang w:val="x-none"/>
        </w:rPr>
        <w:t xml:space="preserve"> </w:t>
      </w:r>
      <w:r w:rsidR="0094299A">
        <w:rPr>
          <w:rFonts w:ascii="Tahoma" w:hAnsi="Tahoma" w:cs="Tahoma"/>
        </w:rPr>
        <w: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Izračun stroškov za to postavko je opravljen na podlagi zbranih ponudb in izkušenj iz prejšnjih let.  </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1602 IZDAJA PROJEKTNIH POGOJEV, SOGLASIJ IN SMERNIC</w:t>
      </w:r>
      <w:r w:rsidR="005C3849">
        <w:rPr>
          <w:rFonts w:ascii="Tahoma" w:hAnsi="Tahoma" w:cs="Tahoma"/>
          <w:color w:val="FFFFFF" w:themeColor="background1"/>
        </w:rPr>
        <w:tab/>
      </w:r>
      <w:r w:rsidRPr="0042418D">
        <w:rPr>
          <w:rFonts w:ascii="Tahoma" w:hAnsi="Tahoma" w:cs="Tahoma"/>
          <w:color w:val="FFFFFF" w:themeColor="background1"/>
        </w:rPr>
        <w:tab/>
      </w:r>
      <w:r w:rsidRPr="0042418D">
        <w:rPr>
          <w:rFonts w:ascii="Tahoma" w:hAnsi="Tahoma" w:cs="Tahoma"/>
          <w:color w:val="FFFFFF" w:themeColor="background1"/>
          <w:sz w:val="20"/>
        </w:rPr>
        <w:t>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JEKO-IN kot naše javno podjetje izdaja projektne pogoje in soglasja h gradnjam. V preteklih letih je te storitve zaračunavalo investitorjem gradenj, po spremembi ZGO, pa mora biti izdaja teh dokumentov brezplačna. Ker je lastnik infrastrukture občina, JEKO-IN pa ima z izdajo dokumentov nekaj stroškov (ogled, čas, papir), namesto investitorjev te stroške krije občina.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na postavki je določena glede na višino stroškov za en dokument in predvideno število izdanih dokumentov v naslednjem letu.</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1603 Komunalna dejavnost</w:t>
      </w:r>
      <w:r w:rsidRPr="00DB1919">
        <w:rPr>
          <w:rFonts w:ascii="Tahoma" w:hAnsi="Tahoma" w:cs="Tahoma"/>
          <w:sz w:val="22"/>
          <w:szCs w:val="22"/>
        </w:rPr>
        <w:tab/>
        <w:t>309.150 €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program Komunalna dejavnost vključuje vzdrževanje in obnovo komunalnih objektov in naprav na področju oskrbe z vodo, pokopališke in pogrebne dejavnosti in javnih površin.</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Zagotoviti dobre komunalne standarde na območju občine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skladu z zagotovljenimi sredstvi realizirati predvidene naloge na področju komunalne dejavnosti.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16039001 Oskrba z vodo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16039002 Urejanje pokopališč in pogrebna dejavnost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16039003 Objekti za rekreacijo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16039001 Oskrba z vodo</w:t>
      </w:r>
      <w:r w:rsidRPr="00DB1919">
        <w:rPr>
          <w:rFonts w:ascii="Tahoma" w:hAnsi="Tahoma" w:cs="Tahoma"/>
          <w:sz w:val="20"/>
        </w:rPr>
        <w:tab/>
        <w:t>231.800 €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obsega gradnjo in vzdrževanje vodovodnih sistemov na območju občine, vključno s hidrantno mrežo.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Zakon o vodah; Zakon o varstvu okolja; Zakon o urejanju prostora; Zakon o graditvi objektov; Zakon o gospodarskih javnih službah in njihovi podzakonski predpisi; Odlok o gospodarskih javnih službah v občini Žirovnica; Odlok o varstvu vodnih virov in ukrepih za zavarovanje pitnih voda v Občini Žirovnica; Odlok o oskrbi s pitno vodo na območju občine Žirovnica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Zagotoviti neoporečno pitno vodo v zadostnih količinah na območjih, kjer se prebivalci oskrbujejo s pitno vodo iz lokalnih vodooskrbnih sistemov in na območjih, kjer še ni zagotovljena </w:t>
      </w:r>
      <w:proofErr w:type="spellStart"/>
      <w:r w:rsidRPr="00FE09D3">
        <w:rPr>
          <w:rFonts w:ascii="Tahoma" w:hAnsi="Tahoma" w:cs="Tahoma"/>
          <w:lang w:val="x-none"/>
        </w:rPr>
        <w:t>vodooskrba</w:t>
      </w:r>
      <w:proofErr w:type="spellEnd"/>
      <w:r w:rsidRPr="00FE09D3">
        <w:rPr>
          <w:rFonts w:ascii="Tahoma" w:hAnsi="Tahoma" w:cs="Tahoma"/>
          <w:lang w:val="x-none"/>
        </w:rPr>
        <w:t xml:space="preserve"> ter izboljšati kakovost izvajanja javne službe z dodatno infrastrukturo.</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vzdrževanih hidrantov in obnovljenih ter novozgrajenih vodovodnih sistemov.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Skladno z razpoložljivimi sredstvi zagotavljati fazno obnovo lokalnih vodooskrbnih sistemov.</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1611 VZDRŽEVANJE HIDRANTNEGA OMREŽJA</w:t>
      </w:r>
      <w:r w:rsidRPr="0042418D">
        <w:rPr>
          <w:rFonts w:ascii="Tahoma" w:hAnsi="Tahoma" w:cs="Tahoma"/>
          <w:color w:val="FFFFFF" w:themeColor="background1"/>
        </w:rPr>
        <w:tab/>
      </w:r>
      <w:r w:rsidRPr="0042418D">
        <w:rPr>
          <w:rFonts w:ascii="Tahoma" w:hAnsi="Tahoma" w:cs="Tahoma"/>
          <w:color w:val="FFFFFF" w:themeColor="background1"/>
          <w:sz w:val="20"/>
        </w:rPr>
        <w:t>9.000 €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namenjena letnim pregledom, popravilom in zamenjavi nedelujočih hidrantov ter zamenjavi talnih hidrantov z nadtalnimi.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na tej postavki je predvidena na podlagi realizacije v preteklih letih.</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1613 VODOVODNO OMREŽJE (INVESTICIJE)</w:t>
      </w:r>
      <w:r w:rsidRPr="0042418D">
        <w:rPr>
          <w:rFonts w:ascii="Tahoma" w:hAnsi="Tahoma" w:cs="Tahoma"/>
          <w:color w:val="FFFFFF" w:themeColor="background1"/>
        </w:rPr>
        <w:tab/>
      </w:r>
      <w:r w:rsidRPr="0042418D">
        <w:rPr>
          <w:rFonts w:ascii="Tahoma" w:hAnsi="Tahoma" w:cs="Tahoma"/>
          <w:color w:val="FFFFFF" w:themeColor="background1"/>
          <w:sz w:val="20"/>
        </w:rPr>
        <w:t>222.800 €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Iz te postavke se krijejo stroški za:</w:t>
      </w:r>
    </w:p>
    <w:p w:rsidR="00B227C5" w:rsidRPr="00FE09D3" w:rsidRDefault="00B227C5" w:rsidP="00C22E17">
      <w:pPr>
        <w:widowControl w:val="0"/>
        <w:numPr>
          <w:ilvl w:val="0"/>
          <w:numId w:val="36"/>
        </w:numPr>
        <w:overflowPunct/>
        <w:spacing w:before="0" w:after="0"/>
        <w:jc w:val="both"/>
        <w:textAlignment w:val="auto"/>
        <w:rPr>
          <w:rFonts w:ascii="Tahoma" w:hAnsi="Tahoma" w:cs="Tahoma"/>
          <w:lang w:val="x-none"/>
        </w:rPr>
      </w:pPr>
      <w:r w:rsidRPr="00FE09D3">
        <w:rPr>
          <w:rFonts w:ascii="Tahoma" w:hAnsi="Tahoma" w:cs="Tahoma"/>
          <w:lang w:val="x-none"/>
        </w:rPr>
        <w:t>manjša investicijsko - vzdrževalna dela, ki jih izvaja JEKO-IN (5.000 €),</w:t>
      </w:r>
    </w:p>
    <w:p w:rsidR="00B227C5" w:rsidRPr="00FE09D3" w:rsidRDefault="00B227C5" w:rsidP="00C22E17">
      <w:pPr>
        <w:widowControl w:val="0"/>
        <w:numPr>
          <w:ilvl w:val="0"/>
          <w:numId w:val="36"/>
        </w:numPr>
        <w:overflowPunct/>
        <w:spacing w:before="0" w:after="0"/>
        <w:jc w:val="both"/>
        <w:textAlignment w:val="auto"/>
        <w:rPr>
          <w:rFonts w:ascii="Tahoma" w:hAnsi="Tahoma" w:cs="Tahoma"/>
          <w:lang w:val="x-none"/>
        </w:rPr>
      </w:pPr>
      <w:r w:rsidRPr="00FE09D3">
        <w:rPr>
          <w:rFonts w:ascii="Tahoma" w:hAnsi="Tahoma" w:cs="Tahoma"/>
          <w:lang w:val="x-none"/>
        </w:rPr>
        <w:t>obnova vodovodnega omrežja ob izgradnji kanalizacije Breg: gradbena in montažna dela, nadzor (217.800 €).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Načrtu razvojnih programov Občine Žirovnica je obnova vodovoda  ob izgradnji kanalizacije zajeta v okviru programa pod oznako  0B000-07-0029 KANALIZACIJA BREG. Investicijsko vzdrževanje vodovodnega omrežja po programu JEKO-IN pa je zajeto v programu z oznako 0B192-09-0001 VODOVODNO OMREŽJE-INVESTICIJE.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Stroški investicij so določeni na podlagi pridobljenih projektov.</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lastRenderedPageBreak/>
        <w:t>16039002 Urejanje pokopališč in pogrebna dejavnost</w:t>
      </w:r>
      <w:r w:rsidRPr="00DB1919">
        <w:rPr>
          <w:rFonts w:ascii="Tahoma" w:hAnsi="Tahoma" w:cs="Tahoma"/>
          <w:sz w:val="20"/>
        </w:rPr>
        <w:tab/>
        <w:t>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obsega investicijsko vzdrževanje in gradnjo pokopališč in mrliških vežic.</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pokopališki in pogrebni dejavnosti; Zakon o gospodarskih javnih službah; Zakon o graditvi objektov; Odlok o gospodarskih javnih službah občine Žirovnica; Odlok o pokopališki in pogrebni dejavnosti ter urejanju pokopališč</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je zagotoviti letno investicijsko vzdrževanje pokopališč in infrastrukture v sklopu urejanja obeh pokopališč.</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Skladno z razpoložljivimi sredstvi zagotavljati investicijsko vzdrževanje in gradnjo oziroma obnovo pokopališč in infrastrukture.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Kazalec je urejeno pokopališče z ustrezno infrastrukturo (tlakovane poti, urejeno </w:t>
      </w:r>
      <w:proofErr w:type="spellStart"/>
      <w:r w:rsidRPr="00FE09D3">
        <w:rPr>
          <w:rFonts w:ascii="Tahoma" w:hAnsi="Tahoma" w:cs="Tahoma"/>
          <w:lang w:val="x-none"/>
        </w:rPr>
        <w:t>odvodnjavanje</w:t>
      </w:r>
      <w:proofErr w:type="spellEnd"/>
      <w:r w:rsidRPr="00FE09D3">
        <w:rPr>
          <w:rFonts w:ascii="Tahoma" w:hAnsi="Tahoma" w:cs="Tahoma"/>
          <w:lang w:val="x-none"/>
        </w:rPr>
        <w:t xml:space="preserve"> meteorne vode, urejeni vodnjaki).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1621 UREDITEV POKOPALIŠČA</w:t>
      </w:r>
      <w:r w:rsidRPr="0042418D">
        <w:rPr>
          <w:rFonts w:ascii="Tahoma" w:hAnsi="Tahoma" w:cs="Tahoma"/>
          <w:color w:val="FFFFFF" w:themeColor="background1"/>
        </w:rPr>
        <w:tab/>
      </w:r>
      <w:r w:rsidRPr="0042418D">
        <w:rPr>
          <w:rFonts w:ascii="Tahoma" w:hAnsi="Tahoma" w:cs="Tahoma"/>
          <w:color w:val="FFFFFF" w:themeColor="background1"/>
          <w:sz w:val="20"/>
        </w:rPr>
        <w:t>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postavki so  sredstva  namenjena za:</w:t>
      </w:r>
    </w:p>
    <w:p w:rsidR="00B227C5" w:rsidRPr="00FE09D3" w:rsidRDefault="00B227C5" w:rsidP="00C22E17">
      <w:pPr>
        <w:widowControl w:val="0"/>
        <w:spacing w:after="0"/>
        <w:jc w:val="both"/>
        <w:rPr>
          <w:rFonts w:ascii="Tahoma" w:hAnsi="Tahoma" w:cs="Tahoma"/>
          <w:sz w:val="18"/>
          <w:szCs w:val="18"/>
          <w:lang w:val="x-none"/>
        </w:rPr>
      </w:pPr>
      <w:r w:rsidRPr="00FE09D3">
        <w:rPr>
          <w:rFonts w:ascii="Tahoma" w:hAnsi="Tahoma" w:cs="Tahoma"/>
          <w:lang w:val="x-none"/>
        </w:rPr>
        <w:t xml:space="preserve">- </w:t>
      </w:r>
      <w:r w:rsidRPr="00FE09D3">
        <w:rPr>
          <w:rFonts w:ascii="Tahoma" w:hAnsi="Tahoma" w:cs="Tahoma"/>
          <w:sz w:val="18"/>
          <w:szCs w:val="18"/>
          <w:lang w:val="x-none"/>
        </w:rPr>
        <w:t xml:space="preserve">obnovo </w:t>
      </w:r>
      <w:proofErr w:type="spellStart"/>
      <w:r w:rsidRPr="00FE09D3">
        <w:rPr>
          <w:rFonts w:ascii="Tahoma" w:hAnsi="Tahoma" w:cs="Tahoma"/>
          <w:sz w:val="18"/>
          <w:szCs w:val="18"/>
          <w:lang w:val="x-none"/>
        </w:rPr>
        <w:t>odvodnjavanja</w:t>
      </w:r>
      <w:proofErr w:type="spellEnd"/>
      <w:r w:rsidRPr="00FE09D3">
        <w:rPr>
          <w:rFonts w:ascii="Tahoma" w:hAnsi="Tahoma" w:cs="Tahoma"/>
          <w:sz w:val="18"/>
          <w:szCs w:val="18"/>
          <w:lang w:val="x-none"/>
        </w:rPr>
        <w:t xml:space="preserve"> na pokopališču Breznica: ureditev in zamenjava </w:t>
      </w:r>
      <w:proofErr w:type="spellStart"/>
      <w:r w:rsidRPr="00FE09D3">
        <w:rPr>
          <w:rFonts w:ascii="Tahoma" w:hAnsi="Tahoma" w:cs="Tahoma"/>
          <w:sz w:val="18"/>
          <w:szCs w:val="18"/>
          <w:lang w:val="x-none"/>
        </w:rPr>
        <w:t>kanalet</w:t>
      </w:r>
      <w:proofErr w:type="spellEnd"/>
      <w:r w:rsidRPr="00FE09D3">
        <w:rPr>
          <w:rFonts w:ascii="Tahoma" w:hAnsi="Tahoma" w:cs="Tahoma"/>
          <w:sz w:val="18"/>
          <w:szCs w:val="18"/>
          <w:lang w:val="x-none"/>
        </w:rPr>
        <w:t xml:space="preserve"> (5.000 €).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na postavki je predvidena na podlagi predračunov JEKO-IN.</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16039003 Objekti za rekreacijo</w:t>
      </w:r>
      <w:r w:rsidRPr="00DB1919">
        <w:rPr>
          <w:rFonts w:ascii="Tahoma" w:hAnsi="Tahoma" w:cs="Tahoma"/>
          <w:sz w:val="20"/>
        </w:rPr>
        <w:tab/>
        <w:t>72.350 €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objekti za rekreacijo obsega upravljanje in vzdrževanje objektov za rekreacijo (zelenice, otroška igrišča, ipd.), gradnja in investicijsko vzdrževanje objektov za rekreacijo.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urejanju prostora; Zakon o graditvi objektov; Zakon o gospodarskih javnih službah; Odlok o gospodarskih javnih službah v občini Žirovnica; Zakon o varstvu okolja in podzakonski akti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cilji podprograma so zagotovitev ustreznih površin za rekreacijo in igro otrok ter zagotovitev urejenosti javnih zelenih površin.</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izvedbeni cilji podprograma so hortikulturna ureditev površin v urbanem okolju, ureditev otroških igrišč in dopolnitev obstoječih zasaditev na javnih zelenih površinah.</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urejenih otroških igrišč in drugih javnih površin.</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1631 VZDRŽEVANJE JAVNIH ZELENIC</w:t>
      </w:r>
      <w:r w:rsidRPr="0042418D">
        <w:rPr>
          <w:rFonts w:ascii="Tahoma" w:hAnsi="Tahoma" w:cs="Tahoma"/>
          <w:color w:val="FFFFFF" w:themeColor="background1"/>
        </w:rPr>
        <w:tab/>
      </w:r>
      <w:r w:rsidRPr="0042418D">
        <w:rPr>
          <w:rFonts w:ascii="Tahoma" w:hAnsi="Tahoma" w:cs="Tahoma"/>
          <w:color w:val="FFFFFF" w:themeColor="background1"/>
          <w:sz w:val="20"/>
        </w:rPr>
        <w:t>33.000 €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na tej postavki so namenjena rednemu vzdrževanju javnih zelenic (21.000 EUR): obrezovanje žive meje na Rodinah in v Žirovnici, zasaditve pri spomeniku talcev, na pokopališču Breznica in v Vrbi (korita pred vežicami in pred Prešernovim spomenikom), pred občinsko stavbo, otoka v Žirovnici, korita v Doslovčah, Breznici (cerkev, vežice), Mostah, Selu pri Žirovnici (Zdravstvena postaja), Vrbi in košnji javnih zelenic (Vrba, križišče Žirovnica, Zdravstvena postaja, Breznica, …), zasaditvi cestnih otokov in korit pred avtobusnimi postajališči, urejanju zelenih površin ob Zbirnem centru ter zatiranju invazivne rastline japonski dresnik (2.000 EUR). Poleg tega so sredstva v višini 10.000 EUR namenjena za urejanje vaškega jedra na Rodinah.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na tej postavki je predvidena na podlagi realizacije v preteklih letih.</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1633 OTROŠKA IGRIŠČA</w:t>
      </w:r>
      <w:r w:rsidRPr="0042418D">
        <w:rPr>
          <w:rFonts w:ascii="Tahoma" w:hAnsi="Tahoma" w:cs="Tahoma"/>
          <w:color w:val="FFFFFF" w:themeColor="background1"/>
        </w:rPr>
        <w:tab/>
      </w:r>
      <w:r w:rsidRPr="0042418D">
        <w:rPr>
          <w:rFonts w:ascii="Tahoma" w:hAnsi="Tahoma" w:cs="Tahoma"/>
          <w:color w:val="FFFFFF" w:themeColor="background1"/>
          <w:sz w:val="20"/>
        </w:rPr>
        <w:t>39.350 €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na postavki so v letu 2017 namenjena rednemu vzdrževanju otroških igrišč (11.550 EUR), izvedbi varnostnih pregledov vseh otroških igrišč (3.000 EUR), najemu </w:t>
      </w:r>
      <w:proofErr w:type="spellStart"/>
      <w:r w:rsidRPr="00FE09D3">
        <w:rPr>
          <w:rFonts w:ascii="Tahoma" w:hAnsi="Tahoma" w:cs="Tahoma"/>
          <w:lang w:val="x-none"/>
        </w:rPr>
        <w:t>wc</w:t>
      </w:r>
      <w:proofErr w:type="spellEnd"/>
      <w:r w:rsidRPr="00FE09D3">
        <w:rPr>
          <w:rFonts w:ascii="Tahoma" w:hAnsi="Tahoma" w:cs="Tahoma"/>
          <w:lang w:val="x-none"/>
        </w:rPr>
        <w:t xml:space="preserve"> kabine na Bregu in uporaba </w:t>
      </w:r>
      <w:proofErr w:type="spellStart"/>
      <w:r w:rsidRPr="00FE09D3">
        <w:rPr>
          <w:rFonts w:ascii="Tahoma" w:hAnsi="Tahoma" w:cs="Tahoma"/>
          <w:lang w:val="x-none"/>
        </w:rPr>
        <w:t>wc</w:t>
      </w:r>
      <w:proofErr w:type="spellEnd"/>
      <w:r w:rsidRPr="00FE09D3">
        <w:rPr>
          <w:rFonts w:ascii="Tahoma" w:hAnsi="Tahoma" w:cs="Tahoma"/>
          <w:lang w:val="x-none"/>
        </w:rPr>
        <w:t xml:space="preserve">-ja na Selu (800 EUR). Predvidena je tudi postavitev ograje in dveh igral na otroškem igrišču v </w:t>
      </w:r>
      <w:proofErr w:type="spellStart"/>
      <w:r w:rsidRPr="00FE09D3">
        <w:rPr>
          <w:rFonts w:ascii="Tahoma" w:hAnsi="Tahoma" w:cs="Tahoma"/>
          <w:lang w:val="x-none"/>
        </w:rPr>
        <w:t>Glenci</w:t>
      </w:r>
      <w:proofErr w:type="spellEnd"/>
      <w:r w:rsidRPr="00FE09D3">
        <w:rPr>
          <w:rFonts w:ascii="Tahoma" w:hAnsi="Tahoma" w:cs="Tahoma"/>
          <w:lang w:val="x-none"/>
        </w:rPr>
        <w:t xml:space="preserve"> (12.000 EUR) ter sanaciji zemljišča na </w:t>
      </w:r>
      <w:proofErr w:type="spellStart"/>
      <w:r w:rsidRPr="00FE09D3">
        <w:rPr>
          <w:rFonts w:ascii="Tahoma" w:hAnsi="Tahoma" w:cs="Tahoma"/>
          <w:lang w:val="x-none"/>
        </w:rPr>
        <w:t>parc</w:t>
      </w:r>
      <w:proofErr w:type="spellEnd"/>
      <w:r w:rsidRPr="00FE09D3">
        <w:rPr>
          <w:rFonts w:ascii="Tahoma" w:hAnsi="Tahoma" w:cs="Tahoma"/>
          <w:lang w:val="x-none"/>
        </w:rPr>
        <w:t>. št. 850 k.o. Doslovče (12.000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94299A" w:rsidRDefault="0094299A" w:rsidP="00C22E17">
      <w:pPr>
        <w:widowControl w:val="0"/>
        <w:spacing w:after="0"/>
        <w:jc w:val="both"/>
        <w:rPr>
          <w:rFonts w:ascii="Tahoma" w:hAnsi="Tahoma" w:cs="Tahoma"/>
        </w:rPr>
      </w:pPr>
      <w:r>
        <w:rPr>
          <w:rFonts w:ascii="Tahoma" w:hAnsi="Tahoma" w:cs="Tahoma"/>
        </w:rPr>
        <w: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za vzdrževanje igrišč so na postavki predvidena na podlagi ocene stroškov letnega vzdrževanja otroških igrišč v preteklih letih ter na podlagi pridobljenih predračunov. </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1605 Spodbujanje stanovanjske gradnje</w:t>
      </w:r>
      <w:r w:rsidRPr="00DB1919">
        <w:rPr>
          <w:rFonts w:ascii="Tahoma" w:hAnsi="Tahoma" w:cs="Tahoma"/>
          <w:sz w:val="22"/>
          <w:szCs w:val="22"/>
        </w:rPr>
        <w:tab/>
        <w:t>9.000 €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program 1605 Spodbujanje stanovanjske gradnje vključuje sredstva za prilagajanje in obnavljanje občinskega stanovanjskega fonda.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Dolgoročni cilj tega programa je vzdrževanje stanovanj po petletnim planu vzdrževanja, npr.:  povečanje bivalnega standarda s posodabljanjem stanovanjskih enot, povečanje standarda skupnih prostorov, povečanje standarda v sanitarnih prostorih stanovanj, izboljšanje izolacije, inštalacij, stabilnosti objektov in zunanjega </w:t>
      </w:r>
      <w:proofErr w:type="spellStart"/>
      <w:r w:rsidRPr="00FE09D3">
        <w:rPr>
          <w:rFonts w:ascii="Tahoma" w:hAnsi="Tahoma" w:cs="Tahoma"/>
          <w:lang w:val="x-none"/>
        </w:rPr>
        <w:t>izgleda</w:t>
      </w:r>
      <w:proofErr w:type="spellEnd"/>
      <w:r w:rsidRPr="00FE09D3">
        <w:rPr>
          <w:rFonts w:ascii="Tahoma" w:hAnsi="Tahoma" w:cs="Tahoma"/>
          <w:lang w:val="x-none"/>
        </w:rPr>
        <w:t xml:space="preserve"> stanovanjskih stavb.</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izvedbeni cilj je vzdrževanje stanovanj in objektov po letnem planu vzdrževanja. Planirani kazalci, na podlagi katerih bomo merili uspešnost zastavljenih ciljev je obseg realizacije navedenega plana investicijskega vzdrževanja. Z samo izvedbo investicije se preprečuje staranje in propadanje obstoječega fonda stanovanj, prav tako pa se poveča tudi vrednost stanovanj.  Posledice planiranih investicij se odražajo tudi v izboljšanju bivalnega standarda najemnikov.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16059002  Spodbujanje stanovanjske gradnje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16059003  Drugi programi na stanovanjskem področju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16059002 Spodbujanje stanovanjske gradnje</w:t>
      </w:r>
      <w:r w:rsidRPr="00DB1919">
        <w:rPr>
          <w:rFonts w:ascii="Tahoma" w:hAnsi="Tahoma" w:cs="Tahoma"/>
          <w:sz w:val="20"/>
        </w:rPr>
        <w:tab/>
        <w:t>3.500 €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okvir podprograma  16059002 Spodbujanje stanovanjske gradnje sodijo gradnja, nakup in vzdrževanje neprofitnih stanovanj in službenih najemnih stanovanj; gradnja, nakup in vzdrževanje namenskih najemnin stanovanj (za posebne skupine odraslega prebivalstva); nakup, gradnja in vzdrževanje bivalnih enot, za začasno reševanje stanovanjskih potreb socialno ogroženih oseb.</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Stanovanjski zakon; Pogodba s Stanovanjskim podjetjem d.o.o., Ob Suhi 19, Ravne na Koroškem, o izvajanju storitev gospodarjenja z lastniškimi nepremičninami z dne 17.12.2008</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podprograma je investicijsko vzdrževanje in izboljšava stanovanjskega fonda, ki ga bo Občina Žirovnica obdržala v trajni lasti.  Z investicijskim vzdrževanjem stanovanj se poveča tudi vrednost stanovanj, prav tako pa se zagotovi tudi boljša energetska učinkovitost objektov.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izvedbeni cilj je vzdrževanje stanovanj in objektov po letnem planu vzdrževanja.</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lastRenderedPageBreak/>
        <w:t>1641 STANOVANJA (INVESTICIJE)</w:t>
      </w:r>
      <w:r w:rsidRPr="0042418D">
        <w:rPr>
          <w:rFonts w:ascii="Tahoma" w:hAnsi="Tahoma" w:cs="Tahoma"/>
          <w:color w:val="FFFFFF" w:themeColor="background1"/>
        </w:rPr>
        <w:tab/>
      </w:r>
      <w:r w:rsidRPr="0042418D">
        <w:rPr>
          <w:rFonts w:ascii="Tahoma" w:hAnsi="Tahoma" w:cs="Tahoma"/>
          <w:color w:val="FFFFFF" w:themeColor="background1"/>
          <w:sz w:val="20"/>
        </w:rPr>
        <w:t>3.500 €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tabs>
          <w:tab w:val="left" w:pos="8370"/>
          <w:tab w:val="left" w:pos="8475"/>
        </w:tabs>
        <w:spacing w:after="0"/>
        <w:jc w:val="both"/>
        <w:rPr>
          <w:rFonts w:ascii="Tahoma" w:hAnsi="Tahoma" w:cs="Tahoma"/>
          <w:lang w:val="x-none"/>
        </w:rPr>
      </w:pPr>
      <w:r w:rsidRPr="00FE09D3">
        <w:rPr>
          <w:rFonts w:ascii="Tahoma" w:hAnsi="Tahoma" w:cs="Tahoma"/>
          <w:lang w:val="x-none"/>
        </w:rPr>
        <w:t>Na postavki so za 2017 načrtovana  sredstva za:</w:t>
      </w:r>
    </w:p>
    <w:p w:rsidR="00B227C5" w:rsidRPr="00FE09D3" w:rsidRDefault="00B227C5" w:rsidP="00C22E17">
      <w:pPr>
        <w:widowControl w:val="0"/>
        <w:tabs>
          <w:tab w:val="left" w:pos="8370"/>
          <w:tab w:val="left" w:pos="8475"/>
        </w:tabs>
        <w:spacing w:after="0"/>
        <w:jc w:val="both"/>
        <w:rPr>
          <w:rFonts w:ascii="Tahoma" w:hAnsi="Tahoma" w:cs="Tahoma"/>
          <w:lang w:val="x-none"/>
        </w:rPr>
      </w:pPr>
      <w:r w:rsidRPr="00FE09D3">
        <w:rPr>
          <w:rFonts w:ascii="Tahoma" w:hAnsi="Tahoma" w:cs="Tahoma"/>
          <w:lang w:val="x-none"/>
        </w:rPr>
        <w:t xml:space="preserve">- investicijsko vzdrževanje in izboljšave stanovanjskega fonda v lasti občine ( Zabreznica 5: zamenjava vhodnih vrat v stanovanje, ureditev skupnih prostorov v kleti, Moste 78: zamenjava </w:t>
      </w:r>
      <w:proofErr w:type="spellStart"/>
      <w:r w:rsidRPr="00FE09D3">
        <w:rPr>
          <w:rFonts w:ascii="Tahoma" w:hAnsi="Tahoma" w:cs="Tahoma"/>
          <w:lang w:val="x-none"/>
        </w:rPr>
        <w:t>bojlerja</w:t>
      </w:r>
      <w:proofErr w:type="spellEnd"/>
      <w:r w:rsidRPr="00FE09D3">
        <w:rPr>
          <w:rFonts w:ascii="Tahoma" w:hAnsi="Tahoma" w:cs="Tahoma"/>
          <w:lang w:val="x-none"/>
        </w:rPr>
        <w:t xml:space="preserve"> - skupaj 3.500 €)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Načrtu razvojnih programov je investicijsko vzdrževanje stanovanj zajeto v programu pod oznako OB000-07-0019 Neprofitni stanovanjski fond.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 investicijsko-vzdrževalna dela na  stanovanjskem fondu je povzeta višina teh stroškov na podlagi ocene upravnika objektov.</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16059003 Drugi programi na stanovanjskem področju</w:t>
      </w:r>
      <w:r w:rsidRPr="00DB1919">
        <w:rPr>
          <w:rFonts w:ascii="Tahoma" w:hAnsi="Tahoma" w:cs="Tahoma"/>
          <w:sz w:val="20"/>
        </w:rPr>
        <w:tab/>
        <w:t>5.500 €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okviru navedenega podprograma 16059003 Drugi programi na stanovanjskem področju sodijo: prenos kupnin za prodana stanovanja po SZ–91 na SSRS in SOD, upravljanje in vzdrževanje neprofitnih stanovanj  (obratovalni stroški, zavarovanje, upravljanje).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Stanovanjski zakon in podzakonski akti; Pogodba s Stanovanjskim podjetjem d.o.o., Ob Suhi 19, Ravne na Koroškem, o izvajanju storitev gospodarjenja z lastniškimi nepremičninami z dne 17.12.2008</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Dolgoročni cilji tega podprograma so ohranjanje kvalitete stanovanj in prenos kupnin od prodanih stanovanj po SZ-91 na SRS in SOD.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Kazalec učinkovitosti predvidevanih odhodkov bo redno vzdrževan stanovanjski fond Občine Žirovnica, s čimer ohranjamo njegovo vrednost.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Letni izvedbeni cilj so ustrezno zavarovana in primerno vzdrževana stanovanja. Planiran kazalnik na podlagi katerega se bo merila uspešnost zastavljenih ciljev je obseg realizacije zastavljenih letnih ciljev tekočega vzdrževanja stanovanj. </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1651 STANOVANJA (VZDRŽEVANJE)</w:t>
      </w:r>
      <w:r w:rsidRPr="0042418D">
        <w:rPr>
          <w:rFonts w:ascii="Tahoma" w:hAnsi="Tahoma" w:cs="Tahoma"/>
          <w:color w:val="FFFFFF" w:themeColor="background1"/>
        </w:rPr>
        <w:tab/>
      </w:r>
      <w:r w:rsidRPr="0042418D">
        <w:rPr>
          <w:rFonts w:ascii="Tahoma" w:hAnsi="Tahoma" w:cs="Tahoma"/>
          <w:color w:val="FFFFFF" w:themeColor="background1"/>
          <w:sz w:val="20"/>
        </w:rPr>
        <w:t>5.500 €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predvidena za kritje stroškov upravljanja s stanovanji, zavarovanja in manjših vzdrževalnih del predvsem v skupnih prostorih večstanovanjskih objektov.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Ocena potrebnih sredstev je narejena na podlagi povprečne porabe v preteklih letih ter pogodbe s stanovanjskim podjetjem.</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1606 Upravljanje in razpolaganje z zemljišči (javno dobro, kmetijska, gozdna in stavbna zemljišča)</w:t>
      </w:r>
      <w:r w:rsidRPr="00DB1919">
        <w:rPr>
          <w:rFonts w:ascii="Tahoma" w:hAnsi="Tahoma" w:cs="Tahoma"/>
          <w:sz w:val="22"/>
          <w:szCs w:val="22"/>
        </w:rPr>
        <w:tab/>
        <w:t>124.460 €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program 1606 Upravljanje in razpolaganje z zemljišči (javno dobro, kmetijska, gozdna in stavbna zemljišča v lasti občine) vključuje sredstva za urejanje občinskih zemljišč (parcelacije, odmere) ter nakupe zemljišč za potrebe izvajanja občinskih razvojnih programov.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Dolgoročni cilji glavnega programa so gospodarjenje z zemljišči (prodaja zemljišč, ki so v lasti Občine Žirovnica) za namen gradnje poslovnih in drugih objektov (posamezna zemljišča), gospodarjenje z zemljišči zaradi uskladitve zemljiškoknjižnega stanja z dejanskim (prodaja, menjava, odkup, služnost, </w:t>
      </w:r>
      <w:r w:rsidRPr="00FE09D3">
        <w:rPr>
          <w:rFonts w:ascii="Tahoma" w:hAnsi="Tahoma" w:cs="Tahoma"/>
          <w:lang w:val="x-none"/>
        </w:rPr>
        <w:lastRenderedPageBreak/>
        <w:t>oddaja v najem), gospodarjenje z zemljišči zaradi zaokrožitve stavbnih zemljišč (gradbene parcele, funkcionalna zemljišča), pridobivanje zemljišč za infrastrukturne objekte.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področju upravljanja in razpolaganja z zemljišči planiramo sredstva za kritje stroškov izvedbe postopkov upravljanja in razpolaganja z zemljišči (npr. cenitve, odmere, notarski stroški, davki, javne objave, odškodnine, ...) ter sredstva za nakupe zemljišč in z njimi povezanih stroškov. Kazalci in časovni okvir doseganja ciljev predstavljajo realizacijo letnega načrta razpolaganja in letnega načrta pridobivanja stvarnega premoženja, pri čemer je potrebno upoštevati, da so postopki vodenja premoženjsko pravnih zadev zahtevna, kompleksna in dolgotrajna naloga, zaradi katerega je težko natančno določiti višino stroškov ter časovno opredeliti  izvedbo postopkov.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16069001  Urejanje občinskih zemljišč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16069002  Nakup zemljišč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16069001 Urejanje občinskih zemljišč</w:t>
      </w:r>
      <w:r w:rsidRPr="00DB1919">
        <w:rPr>
          <w:rFonts w:ascii="Tahoma" w:hAnsi="Tahoma" w:cs="Tahoma"/>
          <w:sz w:val="20"/>
        </w:rPr>
        <w:tab/>
        <w:t>94.260 €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16069001 Urejanje občinskih zemljišč zajema urejanje občinskih zemljišč, ki niso zajeta v okviru investicij v teku oziroma izvajanje aktivne zemljiške politike, in sicer z izvedbo predhodnih postopkov in končnih faz premoženjsko-pravnih ter drugih postopkov (zemljiškoknjižne zadeve, geodetske zadeve,...). Ključne naloge so vodenje premoženjsko-pravnih postopkov v skladu z določili veljavne zakonodaje ter na podlagi sprejetega letnega načrta nakupa in prodaje zemljišč.</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stvarnem premoženju države in samoupravnih lokalnih skupnosti; Zakon o javnih financah in na njegovi podlagi sprejeti podzakonski akti; Zakon o graditvi objektov in na njegovi podlagi sprejeti podzakonski akti; Zakon o prostorskem načrtovanju; Zakon o urejanju prostora,...Razvojni program občine Žirovnica 2009 -2016 z elementi do leta 2020 in ostali že sprejeti izvedbeni prostorski akti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Dolgoročni cilji predstavlja urejeno zemljiškoknjižno stanje vseh zemljišč v občinski lasti in zemljišč javnega dobra.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za merilo uspešnost zastavljenih ciljev obsegajo izvedbo letnih načrtov razpolaganja s stvarnim premoženjem občine.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izvedbeni cilji obsegajo zagotovitev pogojev za nadaljevanje postopkov gospodarjenja s stavbnimi zemljišči v skladu z letnim načrtom razpolaganja z nepremičnim premoženjem občine. Letni kazalec pa predstavlja število zaključenih postopkov gospodarjenja s stavbnimi zemljišči na podlagi izvedenih predhodnih postopkov (geodetske storitve, cenitve, odvetniške storitve, i.d.).</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1661 UPRAVLJANJE Z ZEMLJIŠČI</w:t>
      </w:r>
      <w:r w:rsidRPr="0042418D">
        <w:rPr>
          <w:rFonts w:ascii="Tahoma" w:hAnsi="Tahoma" w:cs="Tahoma"/>
          <w:color w:val="FFFFFF" w:themeColor="background1"/>
        </w:rPr>
        <w:tab/>
      </w:r>
      <w:r w:rsidRPr="0042418D">
        <w:rPr>
          <w:rFonts w:ascii="Tahoma" w:hAnsi="Tahoma" w:cs="Tahoma"/>
          <w:color w:val="FFFFFF" w:themeColor="background1"/>
          <w:sz w:val="20"/>
        </w:rPr>
        <w:t>94.260 €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 to postavko so sredstva namenjena:</w:t>
      </w:r>
    </w:p>
    <w:p w:rsidR="00B227C5" w:rsidRPr="00FE09D3" w:rsidRDefault="00B227C5" w:rsidP="00C22E17">
      <w:pPr>
        <w:widowControl w:val="0"/>
        <w:numPr>
          <w:ilvl w:val="0"/>
          <w:numId w:val="37"/>
        </w:numPr>
        <w:overflowPunct/>
        <w:spacing w:before="0" w:after="0"/>
        <w:jc w:val="both"/>
        <w:textAlignment w:val="auto"/>
        <w:rPr>
          <w:rFonts w:ascii="Tahoma" w:hAnsi="Tahoma" w:cs="Tahoma"/>
          <w:lang w:val="x-none"/>
        </w:rPr>
      </w:pPr>
      <w:r w:rsidRPr="00FE09D3">
        <w:rPr>
          <w:rFonts w:ascii="Tahoma" w:hAnsi="Tahoma" w:cs="Tahoma"/>
          <w:lang w:val="x-none"/>
        </w:rPr>
        <w:t>odmeram dejanskega stanja cest in ureditvi s katastrskim stanjem</w:t>
      </w:r>
    </w:p>
    <w:p w:rsidR="00B227C5" w:rsidRPr="00FE09D3" w:rsidRDefault="00B227C5" w:rsidP="00C22E17">
      <w:pPr>
        <w:widowControl w:val="0"/>
        <w:numPr>
          <w:ilvl w:val="0"/>
          <w:numId w:val="37"/>
        </w:numPr>
        <w:overflowPunct/>
        <w:spacing w:before="0" w:after="0"/>
        <w:jc w:val="both"/>
        <w:textAlignment w:val="auto"/>
        <w:rPr>
          <w:rFonts w:ascii="Tahoma" w:hAnsi="Tahoma" w:cs="Tahoma"/>
          <w:lang w:val="x-none"/>
        </w:rPr>
      </w:pPr>
      <w:r w:rsidRPr="00FE09D3">
        <w:rPr>
          <w:rFonts w:ascii="Tahoma" w:hAnsi="Tahoma" w:cs="Tahoma"/>
          <w:lang w:val="x-none"/>
        </w:rPr>
        <w:t>geodetskim posnetkom za razne projekte</w:t>
      </w:r>
    </w:p>
    <w:p w:rsidR="00B227C5" w:rsidRPr="00FE09D3" w:rsidRDefault="00B227C5" w:rsidP="00C22E17">
      <w:pPr>
        <w:widowControl w:val="0"/>
        <w:numPr>
          <w:ilvl w:val="0"/>
          <w:numId w:val="37"/>
        </w:numPr>
        <w:overflowPunct/>
        <w:spacing w:before="0" w:after="0"/>
        <w:jc w:val="both"/>
        <w:textAlignment w:val="auto"/>
        <w:rPr>
          <w:rFonts w:ascii="Tahoma" w:hAnsi="Tahoma" w:cs="Tahoma"/>
          <w:lang w:val="x-none"/>
        </w:rPr>
      </w:pPr>
      <w:r w:rsidRPr="00FE09D3">
        <w:rPr>
          <w:rFonts w:ascii="Tahoma" w:hAnsi="Tahoma" w:cs="Tahoma"/>
          <w:lang w:val="x-none"/>
        </w:rPr>
        <w:t>odmeri spornih potekov mej v teku posamezne investicije</w:t>
      </w:r>
    </w:p>
    <w:p w:rsidR="00B227C5" w:rsidRPr="00FE09D3" w:rsidRDefault="00B227C5" w:rsidP="00C22E17">
      <w:pPr>
        <w:widowControl w:val="0"/>
        <w:numPr>
          <w:ilvl w:val="0"/>
          <w:numId w:val="37"/>
        </w:numPr>
        <w:overflowPunct/>
        <w:spacing w:before="0" w:after="0"/>
        <w:jc w:val="both"/>
        <w:textAlignment w:val="auto"/>
        <w:rPr>
          <w:rFonts w:ascii="Tahoma" w:hAnsi="Tahoma" w:cs="Tahoma"/>
          <w:lang w:val="x-none"/>
        </w:rPr>
      </w:pPr>
      <w:r w:rsidRPr="00FE09D3">
        <w:rPr>
          <w:rFonts w:ascii="Tahoma" w:hAnsi="Tahoma" w:cs="Tahoma"/>
          <w:lang w:val="x-none"/>
        </w:rPr>
        <w:t xml:space="preserve">najemnini za </w:t>
      </w:r>
      <w:proofErr w:type="spellStart"/>
      <w:r w:rsidRPr="00FE09D3">
        <w:rPr>
          <w:rFonts w:ascii="Tahoma" w:hAnsi="Tahoma" w:cs="Tahoma"/>
          <w:lang w:val="x-none"/>
        </w:rPr>
        <w:t>Eko</w:t>
      </w:r>
      <w:proofErr w:type="spellEnd"/>
      <w:r w:rsidRPr="00FE09D3">
        <w:rPr>
          <w:rFonts w:ascii="Tahoma" w:hAnsi="Tahoma" w:cs="Tahoma"/>
          <w:lang w:val="x-none"/>
        </w:rPr>
        <w:t>-otok pri žel. postaji v Žirovnici</w:t>
      </w:r>
    </w:p>
    <w:p w:rsidR="00B227C5" w:rsidRPr="00FE09D3" w:rsidRDefault="00B227C5" w:rsidP="00C22E17">
      <w:pPr>
        <w:widowControl w:val="0"/>
        <w:numPr>
          <w:ilvl w:val="0"/>
          <w:numId w:val="37"/>
        </w:numPr>
        <w:overflowPunct/>
        <w:spacing w:before="0" w:after="0"/>
        <w:jc w:val="both"/>
        <w:textAlignment w:val="auto"/>
        <w:rPr>
          <w:rFonts w:ascii="Tahoma" w:hAnsi="Tahoma" w:cs="Tahoma"/>
          <w:lang w:val="x-none"/>
        </w:rPr>
      </w:pPr>
      <w:r w:rsidRPr="00FE09D3">
        <w:rPr>
          <w:rFonts w:ascii="Tahoma" w:hAnsi="Tahoma" w:cs="Tahoma"/>
          <w:lang w:val="x-none"/>
        </w:rPr>
        <w:t xml:space="preserve">preostalem delu vračila komunalnega prispevka za gradnjo </w:t>
      </w:r>
      <w:proofErr w:type="spellStart"/>
      <w:r w:rsidRPr="00FE09D3">
        <w:rPr>
          <w:rFonts w:ascii="Tahoma" w:hAnsi="Tahoma" w:cs="Tahoma"/>
          <w:lang w:val="x-none"/>
        </w:rPr>
        <w:t>večstanovnajskega</w:t>
      </w:r>
      <w:proofErr w:type="spellEnd"/>
      <w:r w:rsidRPr="00FE09D3">
        <w:rPr>
          <w:rFonts w:ascii="Tahoma" w:hAnsi="Tahoma" w:cs="Tahoma"/>
          <w:lang w:val="x-none"/>
        </w:rPr>
        <w:t xml:space="preserve"> objekta na Rodinah v višini 82.140 EUR</w:t>
      </w:r>
    </w:p>
    <w:p w:rsidR="00B227C5" w:rsidRPr="00FE09D3" w:rsidRDefault="00B227C5" w:rsidP="00C22E17">
      <w:pPr>
        <w:widowControl w:val="0"/>
        <w:numPr>
          <w:ilvl w:val="0"/>
          <w:numId w:val="37"/>
        </w:numPr>
        <w:overflowPunct/>
        <w:spacing w:before="0" w:after="0"/>
        <w:jc w:val="both"/>
        <w:textAlignment w:val="auto"/>
        <w:rPr>
          <w:rFonts w:ascii="Tahoma" w:hAnsi="Tahoma" w:cs="Tahoma"/>
          <w:lang w:val="x-none"/>
        </w:rPr>
      </w:pPr>
      <w:r w:rsidRPr="00FE09D3">
        <w:rPr>
          <w:rFonts w:ascii="Tahoma" w:hAnsi="Tahoma" w:cs="Tahoma"/>
          <w:lang w:val="x-none"/>
        </w:rPr>
        <w:t>drugo (glede na potrebe med letom).</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so določena glede na predvidene postopke za ureditev zemljiško knjižnega stanja ter glede na </w:t>
      </w:r>
      <w:r w:rsidRPr="00FE09D3">
        <w:rPr>
          <w:rFonts w:ascii="Tahoma" w:hAnsi="Tahoma" w:cs="Tahoma"/>
          <w:lang w:val="x-none"/>
        </w:rPr>
        <w:lastRenderedPageBreak/>
        <w:t>potrebe postopkov, ki so začeti v preteklem letu in se nadaljujejo v letu 201</w:t>
      </w:r>
      <w:r w:rsidR="0086790D">
        <w:rPr>
          <w:rFonts w:ascii="Tahoma" w:hAnsi="Tahoma" w:cs="Tahoma"/>
        </w:rPr>
        <w:t>7</w:t>
      </w:r>
      <w:r w:rsidRPr="00FE09D3">
        <w:rPr>
          <w:rFonts w:ascii="Tahoma" w:hAnsi="Tahoma" w:cs="Tahoma"/>
          <w:lang w:val="x-none"/>
        </w:rPr>
        <w:t xml:space="preserve">. Višina komunalnega prispevka je določena na podlagi odločbe o komunalnem prispevku, ki je bila izdana investitorju gradnje večstanovanjskih objektov na Rodinah, ob upoštevanju, da je bil del komunalnega prispevka že vrnjen. </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16069002 Nakup zemljišč</w:t>
      </w:r>
      <w:r w:rsidRPr="00DB1919">
        <w:rPr>
          <w:rFonts w:ascii="Tahoma" w:hAnsi="Tahoma" w:cs="Tahoma"/>
          <w:sz w:val="20"/>
        </w:rPr>
        <w:tab/>
        <w:t>30.200 €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Poslanstvo podprograma 16069002 Nakup zemljišč je nakup stavbnih, kmetijskih in gozdnih zemljišč, katera niso zajeta v okviru investicij v teku. Ključne naloge so vodenje premoženjsko pravnih zadev nakupa v skladu z določili veljavne zakonodaje ter na podlagi potrjenega letnega načrta pridobivanja nepremičnega premoženja občine.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stvarnem premoženju države in samoupravnih lokalnih skupnosti; Zakon o javnih financah in na njegovi podlagi sprejeti podzakonski akti; Stvarnopravni zakonik; Obligacijski zakonik; Zakon o zemljiški knjigi in na njegovi podlagi sprejeti podzakonski akti; Razvojni program občine Žirovnica 2009 -2016 z elementi do leta 2020 in ostali že sprejeti izvedbeni prostorski akti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Dolgoročni cilji predstavlja ureditev premoženjsko pravnih zadev nakupa zemljišč v okviru letnih načrtov ravnanja z nepremičnim premoženjem (pridobitev stvarnega premoženja za potrebe občine pod </w:t>
      </w:r>
      <w:proofErr w:type="spellStart"/>
      <w:r w:rsidRPr="00FE09D3">
        <w:rPr>
          <w:rFonts w:ascii="Tahoma" w:hAnsi="Tahoma" w:cs="Tahoma"/>
          <w:lang w:val="x-none"/>
        </w:rPr>
        <w:t>čimbolj</w:t>
      </w:r>
      <w:proofErr w:type="spellEnd"/>
      <w:r w:rsidRPr="00FE09D3">
        <w:rPr>
          <w:rFonts w:ascii="Tahoma" w:hAnsi="Tahoma" w:cs="Tahoma"/>
          <w:lang w:val="x-none"/>
        </w:rPr>
        <w:t xml:space="preserve"> ugodnimi pogoji).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na podlagi katerih se bo merila uspešnost zastavljenih ciljev in časovni okvir, obsegajo število izvedenih nakupov zemljišč na podlagi letnega načrta.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izvedbeni cilji obsegajo zagotovitev pogojev za nakup ter njihovo realizacijo v skladu z letnim načrtom ravnanja z nepremičnim premoženjem za leto 201</w:t>
      </w:r>
      <w:r w:rsidR="0086790D">
        <w:rPr>
          <w:rFonts w:ascii="Tahoma" w:hAnsi="Tahoma" w:cs="Tahoma"/>
        </w:rPr>
        <w:t>7</w:t>
      </w:r>
      <w:r w:rsidRPr="00FE09D3">
        <w:rPr>
          <w:rFonts w:ascii="Tahoma" w:hAnsi="Tahoma" w:cs="Tahoma"/>
          <w:lang w:val="x-none"/>
        </w:rPr>
        <w:t>. Letni kazalec pa predstavlja število zaključenih postopkov nakupa nepremičnega premoženja.</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1671 PRIDOBIVANJE ZEMLJIŠČ</w:t>
      </w:r>
      <w:r w:rsidRPr="0042418D">
        <w:rPr>
          <w:rFonts w:ascii="Tahoma" w:hAnsi="Tahoma" w:cs="Tahoma"/>
          <w:color w:val="FFFFFF" w:themeColor="background1"/>
        </w:rPr>
        <w:tab/>
      </w:r>
      <w:r w:rsidRPr="0042418D">
        <w:rPr>
          <w:rFonts w:ascii="Tahoma" w:hAnsi="Tahoma" w:cs="Tahoma"/>
          <w:color w:val="FFFFFF" w:themeColor="background1"/>
          <w:sz w:val="20"/>
        </w:rPr>
        <w:t>30.200 €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Ker v naprej ni mogoče določiti vseh potreb in priložnosti za nakup zemljišč, smo ocenili primeren znesek, ki obsega:</w:t>
      </w:r>
    </w:p>
    <w:p w:rsidR="00B227C5" w:rsidRPr="00FE09D3" w:rsidRDefault="00B227C5" w:rsidP="00C22E17">
      <w:pPr>
        <w:widowControl w:val="0"/>
        <w:numPr>
          <w:ilvl w:val="0"/>
          <w:numId w:val="38"/>
        </w:numPr>
        <w:overflowPunct/>
        <w:spacing w:before="0" w:after="0"/>
        <w:jc w:val="both"/>
        <w:textAlignment w:val="auto"/>
        <w:rPr>
          <w:rFonts w:ascii="Tahoma" w:hAnsi="Tahoma" w:cs="Tahoma"/>
          <w:lang w:val="x-none"/>
        </w:rPr>
      </w:pPr>
      <w:r w:rsidRPr="00FE09D3">
        <w:rPr>
          <w:rFonts w:ascii="Tahoma" w:hAnsi="Tahoma" w:cs="Tahoma"/>
          <w:lang w:val="x-none"/>
        </w:rPr>
        <w:t>stroške za izravnavo zemljišč ob izmerah cest (manjši dokupi),</w:t>
      </w:r>
    </w:p>
    <w:p w:rsidR="00B227C5" w:rsidRPr="00FE09D3" w:rsidRDefault="00B227C5" w:rsidP="00C22E17">
      <w:pPr>
        <w:widowControl w:val="0"/>
        <w:numPr>
          <w:ilvl w:val="0"/>
          <w:numId w:val="38"/>
        </w:numPr>
        <w:overflowPunct/>
        <w:spacing w:before="0" w:after="0"/>
        <w:jc w:val="both"/>
        <w:textAlignment w:val="auto"/>
        <w:rPr>
          <w:rFonts w:ascii="Tahoma" w:hAnsi="Tahoma" w:cs="Tahoma"/>
          <w:lang w:val="x-none"/>
        </w:rPr>
      </w:pPr>
      <w:r w:rsidRPr="00FE09D3">
        <w:rPr>
          <w:rFonts w:ascii="Tahoma" w:hAnsi="Tahoma" w:cs="Tahoma"/>
          <w:lang w:val="x-none"/>
        </w:rPr>
        <w:t xml:space="preserve">drugi dokupi zemljišč primernih za razne občinske namene, </w:t>
      </w:r>
    </w:p>
    <w:p w:rsidR="00B227C5" w:rsidRPr="00FE09D3" w:rsidRDefault="00B227C5" w:rsidP="00C22E17">
      <w:pPr>
        <w:widowControl w:val="0"/>
        <w:numPr>
          <w:ilvl w:val="0"/>
          <w:numId w:val="38"/>
        </w:numPr>
        <w:overflowPunct/>
        <w:spacing w:before="0" w:after="0"/>
        <w:jc w:val="both"/>
        <w:textAlignment w:val="auto"/>
        <w:rPr>
          <w:rFonts w:ascii="Tahoma" w:hAnsi="Tahoma" w:cs="Tahoma"/>
          <w:lang w:val="x-none"/>
        </w:rPr>
      </w:pPr>
      <w:r w:rsidRPr="00FE09D3">
        <w:rPr>
          <w:rFonts w:ascii="Tahoma" w:hAnsi="Tahoma" w:cs="Tahoma"/>
          <w:lang w:val="x-none"/>
        </w:rPr>
        <w:t>notarske storitve,</w:t>
      </w:r>
    </w:p>
    <w:p w:rsidR="00B227C5" w:rsidRPr="00FE09D3" w:rsidRDefault="00B227C5" w:rsidP="00C22E17">
      <w:pPr>
        <w:widowControl w:val="0"/>
        <w:numPr>
          <w:ilvl w:val="0"/>
          <w:numId w:val="38"/>
        </w:numPr>
        <w:overflowPunct/>
        <w:spacing w:before="0" w:after="0"/>
        <w:jc w:val="both"/>
        <w:textAlignment w:val="auto"/>
        <w:rPr>
          <w:rFonts w:ascii="Tahoma" w:hAnsi="Tahoma" w:cs="Tahoma"/>
          <w:lang w:val="x-none"/>
        </w:rPr>
      </w:pPr>
      <w:r w:rsidRPr="00FE09D3">
        <w:rPr>
          <w:rFonts w:ascii="Tahoma" w:hAnsi="Tahoma" w:cs="Tahoma"/>
          <w:lang w:val="x-none"/>
        </w:rPr>
        <w:t xml:space="preserve">drugi stroški (cenitve, objave, ipd.), </w:t>
      </w:r>
    </w:p>
    <w:p w:rsidR="00B227C5" w:rsidRPr="00FE09D3" w:rsidRDefault="00B227C5" w:rsidP="00C22E17">
      <w:pPr>
        <w:widowControl w:val="0"/>
        <w:numPr>
          <w:ilvl w:val="0"/>
          <w:numId w:val="38"/>
        </w:numPr>
        <w:overflowPunct/>
        <w:spacing w:before="0" w:after="0"/>
        <w:jc w:val="both"/>
        <w:textAlignment w:val="auto"/>
        <w:rPr>
          <w:rFonts w:ascii="Tahoma" w:hAnsi="Tahoma" w:cs="Tahoma"/>
          <w:lang w:val="x-none"/>
        </w:rPr>
      </w:pPr>
      <w:r w:rsidRPr="00FE09D3">
        <w:rPr>
          <w:rFonts w:ascii="Tahoma" w:hAnsi="Tahoma" w:cs="Tahoma"/>
          <w:lang w:val="x-none"/>
        </w:rPr>
        <w:t>geodetske storitve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okviru Načrta razvojnih programov je postavka zajeta pod programom z oznako 0B000-07-0020 Stavbna zemljišča.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17 ZDRAVSTVENO VARSTVO</w:t>
      </w:r>
      <w:r w:rsidRPr="00DB1919">
        <w:rPr>
          <w:rFonts w:ascii="Tahoma" w:hAnsi="Tahoma" w:cs="Tahoma"/>
          <w:sz w:val="24"/>
          <w:szCs w:val="24"/>
        </w:rPr>
        <w:tab/>
        <w:t>29.232 €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Področje zdravstvenega varstva zajema programe na področju primarnega zdravstva in na področju lekarniške dejavnosti, preventivne programe zdravstvenega varstva in druge programe na področju zdravstva.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Razvojni program Občine Žirovnica 2009-2016 z elementi do leta 2020</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zagotavljanje pogojev za izvajanje zdravstvene dejavnosti na primarni ravni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1707  Drugi programi na področju zdravstva</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lastRenderedPageBreak/>
        <w:t>1707 Drugi programi na področju zdravstva</w:t>
      </w:r>
      <w:r w:rsidRPr="00DB1919">
        <w:rPr>
          <w:rFonts w:ascii="Tahoma" w:hAnsi="Tahoma" w:cs="Tahoma"/>
          <w:sz w:val="22"/>
          <w:szCs w:val="22"/>
        </w:rPr>
        <w:tab/>
        <w:t>29.232 €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Drugi programi na področju zdravstva vključujejo sredstva za nujno zdravstveno varstvo in mrliško ogledno službo.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Ohranjati pogoje za izvajanje programov nujnega zdravstvenega varstva in ohranjati pogoje za izvajanje mrliško ogledne službe.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financiranje prispevka za zdravstveno zavarovanje upravičencem, financiranje mrliško pregledne službe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zavarovanih oseb kot občani in število mrliških ogledov.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17079001 Nujno zdravstveno varstvo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17079002 Mrliško ogledna služba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17079001 Nujno zdravstveno varstvo</w:t>
      </w:r>
      <w:r w:rsidRPr="00DB1919">
        <w:rPr>
          <w:rFonts w:ascii="Tahoma" w:hAnsi="Tahoma" w:cs="Tahoma"/>
          <w:sz w:val="20"/>
        </w:rPr>
        <w:tab/>
        <w:t>24.032 €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obsega plačilo prispevka za zdravstvene storitve za nezavarovane osebe, ki majo stalno bivališče v občini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Zakonu o zdravstvenem varstvu in zdravstvenem zavarovanju; Zakon o uveljavljanju pravic iz javnih sredstev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zagotoviti sredstva za kritje zdravstvenega zavarovanja občanom, brez zaposlitve oz. brez drugih virov dohodkov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zavarovancev, ki jim Občina Žirovnica krije zdravstveno zavarovanje</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1711 PRISPEVEK ZA ZDRAVSTVENO ZAVAROVANJE OBČANOV</w:t>
      </w:r>
      <w:r w:rsidRPr="0042418D">
        <w:rPr>
          <w:rFonts w:ascii="Tahoma" w:hAnsi="Tahoma" w:cs="Tahoma"/>
          <w:color w:val="FFFFFF" w:themeColor="background1"/>
        </w:rPr>
        <w:tab/>
      </w:r>
      <w:r w:rsidRPr="0042418D">
        <w:rPr>
          <w:rFonts w:ascii="Tahoma" w:hAnsi="Tahoma" w:cs="Tahoma"/>
          <w:color w:val="FFFFFF" w:themeColor="background1"/>
          <w:sz w:val="20"/>
        </w:rPr>
        <w:t>24.032 €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Občina po zakonu pokriva stroške zdravstvenega zavarovanja oseb brez zaposlitve oz. brez drugih virov dohodkov.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trenutni znesek mesečnega prispevka (30,81 EUR) in povprečnega mesečnega števila upravičencev (65 oseb).</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17079002 Mrliško ogledna služba</w:t>
      </w:r>
      <w:r w:rsidRPr="00DB1919">
        <w:rPr>
          <w:rFonts w:ascii="Tahoma" w:hAnsi="Tahoma" w:cs="Tahoma"/>
          <w:sz w:val="20"/>
        </w:rPr>
        <w:tab/>
        <w:t>5.200 €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Podprogram obsega plačilo storitev mrliško ogledne službe, s katerimi se krijejo stroški mrliškega oglednika, </w:t>
      </w:r>
      <w:proofErr w:type="spellStart"/>
      <w:r w:rsidRPr="00FE09D3">
        <w:rPr>
          <w:rFonts w:ascii="Tahoma" w:hAnsi="Tahoma" w:cs="Tahoma"/>
          <w:lang w:val="x-none"/>
        </w:rPr>
        <w:t>eventuelne</w:t>
      </w:r>
      <w:proofErr w:type="spellEnd"/>
      <w:r w:rsidRPr="00FE09D3">
        <w:rPr>
          <w:rFonts w:ascii="Tahoma" w:hAnsi="Tahoma" w:cs="Tahoma"/>
          <w:lang w:val="x-none"/>
        </w:rPr>
        <w:t xml:space="preserve"> obdukcije in stroški tehnične pomoči pri obdukciji (prevoz) v primeru suma kaznivega dejanja oz. suma o nalezljivi bolezni.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Zakonu o zdravstveni dejavnosti; Pravilniku o pogojih in načinu opravljanja mrliško pregledne službe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ohraniti pogoje za izvajanje mrliško ogledne službe.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opravljenih mrliških pregledov, število obdukcij in tehničnih pomoči pri obdukciji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kritje stroškov za izvajanje mrliško pregledne službe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opravljenih mrliških pregledov, število obdukcij</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1721 ZDRAVSTVENI UKREPI NA PRIMARNI RAVNI</w:t>
      </w:r>
      <w:r w:rsidRPr="0042418D">
        <w:rPr>
          <w:rFonts w:ascii="Tahoma" w:hAnsi="Tahoma" w:cs="Tahoma"/>
          <w:color w:val="FFFFFF" w:themeColor="background1"/>
        </w:rPr>
        <w:tab/>
      </w:r>
      <w:r w:rsidRPr="0042418D">
        <w:rPr>
          <w:rFonts w:ascii="Tahoma" w:hAnsi="Tahoma" w:cs="Tahoma"/>
          <w:color w:val="FFFFFF" w:themeColor="background1"/>
          <w:sz w:val="20"/>
        </w:rPr>
        <w:t>5.200 €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Preventivni zdravstveni ukrepi vsebujejo predvsem stroške mrliško pregledne službe, ki jo je občina dolžna kriti po zakonu in v skladu s Pogodbo o izvajanju mrliško-pregledne službe, št. 41412-0004/2004 z dne 17.9.2004.</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je načrtovana glede na sredstva v letu 2016.</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18 KULTURA, ŠPORT IN NEVLADNE ORGANIZACIJE</w:t>
      </w:r>
      <w:r w:rsidRPr="00DB1919">
        <w:rPr>
          <w:rFonts w:ascii="Tahoma" w:hAnsi="Tahoma" w:cs="Tahoma"/>
          <w:sz w:val="24"/>
          <w:szCs w:val="24"/>
        </w:rPr>
        <w:tab/>
        <w:t>362.295 €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Kultura: Lokalna skupnost uresničuje javni interes za kulturo zlasti z:</w:t>
      </w:r>
    </w:p>
    <w:p w:rsidR="00B227C5" w:rsidRPr="00FE09D3" w:rsidRDefault="00B227C5" w:rsidP="00C22E17">
      <w:pPr>
        <w:widowControl w:val="0"/>
        <w:numPr>
          <w:ilvl w:val="0"/>
          <w:numId w:val="39"/>
        </w:numPr>
        <w:overflowPunct/>
        <w:spacing w:before="0" w:after="0"/>
        <w:jc w:val="both"/>
        <w:textAlignment w:val="auto"/>
        <w:rPr>
          <w:rFonts w:ascii="Tahoma" w:hAnsi="Tahoma" w:cs="Tahoma"/>
          <w:lang w:val="x-none"/>
        </w:rPr>
      </w:pPr>
      <w:r w:rsidRPr="00FE09D3">
        <w:rPr>
          <w:rFonts w:ascii="Tahoma" w:hAnsi="Tahoma" w:cs="Tahoma"/>
          <w:lang w:val="x-none"/>
        </w:rPr>
        <w:t>zagotavljanjem kulturnih dobrin kot javnih dobrin</w:t>
      </w:r>
    </w:p>
    <w:p w:rsidR="00B227C5" w:rsidRPr="00FE09D3" w:rsidRDefault="00B227C5" w:rsidP="00C22E17">
      <w:pPr>
        <w:widowControl w:val="0"/>
        <w:numPr>
          <w:ilvl w:val="0"/>
          <w:numId w:val="39"/>
        </w:numPr>
        <w:overflowPunct/>
        <w:spacing w:before="0" w:after="0"/>
        <w:jc w:val="both"/>
        <w:textAlignment w:val="auto"/>
        <w:rPr>
          <w:rFonts w:ascii="Tahoma" w:hAnsi="Tahoma" w:cs="Tahoma"/>
          <w:lang w:val="x-none"/>
        </w:rPr>
      </w:pPr>
      <w:r w:rsidRPr="00FE09D3">
        <w:rPr>
          <w:rFonts w:ascii="Tahoma" w:hAnsi="Tahoma" w:cs="Tahoma"/>
          <w:lang w:val="x-none"/>
        </w:rPr>
        <w:t>načrtovanjem, gradnjo in vzdrževanjem javne kulturne infrastrukture</w:t>
      </w:r>
    </w:p>
    <w:p w:rsidR="00B227C5" w:rsidRPr="00FE09D3" w:rsidRDefault="00B227C5" w:rsidP="00C22E17">
      <w:pPr>
        <w:widowControl w:val="0"/>
        <w:numPr>
          <w:ilvl w:val="0"/>
          <w:numId w:val="39"/>
        </w:numPr>
        <w:overflowPunct/>
        <w:spacing w:before="0" w:after="0"/>
        <w:jc w:val="both"/>
        <w:textAlignment w:val="auto"/>
        <w:rPr>
          <w:rFonts w:ascii="Tahoma" w:hAnsi="Tahoma" w:cs="Tahoma"/>
          <w:lang w:val="x-none"/>
        </w:rPr>
      </w:pPr>
      <w:r w:rsidRPr="00FE09D3">
        <w:rPr>
          <w:rFonts w:ascii="Tahoma" w:hAnsi="Tahoma" w:cs="Tahoma"/>
          <w:lang w:val="x-none"/>
        </w:rPr>
        <w:t>skrb za kulturno dediščino lokalnega pomena.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Šport: Lokalna skupnost skrbi za uresničevanje javnega interesa v športu tako, da:</w:t>
      </w:r>
    </w:p>
    <w:p w:rsidR="00B227C5" w:rsidRPr="00FE09D3" w:rsidRDefault="00B227C5" w:rsidP="00C22E17">
      <w:pPr>
        <w:widowControl w:val="0"/>
        <w:numPr>
          <w:ilvl w:val="0"/>
          <w:numId w:val="39"/>
        </w:numPr>
        <w:overflowPunct/>
        <w:spacing w:before="0" w:after="0"/>
        <w:jc w:val="both"/>
        <w:textAlignment w:val="auto"/>
        <w:rPr>
          <w:rFonts w:ascii="Tahoma" w:hAnsi="Tahoma" w:cs="Tahoma"/>
          <w:lang w:val="x-none"/>
        </w:rPr>
      </w:pPr>
      <w:r w:rsidRPr="00FE09D3">
        <w:rPr>
          <w:rFonts w:ascii="Tahoma" w:hAnsi="Tahoma" w:cs="Tahoma"/>
          <w:lang w:val="x-none"/>
        </w:rPr>
        <w:t>zagotavlja sredstva za realizacijo nacionalnega programa, ki se nanaša na lokalne skupnosti,</w:t>
      </w:r>
    </w:p>
    <w:p w:rsidR="00B227C5" w:rsidRPr="00FE09D3" w:rsidRDefault="00B227C5" w:rsidP="00C22E17">
      <w:pPr>
        <w:widowControl w:val="0"/>
        <w:numPr>
          <w:ilvl w:val="0"/>
          <w:numId w:val="39"/>
        </w:numPr>
        <w:overflowPunct/>
        <w:spacing w:before="0" w:after="0"/>
        <w:jc w:val="both"/>
        <w:textAlignment w:val="auto"/>
        <w:rPr>
          <w:rFonts w:ascii="Tahoma" w:hAnsi="Tahoma" w:cs="Tahoma"/>
          <w:lang w:val="x-none"/>
        </w:rPr>
      </w:pPr>
      <w:r w:rsidRPr="00FE09D3">
        <w:rPr>
          <w:rFonts w:ascii="Tahoma" w:hAnsi="Tahoma" w:cs="Tahoma"/>
          <w:lang w:val="x-none"/>
        </w:rPr>
        <w:t>zagotavlja sredstva za izvedbo lokalnega programa športa,</w:t>
      </w:r>
    </w:p>
    <w:p w:rsidR="00B227C5" w:rsidRPr="00FE09D3" w:rsidRDefault="00B227C5" w:rsidP="00C22E17">
      <w:pPr>
        <w:widowControl w:val="0"/>
        <w:numPr>
          <w:ilvl w:val="0"/>
          <w:numId w:val="39"/>
        </w:numPr>
        <w:overflowPunct/>
        <w:spacing w:before="0" w:after="0"/>
        <w:jc w:val="both"/>
        <w:textAlignment w:val="auto"/>
        <w:rPr>
          <w:rFonts w:ascii="Tahoma" w:hAnsi="Tahoma" w:cs="Tahoma"/>
          <w:lang w:val="x-none"/>
        </w:rPr>
      </w:pPr>
      <w:r w:rsidRPr="00FE09D3">
        <w:rPr>
          <w:rFonts w:ascii="Tahoma" w:hAnsi="Tahoma" w:cs="Tahoma"/>
          <w:lang w:val="x-none"/>
        </w:rPr>
        <w:t>spodbuja in zagotavlja pogoje za opravljanje in razvoj športnih dejavnosti in</w:t>
      </w:r>
    </w:p>
    <w:p w:rsidR="00B227C5" w:rsidRPr="00FE09D3" w:rsidRDefault="00B227C5" w:rsidP="00C22E17">
      <w:pPr>
        <w:widowControl w:val="0"/>
        <w:numPr>
          <w:ilvl w:val="0"/>
          <w:numId w:val="39"/>
        </w:numPr>
        <w:overflowPunct/>
        <w:spacing w:before="0" w:after="0"/>
        <w:jc w:val="both"/>
        <w:textAlignment w:val="auto"/>
        <w:rPr>
          <w:rFonts w:ascii="Tahoma" w:hAnsi="Tahoma" w:cs="Tahoma"/>
          <w:lang w:val="x-none"/>
        </w:rPr>
      </w:pPr>
      <w:r w:rsidRPr="00FE09D3">
        <w:rPr>
          <w:rFonts w:ascii="Tahoma" w:hAnsi="Tahoma" w:cs="Tahoma"/>
          <w:lang w:val="x-none"/>
        </w:rPr>
        <w:t>načrtuje, gradi in vzdržuje lokalno pomembne javne športne objekte.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Lokalna skupnost v okviru tega področja zagotavlja tudi pogoje za delovanje nevladnih in mladinskih organizacij.</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Razvojni program Občine Žirovnica 2009-2016 z elementi do leta 2020; Resolucija o nacionalnem programu za kulturo 2008-2011; Nacionalni program športa v Republiki Sloveniji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numPr>
          <w:ilvl w:val="0"/>
          <w:numId w:val="40"/>
        </w:numPr>
        <w:overflowPunct/>
        <w:spacing w:before="0" w:after="0"/>
        <w:jc w:val="both"/>
        <w:textAlignment w:val="auto"/>
        <w:rPr>
          <w:rFonts w:ascii="Tahoma" w:hAnsi="Tahoma" w:cs="Tahoma"/>
          <w:lang w:val="x-none"/>
        </w:rPr>
      </w:pPr>
      <w:r w:rsidRPr="00FE09D3">
        <w:rPr>
          <w:rFonts w:ascii="Tahoma" w:hAnsi="Tahoma" w:cs="Tahoma"/>
          <w:lang w:val="x-none"/>
        </w:rPr>
        <w:t>ohranjati in vzdrževati infrastrukturne pogoje (prostor, oprema) in</w:t>
      </w:r>
    </w:p>
    <w:p w:rsidR="00B227C5" w:rsidRPr="00FE09D3" w:rsidRDefault="00B227C5" w:rsidP="00C22E17">
      <w:pPr>
        <w:widowControl w:val="0"/>
        <w:numPr>
          <w:ilvl w:val="0"/>
          <w:numId w:val="40"/>
        </w:numPr>
        <w:overflowPunct/>
        <w:spacing w:before="0" w:after="0"/>
        <w:jc w:val="both"/>
        <w:textAlignment w:val="auto"/>
        <w:rPr>
          <w:rFonts w:ascii="Tahoma" w:hAnsi="Tahoma" w:cs="Tahoma"/>
          <w:lang w:val="x-none"/>
        </w:rPr>
      </w:pPr>
      <w:r w:rsidRPr="00FE09D3">
        <w:rPr>
          <w:rFonts w:ascii="Tahoma" w:hAnsi="Tahoma" w:cs="Tahoma"/>
          <w:lang w:val="x-none"/>
        </w:rPr>
        <w:t>pospeševati kulturno, športno, mladinsko in društveno dejavnost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1802 Ohranjanje kulturne dediščine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1803 Programi v kulturi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1804 Podpora posebnim skupinam</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1805 Šport in prostočasne aktivnosti</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1802 Ohranjanje kulturne dediščine</w:t>
      </w:r>
      <w:r w:rsidRPr="00DB1919">
        <w:rPr>
          <w:rFonts w:ascii="Tahoma" w:hAnsi="Tahoma" w:cs="Tahoma"/>
          <w:sz w:val="22"/>
          <w:szCs w:val="22"/>
        </w:rPr>
        <w:tab/>
        <w:t>27.970 €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skladu z določili zakona o varstvu kulturne dediščine lokalna skupnost zagotavlja sredstva za ohranjanje in vzdrževanj spomenikov lokalnega pomena in druge dediščine.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ohranjanje nepremične in premične kulturne dediščine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vzdrževati in obnavljati objekte na področju kulturne dediščine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lastRenderedPageBreak/>
        <w:t>Kazalci: število obnovljenih kulturnih spomenikov, število vzdrževanih kulturnih spomenikov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18029001 Nepremična kulturna dediščina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18029001 Nepremična kulturna dediščina</w:t>
      </w:r>
      <w:r w:rsidRPr="00DB1919">
        <w:rPr>
          <w:rFonts w:ascii="Tahoma" w:hAnsi="Tahoma" w:cs="Tahoma"/>
          <w:sz w:val="20"/>
        </w:rPr>
        <w:tab/>
        <w:t>27.970 €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okviru podprograma se bo skrbelo za vzdrževanje in obnavljanje nepremične kulturne dediščine lokalnega pomena.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varstvu kulturne dediščine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zaščita in vzdrževanje spomenikov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zaščitenih in vzdrževanih kulturnih spomenikov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vzdrževati spomenike kulturne dediščine, ki so lokalnega pomena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vzdrževanih spomenikov</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1801 JANŠEV ČEBELNJAK</w:t>
      </w:r>
      <w:r w:rsidRPr="0042418D">
        <w:rPr>
          <w:rFonts w:ascii="Tahoma" w:hAnsi="Tahoma" w:cs="Tahoma"/>
          <w:color w:val="FFFFFF" w:themeColor="background1"/>
        </w:rPr>
        <w:tab/>
      </w:r>
      <w:r w:rsidRPr="0042418D">
        <w:rPr>
          <w:rFonts w:ascii="Tahoma" w:hAnsi="Tahoma" w:cs="Tahoma"/>
          <w:color w:val="FFFFFF" w:themeColor="background1"/>
          <w:sz w:val="20"/>
        </w:rPr>
        <w:t>1.970 €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namenjena vzdrževanju Janševega čebelnjaka, ki je spomenik lokalnega pomena v lasti Občine Žirovnica. V okviru obratovalnih stroškov so na postavki načrtovana sredstva za kritje stroškov po služnostni pogodbi za uporabo poti, ki služi za dostop k čebelnjaku. Mesečna obveznost znaša 5,7% povprečne mesečne bruto plače v Republiki Sloveniji, letna obveznost je planirana v višini 1.170 EUR. Za ostale obratovalne stroške pa so zagotovljena sredstva v višini 800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na podlagi ocene realiziranih stroškov vzdrževanja in obratovanja v letu 2016.</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1802 VARSTVO NARAVNE IN KULTURNE DEDIŠČINE</w:t>
      </w:r>
      <w:r w:rsidRPr="0042418D">
        <w:rPr>
          <w:rFonts w:ascii="Tahoma" w:hAnsi="Tahoma" w:cs="Tahoma"/>
          <w:color w:val="FFFFFF" w:themeColor="background1"/>
        </w:rPr>
        <w:tab/>
      </w:r>
      <w:r w:rsidRPr="0042418D">
        <w:rPr>
          <w:rFonts w:ascii="Tahoma" w:hAnsi="Tahoma" w:cs="Tahoma"/>
          <w:color w:val="FFFFFF" w:themeColor="background1"/>
          <w:sz w:val="20"/>
        </w:rPr>
        <w:t>26.000 €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namenjena ohranjanju naravne in kulturne dediščine na območju občine.  Na postavki so načrtovana sredstva v višini 26.000 EUR za restavracijo in obnovo Janševega čebelnjaka.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proračunske možnosti.</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1803 Programi v kulturi</w:t>
      </w:r>
      <w:r w:rsidRPr="00DB1919">
        <w:rPr>
          <w:rFonts w:ascii="Tahoma" w:hAnsi="Tahoma" w:cs="Tahoma"/>
          <w:sz w:val="22"/>
          <w:szCs w:val="22"/>
        </w:rPr>
        <w:tab/>
        <w:t>108.391 €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skladu z določili zakona o uresničevanju javnega interesa za kulturo občina zagotavlja najmanj tiste javne kulturne dobrine, kakor to določa posebni zakon (knjižničarstvo, varstvo kulturne dediščine, ...), podpira ljubiteljske kulturne dejavnosti, ter pokriva druge kulturne potrebe prebivalcev.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numPr>
          <w:ilvl w:val="0"/>
          <w:numId w:val="41"/>
        </w:numPr>
        <w:overflowPunct/>
        <w:spacing w:before="0" w:after="0"/>
        <w:jc w:val="both"/>
        <w:textAlignment w:val="auto"/>
        <w:rPr>
          <w:rFonts w:ascii="Tahoma" w:hAnsi="Tahoma" w:cs="Tahoma"/>
          <w:lang w:val="x-none"/>
        </w:rPr>
      </w:pPr>
      <w:r w:rsidRPr="00FE09D3">
        <w:rPr>
          <w:rFonts w:ascii="Tahoma" w:hAnsi="Tahoma" w:cs="Tahoma"/>
          <w:lang w:val="x-none"/>
        </w:rPr>
        <w:t>zagotoviti pogoje za izvajanje in razvoj knjižničarske dejavnost</w:t>
      </w:r>
    </w:p>
    <w:p w:rsidR="00B227C5" w:rsidRPr="00FE09D3" w:rsidRDefault="00B227C5" w:rsidP="00C22E17">
      <w:pPr>
        <w:widowControl w:val="0"/>
        <w:numPr>
          <w:ilvl w:val="0"/>
          <w:numId w:val="41"/>
        </w:numPr>
        <w:overflowPunct/>
        <w:spacing w:before="0" w:after="0"/>
        <w:jc w:val="both"/>
        <w:textAlignment w:val="auto"/>
        <w:rPr>
          <w:rFonts w:ascii="Tahoma" w:hAnsi="Tahoma" w:cs="Tahoma"/>
          <w:lang w:val="x-none"/>
        </w:rPr>
      </w:pPr>
      <w:r w:rsidRPr="00FE09D3">
        <w:rPr>
          <w:rFonts w:ascii="Tahoma" w:hAnsi="Tahoma" w:cs="Tahoma"/>
          <w:lang w:val="x-none"/>
        </w:rPr>
        <w:t>zagotoviti pogoje za dejavnost in razvoj ljubiteljske kulture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 zagotoviti pogoje za izvajanje knjižničarke dejavnosti in za dejavnost ljubiteljske kulture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Kazalci: izvedba programa dela knjižnice, število izvedenih kulturnih projektov, izveden program dela KD </w:t>
      </w:r>
      <w:r w:rsidRPr="00FE09D3">
        <w:rPr>
          <w:rFonts w:ascii="Tahoma" w:hAnsi="Tahoma" w:cs="Tahoma"/>
          <w:lang w:val="x-none"/>
        </w:rPr>
        <w:lastRenderedPageBreak/>
        <w:t>F. Prešeren (število nastopov)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18039001 Knjižničarstvo in založništvo</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18039003 Ljubiteljska kultura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18039005 Drugi programi v kulturi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18039001 Knjižničarstvo in založništvo</w:t>
      </w:r>
      <w:r w:rsidRPr="00DB1919">
        <w:rPr>
          <w:rFonts w:ascii="Tahoma" w:hAnsi="Tahoma" w:cs="Tahoma"/>
          <w:sz w:val="20"/>
        </w:rPr>
        <w:tab/>
        <w:t>72.137 €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skladu z določili Zakona o knjižničarstvu mora vsaka občina zagotoviti knjižnično dejavnost za svoje občane tako, da ustanovi splošno knjižnico sama ali skupaj z drugimi občinami, ali tako, da poveri opravljanje te dejavnosti s pogodbo drugi splošni knjižnici v soglasju z njenim ustanoviteljem. Če občina ne zagotovi knjižnične dejavnosti za svoje prebivalce, stori to država na njen račun.</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knjižničarstvu; Pravilnik o načinu določanja skupnih stroškov osrednjih knjižnic, ki zagotavljajo knjižnično dejavnost v več občinah in stroškov krajevnih knjižnic; Pravilnik o pogojih za izvajanje knjižnične dejavnosti kot javne službe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ukrepi razvoja novih projektov in programov, ki zasledujejo trende v razvoju knjižničarstva, in razvoj knjižnice v večnamenski informacijski center, zagotoviti čim večjemu številu občanom enake pogoje dostopa do knjižničnega gradiva ter dostopa do čim večjega obsega storitev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novi programi, ki zasledujejo trende v razvoju knjižničarstva, število članov in uporabnikov knjižnice, obseg izposojenega gradiva, število prireditev v knjižnici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zagotavljati pogoje za delovanje Krajevne knjižnice Matija Čopa v Žirovnici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uporabnikov različnih programov knjižnice in število izposojenih knjig</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1821 OBČINSKA KNJIŽNICA JESENICE</w:t>
      </w:r>
      <w:r w:rsidRPr="0042418D">
        <w:rPr>
          <w:rFonts w:ascii="Tahoma" w:hAnsi="Tahoma" w:cs="Tahoma"/>
          <w:color w:val="FFFFFF" w:themeColor="background1"/>
        </w:rPr>
        <w:tab/>
      </w:r>
      <w:r w:rsidRPr="0042418D">
        <w:rPr>
          <w:rFonts w:ascii="Tahoma" w:hAnsi="Tahoma" w:cs="Tahoma"/>
          <w:color w:val="FFFFFF" w:themeColor="background1"/>
          <w:sz w:val="20"/>
        </w:rPr>
        <w:t>71.537 €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podlagi predloga finančnega načrta zavoda Občinska knjižnica Jesenice za leto 2017, so na postavki planirana sredstva za:</w:t>
      </w:r>
    </w:p>
    <w:p w:rsidR="00B227C5" w:rsidRPr="00FE09D3" w:rsidRDefault="00B227C5" w:rsidP="00C22E17">
      <w:pPr>
        <w:widowControl w:val="0"/>
        <w:numPr>
          <w:ilvl w:val="0"/>
          <w:numId w:val="42"/>
        </w:numPr>
        <w:overflowPunct/>
        <w:spacing w:before="0" w:after="0"/>
        <w:jc w:val="both"/>
        <w:textAlignment w:val="auto"/>
        <w:rPr>
          <w:rFonts w:ascii="Tahoma" w:hAnsi="Tahoma" w:cs="Tahoma"/>
          <w:lang w:val="x-none"/>
        </w:rPr>
      </w:pPr>
      <w:r w:rsidRPr="00FE09D3">
        <w:rPr>
          <w:rFonts w:ascii="Tahoma" w:hAnsi="Tahoma" w:cs="Tahoma"/>
          <w:lang w:val="x-none"/>
        </w:rPr>
        <w:t>stroške plač: 35.508 EUR</w:t>
      </w:r>
    </w:p>
    <w:p w:rsidR="00B227C5" w:rsidRPr="00FE09D3" w:rsidRDefault="00B227C5" w:rsidP="00C22E17">
      <w:pPr>
        <w:widowControl w:val="0"/>
        <w:numPr>
          <w:ilvl w:val="0"/>
          <w:numId w:val="42"/>
        </w:numPr>
        <w:overflowPunct/>
        <w:spacing w:before="0" w:after="0"/>
        <w:jc w:val="both"/>
        <w:textAlignment w:val="auto"/>
        <w:rPr>
          <w:rFonts w:ascii="Tahoma" w:hAnsi="Tahoma" w:cs="Tahoma"/>
          <w:lang w:val="x-none"/>
        </w:rPr>
      </w:pPr>
      <w:r w:rsidRPr="00FE09D3">
        <w:rPr>
          <w:rFonts w:ascii="Tahoma" w:hAnsi="Tahoma" w:cs="Tahoma"/>
          <w:lang w:val="x-none"/>
        </w:rPr>
        <w:t>prispevki delodajalca: 4.663 EUR</w:t>
      </w:r>
    </w:p>
    <w:p w:rsidR="00B227C5" w:rsidRPr="00FE09D3" w:rsidRDefault="00B227C5" w:rsidP="00C22E17">
      <w:pPr>
        <w:widowControl w:val="0"/>
        <w:numPr>
          <w:ilvl w:val="0"/>
          <w:numId w:val="42"/>
        </w:numPr>
        <w:overflowPunct/>
        <w:spacing w:before="0" w:after="0"/>
        <w:jc w:val="both"/>
        <w:textAlignment w:val="auto"/>
        <w:rPr>
          <w:rFonts w:ascii="Tahoma" w:hAnsi="Tahoma" w:cs="Tahoma"/>
          <w:lang w:val="x-none"/>
        </w:rPr>
      </w:pPr>
      <w:r w:rsidRPr="00FE09D3">
        <w:rPr>
          <w:rFonts w:ascii="Tahoma" w:hAnsi="Tahoma" w:cs="Tahoma"/>
          <w:lang w:val="x-none"/>
        </w:rPr>
        <w:t>materialne stroške: 9.166 EUR</w:t>
      </w:r>
    </w:p>
    <w:p w:rsidR="00B227C5" w:rsidRPr="00FE09D3" w:rsidRDefault="00B227C5" w:rsidP="00C22E17">
      <w:pPr>
        <w:widowControl w:val="0"/>
        <w:numPr>
          <w:ilvl w:val="0"/>
          <w:numId w:val="42"/>
        </w:numPr>
        <w:overflowPunct/>
        <w:spacing w:before="0" w:after="0"/>
        <w:jc w:val="both"/>
        <w:textAlignment w:val="auto"/>
        <w:rPr>
          <w:rFonts w:ascii="Tahoma" w:hAnsi="Tahoma" w:cs="Tahoma"/>
          <w:lang w:val="x-none"/>
        </w:rPr>
      </w:pPr>
      <w:r w:rsidRPr="00FE09D3">
        <w:rPr>
          <w:rFonts w:ascii="Tahoma" w:hAnsi="Tahoma" w:cs="Tahoma"/>
          <w:lang w:val="x-none"/>
        </w:rPr>
        <w:t>nakup knjig: 19.000 EUR</w:t>
      </w:r>
    </w:p>
    <w:p w:rsidR="00B227C5" w:rsidRPr="00FE09D3" w:rsidRDefault="00B227C5" w:rsidP="00C22E17">
      <w:pPr>
        <w:widowControl w:val="0"/>
        <w:numPr>
          <w:ilvl w:val="0"/>
          <w:numId w:val="42"/>
        </w:numPr>
        <w:overflowPunct/>
        <w:spacing w:before="0" w:after="0"/>
        <w:jc w:val="both"/>
        <w:textAlignment w:val="auto"/>
        <w:rPr>
          <w:rFonts w:ascii="Tahoma" w:hAnsi="Tahoma" w:cs="Tahoma"/>
          <w:lang w:val="x-none"/>
        </w:rPr>
      </w:pPr>
      <w:r w:rsidRPr="00FE09D3">
        <w:rPr>
          <w:rFonts w:ascii="Tahoma" w:hAnsi="Tahoma" w:cs="Tahoma"/>
          <w:lang w:val="x-none"/>
        </w:rPr>
        <w:t>dodatni program: 3.200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Predlog programa dela Javnega zavoda Občinska knjižnica Jesenice za leto 201</w:t>
      </w:r>
      <w:r w:rsidR="0086790D">
        <w:rPr>
          <w:rFonts w:ascii="Tahoma" w:hAnsi="Tahoma" w:cs="Tahoma"/>
        </w:rPr>
        <w:t>7</w:t>
      </w:r>
      <w:r w:rsidRPr="00FE09D3">
        <w:rPr>
          <w:rFonts w:ascii="Tahoma" w:hAnsi="Tahoma" w:cs="Tahoma"/>
          <w:lang w:val="x-none"/>
        </w:rPr>
        <w:t>.</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1822 KNJIŽNICA M. ČOPA (INVESTICIJE)</w:t>
      </w:r>
      <w:r w:rsidRPr="0042418D">
        <w:rPr>
          <w:rFonts w:ascii="Tahoma" w:hAnsi="Tahoma" w:cs="Tahoma"/>
          <w:color w:val="FFFFFF" w:themeColor="background1"/>
        </w:rPr>
        <w:tab/>
      </w:r>
      <w:r w:rsidRPr="0042418D">
        <w:rPr>
          <w:rFonts w:ascii="Tahoma" w:hAnsi="Tahoma" w:cs="Tahoma"/>
          <w:color w:val="FFFFFF" w:themeColor="background1"/>
          <w:sz w:val="20"/>
        </w:rPr>
        <w:t>600 €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so na postavki načrtovana sredstva za nakup opreme v krajevni knjižnici M. Čopa v Žirovnici v višini 600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OB000-07-0033 Knjižnica Matije Čopa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lastRenderedPageBreak/>
        <w:t>18039003 Ljubiteljska kultura</w:t>
      </w:r>
      <w:r w:rsidRPr="00DB1919">
        <w:rPr>
          <w:rFonts w:ascii="Tahoma" w:hAnsi="Tahoma" w:cs="Tahoma"/>
          <w:sz w:val="20"/>
        </w:rPr>
        <w:tab/>
        <w:t>23.370 €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skladu z določili zakona o uresničevanju javnega interesa za kulturo je občina dolžna podpirati ljubiteljsko kulturo. Podprogram obsega sofinanciranje projektov izvajalcev na področju kulture, progam KD dr. F. Prešeren in programa sklada za ljubiteljske kulturne dejavnosti (revije, srečanja, gostovanja).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Zakonu o uresničevanju javnega interesa za kulturo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povečati obseg dejavnosti ljubiteljske kulture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in obseg izvedenih kulturnih projektov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izvedba javnega razpisa za kulturne projekte, omogočiti pogoje za izvedbo letnega programa dela KD dr. F. Prešeren Breznica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izvedenih kulturnih projektov, izveden letni program dela KD dr. F. Prešeren Breznica</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1841 KULTURNI PROJEKTI</w:t>
      </w:r>
      <w:r w:rsidRPr="0042418D">
        <w:rPr>
          <w:rFonts w:ascii="Tahoma" w:hAnsi="Tahoma" w:cs="Tahoma"/>
          <w:color w:val="FFFFFF" w:themeColor="background1"/>
        </w:rPr>
        <w:tab/>
      </w:r>
      <w:r w:rsidRPr="0042418D">
        <w:rPr>
          <w:rFonts w:ascii="Tahoma" w:hAnsi="Tahoma" w:cs="Tahoma"/>
          <w:color w:val="FFFFFF" w:themeColor="background1"/>
          <w:sz w:val="20"/>
        </w:rPr>
        <w:t>5.500 €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skladu z 60. členom ZUJIK je podpora kulturnim projektom oblika javnega financiranja, ki je namenjena temu, da se omogoči izvedba posamičnih kulturnih aktivnosti, ki so v javnem interesu. Nadalje 62. člen ZUJIK določa, da za podporo javnim kulturnim projektom lahko konkurirajo posamezniki in pravne osebe, ki niso javni zavodi oziroma se njihovi kulturni programi ne financirajo kot javni kulturni programi (omejitev ne velja za tiste javne zavode in izvajalce, ki jih financira drug financer ne občina). Sredstva na postavki so namenjena za sofinanciranje kulturnih projektov in prireditev v občini. Sredstva se bodo razdeljevala na podlagi javnega razpisa.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je določena glede na proračunske zmožnosti.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1842 KULTURNO DRUŠTVO DR. F. PREŠEREN BREZNICA</w:t>
      </w:r>
      <w:r w:rsidRPr="0042418D">
        <w:rPr>
          <w:rFonts w:ascii="Tahoma" w:hAnsi="Tahoma" w:cs="Tahoma"/>
          <w:color w:val="FFFFFF" w:themeColor="background1"/>
        </w:rPr>
        <w:tab/>
      </w:r>
      <w:r w:rsidRPr="0042418D">
        <w:rPr>
          <w:rFonts w:ascii="Tahoma" w:hAnsi="Tahoma" w:cs="Tahoma"/>
          <w:color w:val="FFFFFF" w:themeColor="background1"/>
          <w:sz w:val="20"/>
        </w:rPr>
        <w:t>16.800 €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podlagi določil 26. člena Zakona o uresničevanju javnega interesa za kulturo - ZUJIK (Ur. list RS, št. 96/02) se na način javne službe zagotavljajo tudi tiste javne kulturne dobrine, ki jih na podlagi večletnega javnega kulturnega programa drugih kulturnih izvajalcev financira lokalna skupnost. Nadalje ZUJIK v 56. členu določa da je javni kulturni program kulturna dejavnost, ki po vsebini in obsegu zaključena celota in jo izvaja kulturni izvajalec, katerega ustanovitelj ni država ali lokalna skupnost, je pa njegovo delovanje v javnem interesu do te mere, da ga država ali lokalna skupnost financira na primerljiv način kot javni zavod. Na postavki so planirana sredstva za dejavnost KD dr. F. Prešeren Breznica.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transfere za ta namen v preteklih letih oziroma proračunske zmožnosti.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1843 MEDOBČINSKO SODELOVANJE- LJUBITELJSKA KULTURA</w:t>
      </w:r>
      <w:r w:rsidR="005C3849">
        <w:rPr>
          <w:rFonts w:ascii="Tahoma" w:hAnsi="Tahoma" w:cs="Tahoma"/>
          <w:color w:val="FFFFFF" w:themeColor="background1"/>
        </w:rPr>
        <w:t xml:space="preserve"> </w:t>
      </w:r>
      <w:r w:rsidRPr="0042418D">
        <w:rPr>
          <w:rFonts w:ascii="Tahoma" w:hAnsi="Tahoma" w:cs="Tahoma"/>
          <w:color w:val="FFFFFF" w:themeColor="background1"/>
        </w:rPr>
        <w:tab/>
      </w:r>
      <w:r w:rsidRPr="0042418D">
        <w:rPr>
          <w:rFonts w:ascii="Tahoma" w:hAnsi="Tahoma" w:cs="Tahoma"/>
          <w:color w:val="FFFFFF" w:themeColor="background1"/>
          <w:sz w:val="20"/>
        </w:rPr>
        <w:t>1.070 €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postavki so planirana sredstva za medobčinsko sodelovanje, ki so namenjena kritju stroškov skupnih medobčinskih in regijskih kulturnih dogodkov, na katerih bodo sodelovali člani kulturnih društev.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Predlog programa dela Sklada za ljubiteljske kulturne dejavnosti, Izpostava Jesenice za leto 2017.</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18039005 Drugi programi v kulturi</w:t>
      </w:r>
      <w:r w:rsidRPr="00DB1919">
        <w:rPr>
          <w:rFonts w:ascii="Tahoma" w:hAnsi="Tahoma" w:cs="Tahoma"/>
          <w:sz w:val="20"/>
        </w:rPr>
        <w:tab/>
        <w:t>12.884 €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Ta podprogram obsega upravljanje in tekoče vzdrževanje kulturne dvorane, s katerim občina zagotavlja prostorske pogoje za izvajanje ljubiteljske kulturne dejavnosti.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uresničevanju javnega interesa za kulturo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zagotoviti ustrezne prostore za izvajanje in razvoj ljubiteljske kulturne dejavnosti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obseg obnovljenih prostorov in opreme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 posodabljanje opreme in ustrezno vzdrževanje kulturne dvorane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ure obratovanja kulturne dvorane v posameznem letu</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1851 KULTURNA DVORANA</w:t>
      </w:r>
      <w:r w:rsidRPr="0042418D">
        <w:rPr>
          <w:rFonts w:ascii="Tahoma" w:hAnsi="Tahoma" w:cs="Tahoma"/>
          <w:color w:val="FFFFFF" w:themeColor="background1"/>
        </w:rPr>
        <w:tab/>
      </w:r>
      <w:r w:rsidRPr="0042418D">
        <w:rPr>
          <w:rFonts w:ascii="Tahoma" w:hAnsi="Tahoma" w:cs="Tahoma"/>
          <w:color w:val="FFFFFF" w:themeColor="background1"/>
          <w:sz w:val="20"/>
        </w:rPr>
        <w:t>12.884 €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Občina je v skladu s področno zakonodajo dolžna zagotavljati prostorske pogoje za izvajanje ljubiteljske kulturne dejavnosti, zato je s tega vidika najem dvorane upravičen. V ta namen je občina v letu 2006 sklenila najemno pogodbo za dvorano na Breznici, katere lastnik je RKC. Z dvorano pa na podlagi pogodbe upravlja ZTK Žirovnica.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postavki so planirana sredstva za sledeče namene:</w:t>
      </w:r>
    </w:p>
    <w:p w:rsidR="00B227C5" w:rsidRPr="00FE09D3" w:rsidRDefault="00B227C5" w:rsidP="00C22E17">
      <w:pPr>
        <w:widowControl w:val="0"/>
        <w:numPr>
          <w:ilvl w:val="0"/>
          <w:numId w:val="43"/>
        </w:numPr>
        <w:overflowPunct/>
        <w:spacing w:before="0" w:after="0"/>
        <w:jc w:val="both"/>
        <w:textAlignment w:val="auto"/>
        <w:rPr>
          <w:rFonts w:ascii="Tahoma" w:hAnsi="Tahoma" w:cs="Tahoma"/>
          <w:lang w:val="x-none"/>
        </w:rPr>
      </w:pPr>
      <w:r w:rsidRPr="00FE09D3">
        <w:rPr>
          <w:rFonts w:ascii="Tahoma" w:hAnsi="Tahoma" w:cs="Tahoma"/>
          <w:lang w:val="x-none"/>
        </w:rPr>
        <w:t>stroški obratovanja in tekočega vzdrževanja dvorane (6.000 EUR)</w:t>
      </w:r>
    </w:p>
    <w:p w:rsidR="00B227C5" w:rsidRPr="00FE09D3" w:rsidRDefault="00B227C5" w:rsidP="00C22E17">
      <w:pPr>
        <w:widowControl w:val="0"/>
        <w:numPr>
          <w:ilvl w:val="0"/>
          <w:numId w:val="43"/>
        </w:numPr>
        <w:overflowPunct/>
        <w:spacing w:before="0" w:after="0"/>
        <w:jc w:val="both"/>
        <w:textAlignment w:val="auto"/>
        <w:rPr>
          <w:rFonts w:ascii="Tahoma" w:hAnsi="Tahoma" w:cs="Tahoma"/>
          <w:lang w:val="x-none"/>
        </w:rPr>
      </w:pPr>
      <w:r w:rsidRPr="00FE09D3">
        <w:rPr>
          <w:rFonts w:ascii="Tahoma" w:hAnsi="Tahoma" w:cs="Tahoma"/>
          <w:lang w:val="x-none"/>
        </w:rPr>
        <w:t>najemnina za dvorano (6.884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ocenjeno realizacijo obratovalnih stroškov leta 2016.</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1804 Podpora posebnim skupinam</w:t>
      </w:r>
      <w:r w:rsidRPr="00DB1919">
        <w:rPr>
          <w:rFonts w:ascii="Tahoma" w:hAnsi="Tahoma" w:cs="Tahoma"/>
          <w:sz w:val="22"/>
          <w:szCs w:val="22"/>
        </w:rPr>
        <w:tab/>
        <w:t>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okviru programa se sofinancirajo programi dejavnosti neprofitnih društev in organizacij, katera se ne morejo s svojimi programi uvrstiti v druge glavne programe v okviru proračuna.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Zagotoviti sredstva za izvedbo programov oz. projektov posameznih društev in organizacij.</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izvedeni programi oz. projekti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obseg posameznega programa oz. projekta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18049004 Programi drugih posebnih skupin</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18049004 Programi drugih posebnih skupin</w:t>
      </w:r>
      <w:r w:rsidRPr="00DB1919">
        <w:rPr>
          <w:rFonts w:ascii="Tahoma" w:hAnsi="Tahoma" w:cs="Tahoma"/>
          <w:sz w:val="20"/>
        </w:rPr>
        <w:tab/>
        <w:t>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okviru podprograma se sofinancirajo programi dejavnosti neprofitnih društev in organizacij.</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društvih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izvedeni letni programi dela neprofitnih društev in organizacij, realizirani projekti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realiziran obseg programa dela, število izvedenih projektov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izveden program dela posameznega društva, izveden projekt posameznega društva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Kazalci: delež pridobljenih </w:t>
      </w:r>
      <w:proofErr w:type="spellStart"/>
      <w:r w:rsidRPr="00FE09D3">
        <w:rPr>
          <w:rFonts w:ascii="Tahoma" w:hAnsi="Tahoma" w:cs="Tahoma"/>
          <w:lang w:val="x-none"/>
        </w:rPr>
        <w:t>neproračunskih</w:t>
      </w:r>
      <w:proofErr w:type="spellEnd"/>
      <w:r w:rsidRPr="00FE09D3">
        <w:rPr>
          <w:rFonts w:ascii="Tahoma" w:hAnsi="Tahoma" w:cs="Tahoma"/>
          <w:lang w:val="x-none"/>
        </w:rPr>
        <w:t xml:space="preserve"> sredstev, število udeležencev v programu oz. projektu</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1861 DRUŠTVA IN DRUGE ORGANIZACIJE</w:t>
      </w:r>
      <w:r w:rsidRPr="0042418D">
        <w:rPr>
          <w:rFonts w:ascii="Tahoma" w:hAnsi="Tahoma" w:cs="Tahoma"/>
          <w:color w:val="FFFFFF" w:themeColor="background1"/>
        </w:rPr>
        <w:tab/>
      </w:r>
      <w:r w:rsidRPr="0042418D">
        <w:rPr>
          <w:rFonts w:ascii="Tahoma" w:hAnsi="Tahoma" w:cs="Tahoma"/>
          <w:color w:val="FFFFFF" w:themeColor="background1"/>
          <w:sz w:val="20"/>
        </w:rPr>
        <w:t>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postavki so planirana sredstva za delo društev, ki delujejo na območju občine. Sredstva se bodo delila na podlagi javnega razpisa.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proračunske možnosti in višino teh sredstev v letu 2016.</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1805 Šport in prostočasne aktivnosti</w:t>
      </w:r>
      <w:r w:rsidRPr="00DB1919">
        <w:rPr>
          <w:rFonts w:ascii="Tahoma" w:hAnsi="Tahoma" w:cs="Tahoma"/>
          <w:sz w:val="22"/>
          <w:szCs w:val="22"/>
        </w:rPr>
        <w:tab/>
        <w:t>220.934 €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skladu z določili zakona o športu, lokalna skupnost uresničuje javni interes v športu tako, da zagotavlja sredstva za realizacijo dela nacionalnega programa, ki se nanaša na lokalne skupnosti in z zagotavljanjem sredstev za izvedbo lokalnega programa športa, spodbuja in zagotavlja pogoje za opravljanje in razvoj športnih dejavnosti, načrtuje, gradi in vzdržuje lokalno pomembne javne športne </w:t>
      </w:r>
      <w:proofErr w:type="spellStart"/>
      <w:r w:rsidRPr="00FE09D3">
        <w:rPr>
          <w:rFonts w:ascii="Tahoma" w:hAnsi="Tahoma" w:cs="Tahoma"/>
          <w:lang w:val="x-none"/>
        </w:rPr>
        <w:t>objekte.V</w:t>
      </w:r>
      <w:proofErr w:type="spellEnd"/>
      <w:r w:rsidRPr="00FE09D3">
        <w:rPr>
          <w:rFonts w:ascii="Tahoma" w:hAnsi="Tahoma" w:cs="Tahoma"/>
          <w:lang w:val="x-none"/>
        </w:rPr>
        <w:t xml:space="preserve"> okviru tega programa se poleg sredstev za izvedbo programa športa zagotavljajo tudi sredstva za mladinsko dejavnost.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numPr>
          <w:ilvl w:val="0"/>
          <w:numId w:val="44"/>
        </w:numPr>
        <w:overflowPunct/>
        <w:spacing w:before="0" w:after="0"/>
        <w:jc w:val="both"/>
        <w:textAlignment w:val="auto"/>
        <w:rPr>
          <w:rFonts w:ascii="Tahoma" w:hAnsi="Tahoma" w:cs="Tahoma"/>
          <w:lang w:val="x-none"/>
        </w:rPr>
      </w:pPr>
      <w:r w:rsidRPr="00FE09D3">
        <w:rPr>
          <w:rFonts w:ascii="Tahoma" w:hAnsi="Tahoma" w:cs="Tahoma"/>
          <w:lang w:val="x-none"/>
        </w:rPr>
        <w:t>zagotavljati pogoje za izvajanje letnega programa športa v občini</w:t>
      </w:r>
    </w:p>
    <w:p w:rsidR="00B227C5" w:rsidRPr="00FE09D3" w:rsidRDefault="00B227C5" w:rsidP="00C22E17">
      <w:pPr>
        <w:widowControl w:val="0"/>
        <w:numPr>
          <w:ilvl w:val="0"/>
          <w:numId w:val="44"/>
        </w:numPr>
        <w:overflowPunct/>
        <w:spacing w:before="0" w:after="0"/>
        <w:jc w:val="both"/>
        <w:textAlignment w:val="auto"/>
        <w:rPr>
          <w:rFonts w:ascii="Tahoma" w:hAnsi="Tahoma" w:cs="Tahoma"/>
          <w:lang w:val="x-none"/>
        </w:rPr>
      </w:pPr>
      <w:r w:rsidRPr="00FE09D3">
        <w:rPr>
          <w:rFonts w:ascii="Tahoma" w:hAnsi="Tahoma" w:cs="Tahoma"/>
          <w:lang w:val="x-none"/>
        </w:rPr>
        <w:t>omogočati pogoje za delo organizacij, ki se ukvarjajo z mladino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izvedba letnega programa športa, izvedba programov za mladino</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udeležencev programa športa, število udeležencev programov za mladino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18059001 Programi športa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18059002 Programi za mladino</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18059001 Programi športa</w:t>
      </w:r>
      <w:r w:rsidRPr="00DB1919">
        <w:rPr>
          <w:rFonts w:ascii="Tahoma" w:hAnsi="Tahoma" w:cs="Tahoma"/>
          <w:sz w:val="20"/>
        </w:rPr>
        <w:tab/>
        <w:t>219.394 €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 realizacijo nacionalnega programa na področju športa se namenjajo oz. zagotavljajo sredstva za opravljanje in razvoj športnih dejavnosti in načrtovanje, gradnjo in vzdrževanje lokalno pomembne javne športne objekte.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Pravilnik o vrednotenju letnega programa športa v Občini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zagotoviti ustrezne pogoje za dejavnost in razvoj športne dejavnosti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udeležencev v programu športa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izvedba javnega razpisa za sofinanciranje športnih programov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vključenih v organizirane športne aktivnosti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lastRenderedPageBreak/>
        <w:t>1871 ŠPORTNA VZGOJA OTROK IN MLADINE</w:t>
      </w:r>
      <w:r w:rsidRPr="0042418D">
        <w:rPr>
          <w:rFonts w:ascii="Tahoma" w:hAnsi="Tahoma" w:cs="Tahoma"/>
          <w:color w:val="FFFFFF" w:themeColor="background1"/>
        </w:rPr>
        <w:tab/>
      </w:r>
      <w:r w:rsidRPr="0042418D">
        <w:rPr>
          <w:rFonts w:ascii="Tahoma" w:hAnsi="Tahoma" w:cs="Tahoma"/>
          <w:color w:val="FFFFFF" w:themeColor="background1"/>
          <w:sz w:val="20"/>
        </w:rPr>
        <w:t>60.000 €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Postavka zajema sredstva za delo društev ter javnih zavodov, ki delujejo na področju športne vzgoje otrok in mladine. Sredstva izvajalcem bodo razdeljena na podlagi javnega razpisa.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proračunske možnosti.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1872 KAKOVOSTNI IN VRHUNSKI ŠPORT</w:t>
      </w:r>
      <w:r w:rsidRPr="0042418D">
        <w:rPr>
          <w:rFonts w:ascii="Tahoma" w:hAnsi="Tahoma" w:cs="Tahoma"/>
          <w:color w:val="FFFFFF" w:themeColor="background1"/>
        </w:rPr>
        <w:tab/>
      </w:r>
      <w:r w:rsidRPr="0042418D">
        <w:rPr>
          <w:rFonts w:ascii="Tahoma" w:hAnsi="Tahoma" w:cs="Tahoma"/>
          <w:color w:val="FFFFFF" w:themeColor="background1"/>
          <w:sz w:val="20"/>
        </w:rPr>
        <w:t>3.700 €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Postavka zajema sredstva za delo članskih kategorij v posameznih športnih društvih v občini. Sredstva izvajalcem bodo razdeljena na podlagi javnega razpisa.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proračunske možnosti.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1873 ŠPORTNE PRIREDITVE</w:t>
      </w:r>
      <w:r w:rsidRPr="0042418D">
        <w:rPr>
          <w:rFonts w:ascii="Tahoma" w:hAnsi="Tahoma" w:cs="Tahoma"/>
          <w:color w:val="FFFFFF" w:themeColor="background1"/>
        </w:rPr>
        <w:tab/>
      </w:r>
      <w:r w:rsidRPr="0042418D">
        <w:rPr>
          <w:rFonts w:ascii="Tahoma" w:hAnsi="Tahoma" w:cs="Tahoma"/>
          <w:color w:val="FFFFFF" w:themeColor="background1"/>
          <w:sz w:val="20"/>
        </w:rPr>
        <w:t>3.700 €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podlagi nacionalnega programa športa in zakona o športu občina uresničuje javni interes v športu, tako, da zagotavlja sredstva za izvedbo lokalnega programa športa. Pod to točko se sofinancirajo rekreativna športna tekmovanja in prireditve. Sredstva izvajalcem bodo razdeljena na podlagi javnega razpisa.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proračunske možnosti.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1875 RAZVOJNE IN STROKOVNE NALOGE V ŠPORTU</w:t>
      </w:r>
      <w:r w:rsidRPr="0042418D">
        <w:rPr>
          <w:rFonts w:ascii="Tahoma" w:hAnsi="Tahoma" w:cs="Tahoma"/>
          <w:color w:val="FFFFFF" w:themeColor="background1"/>
        </w:rPr>
        <w:tab/>
      </w:r>
      <w:r w:rsidRPr="0042418D">
        <w:rPr>
          <w:rFonts w:ascii="Tahoma" w:hAnsi="Tahoma" w:cs="Tahoma"/>
          <w:color w:val="FFFFFF" w:themeColor="background1"/>
          <w:sz w:val="20"/>
        </w:rPr>
        <w:t>11.000 €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Postavka zajema sredstva za šolanje in izpopolnjevanje strokovnih kadrov v športu in delovanju društev na področju športa. Sredstva izvajalcem bodo razdeljena na podlagi javnega razpisa.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proračunske možnosti.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1876 PROGRAMI ŠPORTNE REKREACIJE</w:t>
      </w:r>
      <w:r w:rsidRPr="0042418D">
        <w:rPr>
          <w:rFonts w:ascii="Tahoma" w:hAnsi="Tahoma" w:cs="Tahoma"/>
          <w:color w:val="FFFFFF" w:themeColor="background1"/>
        </w:rPr>
        <w:tab/>
      </w:r>
      <w:r w:rsidRPr="0042418D">
        <w:rPr>
          <w:rFonts w:ascii="Tahoma" w:hAnsi="Tahoma" w:cs="Tahoma"/>
          <w:color w:val="FFFFFF" w:themeColor="background1"/>
          <w:sz w:val="20"/>
        </w:rPr>
        <w:t>2.100 €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 to točko se sofinancirajo programi organizirane športne vadbe odraslih (rekreacija). Sredstva izvajalcem bodo razdeljena na podlagi javnega razpisa.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proračunske možnosti.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lastRenderedPageBreak/>
        <w:t>1877 VEČNAMENSKA DVORANA</w:t>
      </w:r>
      <w:r w:rsidRPr="0042418D">
        <w:rPr>
          <w:rFonts w:ascii="Tahoma" w:hAnsi="Tahoma" w:cs="Tahoma"/>
          <w:color w:val="FFFFFF" w:themeColor="background1"/>
        </w:rPr>
        <w:tab/>
      </w:r>
      <w:r w:rsidRPr="0042418D">
        <w:rPr>
          <w:rFonts w:ascii="Tahoma" w:hAnsi="Tahoma" w:cs="Tahoma"/>
          <w:color w:val="FFFFFF" w:themeColor="background1"/>
          <w:sz w:val="20"/>
        </w:rPr>
        <w:t>138.894 €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postavki so planirana sredstva za zagotavljanje obratovalnih stroškov novozgrajene dvorane in sicer:</w:t>
      </w:r>
    </w:p>
    <w:p w:rsidR="00B227C5" w:rsidRPr="00FE09D3" w:rsidRDefault="00B227C5" w:rsidP="00C22E17">
      <w:pPr>
        <w:widowControl w:val="0"/>
        <w:numPr>
          <w:ilvl w:val="0"/>
          <w:numId w:val="45"/>
        </w:numPr>
        <w:overflowPunct/>
        <w:spacing w:before="0" w:after="0"/>
        <w:jc w:val="both"/>
        <w:textAlignment w:val="auto"/>
        <w:rPr>
          <w:rFonts w:ascii="Tahoma" w:hAnsi="Tahoma" w:cs="Tahoma"/>
          <w:lang w:val="x-none"/>
        </w:rPr>
      </w:pPr>
      <w:r w:rsidRPr="00FE09D3">
        <w:rPr>
          <w:rFonts w:ascii="Tahoma" w:hAnsi="Tahoma" w:cs="Tahoma"/>
          <w:lang w:val="x-none"/>
        </w:rPr>
        <w:t>stroški dela (28.800 EUR)</w:t>
      </w:r>
    </w:p>
    <w:p w:rsidR="00B227C5" w:rsidRPr="00FE09D3" w:rsidRDefault="00B227C5" w:rsidP="00C22E17">
      <w:pPr>
        <w:widowControl w:val="0"/>
        <w:numPr>
          <w:ilvl w:val="0"/>
          <w:numId w:val="45"/>
        </w:numPr>
        <w:overflowPunct/>
        <w:spacing w:before="0" w:after="0"/>
        <w:jc w:val="both"/>
        <w:textAlignment w:val="auto"/>
        <w:rPr>
          <w:rFonts w:ascii="Tahoma" w:hAnsi="Tahoma" w:cs="Tahoma"/>
          <w:lang w:val="x-none"/>
        </w:rPr>
      </w:pPr>
      <w:r w:rsidRPr="00FE09D3">
        <w:rPr>
          <w:rFonts w:ascii="Tahoma" w:hAnsi="Tahoma" w:cs="Tahoma"/>
          <w:lang w:val="x-none"/>
        </w:rPr>
        <w:t>materialni stroški (36.000 EUR)</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Prav tako so na postavki in NRP: OB000-07-0025 VEČNAMENSKA DVORANA  načrtovana sredstva za manjše nakupe opreme v višini 2.000 EUR, izdelavo otroške plezalne stene v višini 6.500 EUR in sredstva v višini 65.594 EUR, ki so bila zadržana, kot garancija za odpravo napak v garancijski dobi ob izgradnji objekta.</w:t>
      </w:r>
    </w:p>
    <w:p w:rsidR="00B227C5" w:rsidRPr="00FE09D3" w:rsidRDefault="00B227C5" w:rsidP="00C22E17">
      <w:pPr>
        <w:widowControl w:val="0"/>
        <w:spacing w:after="0"/>
        <w:jc w:val="both"/>
        <w:rPr>
          <w:rFonts w:ascii="Tahoma" w:hAnsi="Tahoma" w:cs="Tahoma"/>
          <w:lang w:val="x-none"/>
        </w:rPr>
      </w:pP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OB000-007-0025 VEČNAMENSKA DVORANA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potrebne kadre (1,5 vzdrževalca dvorane in 0,5 čistilec) ter stroške obratovanja v preteklem letu (ogrevanje, elektrika, komunalne storitve, ...).</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18059002 Programi za mladino</w:t>
      </w:r>
      <w:r w:rsidRPr="00DB1919">
        <w:rPr>
          <w:rFonts w:ascii="Tahoma" w:hAnsi="Tahoma" w:cs="Tahoma"/>
          <w:sz w:val="20"/>
        </w:rPr>
        <w:tab/>
        <w:t>1.540 €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okviru tega programa sofinanciramo delovanje izvedbo preventivnih projektov. Ključne naloge teh programov so izvajanje preventivnega dela z mladimi z namenom, da mladi aktivno in koristno preživljajo prosti čas.</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lokalni samoupravi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zagotoviti ustrezne pogoje za obstoj in razvoj dejavnosti za mlade, razdelitev sredstev za preventivne projekte na podlagi javnega razpisa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izvedenih projektov za mlade, število udeležencev v projektih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izvedba javnega razpisa za preventivne projekte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prijaviteljev na javni razpis in število udeležencev v projektih</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1881 PREVENTIVNI PROJEKTI</w:t>
      </w:r>
      <w:r w:rsidRPr="0042418D">
        <w:rPr>
          <w:rFonts w:ascii="Tahoma" w:hAnsi="Tahoma" w:cs="Tahoma"/>
          <w:color w:val="FFFFFF" w:themeColor="background1"/>
        </w:rPr>
        <w:tab/>
      </w:r>
      <w:r w:rsidRPr="0042418D">
        <w:rPr>
          <w:rFonts w:ascii="Tahoma" w:hAnsi="Tahoma" w:cs="Tahoma"/>
          <w:color w:val="FFFFFF" w:themeColor="background1"/>
          <w:sz w:val="20"/>
        </w:rPr>
        <w:t>1.540 €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v višini 1.540 EUR so namenjena za izvedbo prostočasnih, </w:t>
      </w:r>
      <w:proofErr w:type="spellStart"/>
      <w:r w:rsidRPr="00FE09D3">
        <w:rPr>
          <w:rFonts w:ascii="Tahoma" w:hAnsi="Tahoma" w:cs="Tahoma"/>
          <w:lang w:val="x-none"/>
        </w:rPr>
        <w:t>izvenšolskih</w:t>
      </w:r>
      <w:proofErr w:type="spellEnd"/>
      <w:r w:rsidRPr="00FE09D3">
        <w:rPr>
          <w:rFonts w:ascii="Tahoma" w:hAnsi="Tahoma" w:cs="Tahoma"/>
          <w:lang w:val="x-none"/>
        </w:rPr>
        <w:t xml:space="preserve"> dejavnosti za predšolske in osnovnošolske otroke v času počitnic ter ostalim preventivnim programom. Sredstva se bodo delila na podlagi javnega razpisa.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proračunske možnosti in glede na višino sredstev, ki so se za ta namen zagotavljala v proračunih preteklih let.</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19 IZOBRAŽEVANJE</w:t>
      </w:r>
      <w:r w:rsidRPr="00DB1919">
        <w:rPr>
          <w:rFonts w:ascii="Tahoma" w:hAnsi="Tahoma" w:cs="Tahoma"/>
          <w:sz w:val="24"/>
          <w:szCs w:val="24"/>
        </w:rPr>
        <w:tab/>
        <w:t>570.446 €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Pogoje, način upravljanja in financiranje vzgoje in izobraževanja, ki jih izvaja občina Žirovnica na področjih predšolske vzgoje, osnovnošolskega izobraževanja, vzgoje in izobraževanja otrok s posebnimi potrebami, osnovnega glasbenega izobraževanja in izobraževanja odraslih ureja Zakon o organizaciji in financiranju vzgoje in izobraževanja.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Razvojni program Občine Žirovnica 2009-2016 z elementi do let 2020</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zagotavljati prostorske in materialne pogoje za izvajanje vzgojno izobraževalne dejavnosti na področju predšolske vzgoje in osnovnega izobraževanja in  izobraževanja odraslih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1902 – Varstvo in vzgoja predšolskih otrok</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1903 - Primarno in sekundarno izobraževanje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1905 - Drugi izobraževalni programi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1906 - Pomoči šolajočim</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1902 Varstvo in vzgoja predšolskih otrok</w:t>
      </w:r>
      <w:r w:rsidRPr="00DB1919">
        <w:rPr>
          <w:rFonts w:ascii="Tahoma" w:hAnsi="Tahoma" w:cs="Tahoma"/>
          <w:sz w:val="22"/>
          <w:szCs w:val="22"/>
        </w:rPr>
        <w:tab/>
        <w:t>415.362 €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okviru tega programa se zagotavljajo optimalne možnosti za vključitev čim večjega števila otrok v vrtec.</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zagotavljati varstvo in vzgojo predšolskih otrok</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zagotavljati možnosti za varstvo in vzgojo predšolskih otrok, subvencioniranje plačila programov vrtca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vključenih otrok v vrtec</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19029001  Vrtci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19029001 Vrtci</w:t>
      </w:r>
      <w:r w:rsidRPr="00DB1919">
        <w:rPr>
          <w:rFonts w:ascii="Tahoma" w:hAnsi="Tahoma" w:cs="Tahoma"/>
          <w:sz w:val="20"/>
        </w:rPr>
        <w:tab/>
        <w:t>415.362 €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Podprogram obsega dejavnost javnih in zasebnih vrtcev (plačilo razlike med ceno programov in plačili staršev ter gradnja in vzdrževanje vrtcev.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vrtcih; Zakon o uveljavljanju pravic iz javnih sredstev; Pravilnik o normativih in kadrovskih pogojih za opravljanje dejavnosti predšolske vzgoje; Pravilnik o normativih in minimalnih tehničnih pogojih za prostore in opremo vrtca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Cilji: zagotavljati pogoje za varstvo in vzgojo predšolskih otrok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vključenih otrok v vrtec</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izvedba investicijsko vzdrževalnih del na podlagi izkazanih potreb, izvedba načrtovanega programa v okviru vrtca pri OŠ Žirovnica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vzdrževane in adaptirane površine v m2, obseg izvedenega programa vrtca</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1901 SUBVENCIJE OTROŠKEGA VARSTVA</w:t>
      </w:r>
      <w:r w:rsidRPr="0042418D">
        <w:rPr>
          <w:rFonts w:ascii="Tahoma" w:hAnsi="Tahoma" w:cs="Tahoma"/>
          <w:color w:val="FFFFFF" w:themeColor="background1"/>
        </w:rPr>
        <w:tab/>
      </w:r>
      <w:r w:rsidRPr="0042418D">
        <w:rPr>
          <w:rFonts w:ascii="Tahoma" w:hAnsi="Tahoma" w:cs="Tahoma"/>
          <w:color w:val="FFFFFF" w:themeColor="background1"/>
          <w:sz w:val="20"/>
        </w:rPr>
        <w:t>415.362 €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Občina je dolžna na podlagi zakona o vrtcih kriti razliko med ekonomsko ceno za programe v vrtcih ter prispevkom staršev, ki ga določi CSD na podlagi materialnega stanja družine v skladu s Pravilnikom o višini prispevkov staršev za programe vrtcev. Subvencije otroškega varstva se plačuje tudi vzgojno-varstvenim zavodom v drugih občinah za otroke s stalnim bivališčem v občini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tabs>
          <w:tab w:val="left" w:pos="1260"/>
        </w:tabs>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Subvencija je načrtovana glede na stanje otrok v septembru 2016, cen programov vrtca, ki veljajo na dan 30.6.2016 in trenutnih obveznosti občine iz naslova doplačila oskrbnin.</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lastRenderedPageBreak/>
        <w:t>1903 Primarno in sekundarno izobraževanje</w:t>
      </w:r>
      <w:r w:rsidRPr="00DB1919">
        <w:rPr>
          <w:rFonts w:ascii="Tahoma" w:hAnsi="Tahoma" w:cs="Tahoma"/>
          <w:sz w:val="22"/>
          <w:szCs w:val="22"/>
        </w:rPr>
        <w:tab/>
        <w:t>100.448 €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programu so zagotovljena sredstva za sofinanciranje dejavnosti osnovne šole v občini, dejavnosti osnovne šole s prilagojenim programom in dejavnosti glasbene šole.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numPr>
          <w:ilvl w:val="0"/>
          <w:numId w:val="46"/>
        </w:numPr>
        <w:overflowPunct/>
        <w:spacing w:before="0" w:after="0"/>
        <w:jc w:val="both"/>
        <w:textAlignment w:val="auto"/>
        <w:rPr>
          <w:rFonts w:ascii="Tahoma" w:hAnsi="Tahoma" w:cs="Tahoma"/>
          <w:lang w:val="x-none"/>
        </w:rPr>
      </w:pPr>
      <w:r w:rsidRPr="00FE09D3">
        <w:rPr>
          <w:rFonts w:ascii="Tahoma" w:hAnsi="Tahoma" w:cs="Tahoma"/>
          <w:lang w:val="x-none"/>
        </w:rPr>
        <w:t>zagotavljati sredstva za izvajanje obveznega in dodatnega šolskega programa,</w:t>
      </w:r>
    </w:p>
    <w:p w:rsidR="00B227C5" w:rsidRPr="00FE09D3" w:rsidRDefault="00B227C5" w:rsidP="00C22E17">
      <w:pPr>
        <w:widowControl w:val="0"/>
        <w:numPr>
          <w:ilvl w:val="0"/>
          <w:numId w:val="46"/>
        </w:numPr>
        <w:overflowPunct/>
        <w:spacing w:before="0" w:after="0"/>
        <w:jc w:val="both"/>
        <w:textAlignment w:val="auto"/>
        <w:rPr>
          <w:rFonts w:ascii="Tahoma" w:hAnsi="Tahoma" w:cs="Tahoma"/>
          <w:lang w:val="x-none"/>
        </w:rPr>
      </w:pPr>
      <w:r w:rsidRPr="00FE09D3">
        <w:rPr>
          <w:rFonts w:ascii="Tahoma" w:hAnsi="Tahoma" w:cs="Tahoma"/>
          <w:lang w:val="x-none"/>
        </w:rPr>
        <w:t>zagotavljati sredstva za tekoče in investicijsko vzdrževanje prostora in opreme šol</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zagotavljanje optimalnih možnosti za vzgojo in izobraževanje učencev, z dodatnim programom omogočiti izvedbo najrazličnejših dejavnosti, ki izboljšujejo kvaliteto in standard vzgojno izobraževalnega procesa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obnovljene in vzdrževane površine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19039001 Osnovno šolstvo</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19039003 Glasbeno šolstvo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19039001 Osnovno šolstvo</w:t>
      </w:r>
      <w:r w:rsidRPr="00DB1919">
        <w:rPr>
          <w:rFonts w:ascii="Tahoma" w:hAnsi="Tahoma" w:cs="Tahoma"/>
          <w:sz w:val="20"/>
        </w:rPr>
        <w:tab/>
        <w:t>88.291 €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Osnovno šolsko izobraževanje se na območju občine Žirovnica izvaja v okviru Osnovne šole Žirovnica. Občina prav tako na podlagi delitvenega dogovora sofinancira dejavnost osnovne šole s prilagojenim programom OŠ Poldeta Stražišarja Jesenice. Finančne obveznosti lokalne skupnosti do osnovnih šol in glasbene šole so opredeljene v 82. členu Zakona o organizaciji in financiranju vzgoje in izobraževanja (ZOFVI).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se zagotavljajo za:</w:t>
      </w:r>
    </w:p>
    <w:p w:rsidR="00B227C5" w:rsidRPr="00FE09D3" w:rsidRDefault="00B227C5" w:rsidP="00C22E17">
      <w:pPr>
        <w:widowControl w:val="0"/>
        <w:numPr>
          <w:ilvl w:val="0"/>
          <w:numId w:val="47"/>
        </w:numPr>
        <w:overflowPunct/>
        <w:spacing w:before="0" w:after="0"/>
        <w:jc w:val="both"/>
        <w:textAlignment w:val="auto"/>
        <w:rPr>
          <w:rFonts w:ascii="Tahoma" w:hAnsi="Tahoma" w:cs="Tahoma"/>
          <w:lang w:val="x-none"/>
        </w:rPr>
      </w:pPr>
      <w:r w:rsidRPr="00FE09D3">
        <w:rPr>
          <w:rFonts w:ascii="Tahoma" w:hAnsi="Tahoma" w:cs="Tahoma"/>
          <w:lang w:val="x-none"/>
        </w:rPr>
        <w:t>plačilo stroškov za uporabo prostora in opreme za osnovne in glasbene šole,</w:t>
      </w:r>
    </w:p>
    <w:p w:rsidR="00B227C5" w:rsidRPr="00FE09D3" w:rsidRDefault="00B227C5" w:rsidP="00C22E17">
      <w:pPr>
        <w:widowControl w:val="0"/>
        <w:numPr>
          <w:ilvl w:val="0"/>
          <w:numId w:val="47"/>
        </w:numPr>
        <w:overflowPunct/>
        <w:spacing w:before="0" w:after="0"/>
        <w:jc w:val="both"/>
        <w:textAlignment w:val="auto"/>
        <w:rPr>
          <w:rFonts w:ascii="Tahoma" w:hAnsi="Tahoma" w:cs="Tahoma"/>
          <w:lang w:val="x-none"/>
        </w:rPr>
      </w:pPr>
      <w:r w:rsidRPr="00FE09D3">
        <w:rPr>
          <w:rFonts w:ascii="Tahoma" w:hAnsi="Tahoma" w:cs="Tahoma"/>
          <w:lang w:val="x-none"/>
        </w:rPr>
        <w:t>nadomestila stroškov delavcem v skladu s kolektivno pogodbo glasbenim šolam,</w:t>
      </w:r>
    </w:p>
    <w:p w:rsidR="00B227C5" w:rsidRPr="00FE09D3" w:rsidRDefault="00B227C5" w:rsidP="00C22E17">
      <w:pPr>
        <w:widowControl w:val="0"/>
        <w:numPr>
          <w:ilvl w:val="0"/>
          <w:numId w:val="47"/>
        </w:numPr>
        <w:overflowPunct/>
        <w:spacing w:before="0" w:after="0"/>
        <w:jc w:val="both"/>
        <w:textAlignment w:val="auto"/>
        <w:rPr>
          <w:rFonts w:ascii="Tahoma" w:hAnsi="Tahoma" w:cs="Tahoma"/>
          <w:lang w:val="x-none"/>
        </w:rPr>
      </w:pPr>
      <w:r w:rsidRPr="00FE09D3">
        <w:rPr>
          <w:rFonts w:ascii="Tahoma" w:hAnsi="Tahoma" w:cs="Tahoma"/>
          <w:lang w:val="x-none"/>
        </w:rPr>
        <w:t>prevoze učencev osnovne šole v skladu s 56. členom zakona o osnovni šoli,</w:t>
      </w:r>
    </w:p>
    <w:p w:rsidR="00B227C5" w:rsidRPr="00FE09D3" w:rsidRDefault="00B227C5" w:rsidP="00C22E17">
      <w:pPr>
        <w:widowControl w:val="0"/>
        <w:numPr>
          <w:ilvl w:val="0"/>
          <w:numId w:val="47"/>
        </w:numPr>
        <w:overflowPunct/>
        <w:spacing w:before="0" w:after="0"/>
        <w:jc w:val="both"/>
        <w:textAlignment w:val="auto"/>
        <w:rPr>
          <w:rFonts w:ascii="Tahoma" w:hAnsi="Tahoma" w:cs="Tahoma"/>
          <w:lang w:val="x-none"/>
        </w:rPr>
      </w:pPr>
      <w:r w:rsidRPr="00FE09D3">
        <w:rPr>
          <w:rFonts w:ascii="Tahoma" w:hAnsi="Tahoma" w:cs="Tahoma"/>
          <w:lang w:val="x-none"/>
        </w:rPr>
        <w:t>investicijsko vzdrževanje nepremičnin in opreme osnovnim in glasbenim šolam,</w:t>
      </w:r>
    </w:p>
    <w:p w:rsidR="00B227C5" w:rsidRPr="00FE09D3" w:rsidRDefault="00B227C5" w:rsidP="00C22E17">
      <w:pPr>
        <w:widowControl w:val="0"/>
        <w:numPr>
          <w:ilvl w:val="0"/>
          <w:numId w:val="47"/>
        </w:numPr>
        <w:overflowPunct/>
        <w:spacing w:before="0" w:after="0"/>
        <w:jc w:val="both"/>
        <w:textAlignment w:val="auto"/>
        <w:rPr>
          <w:rFonts w:ascii="Tahoma" w:hAnsi="Tahoma" w:cs="Tahoma"/>
          <w:lang w:val="x-none"/>
        </w:rPr>
      </w:pPr>
      <w:r w:rsidRPr="00FE09D3">
        <w:rPr>
          <w:rFonts w:ascii="Tahoma" w:hAnsi="Tahoma" w:cs="Tahoma"/>
          <w:lang w:val="x-none"/>
        </w:rPr>
        <w:t xml:space="preserve">dodatne dejavnosti osnovne šole in </w:t>
      </w:r>
    </w:p>
    <w:p w:rsidR="00B227C5" w:rsidRPr="00FE09D3" w:rsidRDefault="00B227C5" w:rsidP="00C22E17">
      <w:pPr>
        <w:widowControl w:val="0"/>
        <w:numPr>
          <w:ilvl w:val="0"/>
          <w:numId w:val="47"/>
        </w:numPr>
        <w:overflowPunct/>
        <w:spacing w:before="0" w:after="0"/>
        <w:jc w:val="both"/>
        <w:textAlignment w:val="auto"/>
        <w:rPr>
          <w:rFonts w:ascii="Tahoma" w:hAnsi="Tahoma" w:cs="Tahoma"/>
          <w:lang w:val="x-none"/>
        </w:rPr>
      </w:pPr>
      <w:r w:rsidRPr="00FE09D3">
        <w:rPr>
          <w:rFonts w:ascii="Tahoma" w:hAnsi="Tahoma" w:cs="Tahoma"/>
          <w:lang w:val="x-none"/>
        </w:rPr>
        <w:t>investicije za osnovne in glasbene šole ter organizacije za izobraževanje odraslih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organizaciji in financiranju vzgoje in izobraževanja; Zakon o osnovni šoli; Zakon o usmerjanju otrok s posebnimi potrebami; Odloki o ustanovitvi javnega zavoda Osnovna šola Žirovnica; Pogodba o kriterijih za zagotavljanje pogojev za delovanje javnega zavoda OŠ Poldeta Stražišarja Jesenice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zagotoviti ustrezne pogoje za dejavnost in razvoj osnovnega šolstva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izvedeni programi v osnovni šoli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kritje stroškov dodatnega programa v šoli in s tem večji nivo znanja učencev, kritje stroškov tekočega vzdrževanja, ogrevanja in drugih materialnih stroškov, vzdrževanje prostora in posodabljanje opreme na osnovnih šolah</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učencev, ki so uspešno zaključili razred, obnovljene in vzdrževane površine v m2</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1911 OSNOVNA ŠOLA ŽIROVNICA</w:t>
      </w:r>
      <w:r w:rsidRPr="0042418D">
        <w:rPr>
          <w:rFonts w:ascii="Tahoma" w:hAnsi="Tahoma" w:cs="Tahoma"/>
          <w:color w:val="FFFFFF" w:themeColor="background1"/>
        </w:rPr>
        <w:tab/>
      </w:r>
      <w:r w:rsidRPr="0042418D">
        <w:rPr>
          <w:rFonts w:ascii="Tahoma" w:hAnsi="Tahoma" w:cs="Tahoma"/>
          <w:color w:val="FFFFFF" w:themeColor="background1"/>
          <w:sz w:val="20"/>
        </w:rPr>
        <w:t>66.912 €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Pri planiranju sredstev za osnovno šolo, so zagotovljena sredstva za:</w:t>
      </w:r>
    </w:p>
    <w:p w:rsidR="00B227C5" w:rsidRPr="00FE09D3" w:rsidRDefault="00B227C5" w:rsidP="00C22E17">
      <w:pPr>
        <w:widowControl w:val="0"/>
        <w:numPr>
          <w:ilvl w:val="0"/>
          <w:numId w:val="48"/>
        </w:numPr>
        <w:overflowPunct/>
        <w:spacing w:before="0" w:after="0"/>
        <w:jc w:val="both"/>
        <w:textAlignment w:val="auto"/>
        <w:rPr>
          <w:rFonts w:ascii="Tahoma" w:hAnsi="Tahoma" w:cs="Tahoma"/>
          <w:lang w:val="x-none"/>
        </w:rPr>
      </w:pPr>
      <w:r w:rsidRPr="00FE09D3">
        <w:rPr>
          <w:rFonts w:ascii="Tahoma" w:hAnsi="Tahoma" w:cs="Tahoma"/>
          <w:lang w:val="x-none"/>
        </w:rPr>
        <w:t>materialne stroške (22.531,00 EUR)</w:t>
      </w:r>
    </w:p>
    <w:p w:rsidR="00B227C5" w:rsidRPr="00FE09D3" w:rsidRDefault="00B227C5" w:rsidP="00C22E17">
      <w:pPr>
        <w:widowControl w:val="0"/>
        <w:numPr>
          <w:ilvl w:val="0"/>
          <w:numId w:val="48"/>
        </w:numPr>
        <w:overflowPunct/>
        <w:spacing w:before="0" w:after="0"/>
        <w:jc w:val="both"/>
        <w:textAlignment w:val="auto"/>
        <w:rPr>
          <w:rFonts w:ascii="Tahoma" w:hAnsi="Tahoma" w:cs="Tahoma"/>
          <w:lang w:val="x-none"/>
        </w:rPr>
      </w:pPr>
      <w:r w:rsidRPr="00FE09D3">
        <w:rPr>
          <w:rFonts w:ascii="Tahoma" w:hAnsi="Tahoma" w:cs="Tahoma"/>
          <w:lang w:val="x-none"/>
        </w:rPr>
        <w:t>stroške ogrevanja (13.290,00 EUR)</w:t>
      </w:r>
    </w:p>
    <w:p w:rsidR="00B227C5" w:rsidRPr="00FE09D3" w:rsidRDefault="00B227C5" w:rsidP="00C22E17">
      <w:pPr>
        <w:widowControl w:val="0"/>
        <w:numPr>
          <w:ilvl w:val="0"/>
          <w:numId w:val="48"/>
        </w:numPr>
        <w:overflowPunct/>
        <w:spacing w:before="0" w:after="0"/>
        <w:jc w:val="both"/>
        <w:textAlignment w:val="auto"/>
        <w:rPr>
          <w:rFonts w:ascii="Tahoma" w:hAnsi="Tahoma" w:cs="Tahoma"/>
          <w:lang w:val="x-none"/>
        </w:rPr>
      </w:pPr>
      <w:r w:rsidRPr="00FE09D3">
        <w:rPr>
          <w:rFonts w:ascii="Tahoma" w:hAnsi="Tahoma" w:cs="Tahoma"/>
          <w:lang w:val="x-none"/>
        </w:rPr>
        <w:t>tekoče vzdrževanje (11.762,00 EUR)</w:t>
      </w:r>
    </w:p>
    <w:p w:rsidR="00B227C5" w:rsidRPr="00FE09D3" w:rsidRDefault="00B227C5" w:rsidP="00C22E17">
      <w:pPr>
        <w:widowControl w:val="0"/>
        <w:numPr>
          <w:ilvl w:val="0"/>
          <w:numId w:val="48"/>
        </w:numPr>
        <w:overflowPunct/>
        <w:spacing w:before="0" w:after="0"/>
        <w:jc w:val="both"/>
        <w:textAlignment w:val="auto"/>
        <w:rPr>
          <w:rFonts w:ascii="Tahoma" w:hAnsi="Tahoma" w:cs="Tahoma"/>
          <w:lang w:val="x-none"/>
        </w:rPr>
      </w:pPr>
      <w:r w:rsidRPr="00FE09D3">
        <w:rPr>
          <w:rFonts w:ascii="Tahoma" w:hAnsi="Tahoma" w:cs="Tahoma"/>
          <w:lang w:val="x-none"/>
        </w:rPr>
        <w:t>dodatni program (19.329,00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Sredstva so načrtovana glede na proračunske možnosti in realizirana proračunska sredstva v letu </w:t>
      </w:r>
      <w:r w:rsidR="0086790D">
        <w:rPr>
          <w:rFonts w:ascii="Tahoma" w:hAnsi="Tahoma" w:cs="Tahoma"/>
        </w:rPr>
        <w:t>2017</w:t>
      </w:r>
      <w:r w:rsidRPr="00FE09D3">
        <w:rPr>
          <w:rFonts w:ascii="Tahoma" w:hAnsi="Tahoma" w:cs="Tahoma"/>
          <w:lang w:val="x-none"/>
        </w:rPr>
        <w:t>.</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1912 INVESTICIJA V OŠ ŽIROVNICA</w:t>
      </w:r>
      <w:r w:rsidRPr="0042418D">
        <w:rPr>
          <w:rFonts w:ascii="Tahoma" w:hAnsi="Tahoma" w:cs="Tahoma"/>
          <w:color w:val="FFFFFF" w:themeColor="background1"/>
        </w:rPr>
        <w:tab/>
      </w:r>
      <w:r w:rsidRPr="0042418D">
        <w:rPr>
          <w:rFonts w:ascii="Tahoma" w:hAnsi="Tahoma" w:cs="Tahoma"/>
          <w:color w:val="FFFFFF" w:themeColor="background1"/>
          <w:sz w:val="20"/>
        </w:rPr>
        <w:t>14.000 €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postavki so načrtovana sredstva za investicijska vzdrževalna dela in nakupe opreme v OŠ Žirovnica (NRP: OB000-07-0032) in sicer:</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obnova igrišča: 11.000 EUR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zamenjava vrat v glasbeni učilnici: 2.000 EUR</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vrata v knjižnico: 1.000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OB000-07-0032 INVESTICIJE V OŠ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1921 OŠ P. STRAŽIŠARJA JESENICE IN OŠ A. JANŠE RADOVLJICA</w:t>
      </w:r>
      <w:r w:rsidRPr="0042418D">
        <w:rPr>
          <w:rFonts w:ascii="Tahoma" w:hAnsi="Tahoma" w:cs="Tahoma"/>
          <w:color w:val="FFFFFF" w:themeColor="background1"/>
        </w:rPr>
        <w:tab/>
      </w:r>
      <w:r w:rsidRPr="0042418D">
        <w:rPr>
          <w:rFonts w:ascii="Tahoma" w:hAnsi="Tahoma" w:cs="Tahoma"/>
          <w:color w:val="FFFFFF" w:themeColor="background1"/>
          <w:sz w:val="20"/>
        </w:rPr>
        <w:t>7.379 €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Občina Žirovnica sofinancira 13,02% materialnih stroškov, stroškov ogrevanja, tekočega vzdrževanja in sredstev za amortizacijo prostora, ki so jo po zakonu dolžne kriti občine, na območju katerih zavod izvaja svojo dejavnost in so bili dogovorjeni z delitveno bilanco med občinama Jesenice in Žirovnica. Za materialne stroške so načrtovana sredstva v višini 5.258 EUR. Ostala sredstva na postavki v višini 2.121 EUR so namenjena sofinanciranju logopeda v OŠ Antona Janše v Radovljici.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obveznosti, ki izhajajo iz  Pogodbe o kriterijih za zagotavljanje pogojev za delovanje javnega zavoda OŠ Poldeta Stražišarja Jesenice ter sklenjeno pogodbo z OŠ A. Janša v Radovljici.</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19039002 Glasbeno šolstvo</w:t>
      </w:r>
      <w:r w:rsidRPr="00DB1919">
        <w:rPr>
          <w:rFonts w:ascii="Tahoma" w:hAnsi="Tahoma" w:cs="Tahoma"/>
          <w:sz w:val="20"/>
        </w:rPr>
        <w:tab/>
        <w:t>12.157 €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Osnovno glasbeno izobraževanje se izvaja v Glasbeni šoli Jesenice, katere ustanovitelj je Občina Jesenice, dejavnost zavoda pa sofinancirata še Občina Kranjska Gora in Občina Žirovnica. Zavod opravlja dejavnost osnovne vzgoje in izobraževanja predšolskih in šolskih otrok, ki se opravljata po posebnem programu glasbene šole, na območju občin Jesenice, Kranjska Gora in Žirovnica. Finančne obveznosti lokalne skupnosti do osnovnih šol so opredeljene v 82. členu Zakona o organizaciji in financiranju vzgoje in izobraževanja (ZOFVI).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Zakona o organizaciji in financiranju vzgoje in izobraževanja; Zakon o glasbeni šoli; Pogodba o kriterijih za zagotavljanje pogojev za delovanje javnega zavoda Glasbene šole Jesenice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Cilji: sofinancirati vzdrževanje pogojev za izvajanje osnovne glasbene dejavnosti učencev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učencev, ki zaključijo osnovno glasbeno izobraževanje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sofinancirati dejavnost glasbene šole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učencev, ki zaključijo osnovno glasbeno izobraževanje</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lastRenderedPageBreak/>
        <w:t>1931 GLASBENA ŠOLA JESENICE</w:t>
      </w:r>
      <w:r w:rsidRPr="0042418D">
        <w:rPr>
          <w:rFonts w:ascii="Tahoma" w:hAnsi="Tahoma" w:cs="Tahoma"/>
          <w:color w:val="FFFFFF" w:themeColor="background1"/>
        </w:rPr>
        <w:tab/>
      </w:r>
      <w:r w:rsidRPr="0042418D">
        <w:rPr>
          <w:rFonts w:ascii="Tahoma" w:hAnsi="Tahoma" w:cs="Tahoma"/>
          <w:color w:val="FFFFFF" w:themeColor="background1"/>
          <w:sz w:val="20"/>
        </w:rPr>
        <w:t>12.157 €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Občina Žirovnica sofinancira 13,02% materialnih stroškov, stroškov ogrevanja, tekočega vzdrževanja in sredstev za amortizacijo prostora, ki so bili dogovorjeni z delitveno bilanco med občinama Jesenice in Žirovnica. Stroški osebnih prejemkov delavcev pa v višini 13,02 % dejansko izkazanih oziroma realiziranih stroškov.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obveznosti, ki izhajajo iz  Pogodbe o kriterijih za zagotavljanje pogojev za delovanje javnega zavoda Glasbena šola Jesenice in Programa dela ter finančnega načrta zavoda.</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1905 Drugi izobraževalni programi</w:t>
      </w:r>
      <w:r w:rsidRPr="00DB1919">
        <w:rPr>
          <w:rFonts w:ascii="Tahoma" w:hAnsi="Tahoma" w:cs="Tahoma"/>
          <w:sz w:val="22"/>
          <w:szCs w:val="22"/>
        </w:rPr>
        <w:tab/>
        <w:t>4.363 €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Sem spada izobraževanje odraslih in druge oblike izobraževanja. Aktivnosti so usmerjene predvsem v pripravo in izvajanje programov za pridobitev osnovnošolske izobrazbe odraslih.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zviševanje izobrazbene ravni odraslega prebivalstva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povečanje izobrazbene ravni odraslih oseb</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Kazalci:število odraslih, ki so pridobili višjo stopnjo izobrazbe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19059001 Izobraževanje odraslih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19059001 Izobraževanje odraslih</w:t>
      </w:r>
      <w:r w:rsidRPr="00DB1919">
        <w:rPr>
          <w:rFonts w:ascii="Tahoma" w:hAnsi="Tahoma" w:cs="Tahoma"/>
          <w:sz w:val="20"/>
        </w:rPr>
        <w:tab/>
        <w:t>4.363 €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Občina sofinancira materialne stroške prostora za delovanje izobraževanja odraslih, to je tisto izobraževanje odraslih, ki je v javnem interesu. S tem občina prispeva k uresničevanju načela vseživljenjskega učenja in izobraževanja in k dostopnosti izobraževanja odraslim pod enakimi pogoji.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Nacionalni program izobraževanja odraslih; Zakon o izobraževanju odraslih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zviševanje izobrazbene ravni na vseh stopnjah in zagotavljanje različnih oblik in možnosti za usposabljanje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delež odraslih, ki so pridobili z višjo izobrazbo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zviševanje izobrazbene ravni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delež odraslih, ki se izobražujejo</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1941 LJUDSKA UNIVERZA JESENICE</w:t>
      </w:r>
      <w:r w:rsidRPr="0042418D">
        <w:rPr>
          <w:rFonts w:ascii="Tahoma" w:hAnsi="Tahoma" w:cs="Tahoma"/>
          <w:color w:val="FFFFFF" w:themeColor="background1"/>
        </w:rPr>
        <w:tab/>
      </w:r>
      <w:r w:rsidRPr="0042418D">
        <w:rPr>
          <w:rFonts w:ascii="Tahoma" w:hAnsi="Tahoma" w:cs="Tahoma"/>
          <w:color w:val="FFFFFF" w:themeColor="background1"/>
          <w:sz w:val="20"/>
        </w:rPr>
        <w:t>4.363 €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Postavka zajema sofinanciranje dejavnosti osnovnošolskega izobraževanja odraslih, ki ga je dolžna kriti občina. Delež občine Žirovnica znaša 13,02% oziroma 163 EUR.</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postavki so načrtovana tudi sredstva za sofinanciranje Večgeneracijskega centra Gorenjske v višini 4.200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obveznosti, ki izhajajo iz  Pogodbe o kriterijih za zagotavljanje pogojev za delovanje javnega zavoda Ljudska univerza Jesenice in sicer v obsegu dejavnosti, ki se je izvajal ob sklenitvi pogodbe ter dogovora o sofinanciranju Večgeneracijskega centra Gorenjske.</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1906 Pomoči šolajočim</w:t>
      </w:r>
      <w:r w:rsidRPr="00DB1919">
        <w:rPr>
          <w:rFonts w:ascii="Tahoma" w:hAnsi="Tahoma" w:cs="Tahoma"/>
          <w:sz w:val="22"/>
          <w:szCs w:val="22"/>
        </w:rPr>
        <w:tab/>
        <w:t>50.273 €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okviru tega programa zagotavljamo sredstva za: kritje prevoznih stroškov učencem in regresiranje prehrane (kosil) v osnovnih šolah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numPr>
          <w:ilvl w:val="0"/>
          <w:numId w:val="49"/>
        </w:numPr>
        <w:overflowPunct/>
        <w:spacing w:before="0" w:after="0"/>
        <w:jc w:val="both"/>
        <w:textAlignment w:val="auto"/>
        <w:rPr>
          <w:rFonts w:ascii="Tahoma" w:hAnsi="Tahoma" w:cs="Tahoma"/>
          <w:lang w:val="x-none"/>
        </w:rPr>
      </w:pPr>
      <w:r w:rsidRPr="00FE09D3">
        <w:rPr>
          <w:rFonts w:ascii="Tahoma" w:hAnsi="Tahoma" w:cs="Tahoma"/>
          <w:lang w:val="x-none"/>
        </w:rPr>
        <w:t>izpolnjevati zakonsko predpisane obveznosti za učence v osnovni šoli</w:t>
      </w:r>
    </w:p>
    <w:p w:rsidR="00B227C5" w:rsidRPr="00FE09D3" w:rsidRDefault="00B227C5" w:rsidP="00C22E17">
      <w:pPr>
        <w:widowControl w:val="0"/>
        <w:numPr>
          <w:ilvl w:val="0"/>
          <w:numId w:val="49"/>
        </w:numPr>
        <w:overflowPunct/>
        <w:spacing w:before="0" w:after="0"/>
        <w:jc w:val="both"/>
        <w:textAlignment w:val="auto"/>
        <w:rPr>
          <w:rFonts w:ascii="Tahoma" w:hAnsi="Tahoma" w:cs="Tahoma"/>
          <w:lang w:val="x-none"/>
        </w:rPr>
      </w:pPr>
      <w:r w:rsidRPr="00FE09D3">
        <w:rPr>
          <w:rFonts w:ascii="Tahoma" w:hAnsi="Tahoma" w:cs="Tahoma"/>
          <w:lang w:val="x-none"/>
        </w:rPr>
        <w:t>zmanjševati razlike med učenci, ki sodijo v kategorijo socialno ogroženih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kritje stroškov za učence v osnovni šoli na podlagi veljavne zakonodaje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učencev, ki so upravičeni do regresiranja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19069001  Pomoči v osnovnem šolstvu</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19069001 Pomoči v osnovnem šolstvu</w:t>
      </w:r>
      <w:r w:rsidRPr="00DB1919">
        <w:rPr>
          <w:rFonts w:ascii="Tahoma" w:hAnsi="Tahoma" w:cs="Tahoma"/>
          <w:sz w:val="20"/>
        </w:rPr>
        <w:tab/>
        <w:t>50.273 €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okviru tega programa zagotavljamo sredstva za kritje prevoznih stroškov učencem, regresiranje prehrane učencev v osnovnih šolah.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osnovni šoli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izenačiti pogoje za vse učence v osnovnošolskem izobraževanju</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učencev, ki so upravičeni do pomoči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Cilji: omogočiti učencem brezplačni prevoz do osnovne šole oz. do vzgojno izobraževalnega zavoda v skladu z veljavno zakonodajo in regresiranje prehrane učencev v osnovnih šolah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učencev, ki so upravičeni do pomoči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1951 PREVOZNI STROŠKI UČENCEV OSNOVNIH ŠOL</w:t>
      </w:r>
      <w:r w:rsidRPr="0042418D">
        <w:rPr>
          <w:rFonts w:ascii="Tahoma" w:hAnsi="Tahoma" w:cs="Tahoma"/>
          <w:color w:val="FFFFFF" w:themeColor="background1"/>
        </w:rPr>
        <w:tab/>
      </w:r>
      <w:r w:rsidRPr="0042418D">
        <w:rPr>
          <w:rFonts w:ascii="Tahoma" w:hAnsi="Tahoma" w:cs="Tahoma"/>
          <w:color w:val="FFFFFF" w:themeColor="background1"/>
          <w:sz w:val="20"/>
        </w:rPr>
        <w:t>49.973 €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Letni strošek prevozov na nevarnih poteh je planiran v višini 46.800 EUR. Prav tako je občina na podlagi zakona o osnovni šoli dolžna kriti stroške prevoza za otroke s posebnimi potrebami, ki dnevno obiskujejo osnovno šolo izven kraja bivanja. Letni strošek teh prevozov je planiran v višini  3.173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sklenjeno pogodbo z izvajalcem storitve ter oceno stroškov za upravičence, katerim se stroški prevoza povrnejo.</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1952 REGRESIRANA PREHRANA UČENCEV</w:t>
      </w:r>
      <w:r w:rsidRPr="0042418D">
        <w:rPr>
          <w:rFonts w:ascii="Tahoma" w:hAnsi="Tahoma" w:cs="Tahoma"/>
          <w:color w:val="FFFFFF" w:themeColor="background1"/>
        </w:rPr>
        <w:tab/>
      </w:r>
      <w:r w:rsidRPr="0042418D">
        <w:rPr>
          <w:rFonts w:ascii="Tahoma" w:hAnsi="Tahoma" w:cs="Tahoma"/>
          <w:color w:val="FFFFFF" w:themeColor="background1"/>
          <w:sz w:val="20"/>
        </w:rPr>
        <w:t>300 €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Na predlog šol občina razrešuje del socialne problematike z regresiranjem kosil učencem s posebnimi potrebami vključenimi v varstveno delovne centre, ki jim pravica sofinanciranja kosila iz javnih sredstev </w:t>
      </w:r>
      <w:r w:rsidRPr="00FE09D3">
        <w:rPr>
          <w:rFonts w:ascii="Tahoma" w:hAnsi="Tahoma" w:cs="Tahoma"/>
          <w:lang w:val="x-none"/>
        </w:rPr>
        <w:lastRenderedPageBreak/>
        <w:t>ne pripada.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proračunske možnosti in glede na višino sredstev za ta namen v preteklih proračunskih letih.</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20 SOCIALNO VARSTVO</w:t>
      </w:r>
      <w:r w:rsidRPr="00DB1919">
        <w:rPr>
          <w:rFonts w:ascii="Tahoma" w:hAnsi="Tahoma" w:cs="Tahoma"/>
          <w:sz w:val="24"/>
          <w:szCs w:val="24"/>
        </w:rPr>
        <w:tab/>
        <w:t>182.934 €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Socialno varstvo zajema programe na področju urejanja sistema socialnega varstva ter programe pomoči, ki so namenjeni varstvu naslednjih skupin prebivalstva: družin, starejših občanov in invalidov, najrevnejših slojev prebivalstva, telesno in duševno prizadetih oseb in zasvojenih oseb. Glavnino nalog, ki jih izvajamo na področju socialnega varstva, določata Zakon o socialnem varstvu in Zakon o lokalni samoupravi, ki nalagata skrb za socialno ogrožene, invalide in ostarele občane.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Razvojni program občine Žirovnica 2009-2016 z elementi do leta 2020</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Zagotavljanje izboljšane kvalitete življenja vseh socialnih skupin, uvajanje novih programov socialnega varstva posameznih ciljnih skupin, razvoj strokovnih oblik pomoči, vzpostavitev in razvoj pluralnosti dejavnosti in oblikovanje novih pristopov za obvladovanje socialnih stisk.</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2002 Varstvo otrok in družine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2004 Izvajanje programov socialnega varstva</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2002 Varstvo otrok in družine</w:t>
      </w:r>
      <w:r w:rsidRPr="00DB1919">
        <w:rPr>
          <w:rFonts w:ascii="Tahoma" w:hAnsi="Tahoma" w:cs="Tahoma"/>
          <w:sz w:val="22"/>
          <w:szCs w:val="22"/>
        </w:rPr>
        <w:tab/>
        <w:t>17.400 €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Varstvo otrok in družine vključuje sredstva za programe pomoč družini na lokalnem nivoju. Občina Žirovnica želi posredno prispevati tudi k dvigu natalitete ter slediti družinski politiki celotne države, zato v okviru tega podprograma zagotavljamo sredstva ob rojstvu vsakega novorojenčka, ki ima skupaj z vsaj enim od staršev stalno bivališče v Občini Žirovnica in je državljan Republike Slovenije.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je spodbujanje rodnosti na območju občine.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v skladu s cilji družinske politike v Republiki Sloveniji je tudi eden izmed ciljev družinske politike v občini Žirovnica ustvarjati pogoje za izboljšanje kakovosti življenja vseh družin</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podeljenih pomoči za novorojence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20029001 Drugi programi v pomoč družini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20029001 Drugi programi v pomoč družini</w:t>
      </w:r>
      <w:r w:rsidRPr="00DB1919">
        <w:rPr>
          <w:rFonts w:ascii="Tahoma" w:hAnsi="Tahoma" w:cs="Tahoma"/>
          <w:sz w:val="20"/>
        </w:rPr>
        <w:tab/>
        <w:t>17.400 €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okviru podprograma so zagotovljena sredstva za novorojence, do te enkratne pomoči je upravičen vsak novorojenček, ki ima skupaj z vsaj enim od staršev, stalno bivališče v občini Žirovnica in je državljan Republike Slovenije.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vsakoletni Sklep o enkratnem prispevku za novorojence v občini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spodbujanje rodnosti na tem področju, s tem, da zagotavljamo sredstva za novorojence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podeljenih pomoči za novorojence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razdelitev pomoči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podeljenih pomoči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2001 DODATEK ZA NOVOROJENCE</w:t>
      </w:r>
      <w:r w:rsidRPr="0042418D">
        <w:rPr>
          <w:rFonts w:ascii="Tahoma" w:hAnsi="Tahoma" w:cs="Tahoma"/>
          <w:color w:val="FFFFFF" w:themeColor="background1"/>
        </w:rPr>
        <w:tab/>
      </w:r>
      <w:r w:rsidRPr="0042418D">
        <w:rPr>
          <w:rFonts w:ascii="Tahoma" w:hAnsi="Tahoma" w:cs="Tahoma"/>
          <w:color w:val="FFFFFF" w:themeColor="background1"/>
          <w:sz w:val="20"/>
        </w:rPr>
        <w:t>17.400 €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Občina v skladu z vsakoletnim Sklepom o enkratnem prispevku za novorojence v občini Žirovnica nameni denarno pomoč družini za vsakega novorojenca, ki ima stalno prebivališče na območju občine. Za prvega otroka v družini ta prispevek znaša 350 EUR. V primeru da je novorojenec tretji ali nadaljnji otrok v družini, prispevek znaša 550 EUR. Na postavki so načrtovana še sredstva za nakup sadik dreves za vsakega novorojenčka v višini 300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Načrtovano je 30 prispevkov po 350 EUR in 12 prispevkov po 550 EUR.</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2004 Izvajanje programov socialnega varstva</w:t>
      </w:r>
      <w:r w:rsidRPr="00DB1919">
        <w:rPr>
          <w:rFonts w:ascii="Tahoma" w:hAnsi="Tahoma" w:cs="Tahoma"/>
          <w:sz w:val="22"/>
          <w:szCs w:val="22"/>
        </w:rPr>
        <w:tab/>
        <w:t>165.534 €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Izvajanje programov socialnega varstva vključuje sredstva za izvajanje programa za pomoč družini na lokalnem nivoju, institucionalno varstvo, pomoči materialno ogroženim in zasvojenim ter drugim ranljivim skupinam ter dejavnosti varne hiše za ženske in otroke žrtve nasilja.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izboljšanje kvalitete življenja, zagotavljanje aktivnih oblik socialnega varstva, razvoj strokovnih oblik pomoči, oblikovanje novih pristopov za obvladovanje socialnih stisk.</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Cilji: preprečevanje in odpravljanje socialnih stisk in težav posameznikov, družin, otrok, mladostnikov, brezdomcem, osebam, ki preživljajo nasilje, starostniki, ki ne zmorejo skrbeti zase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oseb, ki so bili deležni takšne pomoči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20049002 Socialno varstvo invalidov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20049003 Socialno varstvo starih</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20049004 Socialno varstvo socialno ogroženih</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20049005 Socialno varstvo zasvojenih</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20049006 Socialno varstvo drugih ranljivih skupin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20049002 Socialno varstvo invalidov</w:t>
      </w:r>
      <w:r w:rsidRPr="00DB1919">
        <w:rPr>
          <w:rFonts w:ascii="Tahoma" w:hAnsi="Tahoma" w:cs="Tahoma"/>
          <w:sz w:val="20"/>
        </w:rPr>
        <w:tab/>
        <w:t>81.676 €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Institut družinskega pomočnika, ki je bil uveden leta 2004, ima pomembno vlogo predvsem pri ohranjanju kakovostne starosti invalidnih oseb. Pravico do izbire družinskega pomočnika ima invalidna oseba:</w:t>
      </w:r>
    </w:p>
    <w:p w:rsidR="00B227C5" w:rsidRPr="00FE09D3" w:rsidRDefault="00B227C5" w:rsidP="00C22E17">
      <w:pPr>
        <w:widowControl w:val="0"/>
        <w:numPr>
          <w:ilvl w:val="0"/>
          <w:numId w:val="50"/>
        </w:numPr>
        <w:overflowPunct/>
        <w:spacing w:before="0" w:after="0"/>
        <w:jc w:val="both"/>
        <w:textAlignment w:val="auto"/>
        <w:rPr>
          <w:rFonts w:ascii="Tahoma" w:hAnsi="Tahoma" w:cs="Tahoma"/>
          <w:lang w:val="x-none"/>
        </w:rPr>
      </w:pPr>
      <w:r w:rsidRPr="00FE09D3">
        <w:rPr>
          <w:rFonts w:ascii="Tahoma" w:hAnsi="Tahoma" w:cs="Tahoma"/>
          <w:lang w:val="x-none"/>
        </w:rPr>
        <w:t>za katero je pred uveljavljanjem pravice do družinskega pomočnika skrbel eden od staršev, ki je po predpisih o starševskem varstvu prejemal delno plačilo za izgubljeni dohodek;</w:t>
      </w:r>
    </w:p>
    <w:p w:rsidR="00B227C5" w:rsidRPr="00FE09D3" w:rsidRDefault="00B227C5" w:rsidP="00C22E17">
      <w:pPr>
        <w:widowControl w:val="0"/>
        <w:numPr>
          <w:ilvl w:val="0"/>
          <w:numId w:val="50"/>
        </w:numPr>
        <w:overflowPunct/>
        <w:spacing w:before="0" w:after="0"/>
        <w:jc w:val="both"/>
        <w:textAlignment w:val="auto"/>
        <w:rPr>
          <w:rFonts w:ascii="Tahoma" w:hAnsi="Tahoma" w:cs="Tahoma"/>
          <w:lang w:val="x-none"/>
        </w:rPr>
      </w:pPr>
      <w:r w:rsidRPr="00FE09D3">
        <w:rPr>
          <w:rFonts w:ascii="Tahoma" w:hAnsi="Tahoma" w:cs="Tahoma"/>
          <w:lang w:val="x-none"/>
        </w:rPr>
        <w:t>ki je invalid po Zakonu o družbenem varstvu duševno in telesno prizadetih oseb in potrebuje pomoč za opravljanje vseh osnovnih življenjskih potreb ali</w:t>
      </w:r>
    </w:p>
    <w:p w:rsidR="00B227C5" w:rsidRPr="00FE09D3" w:rsidRDefault="00B227C5" w:rsidP="00C22E17">
      <w:pPr>
        <w:widowControl w:val="0"/>
        <w:numPr>
          <w:ilvl w:val="0"/>
          <w:numId w:val="50"/>
        </w:numPr>
        <w:overflowPunct/>
        <w:spacing w:before="0" w:after="0"/>
        <w:jc w:val="both"/>
        <w:textAlignment w:val="auto"/>
        <w:rPr>
          <w:rFonts w:ascii="Tahoma" w:hAnsi="Tahoma" w:cs="Tahoma"/>
          <w:lang w:val="x-none"/>
        </w:rPr>
      </w:pPr>
      <w:r w:rsidRPr="00FE09D3">
        <w:rPr>
          <w:rFonts w:ascii="Tahoma" w:hAnsi="Tahoma" w:cs="Tahoma"/>
          <w:lang w:val="x-none"/>
        </w:rPr>
        <w:t>za katero komisija za priznanje pravice do družinskega pomočnika ugotovi, da gre za osebo s težko motnjo v duševnem razvoju, ki potrebuje pomoč pri opravljanju vseh osnovnih življenjskih potreb, ali težko gibalno ovirano osebo, ki potrebuje pomoč pri opravljanju vseh osnovnih življenjskih potreb.</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Zakonodaja na področju socialnega varstva določa tudi, da se iz proračuna občin financirajo stroški storitev v zavodih za odrasle, kadar je upravičenec oziroma drug zavezanec delno ali v celoti oproščen plačila (zavodsko varstvo).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socialnem varstvu; Pravilnik o pogojih in postopku za uveljavljanje pravice do izbire družinskega pomočnika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zagotavljanje sredstev za družinskega pomočnika, uresničevanje načela socialne pravičnosti, solidarnosti, socialnega vključevanja in spoštovanja pravic uporabnikov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družinskih pomočnikov, ki skrbijo za invalidne osebe, število občanov, ki koristijo storitev institucionalnega varstva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zagotoviti sredstva za delo družinskega pomočnika v skladu z veljavno zakonodajo, zagotavljati sredstva za doplačilo stroškov zavodskega varstva osebam, ki so upravičene do te vrste pomoči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družinskih pomočnikov,  število občanov upravičenih do plačila stroškov institucionalnega varstva</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2011 OBVEZNOSTI PO ZAKONU O SOCIALNEM VARSTVU</w:t>
      </w:r>
      <w:r w:rsidRPr="0042418D">
        <w:rPr>
          <w:rFonts w:ascii="Tahoma" w:hAnsi="Tahoma" w:cs="Tahoma"/>
          <w:color w:val="FFFFFF" w:themeColor="background1"/>
        </w:rPr>
        <w:tab/>
      </w:r>
      <w:r w:rsidRPr="0042418D">
        <w:rPr>
          <w:rFonts w:ascii="Tahoma" w:hAnsi="Tahoma" w:cs="Tahoma"/>
          <w:color w:val="FFFFFF" w:themeColor="background1"/>
          <w:sz w:val="20"/>
        </w:rPr>
        <w:t>30.376 €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skladu z zakonom o socialnem varstvu je občina zavezanka za kritje stroškov dela družinskega pomočnika, ki pripada osebam z motnjami v razvoju. Občina krije stroške treh družinskih pomočnikov.  Mesečna obveznost znaša stroške minimalne plače in prispevke delodajalca v višini 15,15%.</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izdani odločbi o pravici do družinskega pomočnika trem osebam in glede na pravice, ki so bile priznane iz tega naslova.</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2012 ZAVODSKO VARSTVO</w:t>
      </w:r>
      <w:r w:rsidRPr="0042418D">
        <w:rPr>
          <w:rFonts w:ascii="Tahoma" w:hAnsi="Tahoma" w:cs="Tahoma"/>
          <w:color w:val="FFFFFF" w:themeColor="background1"/>
        </w:rPr>
        <w:tab/>
      </w:r>
      <w:r w:rsidRPr="0042418D">
        <w:rPr>
          <w:rFonts w:ascii="Tahoma" w:hAnsi="Tahoma" w:cs="Tahoma"/>
          <w:color w:val="FFFFFF" w:themeColor="background1"/>
          <w:sz w:val="20"/>
        </w:rPr>
        <w:t>51.300 €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Zavodsko varstvo predstavlja kritje dela stroška nastanitve občanov v splošnih in posebnih zavodih, ki se krijejo iz proračuna v primeru, če oskrbovančevi prejemki ne zadoščajo za kritje celotnih stroškov nastanitve in če oskrbovanec nima premoženja oz. svojcev, ki bi bili sposobni in dolžni to razliko kriti. Pravica do doplačila oskrbnine se upravičencu prizna na podlagi odločbe pristojnega centra za socialno delo. Sredstva so planirana za doplačilo oskrbnine sedmim oskrbovancem.</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izdane odločbe o pravici do doplačila institucionalnega varstva, ter glede na višino obveznosti, katero je občina dolžna doplačevati.</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20049003 Socialno varstvo starih</w:t>
      </w:r>
      <w:r w:rsidRPr="00DB1919">
        <w:rPr>
          <w:rFonts w:ascii="Tahoma" w:hAnsi="Tahoma" w:cs="Tahoma"/>
          <w:sz w:val="20"/>
        </w:rPr>
        <w:tab/>
        <w:t>60.000 €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Zakonodaja na področju socialnega varstva določa, da se iz proračuna občin financirajo stroški pomoč družini na domu, katera se izvaja kot javna služba in jo je občina dolžna tudi organizirati.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socialnem varstvu; Pravilnik o metodologiji za oblikovanje cen socialno varstvenih storitev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učinkovito in uspešno izvajanje storitve pomoči na domu</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občanov, ki koristijo storitev socialnega varstva starih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zagotavljanje pogojev za izvajanje pomoči na domu</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občanov, ki koristijo storitev</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lastRenderedPageBreak/>
        <w:t>2021 POMOČ NA DOMU</w:t>
      </w:r>
      <w:r w:rsidRPr="0042418D">
        <w:rPr>
          <w:rFonts w:ascii="Tahoma" w:hAnsi="Tahoma" w:cs="Tahoma"/>
          <w:color w:val="FFFFFF" w:themeColor="background1"/>
        </w:rPr>
        <w:tab/>
      </w:r>
      <w:r w:rsidRPr="0042418D">
        <w:rPr>
          <w:rFonts w:ascii="Tahoma" w:hAnsi="Tahoma" w:cs="Tahoma"/>
          <w:color w:val="FFFFFF" w:themeColor="background1"/>
          <w:sz w:val="20"/>
        </w:rPr>
        <w:t>60.000 €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Organiziranje službe pomoči na domu je v skladu z navodili Ministrstva za delo družino in socialne zadeve obveza občin, s tem, da morajo le-te zagotoviti profesionalizacijo te dejavnosti. Izvajalec javne službe je Dom dr. Franceta </w:t>
      </w:r>
      <w:proofErr w:type="spellStart"/>
      <w:r w:rsidRPr="00FE09D3">
        <w:rPr>
          <w:rFonts w:ascii="Tahoma" w:hAnsi="Tahoma" w:cs="Tahoma"/>
          <w:lang w:val="x-none"/>
        </w:rPr>
        <w:t>Berglja</w:t>
      </w:r>
      <w:proofErr w:type="spellEnd"/>
      <w:r w:rsidRPr="00FE09D3">
        <w:rPr>
          <w:rFonts w:ascii="Tahoma" w:hAnsi="Tahoma" w:cs="Tahoma"/>
          <w:lang w:val="x-none"/>
        </w:rPr>
        <w:t xml:space="preserve">, Jesenice. Dejstvo je, da število uporabnikov te storitve raste, trenutno jih je 48, za katere skrbijo 4 oskrbovalke. Na podlagi pravilnika o metodologiji za oblikovanje cen socialnovarstvenih storitev mora občina kriti najmanj 50% cene storitve (predvidevamo kritje v višini 70% stroškov).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ceno storitve in trenutno število uporabnikov v letu 2016.</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20049004 Socialno varstvo materialno ogroženih</w:t>
      </w:r>
      <w:r w:rsidRPr="00DB1919">
        <w:rPr>
          <w:rFonts w:ascii="Tahoma" w:hAnsi="Tahoma" w:cs="Tahoma"/>
          <w:sz w:val="20"/>
        </w:rPr>
        <w:tab/>
        <w:t>11.012 €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sklopu podprograma socialno varstvo materialno ogroženih je občina dolžna po zakonu financirati pogrebne stroške socialno ogroženih in subvencionirati najemnine za stanovanja socialno ogroženih. Ostali programi so opredeljeni kot dopolnilni programi pomembni za občino, zajemajo pa enkratne denarne socialne pomoči ter sofinanciranje letovanja otrok iz socialno ogroženih družin oziroma otrok z zdravstvenimi težavami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socialnem varstvu; Pravilnik o izrednih socialnih pomočeh v Občini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zmanjšanje socialne izključenosti in revščine socialno ogroženih posameznikov in družin v občini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materialno ogroženih oseb v Občini Žirovnica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Cilji: blažitev socialnih stisk najbolj ogroženim z enkratnimi pomočmi v materialni obliki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občanov, ki so prejeli enkratno socialo pomoč</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2031 SOCIALNE POMOČI</w:t>
      </w:r>
      <w:r w:rsidRPr="0042418D">
        <w:rPr>
          <w:rFonts w:ascii="Tahoma" w:hAnsi="Tahoma" w:cs="Tahoma"/>
          <w:color w:val="FFFFFF" w:themeColor="background1"/>
        </w:rPr>
        <w:tab/>
      </w:r>
      <w:r w:rsidRPr="0042418D">
        <w:rPr>
          <w:rFonts w:ascii="Tahoma" w:hAnsi="Tahoma" w:cs="Tahoma"/>
          <w:color w:val="FFFFFF" w:themeColor="background1"/>
          <w:sz w:val="20"/>
        </w:rPr>
        <w:t>4.000 €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za socialne pomoči so namenjena za nepredvidene pomoči (enkratne denarne pomoči, nakup hrane, plačilo položnic, nakup učbenikov in šolskih potrebščin, šola v naravi, itd), socialno ogroženim občanom.</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na podlagi načrtovanih sredstev v proračunih preteklih let.</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2032 DELNO NADOMESTILO NAJEMNIN</w:t>
      </w:r>
      <w:r w:rsidRPr="0042418D">
        <w:rPr>
          <w:rFonts w:ascii="Tahoma" w:hAnsi="Tahoma" w:cs="Tahoma"/>
          <w:color w:val="FFFFFF" w:themeColor="background1"/>
        </w:rPr>
        <w:tab/>
      </w:r>
      <w:r w:rsidRPr="0042418D">
        <w:rPr>
          <w:rFonts w:ascii="Tahoma" w:hAnsi="Tahoma" w:cs="Tahoma"/>
          <w:color w:val="FFFFFF" w:themeColor="background1"/>
          <w:sz w:val="20"/>
        </w:rPr>
        <w:t>4.512 €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postavki so načrtovana sredstva za subvencijo najemnin za neprofitna stanovanja, upravičencem, katerih dohodki so toliko nizki, da so po socialnovarstvenih predpisih upravičeni do predmetne subvencije.  Pravica do doplačila najemnine se upravičencu prizna na podlagi odločbe pristojnega centra za socialno delo. Sredstva so planirana za doplačilo najemnine štirim upravičencem.</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izdane odločbe o pravici do subvencije najemnine in višini le-te, katero je občina dolžna doplačevati.</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lastRenderedPageBreak/>
        <w:t>2033 ZDRAVSTVENA KOLONIJA</w:t>
      </w:r>
      <w:r w:rsidRPr="0042418D">
        <w:rPr>
          <w:rFonts w:ascii="Tahoma" w:hAnsi="Tahoma" w:cs="Tahoma"/>
          <w:color w:val="FFFFFF" w:themeColor="background1"/>
        </w:rPr>
        <w:tab/>
      </w:r>
      <w:r w:rsidRPr="0042418D">
        <w:rPr>
          <w:rFonts w:ascii="Tahoma" w:hAnsi="Tahoma" w:cs="Tahoma"/>
          <w:color w:val="FFFFFF" w:themeColor="background1"/>
          <w:sz w:val="20"/>
        </w:rPr>
        <w:t>2.500 €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Predvideno je sofinanciranje zdravstvene kolonije podjetju Pinesta d.o.o. Kranj v višini 1.250 EUR za otroke z zdravstvenimi težavami, ki jih napoti zdravnik. Na postavki so planirana tudi sredstva v višini 1.250 EUR za sofinanciranje letovanja v organizaciji DPM Žirovnica za otroke iz socialno šibkih družin.</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na podlagi načrtovanih sredstev v proračunih preteklih let.</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20049005 Socialno varstvo zasvojenih</w:t>
      </w:r>
      <w:r w:rsidRPr="00DB1919">
        <w:rPr>
          <w:rFonts w:ascii="Tahoma" w:hAnsi="Tahoma" w:cs="Tahoma"/>
          <w:sz w:val="20"/>
        </w:rPr>
        <w:tab/>
        <w:t>3.086 €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 programi želimo preprečiti nastanek socialne škode zaradi uporabe drog ali jo zmanjšati. Dejstvo je, da osebe, ki uporabljajo droge, vstopajo v različne zahtevnejše programe pomoči šele pozneje, ko konkretno pomoč (zdravstvene, socialne, odnosne težave itd.) že tudi potrebujejo.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Pogodba o sofinanciranju dejavnosti komune Skupnost Žarek</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zmanjšati uporabo oz. zlorabo dovoljenih in prepovedanih drog ter drugih oblik zasvojenosti in tveganih ravnanj v lokalnem okolju, zlasti med mladimi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mladih in ostalih, ki so se vključili v program in prenehali posedovati oz. uživati droge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zagotoviti sredstva na podlagi pogodbe in tako omogočiti nemoteno delovanje programa za delo z zasvojenimi in rehabilitacije odvisnikov od droge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izveden program komune Skupnost Žarek.</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2035 KOMUNA - SKUPNOST ŽAREK</w:t>
      </w:r>
      <w:r w:rsidRPr="0042418D">
        <w:rPr>
          <w:rFonts w:ascii="Tahoma" w:hAnsi="Tahoma" w:cs="Tahoma"/>
          <w:color w:val="FFFFFF" w:themeColor="background1"/>
        </w:rPr>
        <w:tab/>
      </w:r>
      <w:r w:rsidRPr="0042418D">
        <w:rPr>
          <w:rFonts w:ascii="Tahoma" w:hAnsi="Tahoma" w:cs="Tahoma"/>
          <w:color w:val="FFFFFF" w:themeColor="background1"/>
          <w:sz w:val="20"/>
        </w:rPr>
        <w:t>3.086 €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namenjena sofinanciranju dejavnosti komune za odvisnike ki je locirana na območju Občine Bohinj, vse dejavnosti pa izvaja Društvo za delo z mladimi v stiski "Žarek". Dejavnost komune sofinancirajo vse občine Zgornje Gorenjske ter Ministrstvo za delo družino in socialne zadeve. Za leto 2017 znaša delež občine Žirovnica 3.086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predlog programa dela Skupnosti Žarek za leto 2017.</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20049006 Socialno varstvo drugih ranljivih skupin</w:t>
      </w:r>
      <w:r w:rsidRPr="00DB1919">
        <w:rPr>
          <w:rFonts w:ascii="Tahoma" w:hAnsi="Tahoma" w:cs="Tahoma"/>
          <w:sz w:val="20"/>
        </w:rPr>
        <w:tab/>
        <w:t>9.760 €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Ranljive skupine so skupine, ki so zaradi svojih lastnosti, </w:t>
      </w:r>
      <w:proofErr w:type="spellStart"/>
      <w:r w:rsidRPr="00FE09D3">
        <w:rPr>
          <w:rFonts w:ascii="Tahoma" w:hAnsi="Tahoma" w:cs="Tahoma"/>
          <w:lang w:val="x-none"/>
        </w:rPr>
        <w:t>oviranosti</w:t>
      </w:r>
      <w:proofErr w:type="spellEnd"/>
      <w:r w:rsidRPr="00FE09D3">
        <w:rPr>
          <w:rFonts w:ascii="Tahoma" w:hAnsi="Tahoma" w:cs="Tahoma"/>
          <w:lang w:val="x-none"/>
        </w:rPr>
        <w:t xml:space="preserve">, načina življenja, življenjskih okoliščin pogosto manj fleksibilne pri odzivanju na hitre in dinamične spremembe, ki jih prinaša sodobna družba. V okvir tega podprograma sodi predvsem dejavnost humanitarnih organizacij in delovanje Varne hiše Gorenjske.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socialnem varstvu; Zakon o rdečem križu</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preko različnih organizacij in društev zagotoviti sredstva za izvajanje socialnih programov in s tem prispevati k zmanjševanju socialnih stisk in razlik</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društev, ki delujejo oziroma opravljajo humanitarno dejavnost na območju občine, število oseb, ki koristijo storitve varne hiše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objava razpisa za sofinanciranje programov humanitarnih in invalidskih organizacij v občini, realizacija programa dela varne hiše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Kazalci: število društev, ki delujejo oziroma opravljajo humanitarno dejavnost na območju občine</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2041 HUMANITARNE ORGANIZACIJE (RDEČI KRIŽ IN KARITAS)</w:t>
      </w:r>
      <w:r w:rsidRPr="0042418D">
        <w:rPr>
          <w:rFonts w:ascii="Tahoma" w:hAnsi="Tahoma" w:cs="Tahoma"/>
          <w:color w:val="FFFFFF" w:themeColor="background1"/>
        </w:rPr>
        <w:tab/>
      </w:r>
      <w:r w:rsidRPr="0042418D">
        <w:rPr>
          <w:rFonts w:ascii="Tahoma" w:hAnsi="Tahoma" w:cs="Tahoma"/>
          <w:color w:val="FFFFFF" w:themeColor="background1"/>
          <w:sz w:val="20"/>
        </w:rPr>
        <w:t>6.000 €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postavki so zagotovljena sredstva za sofinanciranje dejavnosti OZ Rdečega križa Jesenice in Župnijske Karitas Breznica.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na podlagi načrtovanih sredstev v proračunih preteklih let.</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2042 VARNA HIŠA</w:t>
      </w:r>
      <w:r w:rsidRPr="0042418D">
        <w:rPr>
          <w:rFonts w:ascii="Tahoma" w:hAnsi="Tahoma" w:cs="Tahoma"/>
          <w:color w:val="FFFFFF" w:themeColor="background1"/>
        </w:rPr>
        <w:tab/>
      </w:r>
      <w:r w:rsidRPr="0042418D">
        <w:rPr>
          <w:rFonts w:ascii="Tahoma" w:hAnsi="Tahoma" w:cs="Tahoma"/>
          <w:color w:val="FFFFFF" w:themeColor="background1"/>
          <w:sz w:val="20"/>
        </w:rPr>
        <w:t>1.760 €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Varna hiša je začela s svojim delovanjem v mesecu aprilu 2003, financiranje pa je zagotovljeno z letno pogodbo s strani MDDSZ, vseh 18 občin na Gorenjskem ter z donacijami. Gre za uvajanje in oblikovanje novih programov socialnega varstva z namenom reševanja problematike posameznih skupin (ženske in otroci žrtev nasilja) ter za zagotavljanje ustreznih prostorskih in kadrovskih kapacitet za izvajanje teh programov. Zato je bila v letu 2009 ustanovljena tudi stanovanjska enota Varne hiše  Gorenjska.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na podlagi predloga programa dela Varne hiše za leto 2017.</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2043 INVALIDSKE IN DRUGE HUMANITARNE ORGANIZACIJE</w:t>
      </w:r>
      <w:r w:rsidRPr="0042418D">
        <w:rPr>
          <w:rFonts w:ascii="Tahoma" w:hAnsi="Tahoma" w:cs="Tahoma"/>
          <w:color w:val="FFFFFF" w:themeColor="background1"/>
        </w:rPr>
        <w:tab/>
      </w:r>
      <w:r w:rsidRPr="0042418D">
        <w:rPr>
          <w:rFonts w:ascii="Tahoma" w:hAnsi="Tahoma" w:cs="Tahoma"/>
          <w:color w:val="FFFFFF" w:themeColor="background1"/>
          <w:sz w:val="20"/>
        </w:rPr>
        <w:t>2.000 €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za invalidske organizacije so namenjena sofinanciranju delovanja teh organizacij. Sredstva se delijo na podlagi javnega razpisa.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proračunske zmožnosti in višino realiziranih sredstev za te namene v preteklih letih.</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22 SERVISIRANJE JAVNEGA DOLGA</w:t>
      </w:r>
      <w:r w:rsidRPr="00DB1919">
        <w:rPr>
          <w:rFonts w:ascii="Tahoma" w:hAnsi="Tahoma" w:cs="Tahoma"/>
          <w:sz w:val="24"/>
          <w:szCs w:val="24"/>
        </w:rPr>
        <w:tab/>
        <w:t>21.421 €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To področje zajema program upravljanja z javnim dolgom na občinski ravni.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Dokumentov dolgoročnega razvojnega načrtovanja za financiranje servisiranja javnega dolga na nivoju občine ni, javni dolg (oziroma zadolževanje) se prilagaja načrtovanim odhodkom in prihodkom posameznega leta, za financiranje prioritetnih nalog občine v skladu z Razvojnim programom občine Žirovnica 2009-2016 z elementi do 2020.</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področja občinskega proračuna je zagotavljanje pravočasnih, zanesljivih in cenovno ugodnih virov financiranja.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lastRenderedPageBreak/>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2201- Servisiranje javnega dolga</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2201 Servisiranje javnega dolga</w:t>
      </w:r>
      <w:r w:rsidRPr="00DB1919">
        <w:rPr>
          <w:rFonts w:ascii="Tahoma" w:hAnsi="Tahoma" w:cs="Tahoma"/>
          <w:sz w:val="22"/>
          <w:szCs w:val="22"/>
        </w:rPr>
        <w:tab/>
        <w:t>21.421 €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Upravljanje z javnim dolgom je ena izmed nalog, katere osnovni namen je zagotovitev izvrševanja občinskega proračuna z zagotovitvijo pravočasnih, zanesljivih in cenovno ugodnih virov financiranja. Z izvršitvijo osnovnega cilja so povezane naslednje naloge: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w:t>
      </w:r>
      <w:r w:rsidRPr="00FE09D3">
        <w:rPr>
          <w:rFonts w:ascii="Tahoma" w:hAnsi="Tahoma" w:cs="Tahoma"/>
          <w:lang w:val="x-none"/>
        </w:rPr>
        <w:tab/>
        <w:t>zagotavljanje rednega in pravočasnega servisiranja obveznosti občine iz naslova javnega dolga,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w:t>
      </w:r>
      <w:r w:rsidRPr="00FE09D3">
        <w:rPr>
          <w:rFonts w:ascii="Tahoma" w:hAnsi="Tahoma" w:cs="Tahoma"/>
          <w:lang w:val="x-none"/>
        </w:rPr>
        <w:tab/>
        <w:t>zagotavljanje ustrezne strukture portfelja dolga,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w:t>
      </w:r>
      <w:r w:rsidRPr="00FE09D3">
        <w:rPr>
          <w:rFonts w:ascii="Tahoma" w:hAnsi="Tahoma" w:cs="Tahoma"/>
          <w:lang w:val="x-none"/>
        </w:rPr>
        <w:tab/>
        <w:t>spremljanje zadolževanja javnega sektorja na občinskem nivoju</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w:t>
      </w:r>
      <w:r w:rsidRPr="00FE09D3">
        <w:rPr>
          <w:rFonts w:ascii="Tahoma" w:hAnsi="Tahoma" w:cs="Tahoma"/>
          <w:lang w:val="x-none"/>
        </w:rPr>
        <w:tab/>
        <w:t>zagotavljanje optimalne likvidnosti proračuna.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glavnega programa je zagotavljanje rednega servisiranja obveznosti ob čim večji predvidljivosti in s tem čim nižjim nihanjem stroška servisiranja dolga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 tekoče leto se predvideva izplačilo vseh obveznosti, ki bodo v tem obdobju dospele v skladu s kreditnimi pogodbami.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22019001- Obveznosti iz naslova financiranja izvrševanja proračuna – domače zadolževanje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22019001 Obveznosti iz naslova financiranja izvrševanja proračuna - domače zadolževanje</w:t>
      </w:r>
      <w:r w:rsidRPr="00DB1919">
        <w:rPr>
          <w:rFonts w:ascii="Tahoma" w:hAnsi="Tahoma" w:cs="Tahoma"/>
          <w:sz w:val="20"/>
        </w:rPr>
        <w:tab/>
        <w:t>21.421 €</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2201 SERVISIRANJE ZADOLŽEVANJA</w:t>
      </w:r>
      <w:r w:rsidRPr="0042418D">
        <w:rPr>
          <w:rFonts w:ascii="Tahoma" w:hAnsi="Tahoma" w:cs="Tahoma"/>
          <w:color w:val="FFFFFF" w:themeColor="background1"/>
        </w:rPr>
        <w:tab/>
      </w:r>
      <w:r w:rsidRPr="0042418D">
        <w:rPr>
          <w:rFonts w:ascii="Tahoma" w:hAnsi="Tahoma" w:cs="Tahoma"/>
          <w:color w:val="FFFFFF" w:themeColor="background1"/>
          <w:sz w:val="20"/>
        </w:rPr>
        <w:t>21.421 €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Na postavki so načrtovana sredstva v višini 830 EUR za </w:t>
      </w:r>
      <w:proofErr w:type="spellStart"/>
      <w:r w:rsidRPr="00FE09D3">
        <w:rPr>
          <w:rFonts w:ascii="Tahoma" w:hAnsi="Tahoma" w:cs="Tahoma"/>
          <w:lang w:val="x-none"/>
        </w:rPr>
        <w:t>plačilobančnih</w:t>
      </w:r>
      <w:proofErr w:type="spellEnd"/>
      <w:r w:rsidRPr="00FE09D3">
        <w:rPr>
          <w:rFonts w:ascii="Tahoma" w:hAnsi="Tahoma" w:cs="Tahoma"/>
          <w:lang w:val="x-none"/>
        </w:rPr>
        <w:t xml:space="preserve"> stroškov in obresti, ki zapadejo v izplačilo v letu 2017 po sklenjeni kreditni pogodbi. Prav tako je na postavki evidentirano letno odplačilo glavnice v višini 20.591 EUR, ki se sicer izkazuje v računu financiranja.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so načrtovana glede na obveznosti iz kreditne pogodbe.</w:t>
      </w:r>
    </w:p>
    <w:p w:rsidR="00B227C5" w:rsidRPr="00DB1919" w:rsidRDefault="00B227C5" w:rsidP="00DB1919">
      <w:pPr>
        <w:pStyle w:val="AHeading5"/>
        <w:tabs>
          <w:tab w:val="decimal" w:pos="9200"/>
        </w:tabs>
        <w:spacing w:before="240" w:after="0"/>
        <w:jc w:val="both"/>
        <w:rPr>
          <w:rFonts w:ascii="Tahoma" w:hAnsi="Tahoma" w:cs="Tahoma"/>
          <w:sz w:val="24"/>
          <w:szCs w:val="24"/>
        </w:rPr>
      </w:pPr>
      <w:r w:rsidRPr="00DB1919">
        <w:rPr>
          <w:rFonts w:ascii="Tahoma" w:hAnsi="Tahoma" w:cs="Tahoma"/>
          <w:sz w:val="24"/>
          <w:szCs w:val="24"/>
        </w:rPr>
        <w:t>23 INTERVENCIJSKI PROGRAMI IN OBVEZNOSTI</w:t>
      </w:r>
      <w:r w:rsidRPr="00DB1919">
        <w:rPr>
          <w:rFonts w:ascii="Tahoma" w:hAnsi="Tahoma" w:cs="Tahoma"/>
          <w:sz w:val="24"/>
          <w:szCs w:val="24"/>
        </w:rPr>
        <w:tab/>
        <w:t>76.181 €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področja proračunske porabe, poslanstva občine znotraj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To področje porabe zajema sredstva rezerv, namenjena za odpravo posledic naravnih nesreč, kot so potres, poplave, zemeljski plaz, snežni plaz, visok sneg, močan veter, toča, pozeba, suša, množični pojavi nalezljive človeške, živalske ali rastlinske bolezni, druge nesreče, ki jih povzročijo naravne sile in ekološke nesreče ter za finančne rezerve, ki so namenjene za zagotovitev sredstev za naloge, ki so bile predvidene v sprejetem proračunu in so nujne za izvajanje dogovorjenih nalog.</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Dokumenti dolgoročnega razvojnega načrtovanja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Dokumentov dolgoročnega razvojnega načrtovanja za to področje porabe ni.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področja proračunske porabe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je nemoteno zagotavljanje tekočega izvrševanja proračuna ter sredstev za intervencije v primeru naravnih nesreč, kar omogoča hitrejšo odpravo posledic.</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Oznaka in nazivi glavnih programov v pristojnosti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2302 – Posebna proračunska rezerva in programi pomoči v primeru nesreč</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2303 – Splošna proračunska rezervacija</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lastRenderedPageBreak/>
        <w:t>2302 Posebna proračunska rezerva in programi pomoči v primerih nesreč</w:t>
      </w:r>
      <w:r w:rsidRPr="00DB1919">
        <w:rPr>
          <w:rFonts w:ascii="Tahoma" w:hAnsi="Tahoma" w:cs="Tahoma"/>
          <w:sz w:val="22"/>
          <w:szCs w:val="22"/>
        </w:rPr>
        <w:tab/>
        <w:t>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Dolgoročne cilj tega programa je intervenirati v primeru naravnih nesreč in omogočiti čim hitrejšo odpravo posledic.</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23029001 Rezerva občine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23029001 Rezerva občine</w:t>
      </w:r>
      <w:r w:rsidRPr="00DB1919">
        <w:rPr>
          <w:rFonts w:ascii="Tahoma" w:hAnsi="Tahoma" w:cs="Tahoma"/>
          <w:sz w:val="20"/>
        </w:rPr>
        <w:tab/>
        <w:t>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Vsebina podprograma je oblikovanje rezerve za odpravo posledic naravnih nesreč v skladu z 48. členom Zakona o javnih financah ter Zakona o odpravi posledic naravnih nesreč.</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javnih financah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tabs>
          <w:tab w:val="left" w:pos="1395"/>
        </w:tabs>
        <w:spacing w:after="0"/>
        <w:jc w:val="both"/>
        <w:rPr>
          <w:rFonts w:ascii="Tahoma" w:hAnsi="Tahoma" w:cs="Tahoma"/>
          <w:lang w:val="x-none"/>
        </w:rPr>
      </w:pPr>
      <w:r w:rsidRPr="00FE09D3">
        <w:rPr>
          <w:rFonts w:ascii="Tahoma" w:hAnsi="Tahoma" w:cs="Tahoma"/>
          <w:lang w:val="x-none"/>
        </w:rP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2301 PRORAČUNSKA REZERVA</w:t>
      </w:r>
      <w:r w:rsidRPr="0042418D">
        <w:rPr>
          <w:rFonts w:ascii="Tahoma" w:hAnsi="Tahoma" w:cs="Tahoma"/>
          <w:color w:val="FFFFFF" w:themeColor="background1"/>
        </w:rPr>
        <w:tab/>
      </w:r>
      <w:r w:rsidRPr="0042418D">
        <w:rPr>
          <w:rFonts w:ascii="Tahoma" w:hAnsi="Tahoma" w:cs="Tahoma"/>
          <w:color w:val="FFFFFF" w:themeColor="background1"/>
          <w:sz w:val="20"/>
        </w:rPr>
        <w:t>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Proračunska rezerva je po zakonu namenjena financiranju odprave posledic naravnih nesreč in izrednih razmer. V proračunski sklad se namenijo sredstva v višini 5.000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Podlaga za načrtovanje je višina sredstev v preteklih proračunskih letih.</w:t>
      </w:r>
    </w:p>
    <w:p w:rsidR="00B227C5" w:rsidRPr="00DB1919" w:rsidRDefault="00B227C5" w:rsidP="00DB1919">
      <w:pPr>
        <w:pStyle w:val="AHeading6"/>
        <w:pBdr>
          <w:top w:val="none" w:sz="0" w:space="0" w:color="auto"/>
        </w:pBdr>
        <w:tabs>
          <w:tab w:val="decimal" w:pos="9200"/>
        </w:tabs>
        <w:spacing w:after="0"/>
        <w:jc w:val="both"/>
        <w:rPr>
          <w:rFonts w:ascii="Tahoma" w:hAnsi="Tahoma" w:cs="Tahoma"/>
          <w:sz w:val="22"/>
          <w:szCs w:val="22"/>
        </w:rPr>
      </w:pPr>
      <w:r w:rsidRPr="00DB1919">
        <w:rPr>
          <w:rFonts w:ascii="Tahoma" w:hAnsi="Tahoma" w:cs="Tahoma"/>
          <w:sz w:val="22"/>
          <w:szCs w:val="22"/>
        </w:rPr>
        <w:t>2303 Splošna proračunska rezervacija</w:t>
      </w:r>
      <w:r w:rsidRPr="00DB1919">
        <w:rPr>
          <w:rFonts w:ascii="Tahoma" w:hAnsi="Tahoma" w:cs="Tahoma"/>
          <w:sz w:val="22"/>
          <w:szCs w:val="22"/>
        </w:rPr>
        <w:tab/>
        <w:t>71.181 €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Splošna proračunska rezervacija je v skladu z zakonom namenjena za financiranje nepredvidenih nalog, za katere v proračunu niso bila zagotovljena sredstva in za namene, za katere se med letom izkaže, da v proračunu niso bila zagotovljena v zadostnem obsegu.</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Dolgoročni cilji glavnega programa je nemoteno zagotavljanje izvrševanja proračuna, čim manjša poraba </w:t>
      </w:r>
      <w:r w:rsidRPr="00FE09D3">
        <w:rPr>
          <w:rFonts w:ascii="Tahoma" w:hAnsi="Tahoma" w:cs="Tahoma"/>
          <w:lang w:val="x-none"/>
        </w:rPr>
        <w:lastRenderedPageBreak/>
        <w:t>sredstev na tem programu pa pomeni natančnejše planiranje oziroma bolj predvidljivo gibanje prihodkov in odhodkov občinskega proračuna posameznih proračunskih uporabnikov.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Glavni letni izvedbeni cilji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Podprogrami in proračunski uporabniki znotraj glavnega 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23039001 Splošna proračunska rezervacija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04 – Občinska uprava</w:t>
      </w:r>
    </w:p>
    <w:p w:rsidR="00B227C5" w:rsidRPr="00DB1919" w:rsidRDefault="00B227C5" w:rsidP="00DB1919">
      <w:pPr>
        <w:pStyle w:val="AHeading7"/>
        <w:pBdr>
          <w:top w:val="none" w:sz="0" w:space="0" w:color="auto"/>
        </w:pBdr>
        <w:tabs>
          <w:tab w:val="decimal" w:pos="9200"/>
        </w:tabs>
        <w:spacing w:after="0"/>
        <w:jc w:val="both"/>
        <w:rPr>
          <w:rFonts w:ascii="Tahoma" w:hAnsi="Tahoma" w:cs="Tahoma"/>
          <w:sz w:val="20"/>
        </w:rPr>
      </w:pPr>
      <w:r w:rsidRPr="00DB1919">
        <w:rPr>
          <w:rFonts w:ascii="Tahoma" w:hAnsi="Tahoma" w:cs="Tahoma"/>
          <w:sz w:val="20"/>
        </w:rPr>
        <w:t>23039001 Splošna proračunska rezervacija</w:t>
      </w:r>
      <w:r w:rsidRPr="00DB1919">
        <w:rPr>
          <w:rFonts w:ascii="Tahoma" w:hAnsi="Tahoma" w:cs="Tahoma"/>
          <w:sz w:val="20"/>
        </w:rPr>
        <w:tab/>
        <w:t>71.181 €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Opis podprograma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Vsebina podprograma je oblikovanje splošne proračunske rezervacije na osnovi 42. člena Zakona o javnih financah.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Zakonske in druge pravne podlage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Zakon o javnih financah</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Dolgoročni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Dolgoročni cilj je zmanjšanje porabe sredstev na tem podprogramu, h čemur bo pripomoglo natančno planiranje, oziroma večja predvidljivost (pravočasno pridobljene informacije in v pravi vrednosti) proračunskih prihodkov in odhodkov občinskega proračuna posameznih proračunskih uporabnikov.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Letni izvedbeni cilji podprograma in kazalci, s katerimi se bo merilo doseganje zastavljenih ciljev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B227C5" w:rsidRPr="0042418D" w:rsidRDefault="00B227C5" w:rsidP="00DB1919">
      <w:pPr>
        <w:pStyle w:val="AHeading10"/>
        <w:shd w:val="clear" w:color="auto" w:fill="5F497A" w:themeFill="accent4" w:themeFillShade="BF"/>
        <w:tabs>
          <w:tab w:val="decimal" w:pos="9200"/>
        </w:tabs>
        <w:spacing w:after="0"/>
        <w:jc w:val="both"/>
        <w:rPr>
          <w:rFonts w:ascii="Tahoma" w:hAnsi="Tahoma" w:cs="Tahoma"/>
          <w:color w:val="FFFFFF" w:themeColor="background1"/>
          <w:sz w:val="20"/>
        </w:rPr>
      </w:pPr>
      <w:r w:rsidRPr="0042418D">
        <w:rPr>
          <w:rFonts w:ascii="Tahoma" w:hAnsi="Tahoma" w:cs="Tahoma"/>
          <w:color w:val="FFFFFF" w:themeColor="background1"/>
        </w:rPr>
        <w:t>2302 SPLOŠNA PRORAČUNSKA REZERVACIJA</w:t>
      </w:r>
      <w:r w:rsidRPr="0042418D">
        <w:rPr>
          <w:rFonts w:ascii="Tahoma" w:hAnsi="Tahoma" w:cs="Tahoma"/>
          <w:color w:val="FFFFFF" w:themeColor="background1"/>
        </w:rPr>
        <w:tab/>
      </w:r>
      <w:r w:rsidRPr="0042418D">
        <w:rPr>
          <w:rFonts w:ascii="Tahoma" w:hAnsi="Tahoma" w:cs="Tahoma"/>
          <w:color w:val="FFFFFF" w:themeColor="background1"/>
          <w:sz w:val="20"/>
        </w:rPr>
        <w:t>71.181 €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Obrazložitev dejavnosti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Splošna proračunska rezervacija je predvidena za financiranje nalog, ki jih ob sprejemanju proračuna ni bilo možno predvideti in nalog, katerih izvedba bo presegla planirano višino stroškov.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Navezava na projekte v okviru proračunske postavke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Izhodišča, na katerih temeljijo izračuni predlogov pravic porabe za del, ki se ne izvršuje preko NRP</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Višina sredstev je načrtovana glede na proračunske možnosti in določila ZJF.</w:t>
      </w:r>
    </w:p>
    <w:p w:rsidR="00B227C5" w:rsidRPr="00FE09D3" w:rsidRDefault="00B227C5" w:rsidP="00C22E17">
      <w:pPr>
        <w:overflowPunct/>
        <w:autoSpaceDE/>
        <w:autoSpaceDN/>
        <w:adjustRightInd/>
        <w:spacing w:before="0" w:after="0"/>
        <w:ind w:left="0"/>
        <w:jc w:val="both"/>
        <w:textAlignment w:val="auto"/>
        <w:rPr>
          <w:rFonts w:ascii="Tahoma" w:hAnsi="Tahoma" w:cs="Tahoma"/>
        </w:rPr>
      </w:pPr>
      <w:r w:rsidRPr="00FE09D3">
        <w:rPr>
          <w:rFonts w:ascii="Tahoma" w:hAnsi="Tahoma" w:cs="Tahoma"/>
        </w:rPr>
        <w:br w:type="page"/>
      </w:r>
    </w:p>
    <w:p w:rsidR="00B227C5" w:rsidRPr="00DB1919" w:rsidRDefault="00B227C5" w:rsidP="00C22E17">
      <w:pPr>
        <w:pStyle w:val="AHeading1"/>
        <w:rPr>
          <w:rFonts w:ascii="Tahoma" w:hAnsi="Tahoma" w:cs="Tahoma"/>
          <w:sz w:val="40"/>
          <w:szCs w:val="40"/>
        </w:rPr>
      </w:pPr>
      <w:r w:rsidRPr="00DB1919">
        <w:rPr>
          <w:rFonts w:ascii="Tahoma" w:hAnsi="Tahoma" w:cs="Tahoma"/>
          <w:sz w:val="40"/>
          <w:szCs w:val="40"/>
        </w:rPr>
        <w:lastRenderedPageBreak/>
        <w:t>III. NAČRT RAZVOJNIH PROGRAMOV</w:t>
      </w:r>
    </w:p>
    <w:p w:rsidR="00B227C5" w:rsidRPr="00DB1919" w:rsidRDefault="00B227C5" w:rsidP="005C3849">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06 LOKALNA SAMOUPRAVA</w:t>
      </w:r>
      <w:r w:rsidRPr="00DB1919">
        <w:rPr>
          <w:rFonts w:ascii="Tahoma" w:hAnsi="Tahoma" w:cs="Tahoma"/>
          <w:sz w:val="24"/>
          <w:szCs w:val="24"/>
        </w:rPr>
        <w:tab/>
        <w:t>5.000 €</w:t>
      </w:r>
    </w:p>
    <w:p w:rsidR="00B227C5" w:rsidRPr="00DB1919" w:rsidRDefault="00B227C5" w:rsidP="005C3849">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0603 Dejavnost občinske uprave</w:t>
      </w:r>
      <w:r w:rsidRPr="00DB1919">
        <w:rPr>
          <w:rFonts w:ascii="Tahoma" w:hAnsi="Tahoma" w:cs="Tahoma"/>
          <w:sz w:val="24"/>
          <w:szCs w:val="24"/>
        </w:rPr>
        <w:tab/>
        <w:t>5.000 €</w:t>
      </w:r>
    </w:p>
    <w:p w:rsidR="00B227C5" w:rsidRPr="00DB1919" w:rsidRDefault="00B227C5" w:rsidP="005C3849">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06039002 Razpolaganje in upravljanje s premoženjem, potrebnim za delovanje občinske uprave</w:t>
      </w:r>
      <w:r w:rsidRPr="00DB1919">
        <w:rPr>
          <w:rFonts w:ascii="Tahoma" w:hAnsi="Tahoma" w:cs="Tahoma"/>
          <w:sz w:val="20"/>
        </w:rPr>
        <w:tab/>
        <w:t>5.000 €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OB000-07-0022 MODERNIZACIJA OBČINSKE UPRAVE</w:t>
      </w:r>
      <w:r w:rsidRPr="00804EFC">
        <w:rPr>
          <w:rFonts w:ascii="Tahoma" w:hAnsi="Tahoma" w:cs="Tahoma"/>
          <w:color w:val="FFFFFF" w:themeColor="background1"/>
          <w:sz w:val="26"/>
          <w:szCs w:val="26"/>
        </w:rPr>
        <w:tab/>
        <w:t>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Namen modernizacije uprave je v nakupu programske, strojne računalniške in druge opreme ter pisarniškega pohištva za delo občinske uprave. Cilj je v zagotovitvi normalnih pogojev za delo občinske uprave in za delo s strankami.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Modernizacija uprave se izvaja po potrebi in je stalna naloga občinske uprave.</w:t>
      </w:r>
    </w:p>
    <w:p w:rsidR="00B227C5" w:rsidRPr="00DB1919" w:rsidRDefault="00B227C5" w:rsidP="005C3849">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07 OBRAMBA IN UKREPI OB IZREDNIH DOGODKIH</w:t>
      </w:r>
      <w:r w:rsidRPr="00DB1919">
        <w:rPr>
          <w:rFonts w:ascii="Tahoma" w:hAnsi="Tahoma" w:cs="Tahoma"/>
          <w:sz w:val="24"/>
          <w:szCs w:val="24"/>
        </w:rPr>
        <w:tab/>
        <w:t>29.055 €</w:t>
      </w:r>
    </w:p>
    <w:p w:rsidR="00B227C5" w:rsidRPr="00DB1919" w:rsidRDefault="00B227C5" w:rsidP="005C3849">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0703 Varstvo pred naravnimi in drugimi nesrečami</w:t>
      </w:r>
      <w:r w:rsidRPr="00DB1919">
        <w:rPr>
          <w:rFonts w:ascii="Tahoma" w:hAnsi="Tahoma" w:cs="Tahoma"/>
          <w:sz w:val="24"/>
          <w:szCs w:val="24"/>
        </w:rPr>
        <w:tab/>
        <w:t>29.055 €</w:t>
      </w:r>
    </w:p>
    <w:p w:rsidR="00B227C5" w:rsidRPr="00DB1919" w:rsidRDefault="00B227C5" w:rsidP="005C3849">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07039002 Delovanje sistema za zaščito, reševanje in pomoč</w:t>
      </w:r>
      <w:r w:rsidRPr="00DB1919">
        <w:rPr>
          <w:rFonts w:ascii="Tahoma" w:hAnsi="Tahoma" w:cs="Tahoma"/>
          <w:sz w:val="20"/>
        </w:rPr>
        <w:tab/>
        <w:t>29.055 €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OB000-07-0024 POŽARNO VARSTVO IN CIVILNA ZAŠČITA</w:t>
      </w:r>
      <w:r w:rsidRPr="00804EFC">
        <w:rPr>
          <w:rFonts w:ascii="Tahoma" w:hAnsi="Tahoma" w:cs="Tahoma"/>
          <w:color w:val="FFFFFF" w:themeColor="background1"/>
          <w:sz w:val="26"/>
          <w:szCs w:val="26"/>
        </w:rPr>
        <w:tab/>
        <w:t>29.055 €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Iz sredstev požarne takse se financira oprema gasilskih enot na območju občine Žirovnica. V letu 2017 se za področje zaščite in reševanja predvideva nakup osebne in dodatne opreme za izvajanje nalog CZ (</w:t>
      </w:r>
      <w:proofErr w:type="spellStart"/>
      <w:r w:rsidRPr="00FE09D3">
        <w:rPr>
          <w:rFonts w:ascii="Tahoma" w:hAnsi="Tahoma" w:cs="Tahoma"/>
          <w:lang w:val="x-none"/>
        </w:rPr>
        <w:t>defibrilator</w:t>
      </w:r>
      <w:proofErr w:type="spellEnd"/>
      <w:r w:rsidRPr="00FE09D3">
        <w:rPr>
          <w:rFonts w:ascii="Tahoma" w:hAnsi="Tahoma" w:cs="Tahoma"/>
          <w:lang w:val="x-none"/>
        </w:rPr>
        <w:t xml:space="preserve">, prenosni tiskalnik) ter vzdrževalna dela v GD Zabreznica (sanacija kapilarne vlage) in GD Smokuč (obnova talne plošče).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 je v zagotavljanju ustrezne opremljenosti gasilskih enot in enot CZ na območju občine z ustrezno opremo in prostori.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Projekt je delno že v izvajanju.</w:t>
      </w:r>
    </w:p>
    <w:p w:rsidR="00B227C5" w:rsidRPr="00DB1919" w:rsidRDefault="00B227C5" w:rsidP="005C3849">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13 PROMET, PROMETNA INFRASTRUKTURA IN KOMUNIKACIJE</w:t>
      </w:r>
      <w:r w:rsidRPr="00DB1919">
        <w:rPr>
          <w:rFonts w:ascii="Tahoma" w:hAnsi="Tahoma" w:cs="Tahoma"/>
          <w:sz w:val="24"/>
          <w:szCs w:val="24"/>
        </w:rPr>
        <w:tab/>
        <w:t>164.000 €</w:t>
      </w:r>
    </w:p>
    <w:p w:rsidR="00B227C5" w:rsidRPr="00DB1919" w:rsidRDefault="00B227C5" w:rsidP="005C3849">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1302 Cestni promet in infrastruktura</w:t>
      </w:r>
      <w:r w:rsidRPr="00DB1919">
        <w:rPr>
          <w:rFonts w:ascii="Tahoma" w:hAnsi="Tahoma" w:cs="Tahoma"/>
          <w:sz w:val="24"/>
          <w:szCs w:val="24"/>
        </w:rPr>
        <w:tab/>
        <w:t>164.000 €</w:t>
      </w:r>
    </w:p>
    <w:p w:rsidR="00B227C5" w:rsidRPr="00DB1919" w:rsidRDefault="00B227C5" w:rsidP="005C3849">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13029002 Investicijsko vzdrževanje in gradnja občinskih cest</w:t>
      </w:r>
      <w:r w:rsidRPr="00DB1919">
        <w:rPr>
          <w:rFonts w:ascii="Tahoma" w:hAnsi="Tahoma" w:cs="Tahoma"/>
          <w:sz w:val="20"/>
        </w:rPr>
        <w:tab/>
        <w:t>137.000 €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OB000-07-0002 PLOČNIK IN AVTOBUSNA POSTAJALIŠČA 2. FAZA</w:t>
      </w:r>
      <w:r w:rsidRPr="00804EFC">
        <w:rPr>
          <w:rFonts w:ascii="Tahoma" w:hAnsi="Tahoma" w:cs="Tahoma"/>
          <w:color w:val="FFFFFF" w:themeColor="background1"/>
          <w:sz w:val="26"/>
          <w:szCs w:val="26"/>
        </w:rPr>
        <w:tab/>
        <w:t>103.000 €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 programa  je izboljšati varnost na odseku ceste od Zabreznice do Breznice, kjer je veliko pešcev zaradi obiskov Občine, cerkve, pokopališča, kulturne dvorane.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Za izvedbo II. faze rekonstrukcije ceste in pločnika je Občina Žirovnica z državo v letu 2012 podpisala protokol o sodelovanju pri ureditvi, ki razmejuje aktivnosti občine in države. Po protokolu  Občina Žirovnica prevzema vse, tudi finančne aktivnosti, v zvezi s pripravo, izdelavo in sprejemom OPPN, aktivno sodeluje pri pripravi investicijske in projektne dokumentacije, pri pridobivanju zemljišč, gradbenega dovoljenja ter sofinanciranju izgradnje v deležu, ki bo določen v sporazumu o financiranju ter zagotovi tudi sofinanciranje nadzora v svojem deležu.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Občina Žirovnica je v letu 2015  izdelala OPPN, v letih 2014,  2015 in 2016 pa že odkupila nekaj zemljišč. Država bo po zagotovitvi Direkcije RS za infrastrukturo v letu 2017 pristopila k izdelavi projektov, konec </w:t>
      </w:r>
      <w:r w:rsidRPr="00FE09D3">
        <w:rPr>
          <w:rFonts w:ascii="Tahoma" w:hAnsi="Tahoma" w:cs="Tahoma"/>
          <w:lang w:val="x-none"/>
        </w:rPr>
        <w:lastRenderedPageBreak/>
        <w:t>leta 2017 oz. v začetku leta 2018 pa bo pričela z gradnjo. Za pospešitev izvedbe investicije bo Občina Žirovnica v letu 2017 nadaljevala z odkupom potrebnih zemljišč. Ti stroški Občine bodo v dogovoru z državo upoštevani pri obračunu njenega dela stroškov celotne investicije.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odseku regionalne ceste od Zabreznice do Breznice bo potekala II. faza rekonstrukcije ceste in izgradnje pločnika z avtobusnimi postajališči. Od bivše Planike do konca naselja Breznica, v smeri proti Doslovčam, je predvidena delna prestavitev regionalne ceste tako, da se odmakne od pokopališča in cerkve. Z DRSC je bilo načelno (ustno) že dogovorjeno časovno zaporedje in sofinanciranje. Kakšen bo točen terminski plan in način sofinanciranja bo znano šele ob podpisu sporazuma z državo.</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OB000-07-0007 UREJANJE OBČINSKIH CEST</w:t>
      </w:r>
      <w:r w:rsidRPr="00804EFC">
        <w:rPr>
          <w:rFonts w:ascii="Tahoma" w:hAnsi="Tahoma" w:cs="Tahoma"/>
          <w:color w:val="FFFFFF" w:themeColor="background1"/>
          <w:sz w:val="26"/>
          <w:szCs w:val="26"/>
        </w:rPr>
        <w:tab/>
        <w:t>20.000 €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Ta razvojni program je namenjen urejanju in izboljšavam  in novogradnjam občinskih cest. Sem spadajo rekonstrukcije in razširitve vozišč, nameščanje robnikov, </w:t>
      </w:r>
      <w:r w:rsidR="00526FD5" w:rsidRPr="00FE09D3">
        <w:rPr>
          <w:rFonts w:ascii="Tahoma" w:hAnsi="Tahoma" w:cs="Tahoma"/>
          <w:lang w:val="x-none"/>
        </w:rPr>
        <w:t>izvedba</w:t>
      </w:r>
      <w:r w:rsidRPr="00FE09D3">
        <w:rPr>
          <w:rFonts w:ascii="Tahoma" w:hAnsi="Tahoma" w:cs="Tahoma"/>
          <w:lang w:val="x-none"/>
        </w:rPr>
        <w:t xml:space="preserve"> pločnikov ob občinskih cestah, izvedba novih odsekov cest, pa tudi izdelava manjših projektov za nove odseke, eventualne oporne zidove potrebne za razširitve, kolesarske steze, pa tudi postavitve prometne in neprometne signalizacije, ipd.  Dolgoročni cilj je urejeno in varno cestno omrežje po vsej občini. V letu 2017 večja investicijska dela niso predvidena, saj je večina cest že obnovljenih ob gradnji kanalizacije. Tako se bodo v tem letu v okviru izgradnje kanalizacije Breg obnavljale stranske ceste na Bregu, v letu 2018 pa rekonstruirala ob nadaljevanju gradnje kanalizacije glavna prometnica skozi naselje Breg.</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ind w:left="360"/>
        <w:jc w:val="both"/>
        <w:rPr>
          <w:rFonts w:ascii="Tahoma" w:hAnsi="Tahoma" w:cs="Tahoma"/>
          <w:lang w:val="x-none"/>
        </w:rPr>
      </w:pPr>
      <w:r w:rsidRPr="00FE09D3">
        <w:rPr>
          <w:rFonts w:ascii="Tahoma" w:hAnsi="Tahoma" w:cs="Tahoma"/>
          <w:lang w:val="x-none"/>
        </w:rPr>
        <w:t xml:space="preserve">Predvidena sredstva v letu 2017 so namenjena za: </w:t>
      </w:r>
    </w:p>
    <w:p w:rsidR="00B227C5" w:rsidRPr="00FE09D3" w:rsidRDefault="00B227C5" w:rsidP="00C22E17">
      <w:pPr>
        <w:widowControl w:val="0"/>
        <w:spacing w:after="0"/>
        <w:ind w:left="360"/>
        <w:jc w:val="both"/>
        <w:rPr>
          <w:rFonts w:ascii="Tahoma" w:hAnsi="Tahoma" w:cs="Tahoma"/>
          <w:lang w:val="x-none"/>
        </w:rPr>
      </w:pPr>
      <w:r w:rsidRPr="00FE09D3">
        <w:rPr>
          <w:rFonts w:ascii="Tahoma" w:hAnsi="Tahoma" w:cs="Tahoma"/>
          <w:lang w:val="x-none"/>
        </w:rPr>
        <w:t>- dokupe zemljišč za cesto v naselju Moste in pod naseljem Rodine v neposredni bližini novega prepusta čez Blatnico,</w:t>
      </w:r>
    </w:p>
    <w:p w:rsidR="00B227C5" w:rsidRPr="00FE09D3" w:rsidRDefault="00B227C5" w:rsidP="00C22E17">
      <w:pPr>
        <w:widowControl w:val="0"/>
        <w:spacing w:after="0"/>
        <w:ind w:left="360"/>
        <w:jc w:val="both"/>
        <w:rPr>
          <w:rFonts w:ascii="Tahoma" w:hAnsi="Tahoma" w:cs="Tahoma"/>
          <w:lang w:val="x-none"/>
        </w:rPr>
      </w:pPr>
      <w:r w:rsidRPr="00FE09D3">
        <w:rPr>
          <w:rFonts w:ascii="Tahoma" w:hAnsi="Tahoma" w:cs="Tahoma"/>
          <w:lang w:val="x-none"/>
        </w:rPr>
        <w:t>- zamenjava 8 oglasnih tabel (7.000 EUR).</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OB192-14-0006 PLOČNIK BREG - MOSTE</w:t>
      </w:r>
      <w:r w:rsidRPr="00804EFC">
        <w:rPr>
          <w:rFonts w:ascii="Tahoma" w:hAnsi="Tahoma" w:cs="Tahoma"/>
          <w:color w:val="FFFFFF" w:themeColor="background1"/>
          <w:sz w:val="26"/>
          <w:szCs w:val="26"/>
        </w:rPr>
        <w:tab/>
        <w:t>3.000 €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Program je namenjen izvedbi pločnika med nadvozom čez avtocesto v Mostah in naseljem Breg. Cilj je povečanje prometne varnosti pešcev.</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so sredstva namenjena  potrebnim odkupom zemljišč na podlagi PZI projekta.</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OB192-16-0005 DOGRADITEV CESTE JP65077 (SELO)</w:t>
      </w:r>
      <w:r w:rsidRPr="00804EFC">
        <w:rPr>
          <w:rFonts w:ascii="Tahoma" w:hAnsi="Tahoma" w:cs="Tahoma"/>
          <w:color w:val="FFFFFF" w:themeColor="background1"/>
          <w:sz w:val="26"/>
          <w:szCs w:val="26"/>
        </w:rPr>
        <w:tab/>
        <w:t>11.000 €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Ta program obsega dograditev občinske ceste na Selu, ki bo vodila od naselja Selo do občinskih zazidljivih zemljišč, ki jih ima Občina Žirovnica namen prodati. Pred prodajo pa je potrebno zagotoviti ustrezen dostop do njih. V ta namen je v letu 2017 predvidena izdelava projektov za cesto s komunalno infrastrukturo in pridobitev gradbenega dovoljenja, v letu 2018 pa javni razpis za izbiro izvajalca in izgradnja.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je predvidena izdelava projektov za cesto in komunalno infrastrukturo do občinskih zazidljivih parcel na Selu, ki niso bili izdelani v letu 2016.</w:t>
      </w:r>
    </w:p>
    <w:p w:rsidR="00B227C5" w:rsidRPr="00DB1919" w:rsidRDefault="00B227C5" w:rsidP="00804EFC">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13029003 Urejanje cestnega prometa</w:t>
      </w:r>
      <w:r w:rsidRPr="00DB1919">
        <w:rPr>
          <w:rFonts w:ascii="Tahoma" w:hAnsi="Tahoma" w:cs="Tahoma"/>
          <w:sz w:val="20"/>
        </w:rPr>
        <w:tab/>
        <w:t>11.000 €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OB192-16-0006 DALJINSKA KOLESARSKA POT</w:t>
      </w:r>
      <w:r w:rsidRPr="00804EFC">
        <w:rPr>
          <w:rFonts w:ascii="Tahoma" w:hAnsi="Tahoma" w:cs="Tahoma"/>
          <w:color w:val="FFFFFF" w:themeColor="background1"/>
          <w:sz w:val="26"/>
          <w:szCs w:val="26"/>
        </w:rPr>
        <w:tab/>
        <w:t>11.000 €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letu 2016 sta bili za daljinsko kolesarsko pot skozi Občino Žirovnica  izdelani dve projektni nalogi. Na podlagi teh bo v letu 2017 izdelan elaborat oz. idejni projekt. V letu 2018 bi izdelali na podlagi potrjenega IDP projekt za gradbeno dovoljenje, ki bi ga v tem letu tudi pridobili. V letu 2019 bi dokupili potrebna zemljišča. S samo gradnjo bi pričeli in tudi zaključili v letu 2020. Stroški so ocenjeni približno, saj pred izdelavo idejnega projekta ne bomo vedeli niti koliko zemljišč potrebujemo za dokup, niti ne kakšen bo </w:t>
      </w:r>
      <w:r w:rsidRPr="00FE09D3">
        <w:rPr>
          <w:rFonts w:ascii="Tahoma" w:hAnsi="Tahoma" w:cs="Tahoma"/>
          <w:lang w:val="x-none"/>
        </w:rPr>
        <w:lastRenderedPageBreak/>
        <w:t xml:space="preserve">način izvedbe (znano pa je že, da bo potrebna zaščitna ograja med cesto in kolesarsko stezo ter vmesni zeleni pas). Sredstva so </w:t>
      </w:r>
      <w:proofErr w:type="spellStart"/>
      <w:r w:rsidRPr="00FE09D3">
        <w:rPr>
          <w:rFonts w:ascii="Tahoma" w:hAnsi="Tahoma" w:cs="Tahoma"/>
          <w:lang w:val="x-none"/>
        </w:rPr>
        <w:t>zaenkrat</w:t>
      </w:r>
      <w:proofErr w:type="spellEnd"/>
      <w:r w:rsidRPr="00FE09D3">
        <w:rPr>
          <w:rFonts w:ascii="Tahoma" w:hAnsi="Tahoma" w:cs="Tahoma"/>
          <w:lang w:val="x-none"/>
        </w:rPr>
        <w:t xml:space="preserve"> rezervirana v proračunu, kaže pa se možnost sofinanciranja </w:t>
      </w:r>
      <w:r w:rsidR="00526FD5">
        <w:rPr>
          <w:rFonts w:ascii="Tahoma" w:hAnsi="Tahoma" w:cs="Tahoma"/>
        </w:rPr>
        <w:t>iz sredstev EU.</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se izdela elaborat oz. idejni projekt daljinske kolesarske poti.</w:t>
      </w:r>
    </w:p>
    <w:p w:rsidR="00B227C5" w:rsidRPr="00DB1919" w:rsidRDefault="00B227C5" w:rsidP="00804EFC">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13029004 Cestna razsvetljava</w:t>
      </w:r>
      <w:r w:rsidRPr="00DB1919">
        <w:rPr>
          <w:rFonts w:ascii="Tahoma" w:hAnsi="Tahoma" w:cs="Tahoma"/>
          <w:sz w:val="20"/>
        </w:rPr>
        <w:tab/>
        <w:t>16.000 €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OB000-07-0015 JAVNA RAZSVETLJAVA</w:t>
      </w:r>
      <w:r w:rsidRPr="00804EFC">
        <w:rPr>
          <w:rFonts w:ascii="Tahoma" w:hAnsi="Tahoma" w:cs="Tahoma"/>
          <w:color w:val="FFFFFF" w:themeColor="background1"/>
          <w:sz w:val="26"/>
          <w:szCs w:val="26"/>
        </w:rPr>
        <w:tab/>
        <w:t>16.000 €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Program je naravnan tako, da se bo v letu 2017 in prihodnjih letih dograjevala manjkajoča javna razsvetljava po občini in posodabljala stara. Končni cilj je v skladu s standardi primerno razsvetljena občina na način, ki ne bo povzročal prevelikega svetlobnega onesnaženja.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V letu 2017 so  predvidena  sredstva za eventualna  investicijsko-vzdrževalna dela na obstoječi JR  ob gradnji kanalizacije na Bregu (6.000 €) in za postavitev nekaj novih svetilk na eni od cest v Zabreznici, ki še ni osvetljena (10.000 €).</w:t>
      </w:r>
    </w:p>
    <w:p w:rsidR="00B227C5" w:rsidRPr="00DB1919" w:rsidRDefault="00B227C5" w:rsidP="00804EFC">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14 GOSPODARSTVO</w:t>
      </w:r>
      <w:r w:rsidRPr="00DB1919">
        <w:rPr>
          <w:rFonts w:ascii="Tahoma" w:hAnsi="Tahoma" w:cs="Tahoma"/>
          <w:sz w:val="24"/>
          <w:szCs w:val="24"/>
        </w:rPr>
        <w:tab/>
        <w:t>238.250 €</w:t>
      </w:r>
    </w:p>
    <w:p w:rsidR="00B227C5" w:rsidRPr="00DB1919" w:rsidRDefault="00B227C5" w:rsidP="00804EFC">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1403 Promocija Slovenije, razvoj turizma in gostinstva</w:t>
      </w:r>
      <w:r w:rsidRPr="00DB1919">
        <w:rPr>
          <w:rFonts w:ascii="Tahoma" w:hAnsi="Tahoma" w:cs="Tahoma"/>
          <w:sz w:val="24"/>
          <w:szCs w:val="24"/>
        </w:rPr>
        <w:tab/>
        <w:t>238.250 €</w:t>
      </w:r>
    </w:p>
    <w:p w:rsidR="00B227C5" w:rsidRPr="00DB1919" w:rsidRDefault="00B227C5" w:rsidP="00804EFC">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14039002 Spodbujanje razvoja turizma in gostinstva</w:t>
      </w:r>
      <w:r w:rsidRPr="00DB1919">
        <w:rPr>
          <w:rFonts w:ascii="Tahoma" w:hAnsi="Tahoma" w:cs="Tahoma"/>
          <w:sz w:val="20"/>
        </w:rPr>
        <w:tab/>
        <w:t>238.250 €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OB000-07-0026 ŠPORTNO REKREACIJSKI CENTER ZAVRŠNICA</w:t>
      </w:r>
      <w:r w:rsidRPr="00804EFC">
        <w:rPr>
          <w:rFonts w:ascii="Tahoma" w:hAnsi="Tahoma" w:cs="Tahoma"/>
          <w:color w:val="FFFFFF" w:themeColor="background1"/>
          <w:sz w:val="26"/>
          <w:szCs w:val="26"/>
        </w:rPr>
        <w:tab/>
        <w:t>3.000 €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Projekt ureditve skupne turistične infrastrukture v dolini Završnice je narejen na podlagi študije ureditve Završnice, ki jo je izdelala razvojna agencija  RAGOR. Program izvaja ZTK Žirovnica in vključuje izgradnjo športno turistične infrastrukture v ožjem območju doline  Završnice in sicer trim stezo, otroško igrišče, piknik prostore, smučarsko progo za otroke, prostor za drsanje, taborjenje, odbojkarsko igrišče, nogometno igrišče, ureditev prostora za lokostrelstvo, izgradnjo servisnega objekta. V projektu je zajeta tudi izgradnja parkirišča v Završnica, katerega je izvedla in financirala občina.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se bodo na projektu izvedla še manjša vzdrževalna dela in dokupi opreme v vrednosti 3.000 EUR.</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OB192-12-0001 ČOPOVA ROJSTNA HIŠA</w:t>
      </w:r>
      <w:r w:rsidRPr="00804EFC">
        <w:rPr>
          <w:rFonts w:ascii="Tahoma" w:hAnsi="Tahoma" w:cs="Tahoma"/>
          <w:color w:val="FFFFFF" w:themeColor="background1"/>
          <w:sz w:val="26"/>
          <w:szCs w:val="26"/>
        </w:rPr>
        <w:tab/>
        <w:t>8.000 €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Namen investicijskih vlaganj je zagotavljanje pogojev za izvajanje dejavnosti turizma in kulture v občini. Cilj projekta so nakup opreme in investicijsko - vzdrževalna dela. Na projektu so za ta namen načrtovana sredstva v višini 8.000 EUR letno.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Nakup opreme in manjša investicijsko vzdrževalna dela so stalna naloga javnega zavoda.</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OB192-16-0003 APITURIZEM (ČEBELARSKI PARK)</w:t>
      </w:r>
      <w:r w:rsidRPr="00804EFC">
        <w:rPr>
          <w:rFonts w:ascii="Tahoma" w:hAnsi="Tahoma" w:cs="Tahoma"/>
          <w:color w:val="FFFFFF" w:themeColor="background1"/>
          <w:sz w:val="26"/>
          <w:szCs w:val="26"/>
        </w:rPr>
        <w:tab/>
        <w:t>186.250 €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Rojstni dan Antona Janše, utemeljitelja modernega čebelarstva, naj bi, na pobudo vlade RS in ČZS, Organizacija združenih narodov potrdila za Svetovni dan čebel.  Predvidoma 20. maja 2018 se bo na Breznici odvijal slovenski del svečane razglasitve.  V Žirovnici smo se na ta dogodek začeli pripravljati že v letu 2016.</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želji, da se nadgradi turistična ponudba </w:t>
      </w:r>
      <w:proofErr w:type="spellStart"/>
      <w:r w:rsidRPr="00FE09D3">
        <w:rPr>
          <w:rFonts w:ascii="Tahoma" w:hAnsi="Tahoma" w:cs="Tahoma"/>
          <w:lang w:val="x-none"/>
        </w:rPr>
        <w:t>destinacije</w:t>
      </w:r>
      <w:proofErr w:type="spellEnd"/>
      <w:r w:rsidRPr="00FE09D3">
        <w:rPr>
          <w:rFonts w:ascii="Tahoma" w:hAnsi="Tahoma" w:cs="Tahoma"/>
          <w:lang w:val="x-none"/>
        </w:rPr>
        <w:t xml:space="preserve"> Žirovnica, so se pričele aktivnosti za oblikovanje novega turističnega produkta »</w:t>
      </w:r>
      <w:proofErr w:type="spellStart"/>
      <w:r w:rsidRPr="00FE09D3">
        <w:rPr>
          <w:rFonts w:ascii="Tahoma" w:hAnsi="Tahoma" w:cs="Tahoma"/>
          <w:lang w:val="x-none"/>
        </w:rPr>
        <w:t>Apiturizem</w:t>
      </w:r>
      <w:proofErr w:type="spellEnd"/>
      <w:r w:rsidRPr="00FE09D3">
        <w:rPr>
          <w:rFonts w:ascii="Tahoma" w:hAnsi="Tahoma" w:cs="Tahoma"/>
          <w:lang w:val="x-none"/>
        </w:rPr>
        <w:t xml:space="preserve"> v Žirovnici«.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Cilji projekta so:</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lastRenderedPageBreak/>
        <w:t xml:space="preserve">Razvoj turističnega produkta </w:t>
      </w:r>
      <w:proofErr w:type="spellStart"/>
      <w:r w:rsidRPr="00FE09D3">
        <w:rPr>
          <w:rFonts w:ascii="Tahoma" w:hAnsi="Tahoma" w:cs="Tahoma"/>
          <w:lang w:val="x-none"/>
        </w:rPr>
        <w:t>api</w:t>
      </w:r>
      <w:proofErr w:type="spellEnd"/>
      <w:r w:rsidRPr="00FE09D3">
        <w:rPr>
          <w:rFonts w:ascii="Tahoma" w:hAnsi="Tahoma" w:cs="Tahoma"/>
          <w:lang w:val="x-none"/>
        </w:rPr>
        <w:t>-turizma v Žirovnici in na (Zgornjem) Gorenjskem.</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Promocijo medu in razvoj novih </w:t>
      </w:r>
      <w:proofErr w:type="spellStart"/>
      <w:r w:rsidRPr="00FE09D3">
        <w:rPr>
          <w:rFonts w:ascii="Tahoma" w:hAnsi="Tahoma" w:cs="Tahoma"/>
          <w:lang w:val="x-none"/>
        </w:rPr>
        <w:t>api</w:t>
      </w:r>
      <w:proofErr w:type="spellEnd"/>
      <w:r w:rsidRPr="00FE09D3">
        <w:rPr>
          <w:rFonts w:ascii="Tahoma" w:hAnsi="Tahoma" w:cs="Tahoma"/>
          <w:lang w:val="x-none"/>
        </w:rPr>
        <w:t xml:space="preserve"> izdelkov in produktov.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Spodbujanje čebelarjenja kot poslovne priložnosti.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Promocijo Gorenjske kot zdrave in biotsko raznovrstne </w:t>
      </w:r>
      <w:proofErr w:type="spellStart"/>
      <w:r w:rsidRPr="00FE09D3">
        <w:rPr>
          <w:rFonts w:ascii="Tahoma" w:hAnsi="Tahoma" w:cs="Tahoma"/>
          <w:lang w:val="x-none"/>
        </w:rPr>
        <w:t>destinacije</w:t>
      </w:r>
      <w:proofErr w:type="spellEnd"/>
      <w:r w:rsidRPr="00FE09D3">
        <w:rPr>
          <w:rFonts w:ascii="Tahoma" w:hAnsi="Tahoma" w:cs="Tahoma"/>
          <w:lang w:val="x-none"/>
        </w:rPr>
        <w:t>.</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Projekt je večplasten, saj vključuje tako investicije, kot mehke vsebine ter presega meje občinskega značaja, saj bomo pri njem sodelovali z sosednjimi občinami in LTO-ji.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Projekt </w:t>
      </w:r>
      <w:proofErr w:type="spellStart"/>
      <w:r w:rsidRPr="00FE09D3">
        <w:rPr>
          <w:rFonts w:ascii="Tahoma" w:hAnsi="Tahoma" w:cs="Tahoma"/>
          <w:lang w:val="x-none"/>
        </w:rPr>
        <w:t>Apiturizem</w:t>
      </w:r>
      <w:proofErr w:type="spellEnd"/>
      <w:r w:rsidRPr="00FE09D3">
        <w:rPr>
          <w:rFonts w:ascii="Tahoma" w:hAnsi="Tahoma" w:cs="Tahoma"/>
          <w:lang w:val="x-none"/>
        </w:rPr>
        <w:t xml:space="preserve"> v Žirovnici vključuje:</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Investicije: postavitev čebeljega parka in krožne poti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Spominki: Pospeševanje prodaje medu, izdelkov iz medu, spominkov in drugih lokalnih izdelkov povezanih s produktom</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Dogodek:  Čebelji/medeni vikend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Okusi medu v žirovniških gostilnah, kočah in barih</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Doživetja za individualne obiskovalce in skupine (programi, prodajni paketi)</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Promocija  - trženje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Projekt se bo pričel izvajati v letu 2017 in zaključil v letu 2018.</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OB192-16-0004 ALPE ADRIA PARK</w:t>
      </w:r>
      <w:r w:rsidRPr="00804EFC">
        <w:rPr>
          <w:rFonts w:ascii="Tahoma" w:hAnsi="Tahoma" w:cs="Tahoma"/>
          <w:color w:val="FFFFFF" w:themeColor="background1"/>
          <w:sz w:val="26"/>
          <w:szCs w:val="26"/>
        </w:rPr>
        <w:tab/>
        <w:t>41.000 €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Projekt Alpe Adria park doživetij (z akronimom Alpe Adria park) prinaša strateški razvoj trajnostnega turizma na čezmejno območje Zahodnih Karavank. Glavni namen je aktiviranje naravnih potencialov in razvoj turističnih produktov, ki temeljijo na pohodništvu, kolesarjenju in zimskih aktivnostih.</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projektu sodeluje 7 slovenskih in 5 avstrijskih partnerjev, vodilni partner je BSC Kranj. Skupna prijavljena vrednost je 2.746.900,89 evrov (od tega 85 % EU sredstev – Program sodelovanja </w:t>
      </w:r>
      <w:proofErr w:type="spellStart"/>
      <w:r w:rsidRPr="00FE09D3">
        <w:rPr>
          <w:rFonts w:ascii="Tahoma" w:hAnsi="Tahoma" w:cs="Tahoma"/>
          <w:lang w:val="x-none"/>
        </w:rPr>
        <w:t>Interreg</w:t>
      </w:r>
      <w:proofErr w:type="spellEnd"/>
      <w:r w:rsidRPr="00FE09D3">
        <w:rPr>
          <w:rFonts w:ascii="Tahoma" w:hAnsi="Tahoma" w:cs="Tahoma"/>
          <w:lang w:val="x-none"/>
        </w:rPr>
        <w:t xml:space="preserve"> V-A Slovenija-Avstrija).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Celotna vrednost projekta Alpe Adria park za območje Občine Žirovnica znaša 199.170,77 EUR.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Vrednost investicijskih del oziroma nakupa opreme v projektu Alpe Adria park znaša 178.018 EUR, od tega je predvideno 85% sofinanciranje s strani Evropskih sredstev, 15% pa iz proračuna Občine Žirovnica. Podrobnejši opisi in vrednosti nabave opreme so podane v nadaljevanju.</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 samo vodenje oziroma izvedbo projekta so načrtovani stroški materiala in storitev v skupni višini 26.152,77 EUR, od tega 4.900,64 EUR v letu 2017, 15.521,21 v letu 2018 in 5.730,89 EUR v letu 2019. Tudi za te stroške je načrtovano, sofinanciranje v višini 85% iz Evropskih sredstev, ostalo krije proračun.</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Investicijski del projekta po letih:</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b/>
          <w:bCs/>
          <w:lang w:val="x-none"/>
        </w:rPr>
        <w:t>Rekreacijski park Završnica</w:t>
      </w:r>
      <w:r w:rsidRPr="00FE09D3">
        <w:rPr>
          <w:rFonts w:ascii="Tahoma" w:hAnsi="Tahoma" w:cs="Tahoma"/>
          <w:lang w:val="x-none"/>
        </w:rPr>
        <w:t xml:space="preserve">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leto 2017: oprema za izhodišče: 10 lesenih miz s klopmi, 15 lesenih klopi, 4 lesena stojala za kolesa, osnovno orodje za popravilo koles, 2 leseni nadstrešnici,  druga manjša lesena oprema, vrednost: 26.700,00 €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leto 2018: izvedba drsališča na prostem, vrednost: 64.500,00 €, oprema, nameščena ob drsališču: 4 lesene klopi, lesena zaščitna ograja dolžine 116m, 50m2 talne zaščite iz gume, vrednost: 21.500 €</w:t>
      </w:r>
    </w:p>
    <w:p w:rsidR="00B227C5" w:rsidRPr="00FE09D3" w:rsidRDefault="00B227C5" w:rsidP="00C22E17">
      <w:pPr>
        <w:widowControl w:val="0"/>
        <w:spacing w:after="0"/>
        <w:jc w:val="both"/>
        <w:rPr>
          <w:rFonts w:ascii="Tahoma" w:hAnsi="Tahoma" w:cs="Tahoma"/>
          <w:b/>
          <w:bCs/>
          <w:lang w:val="x-none"/>
        </w:rPr>
      </w:pPr>
      <w:r w:rsidRPr="00FE09D3">
        <w:rPr>
          <w:rFonts w:ascii="Tahoma" w:hAnsi="Tahoma" w:cs="Tahoma"/>
          <w:b/>
          <w:bCs/>
          <w:lang w:val="x-none"/>
        </w:rPr>
        <w:t>Kolesarstvo</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leto 2017: 20 usmerjevalnih tablic na drogovih na turno-kolesarskem odseku v občini Žirovnica in 6 usmerjevalnih tablic na drogovih na odseku v občini Radovljica, vse tablice iz materiala, odpornega na vremenske razmere, vrednost: 5.200,00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leto 2018: vzpostavitev 2 počivališč na turno-kolesarski poti (2 leseni klopi, 2 leseni stojali za kolesa), lokaciji: Zabreška planina, odcep za Turško jamo, vrednost: 800,00 €, vzpostavitev 3 prehodnih ograj na turno-kolesarski poti, lokacije: pri Žirovniški planini, med Žirovniško in Zabreško planino, vrednost: 1.500,00 €, ureditev proge od Valvasorjevega doma pod Stolom do doline Završnice v dolžini 2 km – manjše ureditve trase za omogočanje varne vožnje, odstranjevanje grmičevja, vej, kamenja, vrednost: 8.000,00 €, 1 opozorilna tabla z informacijami o varnem spustu velikosti  80 x 100 cm,  pritrjena  na 2 kovinska drogova, 5 manjših opozorilnih tabel na nevarnih odsekih, vse table iz materiala, odpornega na vremenske razmere, vrednost: 2.004,00 €</w:t>
      </w:r>
    </w:p>
    <w:p w:rsidR="00B227C5" w:rsidRPr="00FE09D3" w:rsidRDefault="00B227C5" w:rsidP="00C22E17">
      <w:pPr>
        <w:widowControl w:val="0"/>
        <w:spacing w:after="0"/>
        <w:jc w:val="both"/>
        <w:rPr>
          <w:rFonts w:ascii="Tahoma" w:hAnsi="Tahoma" w:cs="Tahoma"/>
          <w:b/>
          <w:bCs/>
          <w:lang w:val="x-none"/>
        </w:rPr>
      </w:pPr>
      <w:r w:rsidRPr="00FE09D3">
        <w:rPr>
          <w:rFonts w:ascii="Tahoma" w:hAnsi="Tahoma" w:cs="Tahoma"/>
          <w:b/>
          <w:bCs/>
          <w:lang w:val="x-none"/>
        </w:rPr>
        <w:t>Dom pri izviru Završnice (pohodništvo)</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lastRenderedPageBreak/>
        <w:t xml:space="preserve">leto 2017: sedem informativnih tabel s predstavitvijo območja (botanika, pokrajina, turno smučanje, kolesarjenje, pohodništvo, 2 splošni </w:t>
      </w:r>
      <w:proofErr w:type="spellStart"/>
      <w:r w:rsidRPr="00FE09D3">
        <w:rPr>
          <w:rFonts w:ascii="Tahoma" w:hAnsi="Tahoma" w:cs="Tahoma"/>
          <w:lang w:val="x-none"/>
        </w:rPr>
        <w:t>info</w:t>
      </w:r>
      <w:proofErr w:type="spellEnd"/>
      <w:r w:rsidRPr="00FE09D3">
        <w:rPr>
          <w:rFonts w:ascii="Tahoma" w:hAnsi="Tahoma" w:cs="Tahoma"/>
          <w:lang w:val="x-none"/>
        </w:rPr>
        <w:t xml:space="preserve"> tabli), vse table iz materiala, odpornega na vremenske razmere, vrednost: 9.100,00 €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leto 2018: oprema doma s trajnostnim sistemom ogrevanja (2 </w:t>
      </w:r>
      <w:proofErr w:type="spellStart"/>
      <w:r w:rsidRPr="00FE09D3">
        <w:rPr>
          <w:rFonts w:ascii="Tahoma" w:hAnsi="Tahoma" w:cs="Tahoma"/>
          <w:lang w:val="x-none"/>
        </w:rPr>
        <w:t>kolektorja</w:t>
      </w:r>
      <w:proofErr w:type="spellEnd"/>
      <w:r w:rsidRPr="00FE09D3">
        <w:rPr>
          <w:rFonts w:ascii="Tahoma" w:hAnsi="Tahoma" w:cs="Tahoma"/>
          <w:lang w:val="x-none"/>
        </w:rPr>
        <w:t xml:space="preserve">, kotel, </w:t>
      </w:r>
      <w:proofErr w:type="spellStart"/>
      <w:r w:rsidRPr="00FE09D3">
        <w:rPr>
          <w:rFonts w:ascii="Tahoma" w:hAnsi="Tahoma" w:cs="Tahoma"/>
          <w:lang w:val="x-none"/>
        </w:rPr>
        <w:t>gorilec</w:t>
      </w:r>
      <w:proofErr w:type="spellEnd"/>
      <w:r w:rsidRPr="00FE09D3">
        <w:rPr>
          <w:rFonts w:ascii="Tahoma" w:hAnsi="Tahoma" w:cs="Tahoma"/>
          <w:lang w:val="x-none"/>
        </w:rPr>
        <w:t>, grelci), oprema spalnega dela (22 ležišč, 8 regalov, 8 vrat), oprema dnevnega dela (11 lesenih miz, 40 lesenih stolov, lesene klopi), vrednost: 55.214,00 €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Projekt se bo pričel i</w:t>
      </w:r>
      <w:r w:rsidR="00526FD5">
        <w:rPr>
          <w:rFonts w:ascii="Tahoma" w:hAnsi="Tahoma" w:cs="Tahoma"/>
        </w:rPr>
        <w:t>z</w:t>
      </w:r>
      <w:proofErr w:type="spellStart"/>
      <w:r w:rsidRPr="00FE09D3">
        <w:rPr>
          <w:rFonts w:ascii="Tahoma" w:hAnsi="Tahoma" w:cs="Tahoma"/>
          <w:lang w:val="x-none"/>
        </w:rPr>
        <w:t>vaj</w:t>
      </w:r>
      <w:bookmarkStart w:id="0" w:name="_GoBack"/>
      <w:bookmarkEnd w:id="0"/>
      <w:r w:rsidRPr="00FE09D3">
        <w:rPr>
          <w:rFonts w:ascii="Tahoma" w:hAnsi="Tahoma" w:cs="Tahoma"/>
          <w:lang w:val="x-none"/>
        </w:rPr>
        <w:t>ati</w:t>
      </w:r>
      <w:proofErr w:type="spellEnd"/>
      <w:r w:rsidRPr="00FE09D3">
        <w:rPr>
          <w:rFonts w:ascii="Tahoma" w:hAnsi="Tahoma" w:cs="Tahoma"/>
          <w:lang w:val="x-none"/>
        </w:rPr>
        <w:t xml:space="preserve"> v letu 2017 in zaključil v letu 2019, ob pogoju, da bo prijava uspešna.</w:t>
      </w:r>
    </w:p>
    <w:p w:rsidR="00B227C5" w:rsidRPr="00DB1919" w:rsidRDefault="00B227C5" w:rsidP="00804EFC">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15 VAROVANJE OKOLJA IN NARAVNE DEDIŠČINE</w:t>
      </w:r>
      <w:r w:rsidRPr="00DB1919">
        <w:rPr>
          <w:rFonts w:ascii="Tahoma" w:hAnsi="Tahoma" w:cs="Tahoma"/>
          <w:sz w:val="24"/>
          <w:szCs w:val="24"/>
        </w:rPr>
        <w:tab/>
        <w:t>971.634 €</w:t>
      </w:r>
    </w:p>
    <w:p w:rsidR="00B227C5" w:rsidRPr="00DB1919" w:rsidRDefault="00B227C5" w:rsidP="00804EFC">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1502 Zmanjševanje onesnaženja, kontrola in nadzor</w:t>
      </w:r>
      <w:r w:rsidRPr="00DB1919">
        <w:rPr>
          <w:rFonts w:ascii="Tahoma" w:hAnsi="Tahoma" w:cs="Tahoma"/>
          <w:sz w:val="24"/>
          <w:szCs w:val="24"/>
        </w:rPr>
        <w:tab/>
        <w:t>971.634 €</w:t>
      </w:r>
    </w:p>
    <w:p w:rsidR="00B227C5" w:rsidRPr="00DB1919" w:rsidRDefault="00B227C5" w:rsidP="00804EFC">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15029001 Zbiranje in ravnanje z odpadki</w:t>
      </w:r>
      <w:r w:rsidRPr="00DB1919">
        <w:rPr>
          <w:rFonts w:ascii="Tahoma" w:hAnsi="Tahoma" w:cs="Tahoma"/>
          <w:sz w:val="20"/>
        </w:rPr>
        <w:tab/>
        <w:t>2.000 €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OB000-07-0038 ODLAGALIŠČE MALA MEŽAKLA IN ZBIRNI CENTER</w:t>
      </w:r>
      <w:r w:rsidR="00804EFC">
        <w:rPr>
          <w:rFonts w:ascii="Tahoma" w:hAnsi="Tahoma" w:cs="Tahoma"/>
          <w:color w:val="FFFFFF" w:themeColor="background1"/>
          <w:sz w:val="26"/>
          <w:szCs w:val="26"/>
        </w:rPr>
        <w:tab/>
      </w:r>
      <w:r w:rsidRPr="00804EFC">
        <w:rPr>
          <w:rFonts w:ascii="Tahoma" w:hAnsi="Tahoma" w:cs="Tahoma"/>
          <w:color w:val="FFFFFF" w:themeColor="background1"/>
          <w:sz w:val="26"/>
          <w:szCs w:val="26"/>
        </w:rPr>
        <w:tab/>
        <w:t>2.000 €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zadnjih letih je bilo odlagališče MM  dograjeno do take faze, da bo le-to lahko funkcioniralo kot regijsko odlagališče odpadkov, končni cilj pa je, po zapolnitvi odlagališča, ustrezno urediti tudi njegovo zaprtje. Hkrati so v tem programu zajeta tudi investicijsko-vzdrževalna dela v Zbirnem centru.</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Ker je bila dograditev deponije v letu 2013 praktično zaključena, so v programu  sredstva  predvidena za  investicijsko-vzdrževalna dela le za zamenjavo dotrajanih kontejnerjev ali dokup novih v Zbirnem centru. </w:t>
      </w:r>
    </w:p>
    <w:p w:rsidR="00B227C5" w:rsidRPr="00DB1919" w:rsidRDefault="00B227C5" w:rsidP="00804EFC">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15029002 Ravnanje z odpadno vodo</w:t>
      </w:r>
      <w:r w:rsidRPr="00DB1919">
        <w:rPr>
          <w:rFonts w:ascii="Tahoma" w:hAnsi="Tahoma" w:cs="Tahoma"/>
          <w:sz w:val="20"/>
        </w:rPr>
        <w:tab/>
        <w:t>969.634 €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OB000-07-0018 METEORNA KANALIZACIJA</w:t>
      </w:r>
      <w:r w:rsidRPr="00804EFC">
        <w:rPr>
          <w:rFonts w:ascii="Tahoma" w:hAnsi="Tahoma" w:cs="Tahoma"/>
          <w:color w:val="FFFFFF" w:themeColor="background1"/>
          <w:sz w:val="26"/>
          <w:szCs w:val="26"/>
        </w:rPr>
        <w:tab/>
        <w:t>52.000 €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Namen je ureditev odvajanja meteorne vode z javnih površin po vsej občini, cilj pa bo predvidoma dosežen hkrati z zaključkom izgradnje ločenega sistema fekalne kanalizacije do leta 2017 oz. 2019.</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Sredstva v letu 2017 so namenjena za: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izvedbo nove ponikovalnice za meteorno vodo iz naselja Žirovnice in nove ponikovalnice pod novim naseljem Smokuč.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OB000-07-0029 KANALIZACIJA BREG</w:t>
      </w:r>
      <w:r w:rsidRPr="00804EFC">
        <w:rPr>
          <w:rFonts w:ascii="Tahoma" w:hAnsi="Tahoma" w:cs="Tahoma"/>
          <w:color w:val="FFFFFF" w:themeColor="background1"/>
          <w:sz w:val="26"/>
          <w:szCs w:val="26"/>
        </w:rPr>
        <w:tab/>
        <w:t>786.634 €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Osnovni namen  projekta je izgradnja sekundarnega, v manjši meri primarnega fekalnega kanalizacijskega omrežja v naselju Breg , ki bo omogočilo doseganje ustreznih okoljskih standardov. Ustrezna komunalna infrastruktura in doseganje visokih okoljskih standardov so predpogoj za razvoj občine, hkrati pa zagotavljajo visoko kvaliteto bivanja prebivalcev.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Naselje Breg je še brez javne kanalizacije, zato so se v letu 2013 začele pridobivati služnosti in pričeli izdelovati projekti za kanalizacijo, v letu 2014 je bil izdelan PGD projekt, v letu 2015 pridobljeno gradbeno dovoljenje in izdelan PZI projekt.  Kanalizacija z naselja Breg se bo s tlačnim vodom navezala na povezovalni kanal pod OPC. V letu 2017 je predviden pričetek izgradnje, nadaljevanje in konec izgradnje pa v letu 2018. V okviru te  investicije bo obnovljeno tudi vodovodno omrežje v stranskih ulicah ter rekonstruirana glavna prometnica skozi Breg.</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Predviden pričetek gradnje je predviden v letu 2017  v stranskih ulicah, v letu 2018 pa nadaljevanje v cesti skozi Breg.</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lastRenderedPageBreak/>
        <w:t>OB192-10-0001 Odvajanje in čiščenje odpadne vode v porečju Zgornje Save in na območju Kranjskega in Sorškega polja</w:t>
      </w:r>
      <w:r w:rsidRPr="00804EFC">
        <w:rPr>
          <w:rFonts w:ascii="Tahoma" w:hAnsi="Tahoma" w:cs="Tahoma"/>
          <w:color w:val="FFFFFF" w:themeColor="background1"/>
          <w:sz w:val="26"/>
          <w:szCs w:val="26"/>
        </w:rPr>
        <w:tab/>
        <w:t>16.000 €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Namen tega programa je izgradnja ločenih kanalizacijskih sistemov s priključevanjem na ČN Radovljica v vseh naseljih občine in OPC Žirovnica. Cilj pa je v skladu z veljavnim državnim Operativnim programom odvajanja in čiščenja komunalne odpadne vode to zagotoviti do leta 2017, kar pomeni, da je potrebno vsako leto izgraditi ločen sistem kanalizacije za odvajanje fekalne in meteorne vode vsaj v enem naselju ter hkrati zgraditi tudi ustrezne povezovalne oz. primarne kanale za odvod fekalne vode na CČN v Radovljico. Zaradi pritožbe občana na gradbeno dovoljenje za kanalizacijo Breg cilj ne bo dosežen v letu 2017, ampak naslednje leto.</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Gradnja sistema GORKI v občini Žirovnica je bila dokončana v letu 2015. Nekaj sredstev  je namenjenih le še spremljanju projekta in poročanju ter prevezavi obstoječega kanala za mešano kanalizacijo (sedaj meteornega) na novo ponikovalnico (Zabreznica, Selo), kar zaradi postopnih priključevanj objektov v obeh naseljih ni bilo mogoče urediti v letu 2016.</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OB192-13-0001 KANALIZACIJA MOSTE</w:t>
      </w:r>
      <w:r w:rsidRPr="00804EFC">
        <w:rPr>
          <w:rFonts w:ascii="Tahoma" w:hAnsi="Tahoma" w:cs="Tahoma"/>
          <w:color w:val="FFFFFF" w:themeColor="background1"/>
          <w:sz w:val="26"/>
          <w:szCs w:val="26"/>
        </w:rPr>
        <w:tab/>
        <w:t>6.000 €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Osnovni namen projekta je bila izgradnja sekundarnega, v manjši meri primarnega fekalnega kanalizacijskega omrežja v delu naselja Moste, ki obsega aglomeracijo Moste in leži v pretežnem delu na desnem bregu Završnice. Novo omrežje bo omogočilo doseganje ustreznih okoljskih standardov. Ustrezna komunalna infrastruktura in doseganje visokih okoljskih standardov so predpogoj za razvoj občine, hkrati pa zagotavljajo visoko kvaliteto bivanja prebivalcev.</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Del naselja Moste ( v aglomeraciji Moste) je bilo še brez javne kanalizacije in brez projektov zanjo, zato so se v letu 2013 pričele pridobivati služnosti in izdelovati PGD projekti, ki so bili zaključeni v 2015 in  v tem letu je bilo pridobljeno tudi gradbeno dovoljenje. V letu 2016 je bila pričeta izgradnja in v tem letu tudi zaključena.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Kanalizacija z omenjenega dela naselja Moste se  preko črpališča navezuje na primarni kanal v zgornjih Mostah oz. se bo za manjše število hiš zaključila z MČN ob potoku Završnica (ta del bo zgrajen v naslednjih letih).</w:t>
      </w:r>
    </w:p>
    <w:p w:rsidR="00B227C5" w:rsidRPr="00FE09D3" w:rsidRDefault="00B227C5" w:rsidP="00C22E17">
      <w:pPr>
        <w:widowControl w:val="0"/>
        <w:spacing w:after="0"/>
        <w:jc w:val="both"/>
        <w:rPr>
          <w:rFonts w:ascii="Tahoma" w:hAnsi="Tahoma" w:cs="Tahoma"/>
          <w:lang w:val="x-none"/>
        </w:rPr>
      </w:pPr>
      <w:proofErr w:type="spellStart"/>
      <w:r w:rsidRPr="00FE09D3">
        <w:rPr>
          <w:rFonts w:ascii="Tahoma" w:hAnsi="Tahoma" w:cs="Tahoma"/>
          <w:lang w:val="x-none"/>
        </w:rPr>
        <w:t>I.faza</w:t>
      </w:r>
      <w:proofErr w:type="spellEnd"/>
      <w:r w:rsidRPr="00FE09D3">
        <w:rPr>
          <w:rFonts w:ascii="Tahoma" w:hAnsi="Tahoma" w:cs="Tahoma"/>
          <w:lang w:val="x-none"/>
        </w:rPr>
        <w:t xml:space="preserve"> (največja) tega dela omrežja je bila zgrajena v letu 2016, ostali dve fazi ( pod Ajdno in del z MNČ) pa sta predvideni v letih 2019-2020. </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Ob kanalizaciji se  obnavlja še ostala infrastruktura (ceste, vodovod, </w:t>
      </w:r>
      <w:proofErr w:type="spellStart"/>
      <w:r w:rsidRPr="00FE09D3">
        <w:rPr>
          <w:rFonts w:ascii="Tahoma" w:hAnsi="Tahoma" w:cs="Tahoma"/>
          <w:lang w:val="x-none"/>
        </w:rPr>
        <w:t>odvodnjavanje</w:t>
      </w:r>
      <w:proofErr w:type="spellEnd"/>
      <w:r w:rsidRPr="00FE09D3">
        <w:rPr>
          <w:rFonts w:ascii="Tahoma" w:hAnsi="Tahoma" w:cs="Tahoma"/>
          <w:lang w:val="x-none"/>
        </w:rPr>
        <w:t xml:space="preserve"> meteorne vode, javna razsvetljava).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letu 2017 so sredstva namenjena eventualnim odškodninam in manjšim odpravam pomanjkljivosti po zaključku izgradnje kanalizacije.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OB192-16-0001 INVESTICIJSKO VZDRŽEVANJE FEKALNE KANALIZACIJE</w:t>
      </w:r>
      <w:r w:rsidRPr="00804EFC">
        <w:rPr>
          <w:rFonts w:ascii="Tahoma" w:hAnsi="Tahoma" w:cs="Tahoma"/>
          <w:color w:val="FFFFFF" w:themeColor="background1"/>
          <w:sz w:val="26"/>
          <w:szCs w:val="26"/>
        </w:rPr>
        <w:tab/>
        <w:t>109.000 €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Program obsega investicijsko vzdrževanje že zgrajenega  fekalnega kanalizacijskega sistema.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letu 2017 je v ta program vključena sanacija dela nesolidno  izvedene kanalizacije v naselju Breznica ( sredstva bomo povrnili iz naslova garancije) in obnova zastarelega krmilnega sistema na črpališču Smokuč. </w:t>
      </w:r>
    </w:p>
    <w:p w:rsidR="00B227C5" w:rsidRPr="00DB1919" w:rsidRDefault="00B227C5" w:rsidP="00804EFC">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lastRenderedPageBreak/>
        <w:t>16 PROSTORSKO PLANIRANJE IN STANOVANJSKO KOMUNALNA DEJAVNOST</w:t>
      </w:r>
      <w:r w:rsidRPr="00DB1919">
        <w:rPr>
          <w:rFonts w:ascii="Tahoma" w:hAnsi="Tahoma" w:cs="Tahoma"/>
          <w:sz w:val="24"/>
          <w:szCs w:val="24"/>
        </w:rPr>
        <w:tab/>
        <w:t>58.500 €</w:t>
      </w:r>
    </w:p>
    <w:p w:rsidR="00B227C5" w:rsidRPr="00DB1919" w:rsidRDefault="00B227C5" w:rsidP="00804EFC">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1603 Komunalna dejavnost</w:t>
      </w:r>
      <w:r w:rsidRPr="00DB1919">
        <w:rPr>
          <w:rFonts w:ascii="Tahoma" w:hAnsi="Tahoma" w:cs="Tahoma"/>
          <w:sz w:val="24"/>
          <w:szCs w:val="24"/>
        </w:rPr>
        <w:tab/>
        <w:t>34.000 €</w:t>
      </w:r>
    </w:p>
    <w:p w:rsidR="00B227C5" w:rsidRPr="00DB1919" w:rsidRDefault="00B227C5" w:rsidP="00804EFC">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16039001 Oskrba z vodo</w:t>
      </w:r>
      <w:r w:rsidRPr="00DB1919">
        <w:rPr>
          <w:rFonts w:ascii="Tahoma" w:hAnsi="Tahoma" w:cs="Tahoma"/>
          <w:sz w:val="20"/>
        </w:rPr>
        <w:tab/>
        <w:t>5.000 €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OB192-09-0001 VODOVODNO OMREŽJE - INVESTICIJE</w:t>
      </w:r>
      <w:r w:rsidRPr="00804EFC">
        <w:rPr>
          <w:rFonts w:ascii="Tahoma" w:hAnsi="Tahoma" w:cs="Tahoma"/>
          <w:color w:val="FFFFFF" w:themeColor="background1"/>
          <w:sz w:val="26"/>
          <w:szCs w:val="26"/>
        </w:rPr>
        <w:tab/>
        <w:t>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Cilj razvojnega programa je zagotovitev nemotene in zdravstveno neoporečne oskrbe z vodo po vsej občini. V ta namen se dograjuje, predvsem pa postopoma obnavlja in posodablja vodovodno omrežje z napravami, kjer gre za večje obnove in postavitve dodatnih hidrantov, se predhodno izdelajo potrebni projekti.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Vsako leto je predvideno nekaj investicijskega vzdrževanja vodovodnega omrežja iz letnega plana JEKO-IN.</w:t>
      </w:r>
    </w:p>
    <w:p w:rsidR="00B227C5" w:rsidRPr="00DB1919" w:rsidRDefault="00B227C5" w:rsidP="00804EFC">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16039002 Urejanje pokopališč in pogrebna dejavnost</w:t>
      </w:r>
      <w:r w:rsidRPr="00DB1919">
        <w:rPr>
          <w:rFonts w:ascii="Tahoma" w:hAnsi="Tahoma" w:cs="Tahoma"/>
          <w:sz w:val="20"/>
        </w:rPr>
        <w:tab/>
        <w:t>5.000 €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OB000-07-0017 UREDITEV POKOPALIŠČA</w:t>
      </w:r>
      <w:r w:rsidRPr="00804EFC">
        <w:rPr>
          <w:rFonts w:ascii="Tahoma" w:hAnsi="Tahoma" w:cs="Tahoma"/>
          <w:color w:val="FFFFFF" w:themeColor="background1"/>
          <w:sz w:val="26"/>
          <w:szCs w:val="26"/>
        </w:rPr>
        <w:tab/>
        <w:t>5.000 €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Namen programa je skladno z razpoložljivimi sredstvi zagotavljati investicijsko vzdrževanje in obnovo pokopališč in njune infrastrukture. Cilj sta urejeni pokopališči z ustrezno infrastrukturo (tlakovane poti, urejeno </w:t>
      </w:r>
      <w:proofErr w:type="spellStart"/>
      <w:r w:rsidRPr="00FE09D3">
        <w:rPr>
          <w:rFonts w:ascii="Tahoma" w:hAnsi="Tahoma" w:cs="Tahoma"/>
          <w:lang w:val="x-none"/>
        </w:rPr>
        <w:t>odvodnjavanje</w:t>
      </w:r>
      <w:proofErr w:type="spellEnd"/>
      <w:r w:rsidRPr="00FE09D3">
        <w:rPr>
          <w:rFonts w:ascii="Tahoma" w:hAnsi="Tahoma" w:cs="Tahoma"/>
          <w:lang w:val="x-none"/>
        </w:rPr>
        <w:t xml:space="preserve"> meteorne vode, urejeni vodnjaki), pa tudi v bližnji prihodnosti dograditev  dela pokopališča na Breznici z žarnim zidom. Zaradi zaščite kulturne dediščine pokopališča Rodine, postavitev žarnega zidu na tem pokopališču ni dovoljena.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so  sredstva  namenjena za: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 obnovo in ureditev </w:t>
      </w:r>
      <w:proofErr w:type="spellStart"/>
      <w:r w:rsidRPr="00FE09D3">
        <w:rPr>
          <w:rFonts w:ascii="Tahoma" w:hAnsi="Tahoma" w:cs="Tahoma"/>
          <w:lang w:val="x-none"/>
        </w:rPr>
        <w:t>odvodnjavanja</w:t>
      </w:r>
      <w:proofErr w:type="spellEnd"/>
      <w:r w:rsidRPr="00FE09D3">
        <w:rPr>
          <w:rFonts w:ascii="Tahoma" w:hAnsi="Tahoma" w:cs="Tahoma"/>
          <w:lang w:val="x-none"/>
        </w:rPr>
        <w:t xml:space="preserve"> na pokopališču Breznica (5.000). </w:t>
      </w:r>
    </w:p>
    <w:p w:rsidR="00B227C5" w:rsidRPr="00DB1919" w:rsidRDefault="00B227C5" w:rsidP="00804EFC">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16039003 Objekti za rekreacijo</w:t>
      </w:r>
      <w:r w:rsidRPr="00DB1919">
        <w:rPr>
          <w:rFonts w:ascii="Tahoma" w:hAnsi="Tahoma" w:cs="Tahoma"/>
          <w:sz w:val="20"/>
        </w:rPr>
        <w:tab/>
        <w:t>24.000 €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OB000-07-0040 OTROŠKA IGRIŠČA</w:t>
      </w:r>
      <w:r w:rsidRPr="00804EFC">
        <w:rPr>
          <w:rFonts w:ascii="Tahoma" w:hAnsi="Tahoma" w:cs="Tahoma"/>
          <w:color w:val="FFFFFF" w:themeColor="background1"/>
          <w:sz w:val="26"/>
          <w:szCs w:val="26"/>
        </w:rPr>
        <w:tab/>
        <w:t>24.000 €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Program zajema vsakoletne investicije v izgradnjo novih  otroških igrišč ali dograjevanje oz. dopolnjevanje z igrali obstoječih. Cilj programa je zagotovitev varne in zabavne otroške igre v vseh naseljih občine.</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Predvidena je tudi postavitev ograje in dveh igral na otroškem igrišču v </w:t>
      </w:r>
      <w:proofErr w:type="spellStart"/>
      <w:r w:rsidRPr="00FE09D3">
        <w:rPr>
          <w:rFonts w:ascii="Tahoma" w:hAnsi="Tahoma" w:cs="Tahoma"/>
          <w:lang w:val="x-none"/>
        </w:rPr>
        <w:t>Glenci</w:t>
      </w:r>
      <w:proofErr w:type="spellEnd"/>
      <w:r w:rsidRPr="00FE09D3">
        <w:rPr>
          <w:rFonts w:ascii="Tahoma" w:hAnsi="Tahoma" w:cs="Tahoma"/>
          <w:lang w:val="x-none"/>
        </w:rPr>
        <w:t xml:space="preserve"> (12.000 EUR) ter sanaciji zemljišča na </w:t>
      </w:r>
      <w:proofErr w:type="spellStart"/>
      <w:r w:rsidRPr="00FE09D3">
        <w:rPr>
          <w:rFonts w:ascii="Tahoma" w:hAnsi="Tahoma" w:cs="Tahoma"/>
          <w:lang w:val="x-none"/>
        </w:rPr>
        <w:t>parc</w:t>
      </w:r>
      <w:proofErr w:type="spellEnd"/>
      <w:r w:rsidRPr="00FE09D3">
        <w:rPr>
          <w:rFonts w:ascii="Tahoma" w:hAnsi="Tahoma" w:cs="Tahoma"/>
          <w:lang w:val="x-none"/>
        </w:rPr>
        <w:t>. št. 850 k.o. Doslovče (12.000 EUR).</w:t>
      </w:r>
    </w:p>
    <w:p w:rsidR="00B227C5" w:rsidRPr="00DB1919" w:rsidRDefault="00B227C5" w:rsidP="00804EFC">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1605 Spodbujanje stanovanjske gradnje</w:t>
      </w:r>
      <w:r w:rsidRPr="00DB1919">
        <w:rPr>
          <w:rFonts w:ascii="Tahoma" w:hAnsi="Tahoma" w:cs="Tahoma"/>
          <w:sz w:val="24"/>
          <w:szCs w:val="24"/>
        </w:rPr>
        <w:tab/>
        <w:t>3.500 €</w:t>
      </w:r>
    </w:p>
    <w:p w:rsidR="00B227C5" w:rsidRPr="00DB1919" w:rsidRDefault="00B227C5" w:rsidP="00804EFC">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16059002 Spodbujanje stanovanjske gradnje</w:t>
      </w:r>
      <w:r w:rsidRPr="00DB1919">
        <w:rPr>
          <w:rFonts w:ascii="Tahoma" w:hAnsi="Tahoma" w:cs="Tahoma"/>
          <w:sz w:val="20"/>
        </w:rPr>
        <w:tab/>
        <w:t>3.500 €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OB000-07-0019 NEPROFITNI STANOVANJSKI FOND</w:t>
      </w:r>
      <w:r w:rsidRPr="00804EFC">
        <w:rPr>
          <w:rFonts w:ascii="Tahoma" w:hAnsi="Tahoma" w:cs="Tahoma"/>
          <w:color w:val="FFFFFF" w:themeColor="background1"/>
          <w:sz w:val="26"/>
          <w:szCs w:val="26"/>
        </w:rPr>
        <w:tab/>
        <w:t>3.500 €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Program zajema v  investicije v obstoječi stanovanjski fond. Končni cilj programa je zagotoviti primerna stanovanja tistim občanom, ki  svojih stanovanjskih potreb  ne morejo zadovoljiti drugače kot z najemom neprofitnega stanovanja.</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V prihodnjih nekaj letih predvidevamo enakomerno investiranje v obstoječi stanovanjski fond v skladu s  </w:t>
      </w:r>
      <w:r w:rsidRPr="00FE09D3">
        <w:rPr>
          <w:rFonts w:ascii="Tahoma" w:hAnsi="Tahoma" w:cs="Tahoma"/>
          <w:lang w:val="x-none"/>
        </w:rPr>
        <w:lastRenderedPageBreak/>
        <w:t xml:space="preserve">programom Stanovanjskega podjetja, ki smo mu poverili upravljanje stanovanj.  V letu 2017 so sredstva namenjena predvsem ureditvi skupnih kletnih prostorov  objekta na naslovu Zabreznica 5, zamenjava enih vhodnih vrat v stanovanje ter zamenjava </w:t>
      </w:r>
      <w:proofErr w:type="spellStart"/>
      <w:r w:rsidRPr="00FE09D3">
        <w:rPr>
          <w:rFonts w:ascii="Tahoma" w:hAnsi="Tahoma" w:cs="Tahoma"/>
          <w:lang w:val="x-none"/>
        </w:rPr>
        <w:t>bojlerja</w:t>
      </w:r>
      <w:proofErr w:type="spellEnd"/>
      <w:r w:rsidRPr="00FE09D3">
        <w:rPr>
          <w:rFonts w:ascii="Tahoma" w:hAnsi="Tahoma" w:cs="Tahoma"/>
          <w:lang w:val="x-none"/>
        </w:rPr>
        <w:t xml:space="preserve"> v objektu Moste 78.</w:t>
      </w:r>
    </w:p>
    <w:p w:rsidR="00B227C5" w:rsidRPr="00DB1919" w:rsidRDefault="00B227C5" w:rsidP="00804EFC">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1606 Upravljanje in razpolaganje z zemljišči (javno dobro, kmetijska, gozdna in stavbna zemljišča)</w:t>
      </w:r>
      <w:r w:rsidRPr="00DB1919">
        <w:rPr>
          <w:rFonts w:ascii="Tahoma" w:hAnsi="Tahoma" w:cs="Tahoma"/>
          <w:sz w:val="24"/>
          <w:szCs w:val="24"/>
        </w:rPr>
        <w:tab/>
        <w:t>21.000 €</w:t>
      </w:r>
    </w:p>
    <w:p w:rsidR="00B227C5" w:rsidRPr="00DB1919" w:rsidRDefault="00B227C5" w:rsidP="00804EFC">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16069002 Nakup zemljišč</w:t>
      </w:r>
      <w:r w:rsidRPr="00DB1919">
        <w:rPr>
          <w:rFonts w:ascii="Tahoma" w:hAnsi="Tahoma" w:cs="Tahoma"/>
          <w:sz w:val="20"/>
        </w:rPr>
        <w:tab/>
        <w:t>21.000 €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OB000-07-0020 STAVBNA ZEMLJIŠČA</w:t>
      </w:r>
      <w:r w:rsidRPr="00804EFC">
        <w:rPr>
          <w:rFonts w:ascii="Tahoma" w:hAnsi="Tahoma" w:cs="Tahoma"/>
          <w:color w:val="FFFFFF" w:themeColor="background1"/>
          <w:sz w:val="26"/>
          <w:szCs w:val="26"/>
        </w:rPr>
        <w:tab/>
        <w:t>21.000 €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Namen programa je ureditev premoženjsko pravnih zadev nakupa zemljišč v okviru letnih načrtov ravnanja z nepremičnim premoženjem (pridobitev stvarnega premoženja za potrebe občine pod </w:t>
      </w:r>
      <w:proofErr w:type="spellStart"/>
      <w:r w:rsidRPr="00FE09D3">
        <w:rPr>
          <w:rFonts w:ascii="Tahoma" w:hAnsi="Tahoma" w:cs="Tahoma"/>
          <w:lang w:val="x-none"/>
        </w:rPr>
        <w:t>čimbolj</w:t>
      </w:r>
      <w:proofErr w:type="spellEnd"/>
      <w:r w:rsidRPr="00FE09D3">
        <w:rPr>
          <w:rFonts w:ascii="Tahoma" w:hAnsi="Tahoma" w:cs="Tahoma"/>
          <w:lang w:val="x-none"/>
        </w:rPr>
        <w:t xml:space="preserve"> ugodnimi pogoji). Dolgoročni cilj razvojnega programa so pridobljena zemljišča za vse občinske potrebe (infrastruktura, uprava, kultura) ter usklajeno zemljiškoknjižno stanje z dejanskim.</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Ker v naprej ni mogoče določiti vseh potreb in priložnosti za nakup zemljišč, v letu 2017 in v naslednjih letih zajema ta razvojni program:stroške za izravnavo zemljišč ob izmerah cest (manjši dokupi),druge dokupe zemljišč primernih za razne občinske namene, notarske storitve,druge stroške (cenitve, objave, ipd.), geodetske storitve</w:t>
      </w:r>
    </w:p>
    <w:p w:rsidR="00B227C5" w:rsidRPr="00DB1919" w:rsidRDefault="00B227C5" w:rsidP="00804EFC">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18 KULTURA, ŠPORT IN NEVLADNE ORGANIZACIJE</w:t>
      </w:r>
      <w:r w:rsidRPr="00DB1919">
        <w:rPr>
          <w:rFonts w:ascii="Tahoma" w:hAnsi="Tahoma" w:cs="Tahoma"/>
          <w:sz w:val="24"/>
          <w:szCs w:val="24"/>
        </w:rPr>
        <w:tab/>
        <w:t>100.694 €</w:t>
      </w:r>
    </w:p>
    <w:p w:rsidR="00B227C5" w:rsidRPr="00DB1919" w:rsidRDefault="00B227C5" w:rsidP="00804EFC">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1802 Ohranjanje kulturne dediščine</w:t>
      </w:r>
      <w:r w:rsidRPr="00DB1919">
        <w:rPr>
          <w:rFonts w:ascii="Tahoma" w:hAnsi="Tahoma" w:cs="Tahoma"/>
          <w:sz w:val="24"/>
          <w:szCs w:val="24"/>
        </w:rPr>
        <w:tab/>
        <w:t>26.000 €</w:t>
      </w:r>
    </w:p>
    <w:p w:rsidR="00B227C5" w:rsidRPr="00DB1919" w:rsidRDefault="00B227C5" w:rsidP="00804EFC">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18029001 Nepremična kulturna dediščina</w:t>
      </w:r>
      <w:r w:rsidRPr="00DB1919">
        <w:rPr>
          <w:rFonts w:ascii="Tahoma" w:hAnsi="Tahoma" w:cs="Tahoma"/>
          <w:sz w:val="20"/>
        </w:rPr>
        <w:tab/>
        <w:t>26.000 €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OB000-07-0034 VARSTVO NARAVNE IN KULTURNE DEDIŠČINE</w:t>
      </w:r>
      <w:r w:rsidRPr="00804EFC">
        <w:rPr>
          <w:rFonts w:ascii="Tahoma" w:hAnsi="Tahoma" w:cs="Tahoma"/>
          <w:color w:val="FFFFFF" w:themeColor="background1"/>
          <w:sz w:val="26"/>
          <w:szCs w:val="26"/>
        </w:rPr>
        <w:tab/>
        <w:t>26.000 €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 xml:space="preserve">Namen porabe sredstev je sofinanciranje </w:t>
      </w:r>
      <w:proofErr w:type="spellStart"/>
      <w:r w:rsidRPr="00FE09D3">
        <w:rPr>
          <w:rFonts w:ascii="Tahoma" w:hAnsi="Tahoma" w:cs="Tahoma"/>
          <w:lang w:val="x-none"/>
        </w:rPr>
        <w:t>eventuelnih</w:t>
      </w:r>
      <w:proofErr w:type="spellEnd"/>
      <w:r w:rsidRPr="00FE09D3">
        <w:rPr>
          <w:rFonts w:ascii="Tahoma" w:hAnsi="Tahoma" w:cs="Tahoma"/>
          <w:lang w:val="x-none"/>
        </w:rPr>
        <w:t xml:space="preserve"> obnov spomenikov lokalnega pomena oziroma enot kulturne dediščine na območju občine. Cilj projekta je ohranjanje kulturne dediščine lokalnega pomena.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je na projektu načrtovana celotna restavracija in obnova Janševega čebelnjaka v vrednosti 26.000 EUR.</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Skrb za obnovo in ohranjanje kulturne dediščine na območju občine je stalna naloga lastnikov le-te, občina zadeve sofinancira v skladu s proračunskimi možnostmi.</w:t>
      </w:r>
    </w:p>
    <w:p w:rsidR="00B227C5" w:rsidRPr="00DB1919" w:rsidRDefault="00B227C5" w:rsidP="00804EFC">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1803 Programi v kulturi</w:t>
      </w:r>
      <w:r w:rsidRPr="00DB1919">
        <w:rPr>
          <w:rFonts w:ascii="Tahoma" w:hAnsi="Tahoma" w:cs="Tahoma"/>
          <w:sz w:val="24"/>
          <w:szCs w:val="24"/>
        </w:rPr>
        <w:tab/>
        <w:t>600 €</w:t>
      </w:r>
    </w:p>
    <w:p w:rsidR="00B227C5" w:rsidRPr="00DB1919" w:rsidRDefault="00B227C5" w:rsidP="00804EFC">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18039001 Knjižničarstvo in založništvo</w:t>
      </w:r>
      <w:r w:rsidRPr="00DB1919">
        <w:rPr>
          <w:rFonts w:ascii="Tahoma" w:hAnsi="Tahoma" w:cs="Tahoma"/>
          <w:sz w:val="20"/>
        </w:rPr>
        <w:tab/>
        <w:t>600 €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OB000-07-0033 KNJIŽNICA MATIJE ČOPA</w:t>
      </w:r>
      <w:r w:rsidRPr="00804EFC">
        <w:rPr>
          <w:rFonts w:ascii="Tahoma" w:hAnsi="Tahoma" w:cs="Tahoma"/>
          <w:color w:val="FFFFFF" w:themeColor="background1"/>
          <w:sz w:val="26"/>
          <w:szCs w:val="26"/>
        </w:rPr>
        <w:tab/>
        <w:t>600 €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 projektu je načrtovana montaža zunanjega osebnega dvigala za uporabnike knjižnice v ocenjeni višini 42.125 EUR, katera bi se izvajala v letu 2019, ter nakup opreme v letu 2017 v višini 600 EUR, v letu 2018 v višini 850 EUR, nadaljnja leta pa v okvirni višini 1.000 EUR letno.</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Namen projekta je zagotavljanje pogojev za izvajanje knjižničarske dejavnosti na območju občine. Cilj projekta je nakup opreme za potrebe krajevne knjižnice M. Čopa v Žirovnici.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Nakup opreme in manjša investicijsko - vzdrževalna dela so stalna naloga javnega zavoda.</w:t>
      </w:r>
    </w:p>
    <w:p w:rsidR="00B227C5" w:rsidRPr="00DB1919" w:rsidRDefault="00B227C5" w:rsidP="00804EFC">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lastRenderedPageBreak/>
        <w:t>1805 Šport in prostočasne aktivnosti</w:t>
      </w:r>
      <w:r w:rsidRPr="00DB1919">
        <w:rPr>
          <w:rFonts w:ascii="Tahoma" w:hAnsi="Tahoma" w:cs="Tahoma"/>
          <w:sz w:val="24"/>
          <w:szCs w:val="24"/>
        </w:rPr>
        <w:tab/>
        <w:t>74.094 €</w:t>
      </w:r>
    </w:p>
    <w:p w:rsidR="00B227C5" w:rsidRPr="00DB1919" w:rsidRDefault="00B227C5" w:rsidP="00804EFC">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18059001 Programi športa</w:t>
      </w:r>
      <w:r w:rsidRPr="00DB1919">
        <w:rPr>
          <w:rFonts w:ascii="Tahoma" w:hAnsi="Tahoma" w:cs="Tahoma"/>
          <w:sz w:val="20"/>
        </w:rPr>
        <w:tab/>
        <w:t>74.094 €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OB000-07-0025 VEČNAMENSKA DVORANA</w:t>
      </w:r>
      <w:r w:rsidRPr="00804EFC">
        <w:rPr>
          <w:rFonts w:ascii="Tahoma" w:hAnsi="Tahoma" w:cs="Tahoma"/>
          <w:color w:val="FFFFFF" w:themeColor="background1"/>
          <w:sz w:val="26"/>
          <w:szCs w:val="26"/>
        </w:rPr>
        <w:tab/>
        <w:t>74.094 €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Za manjša investicijska dela in nakup opreme za potrebe obratovanja večnamenske dvorane je v naslednjih letih namenjeno po 2.000 EUR letno. V letu 2017 je načrtovano še, da se bo v dvorani uredila otroška plezalna stena, ocenjena vrednost del znaša 6.500 EUR. Na NRP so načrtovana še sredstva v višini 65.594 EUR iz naslova zadržanih sredstev za garancijo za odpravo napak v garancijski dobi.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Nakup opreme in manjša investicijsko vzdrževalna dela so stalna naloga.</w:t>
      </w:r>
    </w:p>
    <w:p w:rsidR="00B227C5" w:rsidRPr="00DB1919" w:rsidRDefault="00B227C5" w:rsidP="00804EFC">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19 IZOBRAŽEVANJE</w:t>
      </w:r>
      <w:r w:rsidRPr="00DB1919">
        <w:rPr>
          <w:rFonts w:ascii="Tahoma" w:hAnsi="Tahoma" w:cs="Tahoma"/>
          <w:sz w:val="24"/>
          <w:szCs w:val="24"/>
        </w:rPr>
        <w:tab/>
        <w:t>14.000 €</w:t>
      </w:r>
    </w:p>
    <w:p w:rsidR="00B227C5" w:rsidRPr="00DB1919" w:rsidRDefault="00B227C5" w:rsidP="00804EFC">
      <w:pPr>
        <w:pStyle w:val="AHeading5"/>
        <w:pBdr>
          <w:top w:val="none" w:sz="0" w:space="0" w:color="auto"/>
          <w:bottom w:val="none" w:sz="0" w:space="0" w:color="auto"/>
        </w:pBdr>
        <w:tabs>
          <w:tab w:val="decimal" w:pos="9200"/>
        </w:tabs>
        <w:spacing w:before="240" w:after="0"/>
        <w:jc w:val="both"/>
        <w:rPr>
          <w:rFonts w:ascii="Tahoma" w:hAnsi="Tahoma" w:cs="Tahoma"/>
          <w:sz w:val="24"/>
          <w:szCs w:val="24"/>
        </w:rPr>
      </w:pPr>
      <w:r w:rsidRPr="00DB1919">
        <w:rPr>
          <w:rFonts w:ascii="Tahoma" w:hAnsi="Tahoma" w:cs="Tahoma"/>
          <w:sz w:val="24"/>
          <w:szCs w:val="24"/>
        </w:rPr>
        <w:t>1903 Primarno in sekundarno izobraževanje</w:t>
      </w:r>
      <w:r w:rsidRPr="00DB1919">
        <w:rPr>
          <w:rFonts w:ascii="Tahoma" w:hAnsi="Tahoma" w:cs="Tahoma"/>
          <w:sz w:val="24"/>
          <w:szCs w:val="24"/>
        </w:rPr>
        <w:tab/>
        <w:t>14.000 €</w:t>
      </w:r>
    </w:p>
    <w:p w:rsidR="00B227C5" w:rsidRPr="00DB1919" w:rsidRDefault="00B227C5" w:rsidP="00804EFC">
      <w:pPr>
        <w:pStyle w:val="AHeading7"/>
        <w:pBdr>
          <w:top w:val="none" w:sz="0" w:space="0" w:color="auto"/>
          <w:bottom w:val="none" w:sz="0" w:space="0" w:color="auto"/>
        </w:pBdr>
        <w:tabs>
          <w:tab w:val="decimal" w:pos="9200"/>
        </w:tabs>
        <w:spacing w:after="0"/>
        <w:jc w:val="both"/>
        <w:rPr>
          <w:rFonts w:ascii="Tahoma" w:hAnsi="Tahoma" w:cs="Tahoma"/>
          <w:sz w:val="20"/>
        </w:rPr>
      </w:pPr>
      <w:r w:rsidRPr="00DB1919">
        <w:rPr>
          <w:rFonts w:ascii="Tahoma" w:hAnsi="Tahoma" w:cs="Tahoma"/>
          <w:sz w:val="20"/>
        </w:rPr>
        <w:t>19039001 Osnovno šolstvo</w:t>
      </w:r>
      <w:r w:rsidRPr="00DB1919">
        <w:rPr>
          <w:rFonts w:ascii="Tahoma" w:hAnsi="Tahoma" w:cs="Tahoma"/>
          <w:sz w:val="20"/>
        </w:rPr>
        <w:tab/>
        <w:t>14.000 €</w:t>
      </w:r>
    </w:p>
    <w:p w:rsidR="00B227C5" w:rsidRPr="00804EFC" w:rsidRDefault="00B227C5" w:rsidP="00804EFC">
      <w:pPr>
        <w:pStyle w:val="AHeading5"/>
        <w:pBdr>
          <w:top w:val="none" w:sz="0" w:space="0" w:color="auto"/>
          <w:bottom w:val="none" w:sz="0" w:space="0" w:color="auto"/>
        </w:pBdr>
        <w:shd w:val="clear" w:color="auto" w:fill="5F497A" w:themeFill="accent4" w:themeFillShade="BF"/>
        <w:tabs>
          <w:tab w:val="decimal" w:pos="9200"/>
        </w:tabs>
        <w:spacing w:before="240" w:after="0"/>
        <w:jc w:val="both"/>
        <w:rPr>
          <w:rFonts w:ascii="Tahoma" w:hAnsi="Tahoma" w:cs="Tahoma"/>
          <w:color w:val="FFFFFF" w:themeColor="background1"/>
          <w:sz w:val="26"/>
          <w:szCs w:val="26"/>
        </w:rPr>
      </w:pPr>
      <w:r w:rsidRPr="00804EFC">
        <w:rPr>
          <w:rFonts w:ascii="Tahoma" w:hAnsi="Tahoma" w:cs="Tahoma"/>
          <w:color w:val="FFFFFF" w:themeColor="background1"/>
          <w:sz w:val="26"/>
          <w:szCs w:val="26"/>
        </w:rPr>
        <w:t>OB000-07-0032 INVESTICIJE V OŠ ŽIROVNICA</w:t>
      </w:r>
      <w:r w:rsidRPr="00804EFC">
        <w:rPr>
          <w:rFonts w:ascii="Tahoma" w:hAnsi="Tahoma" w:cs="Tahoma"/>
          <w:color w:val="FFFFFF" w:themeColor="background1"/>
          <w:sz w:val="26"/>
          <w:szCs w:val="26"/>
        </w:rPr>
        <w:tab/>
        <w:t>14.000 €</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Namen in cilj</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Namen investicijskih vlaganj je zagotavljanje pogojev za izvajanje osnovnošolskega izobraževanja. Cilj projekta so nakup opreme in investicijsko - vzdrževalna dela.</w:t>
      </w:r>
    </w:p>
    <w:p w:rsidR="00B227C5" w:rsidRPr="00FE09D3" w:rsidRDefault="00B227C5" w:rsidP="00C22E17">
      <w:pPr>
        <w:widowControl w:val="0"/>
        <w:spacing w:after="0"/>
        <w:jc w:val="both"/>
        <w:rPr>
          <w:rFonts w:ascii="Tahoma" w:hAnsi="Tahoma" w:cs="Tahoma"/>
          <w:lang w:val="x-none"/>
        </w:rPr>
      </w:pPr>
      <w:r w:rsidRPr="00FE09D3">
        <w:rPr>
          <w:rFonts w:ascii="Tahoma" w:hAnsi="Tahoma" w:cs="Tahoma"/>
          <w:lang w:val="x-none"/>
        </w:rPr>
        <w:t>V letu 2017 se načrtuje obnova igrišča in adaptacija vrta v glasbeni sobi in knjižnici.</w:t>
      </w:r>
    </w:p>
    <w:p w:rsidR="00B227C5" w:rsidRPr="00DB1919" w:rsidRDefault="00B227C5" w:rsidP="00FE09D3">
      <w:pPr>
        <w:pStyle w:val="Heading11"/>
        <w:spacing w:after="0"/>
        <w:jc w:val="both"/>
        <w:rPr>
          <w:rFonts w:ascii="Tahoma" w:hAnsi="Tahoma" w:cs="Tahoma"/>
          <w:i/>
          <w:sz w:val="18"/>
          <w:szCs w:val="18"/>
          <w:u w:val="none"/>
        </w:rPr>
      </w:pPr>
      <w:r w:rsidRPr="00DB1919">
        <w:rPr>
          <w:rFonts w:ascii="Tahoma" w:hAnsi="Tahoma" w:cs="Tahoma"/>
          <w:i/>
          <w:sz w:val="18"/>
          <w:szCs w:val="18"/>
          <w:u w:val="none"/>
        </w:rPr>
        <w:t>Stanje projekta</w:t>
      </w:r>
    </w:p>
    <w:p w:rsidR="00B227C5" w:rsidRPr="00FE09D3" w:rsidRDefault="00B227C5" w:rsidP="0094299A">
      <w:pPr>
        <w:widowControl w:val="0"/>
        <w:spacing w:after="0"/>
        <w:jc w:val="both"/>
        <w:rPr>
          <w:rFonts w:ascii="Tahoma" w:hAnsi="Tahoma" w:cs="Tahoma"/>
        </w:rPr>
      </w:pPr>
      <w:r w:rsidRPr="00FE09D3">
        <w:rPr>
          <w:rFonts w:ascii="Tahoma" w:hAnsi="Tahoma" w:cs="Tahoma"/>
          <w:lang w:val="x-none"/>
        </w:rPr>
        <w:t>Nakup opreme in manjša investicijsko vzdrževalna dela so stalna naloga javnega zavoda.</w:t>
      </w:r>
    </w:p>
    <w:sectPr w:rsidR="00B227C5" w:rsidRPr="00FE09D3" w:rsidSect="0088600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584" w:rsidRDefault="00064584">
      <w:r>
        <w:separator/>
      </w:r>
    </w:p>
  </w:endnote>
  <w:endnote w:type="continuationSeparator" w:id="0">
    <w:p w:rsidR="00064584" w:rsidRDefault="0006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19" w:rsidRDefault="00DB1919" w:rsidP="00B227C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04EFC">
      <w:rPr>
        <w:rStyle w:val="tevilkastrani"/>
        <w:noProof/>
      </w:rPr>
      <w:t>80</w:t>
    </w:r>
    <w:r>
      <w:rPr>
        <w:rStyle w:val="tevilkastrani"/>
      </w:rPr>
      <w:fldChar w:fldCharType="end"/>
    </w:r>
  </w:p>
  <w:p w:rsidR="00DB1919" w:rsidRPr="00DE38B8" w:rsidRDefault="00DB1919" w:rsidP="00B227C5">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19" w:rsidRDefault="00DB1919" w:rsidP="00B227C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04EFC">
      <w:rPr>
        <w:rStyle w:val="tevilkastrani"/>
        <w:noProof/>
      </w:rPr>
      <w:t>83</w:t>
    </w:r>
    <w:r>
      <w:rPr>
        <w:rStyle w:val="tevilkastrani"/>
      </w:rPr>
      <w:fldChar w:fldCharType="end"/>
    </w:r>
  </w:p>
  <w:p w:rsidR="00DB1919" w:rsidRPr="00DE38B8" w:rsidRDefault="00DB1919" w:rsidP="00B227C5">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19" w:rsidRDefault="00DB191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584" w:rsidRDefault="00064584">
      <w:r>
        <w:separator/>
      </w:r>
    </w:p>
  </w:footnote>
  <w:footnote w:type="continuationSeparator" w:id="0">
    <w:p w:rsidR="00064584" w:rsidRDefault="00064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19" w:rsidRPr="00747EBA" w:rsidRDefault="00DB1919"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19" w:rsidRDefault="00DB1919"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19" w:rsidRDefault="00DB1919"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8CB716"/>
    <w:lvl w:ilvl="0">
      <w:start w:val="1"/>
      <w:numFmt w:val="decimal"/>
      <w:lvlText w:val="%1."/>
      <w:lvlJc w:val="left"/>
      <w:pPr>
        <w:tabs>
          <w:tab w:val="num" w:pos="1492"/>
        </w:tabs>
        <w:ind w:left="1492" w:hanging="360"/>
      </w:pPr>
    </w:lvl>
  </w:abstractNum>
  <w:abstractNum w:abstractNumId="1">
    <w:nsid w:val="FFFFFF7D"/>
    <w:multiLevelType w:val="singleLevel"/>
    <w:tmpl w:val="BE101B70"/>
    <w:lvl w:ilvl="0">
      <w:start w:val="1"/>
      <w:numFmt w:val="decimal"/>
      <w:lvlText w:val="%1."/>
      <w:lvlJc w:val="left"/>
      <w:pPr>
        <w:tabs>
          <w:tab w:val="num" w:pos="1209"/>
        </w:tabs>
        <w:ind w:left="1209" w:hanging="360"/>
      </w:pPr>
    </w:lvl>
  </w:abstractNum>
  <w:abstractNum w:abstractNumId="2">
    <w:nsid w:val="FFFFFF7E"/>
    <w:multiLevelType w:val="singleLevel"/>
    <w:tmpl w:val="3B1ADD00"/>
    <w:lvl w:ilvl="0">
      <w:start w:val="1"/>
      <w:numFmt w:val="decimal"/>
      <w:lvlText w:val="%1."/>
      <w:lvlJc w:val="left"/>
      <w:pPr>
        <w:tabs>
          <w:tab w:val="num" w:pos="926"/>
        </w:tabs>
        <w:ind w:left="926" w:hanging="360"/>
      </w:pPr>
    </w:lvl>
  </w:abstractNum>
  <w:abstractNum w:abstractNumId="3">
    <w:nsid w:val="FFFFFF7F"/>
    <w:multiLevelType w:val="singleLevel"/>
    <w:tmpl w:val="A8D466EE"/>
    <w:lvl w:ilvl="0">
      <w:start w:val="1"/>
      <w:numFmt w:val="decimal"/>
      <w:lvlText w:val="%1."/>
      <w:lvlJc w:val="left"/>
      <w:pPr>
        <w:tabs>
          <w:tab w:val="num" w:pos="643"/>
        </w:tabs>
        <w:ind w:left="643" w:hanging="360"/>
      </w:pPr>
    </w:lvl>
  </w:abstractNum>
  <w:abstractNum w:abstractNumId="4">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F2714A"/>
    <w:lvl w:ilvl="0">
      <w:start w:val="1"/>
      <w:numFmt w:val="decimal"/>
      <w:lvlText w:val="%1."/>
      <w:lvlJc w:val="left"/>
      <w:pPr>
        <w:tabs>
          <w:tab w:val="num" w:pos="360"/>
        </w:tabs>
        <w:ind w:left="360" w:hanging="360"/>
      </w:pPr>
    </w:lvl>
  </w:abstractNum>
  <w:abstractNum w:abstractNumId="9">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nsid w:val="024DC904"/>
    <w:multiLevelType w:val="multilevel"/>
    <w:tmpl w:val="3D186C9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1">
    <w:nsid w:val="056E4D20"/>
    <w:multiLevelType w:val="multilevel"/>
    <w:tmpl w:val="1578970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91E6A40"/>
    <w:multiLevelType w:val="multilevel"/>
    <w:tmpl w:val="397CE9A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5">
    <w:nsid w:val="0BD7E594"/>
    <w:multiLevelType w:val="multilevel"/>
    <w:tmpl w:val="63DFCBE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6">
    <w:nsid w:val="0C14B968"/>
    <w:multiLevelType w:val="multilevel"/>
    <w:tmpl w:val="12048CA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nsid w:val="10D83D18"/>
    <w:multiLevelType w:val="multilevel"/>
    <w:tmpl w:val="0450809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
    <w:nsid w:val="140D897C"/>
    <w:multiLevelType w:val="multilevel"/>
    <w:tmpl w:val="7A54784B"/>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9">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19EB44"/>
    <w:multiLevelType w:val="multilevel"/>
    <w:tmpl w:val="7AC9D9D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2">
    <w:nsid w:val="1D5AE256"/>
    <w:multiLevelType w:val="multilevel"/>
    <w:tmpl w:val="64D9AED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3">
    <w:nsid w:val="211847F8"/>
    <w:multiLevelType w:val="multilevel"/>
    <w:tmpl w:val="49DC35F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4">
    <w:nsid w:val="2A617379"/>
    <w:multiLevelType w:val="multilevel"/>
    <w:tmpl w:val="1727DFE4"/>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5">
    <w:nsid w:val="2B64776C"/>
    <w:multiLevelType w:val="multilevel"/>
    <w:tmpl w:val="00CE55E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6">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340AE4C"/>
    <w:multiLevelType w:val="multilevel"/>
    <w:tmpl w:val="1F49474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8">
    <w:nsid w:val="37F033F5"/>
    <w:multiLevelType w:val="multilevel"/>
    <w:tmpl w:val="230D633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9">
    <w:nsid w:val="38CF60A3"/>
    <w:multiLevelType w:val="multilevel"/>
    <w:tmpl w:val="12C85A8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0">
    <w:nsid w:val="38FE9C28"/>
    <w:multiLevelType w:val="multilevel"/>
    <w:tmpl w:val="3F5D206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1">
    <w:nsid w:val="3A27E8DC"/>
    <w:multiLevelType w:val="multilevel"/>
    <w:tmpl w:val="0751AC9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2">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32CB574"/>
    <w:multiLevelType w:val="multilevel"/>
    <w:tmpl w:val="4DFD16B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5">
    <w:nsid w:val="4A781E88"/>
    <w:multiLevelType w:val="multilevel"/>
    <w:tmpl w:val="16D9874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6">
    <w:nsid w:val="4CC9E4D0"/>
    <w:multiLevelType w:val="multilevel"/>
    <w:tmpl w:val="54AC8EF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7">
    <w:nsid w:val="4EC9A440"/>
    <w:multiLevelType w:val="multilevel"/>
    <w:tmpl w:val="47AA5BA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8">
    <w:nsid w:val="4FE7EEDC"/>
    <w:multiLevelType w:val="multilevel"/>
    <w:tmpl w:val="50067A91"/>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9">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ADA47FC"/>
    <w:multiLevelType w:val="multilevel"/>
    <w:tmpl w:val="3F74D93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1">
    <w:nsid w:val="5C1AD5C6"/>
    <w:multiLevelType w:val="multilevel"/>
    <w:tmpl w:val="0530C85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2">
    <w:nsid w:val="68654A24"/>
    <w:multiLevelType w:val="multilevel"/>
    <w:tmpl w:val="6387D33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3">
    <w:nsid w:val="6EE9B434"/>
    <w:multiLevelType w:val="multilevel"/>
    <w:tmpl w:val="38C3167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4">
    <w:nsid w:val="73B6441D"/>
    <w:multiLevelType w:val="multilevel"/>
    <w:tmpl w:val="4C42679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5">
    <w:nsid w:val="7887A760"/>
    <w:multiLevelType w:val="multilevel"/>
    <w:tmpl w:val="7DBFDC4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6">
    <w:nsid w:val="7954DFD6"/>
    <w:multiLevelType w:val="multilevel"/>
    <w:tmpl w:val="2E35572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7">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E137B0"/>
    <w:multiLevelType w:val="multilevel"/>
    <w:tmpl w:val="4BDCEC5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9">
    <w:nsid w:val="7ECBBDB8"/>
    <w:multiLevelType w:val="multilevel"/>
    <w:tmpl w:val="2E1780B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num w:numId="1">
    <w:abstractNumId w:val="19"/>
  </w:num>
  <w:num w:numId="2">
    <w:abstractNumId w:val="32"/>
  </w:num>
  <w:num w:numId="3">
    <w:abstractNumId w:val="12"/>
  </w:num>
  <w:num w:numId="4">
    <w:abstractNumId w:val="20"/>
  </w:num>
  <w:num w:numId="5">
    <w:abstractNumId w:val="39"/>
  </w:num>
  <w:num w:numId="6">
    <w:abstractNumId w:val="33"/>
  </w:num>
  <w:num w:numId="7">
    <w:abstractNumId w:val="13"/>
  </w:num>
  <w:num w:numId="8">
    <w:abstractNumId w:val="4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6"/>
  </w:num>
  <w:num w:numId="20">
    <w:abstractNumId w:val="21"/>
  </w:num>
  <w:num w:numId="21">
    <w:abstractNumId w:val="45"/>
  </w:num>
  <w:num w:numId="22">
    <w:abstractNumId w:val="40"/>
  </w:num>
  <w:num w:numId="23">
    <w:abstractNumId w:val="17"/>
  </w:num>
  <w:num w:numId="24">
    <w:abstractNumId w:val="41"/>
  </w:num>
  <w:num w:numId="25">
    <w:abstractNumId w:val="36"/>
  </w:num>
  <w:num w:numId="26">
    <w:abstractNumId w:val="44"/>
  </w:num>
  <w:num w:numId="27">
    <w:abstractNumId w:val="25"/>
  </w:num>
  <w:num w:numId="28">
    <w:abstractNumId w:val="35"/>
  </w:num>
  <w:num w:numId="29">
    <w:abstractNumId w:val="42"/>
  </w:num>
  <w:num w:numId="30">
    <w:abstractNumId w:val="34"/>
  </w:num>
  <w:num w:numId="31">
    <w:abstractNumId w:val="14"/>
  </w:num>
  <w:num w:numId="32">
    <w:abstractNumId w:val="22"/>
  </w:num>
  <w:num w:numId="33">
    <w:abstractNumId w:val="18"/>
  </w:num>
  <w:num w:numId="34">
    <w:abstractNumId w:val="46"/>
  </w:num>
  <w:num w:numId="35">
    <w:abstractNumId w:val="30"/>
  </w:num>
  <w:num w:numId="36">
    <w:abstractNumId w:val="43"/>
  </w:num>
  <w:num w:numId="37">
    <w:abstractNumId w:val="28"/>
  </w:num>
  <w:num w:numId="38">
    <w:abstractNumId w:val="49"/>
  </w:num>
  <w:num w:numId="39">
    <w:abstractNumId w:val="38"/>
  </w:num>
  <w:num w:numId="40">
    <w:abstractNumId w:val="23"/>
  </w:num>
  <w:num w:numId="41">
    <w:abstractNumId w:val="15"/>
  </w:num>
  <w:num w:numId="42">
    <w:abstractNumId w:val="29"/>
  </w:num>
  <w:num w:numId="43">
    <w:abstractNumId w:val="37"/>
  </w:num>
  <w:num w:numId="44">
    <w:abstractNumId w:val="48"/>
  </w:num>
  <w:num w:numId="45">
    <w:abstractNumId w:val="24"/>
  </w:num>
  <w:num w:numId="46">
    <w:abstractNumId w:val="27"/>
  </w:num>
  <w:num w:numId="47">
    <w:abstractNumId w:val="16"/>
  </w:num>
  <w:num w:numId="48">
    <w:abstractNumId w:val="31"/>
  </w:num>
  <w:num w:numId="49">
    <w:abstractNumId w:val="10"/>
  </w:num>
  <w:num w:numId="5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7C5"/>
    <w:rsid w:val="000027D9"/>
    <w:rsid w:val="00015351"/>
    <w:rsid w:val="00064584"/>
    <w:rsid w:val="00073018"/>
    <w:rsid w:val="00090FE0"/>
    <w:rsid w:val="000937D9"/>
    <w:rsid w:val="00095E99"/>
    <w:rsid w:val="000A2E9C"/>
    <w:rsid w:val="000C71FC"/>
    <w:rsid w:val="000D45CB"/>
    <w:rsid w:val="000D47D8"/>
    <w:rsid w:val="000E7580"/>
    <w:rsid w:val="000F071A"/>
    <w:rsid w:val="000F64CE"/>
    <w:rsid w:val="0012453B"/>
    <w:rsid w:val="00124A2E"/>
    <w:rsid w:val="0012625C"/>
    <w:rsid w:val="00142A93"/>
    <w:rsid w:val="00144ACF"/>
    <w:rsid w:val="001475B6"/>
    <w:rsid w:val="00150AA5"/>
    <w:rsid w:val="00164CCA"/>
    <w:rsid w:val="00170EE3"/>
    <w:rsid w:val="00172FC0"/>
    <w:rsid w:val="0018292C"/>
    <w:rsid w:val="0018304D"/>
    <w:rsid w:val="001A5A22"/>
    <w:rsid w:val="001B16BD"/>
    <w:rsid w:val="001B3E68"/>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2418D"/>
    <w:rsid w:val="00445DC7"/>
    <w:rsid w:val="004741D2"/>
    <w:rsid w:val="004803B3"/>
    <w:rsid w:val="00487589"/>
    <w:rsid w:val="004B094D"/>
    <w:rsid w:val="004B16A0"/>
    <w:rsid w:val="004D0D0F"/>
    <w:rsid w:val="004D111D"/>
    <w:rsid w:val="004D21AC"/>
    <w:rsid w:val="004E5FCB"/>
    <w:rsid w:val="004F7851"/>
    <w:rsid w:val="00507EC7"/>
    <w:rsid w:val="00515058"/>
    <w:rsid w:val="00517D4A"/>
    <w:rsid w:val="00526FD5"/>
    <w:rsid w:val="005453BB"/>
    <w:rsid w:val="005527E1"/>
    <w:rsid w:val="00554784"/>
    <w:rsid w:val="00575BF0"/>
    <w:rsid w:val="00590813"/>
    <w:rsid w:val="00593969"/>
    <w:rsid w:val="005B0D76"/>
    <w:rsid w:val="005C3849"/>
    <w:rsid w:val="005C72FC"/>
    <w:rsid w:val="005D097C"/>
    <w:rsid w:val="005D108A"/>
    <w:rsid w:val="005E68E2"/>
    <w:rsid w:val="005F1048"/>
    <w:rsid w:val="006123B8"/>
    <w:rsid w:val="00634976"/>
    <w:rsid w:val="00637E2C"/>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70196B"/>
    <w:rsid w:val="00710E68"/>
    <w:rsid w:val="0071665A"/>
    <w:rsid w:val="007303D2"/>
    <w:rsid w:val="00734291"/>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4EFC"/>
    <w:rsid w:val="00805F8D"/>
    <w:rsid w:val="008164EA"/>
    <w:rsid w:val="008217C9"/>
    <w:rsid w:val="00835B22"/>
    <w:rsid w:val="008400DD"/>
    <w:rsid w:val="008516C5"/>
    <w:rsid w:val="00860E93"/>
    <w:rsid w:val="008626A6"/>
    <w:rsid w:val="00863013"/>
    <w:rsid w:val="0086790D"/>
    <w:rsid w:val="00876A71"/>
    <w:rsid w:val="0088076E"/>
    <w:rsid w:val="00881EDF"/>
    <w:rsid w:val="0088600C"/>
    <w:rsid w:val="00886374"/>
    <w:rsid w:val="00890638"/>
    <w:rsid w:val="00892CC6"/>
    <w:rsid w:val="00897EF5"/>
    <w:rsid w:val="008A60E0"/>
    <w:rsid w:val="008F2893"/>
    <w:rsid w:val="00916409"/>
    <w:rsid w:val="00927DB5"/>
    <w:rsid w:val="0094299A"/>
    <w:rsid w:val="00953844"/>
    <w:rsid w:val="009666A8"/>
    <w:rsid w:val="00967D06"/>
    <w:rsid w:val="00970279"/>
    <w:rsid w:val="009868C9"/>
    <w:rsid w:val="00997F12"/>
    <w:rsid w:val="009A2197"/>
    <w:rsid w:val="009A6540"/>
    <w:rsid w:val="009D2255"/>
    <w:rsid w:val="009E3B92"/>
    <w:rsid w:val="009F7CBD"/>
    <w:rsid w:val="00A01C5E"/>
    <w:rsid w:val="00A03692"/>
    <w:rsid w:val="00A144DE"/>
    <w:rsid w:val="00A156F9"/>
    <w:rsid w:val="00A3311E"/>
    <w:rsid w:val="00A53A42"/>
    <w:rsid w:val="00A55F04"/>
    <w:rsid w:val="00A645D3"/>
    <w:rsid w:val="00A8598A"/>
    <w:rsid w:val="00A95167"/>
    <w:rsid w:val="00AA0E5F"/>
    <w:rsid w:val="00AA47EA"/>
    <w:rsid w:val="00AA5ABF"/>
    <w:rsid w:val="00AB065E"/>
    <w:rsid w:val="00AB7E5D"/>
    <w:rsid w:val="00AC003E"/>
    <w:rsid w:val="00AC7E92"/>
    <w:rsid w:val="00B06BC9"/>
    <w:rsid w:val="00B074C7"/>
    <w:rsid w:val="00B107D3"/>
    <w:rsid w:val="00B1208A"/>
    <w:rsid w:val="00B227C5"/>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2E17"/>
    <w:rsid w:val="00C23C6B"/>
    <w:rsid w:val="00C302CA"/>
    <w:rsid w:val="00C30A46"/>
    <w:rsid w:val="00C337E5"/>
    <w:rsid w:val="00C54968"/>
    <w:rsid w:val="00C553F5"/>
    <w:rsid w:val="00C5548C"/>
    <w:rsid w:val="00C7108D"/>
    <w:rsid w:val="00C913E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83A76"/>
    <w:rsid w:val="00DA0CFA"/>
    <w:rsid w:val="00DA7815"/>
    <w:rsid w:val="00DB064B"/>
    <w:rsid w:val="00DB0C3E"/>
    <w:rsid w:val="00DB1919"/>
    <w:rsid w:val="00DC4EB1"/>
    <w:rsid w:val="00DE0B6C"/>
    <w:rsid w:val="00DE38B8"/>
    <w:rsid w:val="00DE5C37"/>
    <w:rsid w:val="00DF0EDE"/>
    <w:rsid w:val="00DF0F30"/>
    <w:rsid w:val="00DF5E7A"/>
    <w:rsid w:val="00E11746"/>
    <w:rsid w:val="00E16088"/>
    <w:rsid w:val="00E16EFF"/>
    <w:rsid w:val="00E33B9C"/>
    <w:rsid w:val="00E40403"/>
    <w:rsid w:val="00E43B05"/>
    <w:rsid w:val="00E45149"/>
    <w:rsid w:val="00E51867"/>
    <w:rsid w:val="00E55A77"/>
    <w:rsid w:val="00E55DF2"/>
    <w:rsid w:val="00E57B55"/>
    <w:rsid w:val="00E770AB"/>
    <w:rsid w:val="00E95CF9"/>
    <w:rsid w:val="00EA02D9"/>
    <w:rsid w:val="00EA483B"/>
    <w:rsid w:val="00EA4898"/>
    <w:rsid w:val="00EB1339"/>
    <w:rsid w:val="00EB56B4"/>
    <w:rsid w:val="00EB57D8"/>
    <w:rsid w:val="00EC6E0D"/>
    <w:rsid w:val="00ED79F6"/>
    <w:rsid w:val="00EE46F0"/>
    <w:rsid w:val="00EF1718"/>
    <w:rsid w:val="00F00051"/>
    <w:rsid w:val="00F044E6"/>
    <w:rsid w:val="00F053A8"/>
    <w:rsid w:val="00F13860"/>
    <w:rsid w:val="00F16296"/>
    <w:rsid w:val="00F36CB9"/>
    <w:rsid w:val="00F42177"/>
    <w:rsid w:val="00F53962"/>
    <w:rsid w:val="00F60CD9"/>
    <w:rsid w:val="00F7523C"/>
    <w:rsid w:val="00F76FA0"/>
    <w:rsid w:val="00F80858"/>
    <w:rsid w:val="00F9653E"/>
    <w:rsid w:val="00FA5F86"/>
    <w:rsid w:val="00FB499D"/>
    <w:rsid w:val="00FC3EAC"/>
    <w:rsid w:val="00FE09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B227C5"/>
  </w:style>
  <w:style w:type="table" w:styleId="Tabelaprofesionalna">
    <w:name w:val="Table Professional"/>
    <w:basedOn w:val="Navadnatabela"/>
    <w:rsid w:val="00C22E17"/>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mrea1">
    <w:name w:val="Table Grid 1"/>
    <w:basedOn w:val="Navadnatabela"/>
    <w:rsid w:val="00C22E17"/>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eznam5">
    <w:name w:val="Table List 5"/>
    <w:basedOn w:val="Navadnatabela"/>
    <w:rsid w:val="00C22E17"/>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vetelseznampoudarek1">
    <w:name w:val="Light List Accent 1"/>
    <w:basedOn w:val="Navadnatabela"/>
    <w:uiPriority w:val="61"/>
    <w:rsid w:val="00C22E1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tema">
    <w:name w:val="Table Theme"/>
    <w:basedOn w:val="Navadnatabela"/>
    <w:rsid w:val="00C22E17"/>
    <w:pPr>
      <w:overflowPunct w:val="0"/>
      <w:autoSpaceDE w:val="0"/>
      <w:autoSpaceDN w:val="0"/>
      <w:adjustRightInd w:val="0"/>
      <w:spacing w:before="60" w:after="120"/>
      <w:ind w:left="284"/>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nena1">
    <w:name w:val="Table Subtle 1"/>
    <w:basedOn w:val="Navadnatabela"/>
    <w:rsid w:val="00C22E17"/>
    <w:pPr>
      <w:overflowPunct w:val="0"/>
      <w:autoSpaceDE w:val="0"/>
      <w:autoSpaceDN w:val="0"/>
      <w:adjustRightInd w:val="0"/>
      <w:spacing w:before="60" w:after="120"/>
      <w:ind w:left="284"/>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vetelseznampoudarek4">
    <w:name w:val="Light List Accent 4"/>
    <w:basedOn w:val="Navadnatabela"/>
    <w:uiPriority w:val="61"/>
    <w:rsid w:val="00C22E1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elamrea">
    <w:name w:val="Table Grid"/>
    <w:basedOn w:val="Navadnatabela"/>
    <w:rsid w:val="00C2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EE46F0"/>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EE46F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B227C5"/>
  </w:style>
  <w:style w:type="table" w:styleId="Tabelaprofesionalna">
    <w:name w:val="Table Professional"/>
    <w:basedOn w:val="Navadnatabela"/>
    <w:rsid w:val="00C22E17"/>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mrea1">
    <w:name w:val="Table Grid 1"/>
    <w:basedOn w:val="Navadnatabela"/>
    <w:rsid w:val="00C22E17"/>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eznam5">
    <w:name w:val="Table List 5"/>
    <w:basedOn w:val="Navadnatabela"/>
    <w:rsid w:val="00C22E17"/>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vetelseznampoudarek1">
    <w:name w:val="Light List Accent 1"/>
    <w:basedOn w:val="Navadnatabela"/>
    <w:uiPriority w:val="61"/>
    <w:rsid w:val="00C22E1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tema">
    <w:name w:val="Table Theme"/>
    <w:basedOn w:val="Navadnatabela"/>
    <w:rsid w:val="00C22E17"/>
    <w:pPr>
      <w:overflowPunct w:val="0"/>
      <w:autoSpaceDE w:val="0"/>
      <w:autoSpaceDN w:val="0"/>
      <w:adjustRightInd w:val="0"/>
      <w:spacing w:before="60" w:after="120"/>
      <w:ind w:left="284"/>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nena1">
    <w:name w:val="Table Subtle 1"/>
    <w:basedOn w:val="Navadnatabela"/>
    <w:rsid w:val="00C22E17"/>
    <w:pPr>
      <w:overflowPunct w:val="0"/>
      <w:autoSpaceDE w:val="0"/>
      <w:autoSpaceDN w:val="0"/>
      <w:adjustRightInd w:val="0"/>
      <w:spacing w:before="60" w:after="120"/>
      <w:ind w:left="284"/>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vetelseznampoudarek4">
    <w:name w:val="Light List Accent 4"/>
    <w:basedOn w:val="Navadnatabela"/>
    <w:uiPriority w:val="61"/>
    <w:rsid w:val="00C22E1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elamrea">
    <w:name w:val="Table Grid"/>
    <w:basedOn w:val="Navadnatabela"/>
    <w:rsid w:val="00C2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EE46F0"/>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EE46F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Template>
  <TotalTime>0</TotalTime>
  <Pages>87</Pages>
  <Words>38523</Words>
  <Characters>219587</Characters>
  <Application>Microsoft Office Word</Application>
  <DocSecurity>0</DocSecurity>
  <Lines>1829</Lines>
  <Paragraphs>515</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257595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2016-11-23T12:15:00Z</dcterms:created>
  <dcterms:modified xsi:type="dcterms:W3CDTF">2016-12-07T08:00:00Z</dcterms:modified>
</cp:coreProperties>
</file>