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D2513B" w:rsidRDefault="00323458" w:rsidP="00D2513B">
      <w:pPr>
        <w:pStyle w:val="ANormal"/>
        <w:jc w:val="both"/>
        <w:rPr>
          <w:noProof/>
        </w:rPr>
      </w:pPr>
    </w:p>
    <w:p w:rsidR="00D2513B" w:rsidRPr="00D2513B" w:rsidRDefault="00D2513B" w:rsidP="00D2513B">
      <w:pPr>
        <w:pStyle w:val="ANormal"/>
        <w:jc w:val="both"/>
        <w:rPr>
          <w:noProof/>
        </w:rPr>
      </w:pPr>
    </w:p>
    <w:p w:rsidR="00D2513B" w:rsidRPr="00D2513B" w:rsidRDefault="00D2513B" w:rsidP="00D2513B">
      <w:pPr>
        <w:pStyle w:val="ANormal"/>
        <w:jc w:val="both"/>
        <w:rPr>
          <w:noProof/>
        </w:rPr>
      </w:pPr>
    </w:p>
    <w:p w:rsidR="00D2513B" w:rsidRPr="00D2513B" w:rsidRDefault="00D2513B" w:rsidP="00D2513B">
      <w:pPr>
        <w:pStyle w:val="ANormal"/>
        <w:jc w:val="both"/>
        <w:rPr>
          <w:noProof/>
        </w:rPr>
      </w:pPr>
    </w:p>
    <w:p w:rsidR="00D2513B" w:rsidRPr="00D2513B" w:rsidRDefault="00D2513B" w:rsidP="00D2513B">
      <w:pPr>
        <w:pStyle w:val="ANormal"/>
        <w:jc w:val="both"/>
        <w:rPr>
          <w:noProof/>
        </w:rPr>
      </w:pPr>
    </w:p>
    <w:p w:rsidR="00D2513B" w:rsidRPr="00D2513B" w:rsidRDefault="00D2513B" w:rsidP="00D2513B">
      <w:pPr>
        <w:pStyle w:val="ANormal"/>
        <w:jc w:val="both"/>
        <w:rPr>
          <w:noProof/>
        </w:rPr>
      </w:pPr>
    </w:p>
    <w:p w:rsidR="00D2513B" w:rsidRPr="00D2513B" w:rsidRDefault="00D2513B" w:rsidP="00D2513B">
      <w:pPr>
        <w:pStyle w:val="ANormal"/>
        <w:jc w:val="both"/>
        <w:rPr>
          <w:noProof/>
        </w:rPr>
      </w:pPr>
    </w:p>
    <w:p w:rsidR="00D2513B" w:rsidRPr="00D2513B" w:rsidRDefault="00D2513B" w:rsidP="00D2513B">
      <w:pPr>
        <w:pStyle w:val="ANormal"/>
        <w:jc w:val="both"/>
        <w:rPr>
          <w:noProof/>
        </w:rPr>
      </w:pPr>
    </w:p>
    <w:p w:rsidR="00D2513B" w:rsidRPr="00D2513B" w:rsidRDefault="00D2513B" w:rsidP="00D2513B">
      <w:pPr>
        <w:pStyle w:val="ANormal"/>
        <w:jc w:val="both"/>
        <w:rPr>
          <w:noProof/>
        </w:rPr>
      </w:pPr>
    </w:p>
    <w:p w:rsidR="00D2513B" w:rsidRPr="00D2513B" w:rsidRDefault="00D2513B" w:rsidP="00D2513B">
      <w:pPr>
        <w:pStyle w:val="ANormal"/>
        <w:jc w:val="center"/>
        <w:rPr>
          <w:noProof/>
        </w:rPr>
      </w:pPr>
    </w:p>
    <w:p w:rsidR="00D2513B" w:rsidRPr="00D2513B" w:rsidRDefault="00D2513B" w:rsidP="00D2513B">
      <w:pPr>
        <w:pStyle w:val="ANaslov"/>
        <w:rPr>
          <w:rFonts w:cs="Times New Roman"/>
          <w:noProof/>
        </w:rPr>
      </w:pPr>
      <w:r w:rsidRPr="00D2513B">
        <w:rPr>
          <w:rFonts w:cs="Times New Roman"/>
          <w:noProof/>
        </w:rPr>
        <w:t>PREDLOG PRORAČUNA</w:t>
      </w:r>
    </w:p>
    <w:p w:rsidR="00D2513B" w:rsidRPr="00D2513B" w:rsidRDefault="00D2513B" w:rsidP="00D2513B">
      <w:pPr>
        <w:pStyle w:val="ANaslov"/>
        <w:rPr>
          <w:rFonts w:cs="Times New Roman"/>
          <w:noProof/>
        </w:rPr>
      </w:pPr>
      <w:r w:rsidRPr="00D2513B">
        <w:rPr>
          <w:rFonts w:cs="Times New Roman"/>
          <w:noProof/>
        </w:rPr>
        <w:t>za leto 2017</w:t>
      </w:r>
    </w:p>
    <w:p w:rsidR="00D2513B" w:rsidRPr="00D2513B" w:rsidRDefault="00D2513B" w:rsidP="00D2513B">
      <w:pPr>
        <w:overflowPunct/>
        <w:autoSpaceDE/>
        <w:autoSpaceDN/>
        <w:adjustRightInd/>
        <w:spacing w:before="0" w:after="0"/>
        <w:ind w:left="0"/>
        <w:jc w:val="both"/>
        <w:textAlignment w:val="auto"/>
      </w:pPr>
      <w:r w:rsidRPr="00D2513B">
        <w:br w:type="page"/>
      </w:r>
    </w:p>
    <w:p w:rsidR="00D2513B" w:rsidRPr="00D2513B" w:rsidRDefault="00D2513B" w:rsidP="00D2513B">
      <w:pPr>
        <w:pStyle w:val="AHeading1"/>
      </w:pPr>
      <w:r w:rsidRPr="00D2513B">
        <w:lastRenderedPageBreak/>
        <w:t>I. SPLOŠNI DEL</w:t>
      </w:r>
    </w:p>
    <w:p w:rsidR="00D2513B" w:rsidRPr="00D2513B" w:rsidRDefault="00D2513B" w:rsidP="00D2513B">
      <w:pPr>
        <w:pStyle w:val="AHeading3"/>
        <w:tabs>
          <w:tab w:val="decimal" w:pos="9200"/>
        </w:tabs>
        <w:jc w:val="both"/>
        <w:rPr>
          <w:rFonts w:cs="Times New Roman"/>
          <w:sz w:val="20"/>
        </w:rPr>
      </w:pPr>
      <w:r w:rsidRPr="00D2513B">
        <w:rPr>
          <w:rFonts w:cs="Times New Roman"/>
        </w:rPr>
        <w:t>A. BILANCA PRIHODKOV IN ODHODKOV</w:t>
      </w:r>
      <w:r w:rsidRPr="00D2513B">
        <w:rPr>
          <w:rFonts w:cs="Times New Roman"/>
        </w:rPr>
        <w:tab/>
      </w:r>
      <w:r w:rsidRPr="00D2513B">
        <w:rPr>
          <w:rFonts w:cs="Times New Roman"/>
          <w:sz w:val="20"/>
        </w:rPr>
        <w:t>-538.812 €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bilance</w:t>
      </w:r>
    </w:p>
    <w:p w:rsidR="00D2513B" w:rsidRPr="00D2513B" w:rsidRDefault="00D2513B" w:rsidP="00D2513B">
      <w:pPr>
        <w:widowControl w:val="0"/>
        <w:spacing w:after="0"/>
        <w:jc w:val="both"/>
        <w:rPr>
          <w:lang w:val="x-none"/>
        </w:rPr>
      </w:pPr>
      <w:r w:rsidRPr="00D2513B">
        <w:rPr>
          <w:lang w:val="x-none"/>
        </w:rPr>
        <w:t>V letu 2017 se načrtujejo celotni prihodki v višini 3.460.229 EUR, od tega davčni prihodki v višini 2.691.972 EUR (78%), nedavčni prihodki v višini 480.799 EUR (14%), kapitalski prihodki v višini 110.000 EUR (3%) in transferni prihodki v višini 177.458 EUR (5%).</w:t>
      </w:r>
    </w:p>
    <w:p w:rsidR="00D2513B" w:rsidRPr="00D2513B" w:rsidRDefault="00D2513B" w:rsidP="00D2513B">
      <w:pPr>
        <w:widowControl w:val="0"/>
        <w:spacing w:after="0"/>
        <w:jc w:val="both"/>
        <w:rPr>
          <w:lang w:val="x-none"/>
        </w:rPr>
      </w:pPr>
      <w:r w:rsidRPr="00D2513B">
        <w:rPr>
          <w:lang w:val="x-none"/>
        </w:rPr>
        <w:t>Celotni odhodki proračuna se načrtujejo v višini 3.999.041 EUR, od tega tekoči odhodki v višini 1.147.964 EUR (29%), tekoči transferi v višini 1.438.144 EUR (36%), investicijski odhodki v višini 1.238.978 EUR (31%) in investicijski transferi v višini 173.955 EUR (4%).</w:t>
      </w:r>
    </w:p>
    <w:p w:rsidR="00D2513B" w:rsidRPr="00D2513B" w:rsidRDefault="00D2513B" w:rsidP="00D2513B">
      <w:pPr>
        <w:widowControl w:val="0"/>
        <w:spacing w:after="0"/>
        <w:jc w:val="both"/>
        <w:rPr>
          <w:lang w:val="x-none"/>
        </w:rPr>
      </w:pPr>
      <w:r w:rsidRPr="00D2513B">
        <w:rPr>
          <w:lang w:val="x-none"/>
        </w:rPr>
        <w:t>Proračunski primanjkljaj je načrtovan v višini 538.812 EUR in se bo kril z zadolževanjem proračuna.</w:t>
      </w:r>
    </w:p>
    <w:p w:rsidR="00D2513B" w:rsidRPr="00D2513B" w:rsidRDefault="00D2513B" w:rsidP="00D2513B">
      <w:pPr>
        <w:pStyle w:val="AHeading4"/>
        <w:tabs>
          <w:tab w:val="decimal" w:pos="9200"/>
        </w:tabs>
        <w:jc w:val="both"/>
        <w:rPr>
          <w:sz w:val="20"/>
        </w:rPr>
      </w:pPr>
      <w:r w:rsidRPr="00D2513B">
        <w:t xml:space="preserve">4 ODHODKI </w:t>
      </w:r>
      <w:r w:rsidRPr="00D2513B">
        <w:tab/>
      </w:r>
      <w:r w:rsidRPr="00D2513B">
        <w:rPr>
          <w:sz w:val="20"/>
        </w:rPr>
        <w:t>3.999.041 €</w:t>
      </w:r>
    </w:p>
    <w:p w:rsidR="00D2513B" w:rsidRPr="00D2513B" w:rsidRDefault="00D2513B" w:rsidP="00D2513B">
      <w:pPr>
        <w:pStyle w:val="AHeading5"/>
        <w:tabs>
          <w:tab w:val="decimal" w:pos="9200"/>
        </w:tabs>
        <w:jc w:val="both"/>
        <w:rPr>
          <w:sz w:val="20"/>
        </w:rPr>
      </w:pPr>
      <w:r w:rsidRPr="00D2513B">
        <w:t xml:space="preserve">40 TEKOČI ODHODKI </w:t>
      </w:r>
      <w:r w:rsidRPr="00D2513B">
        <w:tab/>
      </w:r>
      <w:r w:rsidRPr="00D2513B">
        <w:rPr>
          <w:sz w:val="20"/>
        </w:rPr>
        <w:t>1.147.964 €</w:t>
      </w:r>
    </w:p>
    <w:p w:rsidR="00D2513B" w:rsidRPr="00D2513B" w:rsidRDefault="00D2513B" w:rsidP="00D2513B">
      <w:pPr>
        <w:pStyle w:val="AHeading9"/>
        <w:tabs>
          <w:tab w:val="decimal" w:pos="9200"/>
        </w:tabs>
        <w:jc w:val="both"/>
        <w:rPr>
          <w:sz w:val="20"/>
        </w:rPr>
      </w:pPr>
      <w:r w:rsidRPr="00D2513B">
        <w:t xml:space="preserve">400 Plače in drugi izdatki zaposlenim </w:t>
      </w:r>
      <w:r w:rsidRPr="00D2513B">
        <w:tab/>
      </w:r>
      <w:r w:rsidRPr="00D2513B">
        <w:rPr>
          <w:sz w:val="20"/>
        </w:rPr>
        <w:t>255.800 €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tbl>
      <w:tblPr>
        <w:tblStyle w:val="Tabelaelegantna"/>
        <w:tblW w:w="0" w:type="auto"/>
        <w:tblInd w:w="392" w:type="dxa"/>
        <w:tblLayout w:type="fixed"/>
        <w:tblLook w:val="0000" w:firstRow="0" w:lastRow="0" w:firstColumn="0" w:lastColumn="0" w:noHBand="0" w:noVBand="0"/>
      </w:tblPr>
      <w:tblGrid>
        <w:gridCol w:w="1242"/>
        <w:gridCol w:w="5040"/>
        <w:gridCol w:w="1530"/>
      </w:tblGrid>
      <w:tr w:rsidR="00D2513B" w:rsidRPr="00D2513B" w:rsidTr="00416669">
        <w:trPr>
          <w:trHeight w:val="345"/>
        </w:trPr>
        <w:tc>
          <w:tcPr>
            <w:tcW w:w="1242"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PP</w:t>
            </w:r>
            <w:proofErr w:type="spellEnd"/>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242"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400</w:t>
            </w:r>
          </w:p>
        </w:tc>
        <w:tc>
          <w:tcPr>
            <w:tcW w:w="504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Plače in drugi izdatki zaposlenim</w:t>
            </w:r>
          </w:p>
        </w:tc>
        <w:tc>
          <w:tcPr>
            <w:tcW w:w="153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255.800</w:t>
            </w:r>
          </w:p>
        </w:tc>
      </w:tr>
      <w:tr w:rsidR="00D2513B" w:rsidRPr="00D2513B" w:rsidTr="00416669">
        <w:trPr>
          <w:trHeight w:val="195"/>
        </w:trPr>
        <w:tc>
          <w:tcPr>
            <w:tcW w:w="1242"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0121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STROŠKI DELA ŽUPANA IN PODŽUPANA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39.850</w:t>
            </w:r>
          </w:p>
        </w:tc>
      </w:tr>
      <w:tr w:rsidR="00D2513B" w:rsidRPr="00D2513B" w:rsidTr="00416669">
        <w:trPr>
          <w:trHeight w:val="195"/>
        </w:trPr>
        <w:tc>
          <w:tcPr>
            <w:tcW w:w="1242"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0601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STROŠKI DELA OBČINSKE UPRAVE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215.950</w:t>
            </w:r>
          </w:p>
        </w:tc>
      </w:tr>
    </w:tbl>
    <w:p w:rsidR="00D2513B" w:rsidRPr="00D2513B" w:rsidRDefault="00D2513B" w:rsidP="00D2513B">
      <w:pPr>
        <w:pStyle w:val="AHeading9"/>
        <w:tabs>
          <w:tab w:val="decimal" w:pos="9200"/>
        </w:tabs>
        <w:jc w:val="both"/>
        <w:rPr>
          <w:sz w:val="20"/>
        </w:rPr>
      </w:pPr>
      <w:r w:rsidRPr="00D2513B">
        <w:t xml:space="preserve">401 Prispevki delodajalcev za socialno varnost </w:t>
      </w:r>
      <w:r w:rsidRPr="00D2513B">
        <w:tab/>
      </w:r>
      <w:r w:rsidRPr="00D2513B">
        <w:rPr>
          <w:sz w:val="20"/>
        </w:rPr>
        <w:t>38.725 €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tbl>
      <w:tblPr>
        <w:tblStyle w:val="Tabelaelegantna"/>
        <w:tblW w:w="0" w:type="auto"/>
        <w:tblInd w:w="392" w:type="dxa"/>
        <w:tblLayout w:type="fixed"/>
        <w:tblLook w:val="0000" w:firstRow="0" w:lastRow="0" w:firstColumn="0" w:lastColumn="0" w:noHBand="0" w:noVBand="0"/>
      </w:tblPr>
      <w:tblGrid>
        <w:gridCol w:w="1276"/>
        <w:gridCol w:w="5040"/>
        <w:gridCol w:w="1530"/>
      </w:tblGrid>
      <w:tr w:rsidR="00D2513B" w:rsidRPr="00D2513B" w:rsidTr="00416669">
        <w:trPr>
          <w:trHeight w:val="345"/>
        </w:trPr>
        <w:tc>
          <w:tcPr>
            <w:tcW w:w="1276"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PP</w:t>
            </w:r>
            <w:proofErr w:type="spellEnd"/>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276"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401</w:t>
            </w:r>
          </w:p>
        </w:tc>
        <w:tc>
          <w:tcPr>
            <w:tcW w:w="504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Prispevki delodajalcev za socialno varnost</w:t>
            </w:r>
          </w:p>
        </w:tc>
        <w:tc>
          <w:tcPr>
            <w:tcW w:w="153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38.725</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0121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STROŠKI DELA ŽUPANA IN PODŽUPANA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6.305</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0601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STROŠKI DELA OBČINSKE UPRAVE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32.420</w:t>
            </w:r>
          </w:p>
        </w:tc>
      </w:tr>
    </w:tbl>
    <w:p w:rsidR="00D2513B" w:rsidRPr="00D2513B" w:rsidRDefault="00D2513B" w:rsidP="00D2513B">
      <w:pPr>
        <w:pStyle w:val="AHeading9"/>
        <w:tabs>
          <w:tab w:val="decimal" w:pos="9200"/>
        </w:tabs>
        <w:jc w:val="both"/>
        <w:rPr>
          <w:sz w:val="20"/>
        </w:rPr>
      </w:pPr>
      <w:r w:rsidRPr="00D2513B">
        <w:t xml:space="preserve">402 Izdatki za blago in storitve </w:t>
      </w:r>
      <w:r w:rsidRPr="00D2513B">
        <w:tab/>
      </w:r>
      <w:r w:rsidRPr="00D2513B">
        <w:rPr>
          <w:sz w:val="20"/>
        </w:rPr>
        <w:t>814.645 €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in storitve sledeči:</w:t>
      </w:r>
    </w:p>
    <w:tbl>
      <w:tblPr>
        <w:tblStyle w:val="Tabelaelegantna"/>
        <w:tblW w:w="0" w:type="auto"/>
        <w:tblInd w:w="392" w:type="dxa"/>
        <w:tblLayout w:type="fixed"/>
        <w:tblLook w:val="0000" w:firstRow="0" w:lastRow="0" w:firstColumn="0" w:lastColumn="0" w:noHBand="0" w:noVBand="0"/>
      </w:tblPr>
      <w:tblGrid>
        <w:gridCol w:w="1276"/>
        <w:gridCol w:w="5040"/>
        <w:gridCol w:w="1530"/>
      </w:tblGrid>
      <w:tr w:rsidR="00D2513B" w:rsidRPr="00D2513B" w:rsidTr="00416669">
        <w:trPr>
          <w:trHeight w:val="345"/>
        </w:trPr>
        <w:tc>
          <w:tcPr>
            <w:tcW w:w="1276"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PP</w:t>
            </w:r>
            <w:proofErr w:type="spellEnd"/>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276"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402</w:t>
            </w:r>
          </w:p>
        </w:tc>
        <w:tc>
          <w:tcPr>
            <w:tcW w:w="504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Izdatki za blago in storitve</w:t>
            </w:r>
          </w:p>
        </w:tc>
        <w:tc>
          <w:tcPr>
            <w:tcW w:w="153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814.645</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0101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DELOVANJE OBČINSKEGA SVETA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28.200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0103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DELOVANJE VAŠKIH ODBOROV</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12.300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lastRenderedPageBreak/>
              <w:t>0121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STROŠKI DELA ŽUPANA IN PODŽUPANA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10.750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0122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PROTOKOL</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29.000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0123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INFORMIRANJE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19.190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0201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STROŠKI PLAČILNEGA PROMETA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2.780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0211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STROŠKI DELOVANJA NADZORNEGA ODBORA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3.610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0301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MEDNARODNO SODELOVANJE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5.700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PRIZNANJA OBČINE ŽIROVNICA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2.200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OBJAVE, OGLASI IN JAVNI RAZPISI</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0422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OBČINSKE PROSLAVE (8. FEBRUAR)</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4.400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0423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OBČINSKE PROSLAVE (25. in 26. JUNIJ)</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2.500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0424</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OBČINSKE PROSLAVE (3. DECEMBER)</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6.800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0425</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OBČINSKE PROSLAVE (26. DECEMBER)</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0426</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OSTALE PRIREDITVE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900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0431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POSLOVNI PROSTOR TITOVA 16</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0602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MATERIALNI STROŠKI OBČINSKE UPRAVE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67.050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0611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PROGRAM MODERNIZACIJE UPRAVE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0612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POSLOVNI PROSTOR BREZNICA 3</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10.870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0701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SREDSTVA ZA ZVEZE, ZAŠČITO IN REŠEVANJE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7.400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0801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SVET ZA PREVENTIVO IN VZGOJO V PROMETU</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4.450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1121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SKRB ZA ZAPUŠČENE ŽIVALI</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2.736</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1131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VZDRŽEVANJE GOZDNIH CEST</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30.000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1231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IZVAJANJE LEK</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4.500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1301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VZDRŽEVANJE OBČINSKIH CEST</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125.000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1302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ZIMSKA SLUŽBA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95.000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1331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OSTALE PROMETNE POVRŠINE IN SIGNALIZACIJA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35.000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1341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JAVNA RAZSVETLJAVA (ELEKTRIČNA ENERGIJA)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25.000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1342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JAVNA RAZSVETLJAVA (TEKOČE VZDRŽEVANJE)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POSPEŠEVANJE DROBNEGA GOSPODARSTVA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1.895</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1402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RAZVOJNI PROGRAMI</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21.576</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1414</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E-TOČKE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1502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SANACIJA DIVJIH ODLAGALIŠČ</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4.200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1511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VZDRŽEVANJE METEORNE KANALIZACIJE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URBANIZEM</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31.600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1602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IZDAJA PROJEKTNIH POGOJEV, SOGLASIJ IN SMERNIC</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VZDRŽEVANJE HIDRANTNEGA OMREŽJA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9.000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1631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VZDRŽEVANJE JAVNIH ZELENIC</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33.000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1633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OTROŠKA IGRIŠČA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15.350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1651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STANOVANJA (VZDRŽEVANJE)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5.500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1661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UPRAVLJANJE Z ZEMLJIŠČI</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94.260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1671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PRIDOBIVANJE ZEMLJIŠČ</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9.200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JANŠEV ČEBELNJAK</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1.170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1851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KULTURNA DVORANA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6.884</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DODATEK ZA NOVOROJENCE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2201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SERVISIRANJE ZADOLŽEVANJA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74</w:t>
            </w:r>
          </w:p>
        </w:tc>
      </w:tr>
    </w:tbl>
    <w:p w:rsidR="00D2513B" w:rsidRPr="00D2513B" w:rsidRDefault="00D2513B" w:rsidP="00D2513B">
      <w:pPr>
        <w:pStyle w:val="AHeading9"/>
        <w:tabs>
          <w:tab w:val="decimal" w:pos="9200"/>
        </w:tabs>
        <w:jc w:val="both"/>
        <w:rPr>
          <w:sz w:val="20"/>
        </w:rPr>
      </w:pPr>
      <w:r w:rsidRPr="00D2513B">
        <w:t xml:space="preserve">403 Plačila domačih obresti </w:t>
      </w:r>
      <w:r w:rsidRPr="00D2513B">
        <w:tab/>
      </w:r>
      <w:r w:rsidRPr="00D2513B">
        <w:rPr>
          <w:sz w:val="20"/>
        </w:rPr>
        <w:t>756 €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Podskupina kontov 403 Plačila domačih obresti zajema stroške obresti od dolgoročnega kredita najetega pri Banki Koper za sofinanciranje izgradnje večnamenske dvorane in sicer:</w:t>
      </w:r>
    </w:p>
    <w:tbl>
      <w:tblPr>
        <w:tblStyle w:val="Tabelaelegantna"/>
        <w:tblW w:w="0" w:type="auto"/>
        <w:tblInd w:w="392" w:type="dxa"/>
        <w:tblLayout w:type="fixed"/>
        <w:tblLook w:val="0000" w:firstRow="0" w:lastRow="0" w:firstColumn="0" w:lastColumn="0" w:noHBand="0" w:noVBand="0"/>
      </w:tblPr>
      <w:tblGrid>
        <w:gridCol w:w="1276"/>
        <w:gridCol w:w="5040"/>
        <w:gridCol w:w="1530"/>
      </w:tblGrid>
      <w:tr w:rsidR="00D2513B" w:rsidRPr="00D2513B" w:rsidTr="00416669">
        <w:trPr>
          <w:trHeight w:val="345"/>
        </w:trPr>
        <w:tc>
          <w:tcPr>
            <w:tcW w:w="1276"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PP</w:t>
            </w:r>
            <w:proofErr w:type="spellEnd"/>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276"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403</w:t>
            </w:r>
          </w:p>
        </w:tc>
        <w:tc>
          <w:tcPr>
            <w:tcW w:w="504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Plačila domačih obresti</w:t>
            </w:r>
          </w:p>
        </w:tc>
        <w:tc>
          <w:tcPr>
            <w:tcW w:w="153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756</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2201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SERVISIRANJE ZADOLŽEVANJA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756</w:t>
            </w:r>
          </w:p>
        </w:tc>
      </w:tr>
    </w:tbl>
    <w:p w:rsidR="00D2513B" w:rsidRPr="00D2513B" w:rsidRDefault="00D2513B" w:rsidP="00D2513B">
      <w:pPr>
        <w:pStyle w:val="AHeading9"/>
        <w:tabs>
          <w:tab w:val="decimal" w:pos="9200"/>
        </w:tabs>
        <w:jc w:val="both"/>
        <w:rPr>
          <w:sz w:val="20"/>
        </w:rPr>
      </w:pPr>
      <w:r w:rsidRPr="00D2513B">
        <w:lastRenderedPageBreak/>
        <w:t xml:space="preserve">409 Rezerve </w:t>
      </w:r>
      <w:r w:rsidRPr="00D2513B">
        <w:tab/>
      </w:r>
      <w:r w:rsidRPr="00D2513B">
        <w:rPr>
          <w:sz w:val="20"/>
        </w:rPr>
        <w:t>38.038 €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hd w:val="clear" w:color="auto" w:fill="FFFFFF"/>
        <w:spacing w:after="0"/>
        <w:jc w:val="both"/>
        <w:rPr>
          <w:lang w:val="x-none"/>
        </w:rPr>
      </w:pPr>
      <w:r w:rsidRPr="00D2513B">
        <w:rPr>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D2513B" w:rsidRPr="00D2513B" w:rsidRDefault="00D2513B" w:rsidP="00D2513B">
      <w:pPr>
        <w:widowControl w:val="0"/>
        <w:shd w:val="clear" w:color="auto" w:fill="FFFFFF"/>
        <w:spacing w:after="0"/>
        <w:jc w:val="both"/>
        <w:rPr>
          <w:lang w:val="x-none"/>
        </w:rPr>
      </w:pPr>
      <w:r w:rsidRPr="00D2513B">
        <w:rPr>
          <w:lang w:val="x-none"/>
        </w:rPr>
        <w:t>Splošna proračunska rezervacija se tekom izvrševanja proračuna prerazporeja za namene, ki niso bili predvideni v proračunu oziroma so bili predvideni v prenizkem obsegu.</w:t>
      </w:r>
    </w:p>
    <w:tbl>
      <w:tblPr>
        <w:tblStyle w:val="Tabelaelegantna"/>
        <w:tblW w:w="0" w:type="auto"/>
        <w:tblInd w:w="392" w:type="dxa"/>
        <w:tblLayout w:type="fixed"/>
        <w:tblLook w:val="0000" w:firstRow="0" w:lastRow="0" w:firstColumn="0" w:lastColumn="0" w:noHBand="0" w:noVBand="0"/>
      </w:tblPr>
      <w:tblGrid>
        <w:gridCol w:w="1276"/>
        <w:gridCol w:w="5040"/>
        <w:gridCol w:w="1530"/>
      </w:tblGrid>
      <w:tr w:rsidR="00D2513B" w:rsidRPr="00D2513B" w:rsidTr="00416669">
        <w:trPr>
          <w:trHeight w:val="345"/>
        </w:trPr>
        <w:tc>
          <w:tcPr>
            <w:tcW w:w="1276"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PP</w:t>
            </w:r>
            <w:proofErr w:type="spellEnd"/>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276"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409</w:t>
            </w:r>
          </w:p>
        </w:tc>
        <w:tc>
          <w:tcPr>
            <w:tcW w:w="504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Rezerve</w:t>
            </w:r>
          </w:p>
        </w:tc>
        <w:tc>
          <w:tcPr>
            <w:tcW w:w="153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38.038</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2301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PRORAČUNSKA REZERVA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2302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SPLOŠNA PRORAČUNSKA REZERVACIJA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33.038</w:t>
            </w:r>
          </w:p>
        </w:tc>
      </w:tr>
    </w:tbl>
    <w:p w:rsidR="00D2513B" w:rsidRPr="00D2513B" w:rsidRDefault="00D2513B" w:rsidP="00D2513B">
      <w:pPr>
        <w:widowControl w:val="0"/>
        <w:spacing w:after="0"/>
        <w:ind w:left="-30"/>
        <w:jc w:val="both"/>
        <w:rPr>
          <w:lang w:val="x-none"/>
        </w:rPr>
      </w:pPr>
    </w:p>
    <w:p w:rsidR="00D2513B" w:rsidRPr="00D2513B" w:rsidRDefault="00D2513B" w:rsidP="00D2513B">
      <w:pPr>
        <w:pStyle w:val="AHeading5"/>
        <w:tabs>
          <w:tab w:val="decimal" w:pos="9200"/>
        </w:tabs>
        <w:jc w:val="both"/>
        <w:rPr>
          <w:sz w:val="20"/>
        </w:rPr>
      </w:pPr>
      <w:r w:rsidRPr="00D2513B">
        <w:t xml:space="preserve">41 TEKOČI TRANSFERI </w:t>
      </w:r>
      <w:r w:rsidRPr="00D2513B">
        <w:tab/>
      </w:r>
      <w:r w:rsidRPr="00D2513B">
        <w:rPr>
          <w:sz w:val="20"/>
        </w:rPr>
        <w:t>1.438.144 €</w:t>
      </w:r>
    </w:p>
    <w:p w:rsidR="00D2513B" w:rsidRPr="00D2513B" w:rsidRDefault="00D2513B" w:rsidP="00D2513B">
      <w:pPr>
        <w:pStyle w:val="AHeading9"/>
        <w:tabs>
          <w:tab w:val="decimal" w:pos="9200"/>
        </w:tabs>
        <w:jc w:val="both"/>
        <w:rPr>
          <w:sz w:val="20"/>
        </w:rPr>
      </w:pPr>
      <w:r w:rsidRPr="00D2513B">
        <w:t xml:space="preserve">410 Subvencije </w:t>
      </w:r>
      <w:r w:rsidRPr="00D2513B">
        <w:tab/>
      </w:r>
      <w:r w:rsidRPr="00D2513B">
        <w:rPr>
          <w:sz w:val="20"/>
        </w:rPr>
        <w:t>18.000 €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V letu 2017 se načrtujejo naslednje subvencije iz proračuna Občine Žirovnica:</w:t>
      </w:r>
    </w:p>
    <w:tbl>
      <w:tblPr>
        <w:tblStyle w:val="Tabelaelegantna"/>
        <w:tblW w:w="0" w:type="auto"/>
        <w:tblInd w:w="392" w:type="dxa"/>
        <w:tblLayout w:type="fixed"/>
        <w:tblLook w:val="0000" w:firstRow="0" w:lastRow="0" w:firstColumn="0" w:lastColumn="0" w:noHBand="0" w:noVBand="0"/>
      </w:tblPr>
      <w:tblGrid>
        <w:gridCol w:w="1276"/>
        <w:gridCol w:w="5040"/>
        <w:gridCol w:w="1530"/>
      </w:tblGrid>
      <w:tr w:rsidR="00D2513B" w:rsidRPr="00D2513B" w:rsidTr="00416669">
        <w:trPr>
          <w:trHeight w:val="345"/>
        </w:trPr>
        <w:tc>
          <w:tcPr>
            <w:tcW w:w="1276"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PP</w:t>
            </w:r>
            <w:proofErr w:type="spellEnd"/>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276"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410</w:t>
            </w:r>
          </w:p>
        </w:tc>
        <w:tc>
          <w:tcPr>
            <w:tcW w:w="504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Subvencije</w:t>
            </w:r>
          </w:p>
        </w:tc>
        <w:tc>
          <w:tcPr>
            <w:tcW w:w="153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18.000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1101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INTERVENCIJE V KMETIJSTVO</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10.000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1103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PODPORA RAZVOJU DOPOLNILNIH DEJAVNOSTI</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POSPEŠEVANJE DROBNEGA GOSPODARSTVA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5.000</w:t>
            </w:r>
          </w:p>
        </w:tc>
      </w:tr>
    </w:tbl>
    <w:p w:rsidR="00D2513B" w:rsidRPr="00D2513B" w:rsidRDefault="00D2513B" w:rsidP="00D2513B">
      <w:pPr>
        <w:pStyle w:val="AHeading9"/>
        <w:tabs>
          <w:tab w:val="decimal" w:pos="9200"/>
        </w:tabs>
        <w:jc w:val="both"/>
        <w:rPr>
          <w:sz w:val="20"/>
        </w:rPr>
      </w:pPr>
      <w:r w:rsidRPr="00D2513B">
        <w:t xml:space="preserve">411 Transferi posameznikom in gospodinjstvom </w:t>
      </w:r>
      <w:r w:rsidRPr="00D2513B">
        <w:tab/>
      </w:r>
      <w:r w:rsidRPr="00D2513B">
        <w:rPr>
          <w:sz w:val="20"/>
        </w:rPr>
        <w:t>656.423 €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 xml:space="preserve">V proračunu občine Žirovnica so v letu 2017 načrtovani transferi posameznikom in gospodinjstvom na naslednjih proračunskih postavkah oziroma </w:t>
      </w:r>
    </w:p>
    <w:p w:rsidR="00D2513B" w:rsidRPr="00D2513B" w:rsidRDefault="00D2513B" w:rsidP="00D2513B">
      <w:pPr>
        <w:widowControl w:val="0"/>
        <w:spacing w:after="0"/>
        <w:jc w:val="both"/>
        <w:rPr>
          <w:lang w:val="x-none"/>
        </w:rPr>
      </w:pPr>
      <w:r w:rsidRPr="00D2513B">
        <w:rPr>
          <w:lang w:val="x-none"/>
        </w:rPr>
        <w:t>namenih:</w:t>
      </w:r>
    </w:p>
    <w:tbl>
      <w:tblPr>
        <w:tblStyle w:val="Tabelaelegantna"/>
        <w:tblW w:w="0" w:type="auto"/>
        <w:tblInd w:w="392" w:type="dxa"/>
        <w:tblLayout w:type="fixed"/>
        <w:tblLook w:val="0000" w:firstRow="0" w:lastRow="0" w:firstColumn="0" w:lastColumn="0" w:noHBand="0" w:noVBand="0"/>
      </w:tblPr>
      <w:tblGrid>
        <w:gridCol w:w="1276"/>
        <w:gridCol w:w="5040"/>
        <w:gridCol w:w="1530"/>
      </w:tblGrid>
      <w:tr w:rsidR="00D2513B" w:rsidRPr="00D2513B" w:rsidTr="00416669">
        <w:trPr>
          <w:trHeight w:val="345"/>
        </w:trPr>
        <w:tc>
          <w:tcPr>
            <w:tcW w:w="1276"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PP</w:t>
            </w:r>
            <w:proofErr w:type="spellEnd"/>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276"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411</w:t>
            </w:r>
          </w:p>
        </w:tc>
        <w:tc>
          <w:tcPr>
            <w:tcW w:w="504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Transferi posameznikom in gospodinjstvom</w:t>
            </w:r>
          </w:p>
        </w:tc>
        <w:tc>
          <w:tcPr>
            <w:tcW w:w="153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656.423</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PRIZNANJA OBČINE ŽIROVNICA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1231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IZVAJANJE LEK</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1901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SUBVENCIJE OTROŠKEGA VARSTVA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413.862</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1951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PREVOZNI STROŠKI UČENCEV OSNOVNIH ŠOL</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49.973</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1952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REGRESIRANA PREHRANA UČENCEV</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DODATEK ZA NOVOROJENCE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17.100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OBVEZNOSTI PO ZAKONU O SOCIALNEM VARSTVU</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30.376</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2012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ZAVODSKO VARSTVO</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51.300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2021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POMOČ NA DOMU</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60.000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2031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SOCIALNE POMOČI</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2032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DELNO NADOMESTILO NAJEMNIN</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4.512</w:t>
            </w:r>
          </w:p>
        </w:tc>
      </w:tr>
    </w:tbl>
    <w:p w:rsidR="00D2513B" w:rsidRPr="00D2513B" w:rsidRDefault="00D2513B" w:rsidP="00D2513B">
      <w:pPr>
        <w:pStyle w:val="AHeading9"/>
        <w:tabs>
          <w:tab w:val="decimal" w:pos="9200"/>
        </w:tabs>
        <w:jc w:val="both"/>
        <w:rPr>
          <w:sz w:val="20"/>
        </w:rPr>
      </w:pPr>
      <w:r w:rsidRPr="00D2513B">
        <w:t xml:space="preserve">412 Transferi nepridobitnim organizacijam in ustanovam </w:t>
      </w:r>
      <w:r w:rsidRPr="00D2513B">
        <w:tab/>
      </w:r>
      <w:r w:rsidRPr="00D2513B">
        <w:rPr>
          <w:sz w:val="20"/>
        </w:rPr>
        <w:t>242.910 €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rsidR="00D2513B" w:rsidRPr="00D2513B" w:rsidRDefault="00D2513B" w:rsidP="00D2513B">
      <w:pPr>
        <w:widowControl w:val="0"/>
        <w:spacing w:after="0"/>
        <w:jc w:val="both"/>
        <w:rPr>
          <w:lang w:val="x-none"/>
        </w:rPr>
      </w:pPr>
      <w:r w:rsidRPr="00D2513B">
        <w:rPr>
          <w:lang w:val="x-none"/>
        </w:rPr>
        <w:t>V letu 2017 so za delo nepridobitnih organizacij po posameznih področjih načrtovana sledeča sredstva:</w:t>
      </w:r>
    </w:p>
    <w:p w:rsidR="00D2513B" w:rsidRPr="00D2513B" w:rsidRDefault="00D2513B" w:rsidP="00D2513B">
      <w:pPr>
        <w:widowControl w:val="0"/>
        <w:spacing w:after="0"/>
        <w:jc w:val="both"/>
        <w:rPr>
          <w:lang w:val="x-none"/>
        </w:rPr>
      </w:pPr>
    </w:p>
    <w:tbl>
      <w:tblPr>
        <w:tblStyle w:val="Tabelaelegantna"/>
        <w:tblW w:w="0" w:type="auto"/>
        <w:tblInd w:w="392" w:type="dxa"/>
        <w:tblLayout w:type="fixed"/>
        <w:tblLook w:val="0000" w:firstRow="0" w:lastRow="0" w:firstColumn="0" w:lastColumn="0" w:noHBand="0" w:noVBand="0"/>
      </w:tblPr>
      <w:tblGrid>
        <w:gridCol w:w="1276"/>
        <w:gridCol w:w="5040"/>
        <w:gridCol w:w="1530"/>
      </w:tblGrid>
      <w:tr w:rsidR="00D2513B" w:rsidRPr="00D2513B" w:rsidTr="00416669">
        <w:trPr>
          <w:trHeight w:val="345"/>
        </w:trPr>
        <w:tc>
          <w:tcPr>
            <w:tcW w:w="1276"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lastRenderedPageBreak/>
              <w:t>PP</w:t>
            </w:r>
            <w:proofErr w:type="spellEnd"/>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276"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412</w:t>
            </w:r>
          </w:p>
        </w:tc>
        <w:tc>
          <w:tcPr>
            <w:tcW w:w="504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Transferi nepridobitnim organizacijam in ustanovam</w:t>
            </w:r>
          </w:p>
        </w:tc>
        <w:tc>
          <w:tcPr>
            <w:tcW w:w="153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242.910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0102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POLITIČNE STRANKE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2.385</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0421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POKROVITELJSTVA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2.500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0426</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OSTALE PRIREDITVE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3.100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0701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SREDSTVA ZA ZVEZE, ZAŠČITO IN REŠEVANJE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2.672</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0711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GASILSKA ZVEZA JESENICE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4.175</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0712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PROSTOVOLJNA GASILSKA DRUŠTVA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42.084</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0713</w:t>
            </w:r>
          </w:p>
        </w:tc>
        <w:tc>
          <w:tcPr>
            <w:tcW w:w="5040"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GARS</w:t>
            </w:r>
            <w:proofErr w:type="spellEnd"/>
            <w:r w:rsidRPr="00D2513B">
              <w:rPr>
                <w:color w:val="000000"/>
                <w:sz w:val="16"/>
                <w:szCs w:val="16"/>
                <w:lang w:val="x-none"/>
              </w:rPr>
              <w:t xml:space="preserve"> JESENICE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40.938</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1105</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DEJAVNOST DRUŠTEV NA PODROČJU KMETIJSTVA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9.000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POSPEŠEVANJE DROBNEGA GOSPODARSTVA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800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1412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TURISTIČNE PRIREDITVE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9.500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1841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KULTURNI PROJEKTI</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5.500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1842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KULTURNO DRUŠTVO DR. F. PREŠEREN BREZNICA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16.800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1843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MEDOBČINSKO SODELOVANJE- LJUBITELJSKA KULTURA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1.070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1861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DRUŠTVA IN DRUGE ORGANIZACIJE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1871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ŠPORTNA VZGOJA OTROK IN MLADINE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60.000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1872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KAKOVOSTNI IN VRHUNSKI ŠPORT</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3.700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1873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ŠPORTNE PRIREDITVE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3.700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1875</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RAZVOJNE IN STROKOVNE NALOGE V ŠPORTU</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11.000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1876</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PROGRAMI ŠPORTNE REKREACIJE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2.100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1881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PREVENTIVNI PROJEKTI</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1.540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2033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ZDRAVSTVENA KOLONIJA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2.500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2035</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KOMUNA - SKUPNOST ŽAREK</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3.086</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2041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HUMANITARNE ORGANIZACIJE (RDEČI KRIŽ IN KARITAS)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2042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VARNA HIŠA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1.760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2043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INVALIDSKE IN DRUGE HUMANITARNE ORGANIZACIJE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2.000</w:t>
            </w:r>
          </w:p>
        </w:tc>
      </w:tr>
    </w:tbl>
    <w:p w:rsidR="00D2513B" w:rsidRPr="00D2513B" w:rsidRDefault="00D2513B" w:rsidP="00D2513B">
      <w:pPr>
        <w:pStyle w:val="AHeading9"/>
        <w:tabs>
          <w:tab w:val="decimal" w:pos="9200"/>
        </w:tabs>
        <w:jc w:val="both"/>
        <w:rPr>
          <w:sz w:val="20"/>
        </w:rPr>
      </w:pPr>
      <w:r w:rsidRPr="00D2513B">
        <w:t xml:space="preserve">413 Drugi tekoči domači transferi </w:t>
      </w:r>
      <w:r w:rsidRPr="00D2513B">
        <w:tab/>
      </w:r>
      <w:r w:rsidRPr="00D2513B">
        <w:rPr>
          <w:sz w:val="20"/>
        </w:rPr>
        <w:t>520.811 €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 xml:space="preserve">Podskupina kontov 413 Drugi tekoči domači transferi zajema transfere Občini Jesenice za delo skupnih organov (Medobčinsko redarstvo, </w:t>
      </w:r>
      <w:proofErr w:type="spellStart"/>
      <w:r w:rsidRPr="00D2513B">
        <w:rPr>
          <w:lang w:val="x-none"/>
        </w:rPr>
        <w:t>Notranjerevizijska</w:t>
      </w:r>
      <w:proofErr w:type="spellEnd"/>
      <w:r w:rsidRPr="00D2513B">
        <w:rPr>
          <w:lang w:val="x-none"/>
        </w:rPr>
        <w:t xml:space="preserve"> služba),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letu 2017 načrtovana naslednja sredstva:</w:t>
      </w:r>
    </w:p>
    <w:tbl>
      <w:tblPr>
        <w:tblStyle w:val="Tabelaelegantna"/>
        <w:tblW w:w="0" w:type="auto"/>
        <w:tblInd w:w="392" w:type="dxa"/>
        <w:tblLayout w:type="fixed"/>
        <w:tblLook w:val="0000" w:firstRow="0" w:lastRow="0" w:firstColumn="0" w:lastColumn="0" w:noHBand="0" w:noVBand="0"/>
      </w:tblPr>
      <w:tblGrid>
        <w:gridCol w:w="1276"/>
        <w:gridCol w:w="5040"/>
        <w:gridCol w:w="1530"/>
      </w:tblGrid>
      <w:tr w:rsidR="00D2513B" w:rsidRPr="00D2513B" w:rsidTr="00416669">
        <w:trPr>
          <w:trHeight w:val="345"/>
        </w:trPr>
        <w:tc>
          <w:tcPr>
            <w:tcW w:w="1276"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PP</w:t>
            </w:r>
            <w:proofErr w:type="spellEnd"/>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276"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413</w:t>
            </w:r>
          </w:p>
        </w:tc>
        <w:tc>
          <w:tcPr>
            <w:tcW w:w="504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Drugi tekoči domači transferi</w:t>
            </w:r>
          </w:p>
        </w:tc>
        <w:tc>
          <w:tcPr>
            <w:tcW w:w="153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520.811</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0422</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OBČINSKE PROSLAVE (8. FEBRUAR)</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0603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STROŠKI DELA SKUPNEGA ORGANA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30.529</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0604</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MATERIALNI STROŠKI SKUPNEGA ORGANA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8.334</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UREDITEV  ZAVRŠNICE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1413</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ZAVOD ZA TURIZEM IN KULTURO ŽIROVNICA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219.025</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1711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PRISPEVEK ZA ZDRAVSTVENO ZAVAROVANJE OBČANOV</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24.032</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1721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ZDRAVSTVENI UKREPI NA PRIMARNI RAVNI</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5.200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JANŠEV ČEBELNJAK</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800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1821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OBČINSKA KNJIŽNICA JESENICE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71.537</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1851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KULTURNA DVORANA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6.000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1877</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VEČNAMENSKA DVORANA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64.800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1901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SUBVENCIJE OTROŠKEGA VARSTVA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1.500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1911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OSNOVNA ŠOLA ŽIROVNICA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66.912</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1921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OŠ P. STRAŽIŠARJA JESENICE IN OŠ A. JANŠE RADOVLJICA</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7.379</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1931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GLASBENA ŠOLA JESENICE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6.200</w:t>
            </w:r>
          </w:p>
        </w:tc>
      </w:tr>
      <w:tr w:rsidR="00D2513B" w:rsidRPr="00D2513B" w:rsidTr="00416669">
        <w:trPr>
          <w:trHeight w:val="195"/>
        </w:trPr>
        <w:tc>
          <w:tcPr>
            <w:tcW w:w="1276"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1941</w:t>
            </w:r>
          </w:p>
        </w:tc>
        <w:tc>
          <w:tcPr>
            <w:tcW w:w="504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LJUDSKA UNIVERZA JESENICE</w:t>
            </w:r>
          </w:p>
        </w:tc>
        <w:tc>
          <w:tcPr>
            <w:tcW w:w="153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4.363</w:t>
            </w:r>
          </w:p>
        </w:tc>
      </w:tr>
    </w:tbl>
    <w:p w:rsidR="00D2513B" w:rsidRPr="00D2513B" w:rsidRDefault="00D2513B" w:rsidP="00D2513B">
      <w:pPr>
        <w:widowControl w:val="0"/>
        <w:spacing w:after="0"/>
        <w:ind w:left="-30"/>
        <w:jc w:val="both"/>
        <w:rPr>
          <w:lang w:val="x-none"/>
        </w:rPr>
      </w:pPr>
    </w:p>
    <w:p w:rsidR="00D2513B" w:rsidRPr="00D2513B" w:rsidRDefault="00D2513B" w:rsidP="00D2513B">
      <w:pPr>
        <w:pStyle w:val="AHeading5"/>
        <w:tabs>
          <w:tab w:val="decimal" w:pos="9200"/>
        </w:tabs>
        <w:jc w:val="both"/>
        <w:rPr>
          <w:sz w:val="20"/>
        </w:rPr>
      </w:pPr>
      <w:r w:rsidRPr="00D2513B">
        <w:t xml:space="preserve">42 INVESTICIJSKI ODHODKI </w:t>
      </w:r>
      <w:r w:rsidRPr="00D2513B">
        <w:tab/>
      </w:r>
      <w:r w:rsidRPr="00D2513B">
        <w:rPr>
          <w:sz w:val="20"/>
        </w:rPr>
        <w:t>1.238.978 €</w:t>
      </w:r>
    </w:p>
    <w:p w:rsidR="00D2513B" w:rsidRPr="00D2513B" w:rsidRDefault="00D2513B" w:rsidP="00D2513B">
      <w:pPr>
        <w:pStyle w:val="AHeading9"/>
        <w:tabs>
          <w:tab w:val="decimal" w:pos="9200"/>
        </w:tabs>
        <w:jc w:val="both"/>
        <w:rPr>
          <w:sz w:val="20"/>
        </w:rPr>
      </w:pPr>
      <w:r w:rsidRPr="00D2513B">
        <w:t xml:space="preserve">420 Nakup in gradnja osnovnih sredstev </w:t>
      </w:r>
      <w:r w:rsidRPr="00D2513B">
        <w:tab/>
      </w:r>
      <w:r w:rsidRPr="00D2513B">
        <w:rPr>
          <w:sz w:val="20"/>
        </w:rPr>
        <w:t>1.238.978 €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 xml:space="preserve">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w:t>
      </w:r>
      <w:proofErr w:type="spellStart"/>
      <w:r w:rsidRPr="00D2513B">
        <w:rPr>
          <w:lang w:val="x-none"/>
        </w:rPr>
        <w:t>NRP</w:t>
      </w:r>
      <w:proofErr w:type="spellEnd"/>
      <w:r w:rsidRPr="00D2513B">
        <w:rPr>
          <w:lang w:val="x-none"/>
        </w:rPr>
        <w:t xml:space="preserve"> (v EUR):</w:t>
      </w:r>
    </w:p>
    <w:tbl>
      <w:tblPr>
        <w:tblStyle w:val="Tabelaelegantna"/>
        <w:tblW w:w="9072" w:type="dxa"/>
        <w:tblInd w:w="392" w:type="dxa"/>
        <w:tblLayout w:type="fixed"/>
        <w:tblLook w:val="0000" w:firstRow="0" w:lastRow="0" w:firstColumn="0" w:lastColumn="0" w:noHBand="0" w:noVBand="0"/>
      </w:tblPr>
      <w:tblGrid>
        <w:gridCol w:w="1701"/>
        <w:gridCol w:w="5820"/>
        <w:gridCol w:w="1551"/>
      </w:tblGrid>
      <w:tr w:rsidR="00D2513B" w:rsidRPr="00D2513B" w:rsidTr="00416669">
        <w:trPr>
          <w:trHeight w:val="420"/>
        </w:trPr>
        <w:tc>
          <w:tcPr>
            <w:tcW w:w="1701"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NRP</w:t>
            </w:r>
            <w:proofErr w:type="spellEnd"/>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701"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420</w:t>
            </w:r>
          </w:p>
        </w:tc>
        <w:tc>
          <w:tcPr>
            <w:tcW w:w="582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Nakup in gradnja osnovnih sredstev</w:t>
            </w:r>
          </w:p>
        </w:tc>
        <w:tc>
          <w:tcPr>
            <w:tcW w:w="1551"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1.238.978</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OB000-07-0002</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PLOČNIK IN AVTOBUSNA POSTAJALIŠČA 2. FAZA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103.000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OB000-07-0007</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UREJANJE OBČINSKIH CEST</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OB000-07-0015</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JAVNA RAZSVETLJAVA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13.000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OB000-07-0017</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UREDITEV POKOPALIŠČA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OB000-07-0018</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METEORNA KANALIZACIJA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32.000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OB000-07-0019</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NEPROFITNI STANOVANJSKI FOND</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3.500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OB000-07-0020</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STAVBNA ZEMLJIŠČA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21.000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OB000-07-0022</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MODERNIZACIJA OBČINSKE UPRAVE</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4.800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OB000-07-0024</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POŽARNO VARSTVO IN CIVILNA ZAŠČITA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2.450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OB000-07-0025</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VEČNAMENSKA DVORANA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65.594</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OB000-07-0029</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KANALIZACIJA BREG</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786.634</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OB000-07-0038</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 xml:space="preserve">ODLAGALIŠČE MALA </w:t>
            </w:r>
            <w:proofErr w:type="spellStart"/>
            <w:r w:rsidRPr="00D2513B">
              <w:rPr>
                <w:color w:val="000000"/>
                <w:sz w:val="16"/>
                <w:szCs w:val="16"/>
                <w:lang w:val="x-none"/>
              </w:rPr>
              <w:t>MEŽAKLA</w:t>
            </w:r>
            <w:proofErr w:type="spellEnd"/>
            <w:r w:rsidRPr="00D2513B">
              <w:rPr>
                <w:color w:val="000000"/>
                <w:sz w:val="16"/>
                <w:szCs w:val="16"/>
                <w:lang w:val="x-none"/>
              </w:rPr>
              <w:t xml:space="preserve"> IN ZBIRNI CENTER</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OB000-07-0040</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OTROŠKA IGRIŠČA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12.000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OB192-09-0001</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VODOVODNO OMREŽJE - INVESTICIJE</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OB192-10-0001</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Odvajanje in čiščenje odpadne vode v porečju Zgornje Save in na območju Kranjskega in Sorškega polja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OB192-13-0001</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KANALIZACIJA MOSTE</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OB192-14-0006</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PLOČNIK BREG - MOSTE</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OB192-16-0003</w:t>
            </w:r>
          </w:p>
        </w:tc>
        <w:tc>
          <w:tcPr>
            <w:tcW w:w="5820"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APITURIZEM</w:t>
            </w:r>
            <w:proofErr w:type="spellEnd"/>
            <w:r w:rsidRPr="00D2513B">
              <w:rPr>
                <w:color w:val="000000"/>
                <w:sz w:val="16"/>
                <w:szCs w:val="16"/>
                <w:lang w:val="x-none"/>
              </w:rPr>
              <w:t xml:space="preserve"> (ČEBELARSKI PARK)</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130.000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OB192-16-0005</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DOGRADITEV CESTE JP65077 (SELO)</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11.000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OB192-16-0006</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DALJINSKA KOLESARSKA POT</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11.000</w:t>
            </w:r>
          </w:p>
        </w:tc>
      </w:tr>
    </w:tbl>
    <w:p w:rsidR="00D2513B" w:rsidRPr="00D2513B" w:rsidRDefault="00D2513B" w:rsidP="00D2513B">
      <w:pPr>
        <w:widowControl w:val="0"/>
        <w:spacing w:after="0"/>
        <w:jc w:val="both"/>
        <w:rPr>
          <w:lang w:val="x-none"/>
        </w:rPr>
      </w:pPr>
    </w:p>
    <w:p w:rsidR="00D2513B" w:rsidRPr="00D2513B" w:rsidRDefault="00D2513B" w:rsidP="00D2513B">
      <w:pPr>
        <w:pStyle w:val="AHeading5"/>
        <w:tabs>
          <w:tab w:val="decimal" w:pos="9200"/>
        </w:tabs>
        <w:jc w:val="both"/>
        <w:rPr>
          <w:sz w:val="20"/>
        </w:rPr>
      </w:pPr>
      <w:r w:rsidRPr="00D2513B">
        <w:t xml:space="preserve">43 INVESTICIJSKI TRANSFERI </w:t>
      </w:r>
      <w:r w:rsidRPr="00D2513B">
        <w:tab/>
      </w:r>
      <w:r w:rsidRPr="00D2513B">
        <w:rPr>
          <w:sz w:val="20"/>
        </w:rPr>
        <w:t>173.955 €</w:t>
      </w:r>
    </w:p>
    <w:p w:rsidR="00D2513B" w:rsidRPr="00D2513B" w:rsidRDefault="00D2513B" w:rsidP="00D2513B">
      <w:pPr>
        <w:pStyle w:val="AHeading9"/>
        <w:tabs>
          <w:tab w:val="decimal" w:pos="9200"/>
        </w:tabs>
        <w:jc w:val="both"/>
        <w:rPr>
          <w:sz w:val="20"/>
        </w:rPr>
      </w:pPr>
      <w:r w:rsidRPr="00D2513B">
        <w:t xml:space="preserve">431 Investicijski transferi pravnim in fizičnim osebam, ki niso </w:t>
      </w:r>
      <w:r w:rsidRPr="00D2513B">
        <w:tab/>
      </w:r>
      <w:r w:rsidRPr="00D2513B">
        <w:rPr>
          <w:sz w:val="20"/>
        </w:rPr>
        <w:t>16.605 €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 xml:space="preserve">Na podskupini kontov so načrtovana naslednja sredstva za projekt v </w:t>
      </w:r>
      <w:proofErr w:type="spellStart"/>
      <w:r w:rsidRPr="00D2513B">
        <w:rPr>
          <w:lang w:val="x-none"/>
        </w:rPr>
        <w:t>NRP</w:t>
      </w:r>
      <w:proofErr w:type="spellEnd"/>
      <w:r w:rsidRPr="00D2513B">
        <w:rPr>
          <w:lang w:val="x-none"/>
        </w:rPr>
        <w:t xml:space="preserve"> (v EUR):</w:t>
      </w:r>
    </w:p>
    <w:tbl>
      <w:tblPr>
        <w:tblStyle w:val="Tabelaelegantna"/>
        <w:tblW w:w="9072" w:type="dxa"/>
        <w:tblInd w:w="392" w:type="dxa"/>
        <w:tblLayout w:type="fixed"/>
        <w:tblLook w:val="0000" w:firstRow="0" w:lastRow="0" w:firstColumn="0" w:lastColumn="0" w:noHBand="0" w:noVBand="0"/>
      </w:tblPr>
      <w:tblGrid>
        <w:gridCol w:w="1701"/>
        <w:gridCol w:w="5820"/>
        <w:gridCol w:w="1551"/>
      </w:tblGrid>
      <w:tr w:rsidR="00D2513B" w:rsidRPr="00D2513B" w:rsidTr="00416669">
        <w:trPr>
          <w:trHeight w:val="420"/>
        </w:trPr>
        <w:tc>
          <w:tcPr>
            <w:tcW w:w="1701"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NRP</w:t>
            </w:r>
            <w:proofErr w:type="spellEnd"/>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701"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431</w:t>
            </w:r>
          </w:p>
        </w:tc>
        <w:tc>
          <w:tcPr>
            <w:tcW w:w="582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Investicijski transferi pravnim in fizičnim osebam, ki niso</w:t>
            </w:r>
          </w:p>
        </w:tc>
        <w:tc>
          <w:tcPr>
            <w:tcW w:w="1551"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16.605</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OB000-07-0024</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POŽARNO VARSTVO IN CIVILNA ZAŠČITA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16.605</w:t>
            </w:r>
          </w:p>
        </w:tc>
      </w:tr>
    </w:tbl>
    <w:p w:rsidR="00D2513B" w:rsidRPr="00D2513B" w:rsidRDefault="00D2513B" w:rsidP="00D2513B">
      <w:pPr>
        <w:pStyle w:val="AHeading9"/>
        <w:tabs>
          <w:tab w:val="decimal" w:pos="9200"/>
        </w:tabs>
        <w:jc w:val="both"/>
        <w:rPr>
          <w:sz w:val="20"/>
        </w:rPr>
      </w:pPr>
      <w:r w:rsidRPr="00D2513B">
        <w:t xml:space="preserve">432 Investicijski transferi proračunskim uporabnikom </w:t>
      </w:r>
      <w:r w:rsidRPr="00D2513B">
        <w:tab/>
      </w:r>
      <w:r w:rsidRPr="00D2513B">
        <w:rPr>
          <w:sz w:val="20"/>
        </w:rPr>
        <w:t>157.350 €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 xml:space="preserve">Na podskupin kontov so načrtovana naslednja sredstva za posamezne projekte v </w:t>
      </w:r>
      <w:proofErr w:type="spellStart"/>
      <w:r w:rsidRPr="00D2513B">
        <w:rPr>
          <w:lang w:val="x-none"/>
        </w:rPr>
        <w:t>NRP</w:t>
      </w:r>
      <w:proofErr w:type="spellEnd"/>
      <w:r w:rsidRPr="00D2513B">
        <w:rPr>
          <w:lang w:val="x-none"/>
        </w:rPr>
        <w:t xml:space="preserve"> (v EUR):</w:t>
      </w:r>
    </w:p>
    <w:tbl>
      <w:tblPr>
        <w:tblStyle w:val="Tabelaelegantna"/>
        <w:tblW w:w="9072" w:type="dxa"/>
        <w:tblInd w:w="392" w:type="dxa"/>
        <w:tblLayout w:type="fixed"/>
        <w:tblLook w:val="0000" w:firstRow="0" w:lastRow="0" w:firstColumn="0" w:lastColumn="0" w:noHBand="0" w:noVBand="0"/>
      </w:tblPr>
      <w:tblGrid>
        <w:gridCol w:w="1701"/>
        <w:gridCol w:w="5820"/>
        <w:gridCol w:w="1551"/>
      </w:tblGrid>
      <w:tr w:rsidR="00D2513B" w:rsidRPr="00D2513B" w:rsidTr="00416669">
        <w:trPr>
          <w:trHeight w:val="420"/>
        </w:trPr>
        <w:tc>
          <w:tcPr>
            <w:tcW w:w="1701"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NRP</w:t>
            </w:r>
            <w:proofErr w:type="spellEnd"/>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Opis</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predlog 2017</w:t>
            </w:r>
          </w:p>
        </w:tc>
      </w:tr>
      <w:tr w:rsidR="00D2513B" w:rsidRPr="00D2513B" w:rsidTr="00416669">
        <w:trPr>
          <w:trHeight w:val="195"/>
        </w:trPr>
        <w:tc>
          <w:tcPr>
            <w:tcW w:w="1701"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432</w:t>
            </w:r>
          </w:p>
        </w:tc>
        <w:tc>
          <w:tcPr>
            <w:tcW w:w="5820"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Investicijski transferi proračunskim uporabnikom</w:t>
            </w:r>
          </w:p>
        </w:tc>
        <w:tc>
          <w:tcPr>
            <w:tcW w:w="1551" w:type="dxa"/>
          </w:tcPr>
          <w:p w:rsidR="00D2513B" w:rsidRPr="00D2513B" w:rsidRDefault="00D2513B" w:rsidP="00D2513B">
            <w:pPr>
              <w:widowControl w:val="0"/>
              <w:spacing w:after="0"/>
              <w:jc w:val="both"/>
              <w:rPr>
                <w:b/>
                <w:bCs/>
                <w:color w:val="000000"/>
                <w:sz w:val="16"/>
                <w:szCs w:val="16"/>
                <w:lang w:val="x-none"/>
              </w:rPr>
            </w:pPr>
            <w:r w:rsidRPr="00D2513B">
              <w:rPr>
                <w:b/>
                <w:bCs/>
                <w:color w:val="000000"/>
                <w:sz w:val="16"/>
                <w:szCs w:val="16"/>
                <w:lang w:val="x-none"/>
              </w:rPr>
              <w:t>157.350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OB000-07-0025</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VEČNAMENSKA DVORANA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8.500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OB000-07-0026</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ŠPORTNO REKREACIJSKI CENTER ZAVRŠNICA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3.000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lastRenderedPageBreak/>
              <w:t>OB000-07-0032</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INVESTICIJE V OŠ ŽIROVNICA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14.000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OB000-07-0033</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KNJIŽNICA MATIJE ČOPA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600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OB000-07-0034</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VARSTVO NARAVNE IN KULTURNE DEDIŠČINE</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26.000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OB192-12-0001</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ČOPOVA ROJSTNA HIŠA</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8.000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OB192-16-0003</w:t>
            </w:r>
          </w:p>
        </w:tc>
        <w:tc>
          <w:tcPr>
            <w:tcW w:w="5820" w:type="dxa"/>
          </w:tcPr>
          <w:p w:rsidR="00D2513B" w:rsidRPr="00D2513B" w:rsidRDefault="00D2513B" w:rsidP="00D2513B">
            <w:pPr>
              <w:widowControl w:val="0"/>
              <w:spacing w:after="0"/>
              <w:jc w:val="both"/>
              <w:rPr>
                <w:color w:val="000000"/>
                <w:sz w:val="16"/>
                <w:szCs w:val="16"/>
                <w:lang w:val="x-none"/>
              </w:rPr>
            </w:pPr>
            <w:proofErr w:type="spellStart"/>
            <w:r w:rsidRPr="00D2513B">
              <w:rPr>
                <w:color w:val="000000"/>
                <w:sz w:val="16"/>
                <w:szCs w:val="16"/>
                <w:lang w:val="x-none"/>
              </w:rPr>
              <w:t>APITURIZEM</w:t>
            </w:r>
            <w:proofErr w:type="spellEnd"/>
            <w:r w:rsidRPr="00D2513B">
              <w:rPr>
                <w:color w:val="000000"/>
                <w:sz w:val="16"/>
                <w:szCs w:val="16"/>
                <w:lang w:val="x-none"/>
              </w:rPr>
              <w:t xml:space="preserve"> (ČEBELARSKI PARK)</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56.250</w:t>
            </w:r>
          </w:p>
        </w:tc>
      </w:tr>
      <w:tr w:rsidR="00D2513B" w:rsidRPr="00D2513B" w:rsidTr="00416669">
        <w:trPr>
          <w:trHeight w:val="195"/>
        </w:trPr>
        <w:tc>
          <w:tcPr>
            <w:tcW w:w="170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OB192-16-0004</w:t>
            </w:r>
          </w:p>
        </w:tc>
        <w:tc>
          <w:tcPr>
            <w:tcW w:w="5820"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ALPE ADRIA PARK</w:t>
            </w:r>
          </w:p>
        </w:tc>
        <w:tc>
          <w:tcPr>
            <w:tcW w:w="1551" w:type="dxa"/>
          </w:tcPr>
          <w:p w:rsidR="00D2513B" w:rsidRPr="00D2513B" w:rsidRDefault="00D2513B" w:rsidP="00D2513B">
            <w:pPr>
              <w:widowControl w:val="0"/>
              <w:spacing w:after="0"/>
              <w:jc w:val="both"/>
              <w:rPr>
                <w:color w:val="000000"/>
                <w:sz w:val="16"/>
                <w:szCs w:val="16"/>
                <w:lang w:val="x-none"/>
              </w:rPr>
            </w:pPr>
            <w:r w:rsidRPr="00D2513B">
              <w:rPr>
                <w:color w:val="000000"/>
                <w:sz w:val="16"/>
                <w:szCs w:val="16"/>
                <w:lang w:val="x-none"/>
              </w:rPr>
              <w:t>41.000</w:t>
            </w:r>
          </w:p>
        </w:tc>
      </w:tr>
    </w:tbl>
    <w:p w:rsidR="00D2513B" w:rsidRPr="00D2513B" w:rsidRDefault="00D2513B" w:rsidP="00D2513B">
      <w:pPr>
        <w:widowControl w:val="0"/>
        <w:spacing w:after="0"/>
        <w:ind w:left="-30"/>
        <w:jc w:val="both"/>
        <w:rPr>
          <w:lang w:val="x-none"/>
        </w:rPr>
      </w:pPr>
    </w:p>
    <w:p w:rsidR="00D2513B" w:rsidRPr="00D2513B" w:rsidRDefault="00D2513B" w:rsidP="00D2513B">
      <w:pPr>
        <w:pStyle w:val="AHeading4"/>
        <w:tabs>
          <w:tab w:val="decimal" w:pos="9200"/>
        </w:tabs>
        <w:jc w:val="both"/>
        <w:rPr>
          <w:sz w:val="20"/>
        </w:rPr>
      </w:pPr>
      <w:r w:rsidRPr="00D2513B">
        <w:t xml:space="preserve">7 PRIHODKI </w:t>
      </w:r>
      <w:r w:rsidRPr="00D2513B">
        <w:tab/>
      </w:r>
      <w:r w:rsidRPr="00D2513B">
        <w:rPr>
          <w:sz w:val="20"/>
        </w:rPr>
        <w:t>3.460.229 €</w:t>
      </w:r>
    </w:p>
    <w:p w:rsidR="00D2513B" w:rsidRPr="00D2513B" w:rsidRDefault="00D2513B" w:rsidP="00D2513B">
      <w:pPr>
        <w:pStyle w:val="AHeading5"/>
        <w:tabs>
          <w:tab w:val="decimal" w:pos="9200"/>
        </w:tabs>
        <w:jc w:val="both"/>
        <w:rPr>
          <w:sz w:val="20"/>
        </w:rPr>
      </w:pPr>
      <w:r w:rsidRPr="00D2513B">
        <w:t xml:space="preserve">70 DAVČNI PRIHODKI </w:t>
      </w:r>
      <w:r w:rsidRPr="00D2513B">
        <w:tab/>
      </w:r>
      <w:r w:rsidRPr="00D2513B">
        <w:rPr>
          <w:sz w:val="20"/>
        </w:rPr>
        <w:t>2.691.972 €</w:t>
      </w:r>
    </w:p>
    <w:p w:rsidR="00D2513B" w:rsidRPr="00D2513B" w:rsidRDefault="00D2513B" w:rsidP="00D2513B">
      <w:pPr>
        <w:pStyle w:val="AHeading9"/>
        <w:tabs>
          <w:tab w:val="decimal" w:pos="9200"/>
        </w:tabs>
        <w:jc w:val="both"/>
        <w:rPr>
          <w:sz w:val="20"/>
        </w:rPr>
      </w:pPr>
      <w:r w:rsidRPr="00D2513B">
        <w:t xml:space="preserve">700 Davki na dohodek in dobiček </w:t>
      </w:r>
      <w:r w:rsidRPr="00D2513B">
        <w:tab/>
      </w:r>
      <w:r w:rsidRPr="00D2513B">
        <w:rPr>
          <w:sz w:val="20"/>
        </w:rPr>
        <w:t>2.219.184 €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 xml:space="preserve">Davki na dohodek in dobiček zajemajo prihodke iz naslova dohodnine (konto 7000), ki je ocenjena v višini 2.219.184 EUR.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D2513B">
        <w:rPr>
          <w:lang w:val="x-none"/>
        </w:rPr>
        <w:t>eventuelni</w:t>
      </w:r>
      <w:proofErr w:type="spellEnd"/>
      <w:r w:rsidRPr="00D2513B">
        <w:rPr>
          <w:lang w:val="x-none"/>
        </w:rPr>
        <w:t xml:space="preserve"> presežek prihodkov občine, ki presega sredstva primerne porabe se nameni za solidarnostno izravnavo. Primerna poraba posamezne občine je za posamezno proračunsko leto ugotovljen primeren obseg sredstev za financiranje z zakonom določenih nalog. Izračuna se na podlagi </w:t>
      </w:r>
      <w:proofErr w:type="spellStart"/>
      <w:r w:rsidRPr="00D2513B">
        <w:rPr>
          <w:lang w:val="x-none"/>
        </w:rPr>
        <w:t>večih</w:t>
      </w:r>
      <w:proofErr w:type="spellEnd"/>
      <w:r w:rsidRPr="00D2513B">
        <w:rPr>
          <w:lang w:val="x-none"/>
        </w:rPr>
        <w:t xml:space="preserve"> kazalcev in sicer dolžine lokalnih cest in javnih poti v občini, površine občine, deleža prebivalcev, mlajših od 15 let in deleža prebivalcev, starejših od 65 let v občini, števila prebivalcev občine in povprečnine. Občina Žirovnica za leto 2017 še ni dobila izračuna primerne porabe, zato bo potrebno te prihodke še uskladiti, ne pričakujemo pa bistvenih odstopanj.</w:t>
      </w:r>
    </w:p>
    <w:p w:rsidR="00D2513B" w:rsidRPr="00D2513B" w:rsidRDefault="00D2513B" w:rsidP="00D2513B">
      <w:pPr>
        <w:pStyle w:val="AHeading9"/>
        <w:tabs>
          <w:tab w:val="decimal" w:pos="9200"/>
        </w:tabs>
        <w:jc w:val="both"/>
        <w:rPr>
          <w:sz w:val="20"/>
        </w:rPr>
      </w:pPr>
      <w:r w:rsidRPr="00D2513B">
        <w:t xml:space="preserve">703 Davki na premoženje </w:t>
      </w:r>
      <w:r w:rsidRPr="00D2513B">
        <w:tab/>
      </w:r>
      <w:r w:rsidRPr="00D2513B">
        <w:rPr>
          <w:sz w:val="20"/>
        </w:rPr>
        <w:t>398.888 €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 xml:space="preserve">Davke na premoženje sestavljajo davki na nepremičnine, davki na premičnine, davki na dediščine in darila, davki na promet nepremičnin in na finančno premoženje. Davki na nepremičnine (konto 7030) so načrtovani v višini 346.488 EUR, od tega davek od premoženja v višini 55.888 EUR in nadomestilo za uporabo stavbnega zemljišča v višini 290.600 EUR. </w:t>
      </w:r>
    </w:p>
    <w:p w:rsidR="00D2513B" w:rsidRPr="00D2513B" w:rsidRDefault="00D2513B" w:rsidP="00D2513B">
      <w:pPr>
        <w:widowControl w:val="0"/>
        <w:spacing w:after="0"/>
        <w:jc w:val="both"/>
        <w:rPr>
          <w:lang w:val="x-none"/>
        </w:rPr>
      </w:pPr>
      <w:r w:rsidRPr="00D2513B">
        <w:rPr>
          <w:lang w:val="x-none"/>
        </w:rPr>
        <w:t xml:space="preserve">Davki na premičnine (konto 7031) so planirani v višini 300 EUR, so pa to davki na posest plovnih objektov. </w:t>
      </w:r>
    </w:p>
    <w:p w:rsidR="00D2513B" w:rsidRPr="00D2513B" w:rsidRDefault="00D2513B" w:rsidP="00D2513B">
      <w:pPr>
        <w:widowControl w:val="0"/>
        <w:spacing w:after="0"/>
        <w:jc w:val="both"/>
        <w:rPr>
          <w:lang w:val="x-none"/>
        </w:rPr>
      </w:pPr>
      <w:r w:rsidRPr="00D2513B">
        <w:rPr>
          <w:lang w:val="x-none"/>
        </w:rPr>
        <w:t>Davki na dediščine in darila (konto 7032) so načrtovani v višini 10.100 EUR. Davki na promet nepremičnin in na finančno premoženje (konto 7033) so načrtovani v višini 42.000 EUR.</w:t>
      </w:r>
    </w:p>
    <w:p w:rsidR="00D2513B" w:rsidRPr="00D2513B" w:rsidRDefault="00D2513B" w:rsidP="00D2513B">
      <w:pPr>
        <w:pStyle w:val="AHeading9"/>
        <w:tabs>
          <w:tab w:val="decimal" w:pos="9200"/>
        </w:tabs>
        <w:jc w:val="both"/>
        <w:rPr>
          <w:sz w:val="20"/>
        </w:rPr>
      </w:pPr>
      <w:r w:rsidRPr="00D2513B">
        <w:t xml:space="preserve">704 Domači davki na blago in storitve </w:t>
      </w:r>
      <w:r w:rsidRPr="00D2513B">
        <w:tab/>
      </w:r>
      <w:r w:rsidRPr="00D2513B">
        <w:rPr>
          <w:sz w:val="20"/>
        </w:rPr>
        <w:t>73.900 €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 xml:space="preserve">Domače davke na blago in storitve sestavljajo davki na posebne storitve in drugi davki na uporabo blaga in storitev. Davki na posebne storitve (konto 7044) so načrtovani v višini 2.500 EUR in zajemajo davek na dobitek od iger na srečo. </w:t>
      </w:r>
    </w:p>
    <w:p w:rsidR="00D2513B" w:rsidRDefault="00D2513B" w:rsidP="00D2513B">
      <w:pPr>
        <w:widowControl w:val="0"/>
        <w:spacing w:after="0"/>
        <w:jc w:val="both"/>
      </w:pPr>
      <w:r w:rsidRPr="00D2513B">
        <w:rPr>
          <w:lang w:val="x-none"/>
        </w:rPr>
        <w:t>Drugi davki na uporabo blaga in storitev (konto 7047) so načrtovani v višini 71.400 EUR, od tega okoljska dajatev za onesnaževanje okolja zaradi odvajanja odpadnih voda v višini 65.000 EUR, turistična taksa v višini 4.800 EUR, pristojbina za vzdrževanje gozdnih cest v višini 1.600.</w:t>
      </w:r>
    </w:p>
    <w:p w:rsidR="009B4393" w:rsidRPr="009B4393" w:rsidRDefault="009B4393" w:rsidP="00D2513B">
      <w:pPr>
        <w:widowControl w:val="0"/>
        <w:spacing w:after="0"/>
        <w:jc w:val="both"/>
      </w:pPr>
    </w:p>
    <w:p w:rsidR="00D2513B" w:rsidRPr="00D2513B" w:rsidRDefault="00D2513B" w:rsidP="00D2513B">
      <w:pPr>
        <w:pStyle w:val="AHeading5"/>
        <w:tabs>
          <w:tab w:val="decimal" w:pos="9200"/>
        </w:tabs>
        <w:jc w:val="both"/>
        <w:rPr>
          <w:sz w:val="20"/>
        </w:rPr>
      </w:pPr>
      <w:r w:rsidRPr="00D2513B">
        <w:t xml:space="preserve">71 NEDAVČNI PRIHODKI </w:t>
      </w:r>
      <w:r w:rsidRPr="00D2513B">
        <w:tab/>
      </w:r>
      <w:r w:rsidRPr="00D2513B">
        <w:rPr>
          <w:sz w:val="20"/>
        </w:rPr>
        <w:t>480.799 €</w:t>
      </w:r>
    </w:p>
    <w:p w:rsidR="00D2513B" w:rsidRPr="00D2513B" w:rsidRDefault="00D2513B" w:rsidP="00D2513B">
      <w:pPr>
        <w:pStyle w:val="AHeading9"/>
        <w:tabs>
          <w:tab w:val="decimal" w:pos="9200"/>
        </w:tabs>
        <w:jc w:val="both"/>
        <w:rPr>
          <w:sz w:val="20"/>
        </w:rPr>
      </w:pPr>
      <w:r w:rsidRPr="00D2513B">
        <w:t xml:space="preserve">710 Udeležba na dobičku in dohodki od premoženja </w:t>
      </w:r>
      <w:r w:rsidRPr="00D2513B">
        <w:tab/>
      </w:r>
      <w:r w:rsidRPr="00D2513B">
        <w:rPr>
          <w:sz w:val="20"/>
        </w:rPr>
        <w:t>362.585 €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 xml:space="preserve">Prihodke od udeležbe na dobičku in dohodke od premoženja sestavljajo prihodki od obresti in prihodki od premoženja. Prihodki od obresti (konto 7102) so načrtovani v višini 100 EUR. </w:t>
      </w:r>
    </w:p>
    <w:p w:rsidR="00D2513B" w:rsidRPr="00D2513B" w:rsidRDefault="00D2513B" w:rsidP="00D2513B">
      <w:pPr>
        <w:widowControl w:val="0"/>
        <w:spacing w:after="0"/>
        <w:jc w:val="both"/>
        <w:rPr>
          <w:lang w:val="x-none"/>
        </w:rPr>
      </w:pPr>
      <w:r w:rsidRPr="00D2513B">
        <w:rPr>
          <w:lang w:val="x-none"/>
        </w:rPr>
        <w:t>Postavka prihodki od premoženja (konto 7103) so načrtovani v višini 362.485 EUR in vsebujejo prihodke od najemnin za poslovne prostore v višini 16.620 EUR, prihodke od najemnin za stanovanja v višini 27.100 EUR, prihodke od drugih najemnin (dvorana) v višini 15.000 EUR, prihodke od zakupnin (infrastruktura) v višini 211.595 EUR, prihodke od pod</w:t>
      </w:r>
      <w:r w:rsidR="00EE64BD">
        <w:t>e</w:t>
      </w:r>
      <w:proofErr w:type="spellStart"/>
      <w:r w:rsidRPr="00D2513B">
        <w:rPr>
          <w:lang w:val="x-none"/>
        </w:rPr>
        <w:t>ljenih</w:t>
      </w:r>
      <w:proofErr w:type="spellEnd"/>
      <w:r w:rsidRPr="00D2513B">
        <w:rPr>
          <w:lang w:val="x-none"/>
        </w:rPr>
        <w:t xml:space="preserve"> koncesij v višini 2.700 EUR, prihodke od licenčnin v višini 470 EUR, prihodke iz </w:t>
      </w:r>
      <w:r w:rsidRPr="00D2513B">
        <w:rPr>
          <w:lang w:val="x-none"/>
        </w:rPr>
        <w:lastRenderedPageBreak/>
        <w:t>naslova koncesijske dajatve od iger na srečo v višini 39.000 EUR in prihodke od podeljenih koncesij za vodno pravico v višini 50.000 EUR.</w:t>
      </w:r>
    </w:p>
    <w:p w:rsidR="00D2513B" w:rsidRPr="00D2513B" w:rsidRDefault="00D2513B" w:rsidP="00D2513B">
      <w:pPr>
        <w:pStyle w:val="AHeading9"/>
        <w:tabs>
          <w:tab w:val="decimal" w:pos="9200"/>
        </w:tabs>
        <w:jc w:val="both"/>
        <w:rPr>
          <w:sz w:val="20"/>
        </w:rPr>
      </w:pPr>
      <w:r w:rsidRPr="00D2513B">
        <w:t xml:space="preserve">711 Takse in pristojbine </w:t>
      </w:r>
      <w:r w:rsidRPr="00D2513B">
        <w:tab/>
      </w:r>
      <w:r w:rsidRPr="00D2513B">
        <w:rPr>
          <w:sz w:val="20"/>
        </w:rPr>
        <w:t>3.860 €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Upravne takse in pristojbine (konto 7111) so načrtovane v višini 3.860 EUR, osnova za oceno je načrtovana realizacija v letu 2016.</w:t>
      </w:r>
    </w:p>
    <w:p w:rsidR="00D2513B" w:rsidRPr="00D2513B" w:rsidRDefault="00D2513B" w:rsidP="00D2513B">
      <w:pPr>
        <w:pStyle w:val="AHeading9"/>
        <w:tabs>
          <w:tab w:val="decimal" w:pos="9200"/>
        </w:tabs>
        <w:jc w:val="both"/>
        <w:rPr>
          <w:sz w:val="20"/>
        </w:rPr>
      </w:pPr>
      <w:r w:rsidRPr="00D2513B">
        <w:t xml:space="preserve">712 Globe in druge denarne kazni </w:t>
      </w:r>
      <w:r w:rsidRPr="00D2513B">
        <w:tab/>
      </w:r>
      <w:r w:rsidRPr="00D2513B">
        <w:rPr>
          <w:sz w:val="20"/>
        </w:rPr>
        <w:t>5.050 €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Globe in druge denarne kazni (konto 7120) zajema denarne kazni za prekrške, ki so načrtovane v višini 5.050 EUR.</w:t>
      </w:r>
    </w:p>
    <w:p w:rsidR="00D2513B" w:rsidRPr="00D2513B" w:rsidRDefault="00D2513B" w:rsidP="00D2513B">
      <w:pPr>
        <w:pStyle w:val="AHeading9"/>
        <w:tabs>
          <w:tab w:val="decimal" w:pos="9200"/>
        </w:tabs>
        <w:jc w:val="both"/>
        <w:rPr>
          <w:sz w:val="20"/>
        </w:rPr>
      </w:pPr>
      <w:r w:rsidRPr="00D2513B">
        <w:t xml:space="preserve">714 Drugi nedavčni prihodki </w:t>
      </w:r>
      <w:r w:rsidRPr="00D2513B">
        <w:tab/>
      </w:r>
      <w:r w:rsidRPr="00D2513B">
        <w:rPr>
          <w:sz w:val="20"/>
        </w:rPr>
        <w:t>109.304 €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Default="00D2513B" w:rsidP="00D2513B">
      <w:pPr>
        <w:widowControl w:val="0"/>
        <w:spacing w:after="0"/>
        <w:jc w:val="both"/>
      </w:pPr>
      <w:r w:rsidRPr="00D2513B">
        <w:rPr>
          <w:lang w:val="x-none"/>
        </w:rPr>
        <w:t xml:space="preserve">Drugi nedavčni prihodki (konto 7141) so načrtovani v višini 99.304 EUR in zajemajo presežek sredstev na </w:t>
      </w:r>
      <w:proofErr w:type="spellStart"/>
      <w:r w:rsidRPr="00D2513B">
        <w:rPr>
          <w:lang w:val="x-none"/>
        </w:rPr>
        <w:t>EZR</w:t>
      </w:r>
      <w:proofErr w:type="spellEnd"/>
      <w:r w:rsidRPr="00D2513B">
        <w:rPr>
          <w:lang w:val="x-none"/>
        </w:rPr>
        <w:t xml:space="preserve"> v višini 310 EUR, komunalni prispevek v višini 95.600 EUR in druge nedavčne prihodke (prispevek družinskega pomočnika) v višini 3.394 EUR.</w:t>
      </w:r>
    </w:p>
    <w:p w:rsidR="009B4393" w:rsidRPr="009B4393" w:rsidRDefault="009B4393" w:rsidP="00D2513B">
      <w:pPr>
        <w:widowControl w:val="0"/>
        <w:spacing w:after="0"/>
        <w:jc w:val="both"/>
      </w:pPr>
    </w:p>
    <w:p w:rsidR="00D2513B" w:rsidRPr="00D2513B" w:rsidRDefault="00D2513B" w:rsidP="00D2513B">
      <w:pPr>
        <w:pStyle w:val="AHeading5"/>
        <w:tabs>
          <w:tab w:val="decimal" w:pos="9200"/>
        </w:tabs>
        <w:jc w:val="both"/>
        <w:rPr>
          <w:sz w:val="20"/>
        </w:rPr>
      </w:pPr>
      <w:r w:rsidRPr="00D2513B">
        <w:t xml:space="preserve">72 KAPITALSKI PRIHODKI </w:t>
      </w:r>
      <w:r w:rsidRPr="00D2513B">
        <w:tab/>
      </w:r>
      <w:r w:rsidRPr="00D2513B">
        <w:rPr>
          <w:sz w:val="20"/>
        </w:rPr>
        <w:t>110.000 €</w:t>
      </w:r>
    </w:p>
    <w:p w:rsidR="00D2513B" w:rsidRPr="00D2513B" w:rsidRDefault="00D2513B" w:rsidP="00D2513B">
      <w:pPr>
        <w:pStyle w:val="AHeading9"/>
        <w:tabs>
          <w:tab w:val="decimal" w:pos="9200"/>
        </w:tabs>
        <w:jc w:val="both"/>
        <w:rPr>
          <w:sz w:val="20"/>
        </w:rPr>
      </w:pPr>
      <w:r w:rsidRPr="00D2513B">
        <w:t xml:space="preserve">722 Prihodki od prodaje zemljišč in neopredmetenih sredstev </w:t>
      </w:r>
      <w:r w:rsidRPr="00D2513B">
        <w:tab/>
      </w:r>
      <w:r w:rsidRPr="00D2513B">
        <w:rPr>
          <w:sz w:val="20"/>
        </w:rPr>
        <w:t>110.000 €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Default="00D2513B" w:rsidP="00D2513B">
      <w:pPr>
        <w:widowControl w:val="0"/>
        <w:spacing w:after="0"/>
        <w:jc w:val="both"/>
      </w:pPr>
      <w:r w:rsidRPr="00D2513B">
        <w:rPr>
          <w:lang w:val="x-none"/>
        </w:rPr>
        <w:t>Prihodki od prodaje zemljišč in nematerialnega premoženja (podskupina kontov 722) so ocenjeni v višini  110.000 EUR in zajema prihodke od prodaje stavbnih zemljišč. Podrobnejši podatki o nepremičninah, ki se nameravajo prodati, so zajeti v letnem načrtu pridobivanja in razpolaganja z nepremičnim premoženjem občine Žirovnica za leto 2017, ki je priloga proračuna.</w:t>
      </w:r>
    </w:p>
    <w:p w:rsidR="009B4393" w:rsidRPr="009B4393" w:rsidRDefault="009B4393" w:rsidP="00D2513B">
      <w:pPr>
        <w:widowControl w:val="0"/>
        <w:spacing w:after="0"/>
        <w:jc w:val="both"/>
      </w:pPr>
    </w:p>
    <w:p w:rsidR="00D2513B" w:rsidRPr="00D2513B" w:rsidRDefault="00D2513B" w:rsidP="00D2513B">
      <w:pPr>
        <w:pStyle w:val="AHeading5"/>
        <w:tabs>
          <w:tab w:val="decimal" w:pos="9200"/>
        </w:tabs>
        <w:jc w:val="both"/>
        <w:rPr>
          <w:sz w:val="20"/>
        </w:rPr>
      </w:pPr>
      <w:r w:rsidRPr="00D2513B">
        <w:t xml:space="preserve">74 TRANSFERNI PRIHODKI </w:t>
      </w:r>
      <w:r w:rsidRPr="00D2513B">
        <w:tab/>
      </w:r>
      <w:r w:rsidRPr="00D2513B">
        <w:rPr>
          <w:sz w:val="20"/>
        </w:rPr>
        <w:t>177.458 €</w:t>
      </w:r>
    </w:p>
    <w:p w:rsidR="00D2513B" w:rsidRPr="00D2513B" w:rsidRDefault="00D2513B" w:rsidP="00D2513B">
      <w:pPr>
        <w:pStyle w:val="AHeading9"/>
        <w:tabs>
          <w:tab w:val="decimal" w:pos="9200"/>
        </w:tabs>
        <w:jc w:val="both"/>
        <w:rPr>
          <w:sz w:val="20"/>
        </w:rPr>
      </w:pPr>
      <w:r w:rsidRPr="00D2513B">
        <w:t xml:space="preserve">740 Transferni prihodki iz drugih javnofinančnih institucij </w:t>
      </w:r>
      <w:r w:rsidRPr="00D2513B">
        <w:tab/>
      </w:r>
      <w:r w:rsidRPr="00D2513B">
        <w:rPr>
          <w:sz w:val="20"/>
        </w:rPr>
        <w:t>88.143 €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Postavka transferni prihodki je planirana v višini 88.143 EUR in zajema prejeta sredstva iz državnega proračuna (konto 7400) iz naslova:</w:t>
      </w:r>
    </w:p>
    <w:p w:rsidR="00D2513B" w:rsidRPr="00D2513B" w:rsidRDefault="00D2513B" w:rsidP="00D2513B">
      <w:pPr>
        <w:widowControl w:val="0"/>
        <w:spacing w:after="0"/>
        <w:jc w:val="both"/>
        <w:rPr>
          <w:lang w:val="x-none"/>
        </w:rPr>
      </w:pPr>
      <w:r w:rsidRPr="00D2513B">
        <w:rPr>
          <w:lang w:val="x-none"/>
        </w:rPr>
        <w:t>- finančna izravnava 12.335 EUR</w:t>
      </w:r>
    </w:p>
    <w:p w:rsidR="00D2513B" w:rsidRPr="00D2513B" w:rsidRDefault="00D2513B" w:rsidP="00D2513B">
      <w:pPr>
        <w:widowControl w:val="0"/>
        <w:spacing w:after="0"/>
        <w:jc w:val="both"/>
        <w:rPr>
          <w:lang w:val="x-none"/>
        </w:rPr>
      </w:pPr>
      <w:r w:rsidRPr="00D2513B">
        <w:rPr>
          <w:lang w:val="x-none"/>
        </w:rPr>
        <w:t>- požarne takse v višini 6.605 EUR</w:t>
      </w:r>
    </w:p>
    <w:p w:rsidR="00D2513B" w:rsidRPr="00D2513B" w:rsidRDefault="00D2513B" w:rsidP="00D2513B">
      <w:pPr>
        <w:widowControl w:val="0"/>
        <w:spacing w:after="0"/>
        <w:jc w:val="both"/>
        <w:rPr>
          <w:lang w:val="x-none"/>
        </w:rPr>
      </w:pPr>
      <w:r w:rsidRPr="00D2513B">
        <w:rPr>
          <w:lang w:val="x-none"/>
        </w:rPr>
        <w:t>- investicije po 23. členu ZFO-1 v višini 40.603 EUR</w:t>
      </w:r>
    </w:p>
    <w:p w:rsidR="00D2513B" w:rsidRPr="00D2513B" w:rsidRDefault="00D2513B" w:rsidP="00D2513B">
      <w:pPr>
        <w:widowControl w:val="0"/>
        <w:spacing w:after="0"/>
        <w:jc w:val="both"/>
        <w:rPr>
          <w:lang w:val="x-none"/>
        </w:rPr>
      </w:pPr>
      <w:r w:rsidRPr="00D2513B">
        <w:rPr>
          <w:lang w:val="x-none"/>
        </w:rPr>
        <w:t>- sofinanciranja skupnega organa v višini 15.000 EUR</w:t>
      </w:r>
    </w:p>
    <w:p w:rsidR="00D2513B" w:rsidRPr="00D2513B" w:rsidRDefault="00D2513B" w:rsidP="00D2513B">
      <w:pPr>
        <w:widowControl w:val="0"/>
        <w:spacing w:after="0"/>
        <w:jc w:val="both"/>
        <w:rPr>
          <w:lang w:val="x-none"/>
        </w:rPr>
      </w:pPr>
      <w:r w:rsidRPr="00D2513B">
        <w:rPr>
          <w:lang w:val="x-none"/>
        </w:rPr>
        <w:t>- sredstev za gozdne ceste v višini 5.700 EUR</w:t>
      </w:r>
    </w:p>
    <w:p w:rsidR="00D2513B" w:rsidRPr="00D2513B" w:rsidRDefault="00D2513B" w:rsidP="00D2513B">
      <w:pPr>
        <w:widowControl w:val="0"/>
        <w:spacing w:after="0"/>
        <w:jc w:val="both"/>
        <w:rPr>
          <w:lang w:val="x-none"/>
        </w:rPr>
      </w:pPr>
      <w:r w:rsidRPr="00D2513B">
        <w:rPr>
          <w:lang w:val="x-none"/>
        </w:rPr>
        <w:t>- sredstev za delo družinskega pomočnika v višini 7.900 EUR.</w:t>
      </w:r>
    </w:p>
    <w:p w:rsidR="00D2513B" w:rsidRPr="00D2513B" w:rsidRDefault="00D2513B" w:rsidP="00D2513B">
      <w:pPr>
        <w:pStyle w:val="AHeading9"/>
        <w:tabs>
          <w:tab w:val="decimal" w:pos="9200"/>
        </w:tabs>
        <w:jc w:val="both"/>
        <w:rPr>
          <w:sz w:val="20"/>
        </w:rPr>
      </w:pPr>
      <w:r w:rsidRPr="00D2513B">
        <w:t xml:space="preserve">741 Prejeta sredstva iz državnega proračuna iz sredstev proračun </w:t>
      </w:r>
      <w:r w:rsidRPr="00D2513B">
        <w:tab/>
      </w:r>
      <w:r w:rsidRPr="00D2513B">
        <w:rPr>
          <w:sz w:val="20"/>
        </w:rPr>
        <w:t>89.315 €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9B4393" w:rsidRDefault="00D2513B" w:rsidP="00D2513B">
      <w:pPr>
        <w:widowControl w:val="0"/>
        <w:spacing w:after="0"/>
        <w:jc w:val="both"/>
        <w:rPr>
          <w:lang w:val="x-none"/>
        </w:rPr>
      </w:pPr>
      <w:r w:rsidRPr="00D2513B">
        <w:rPr>
          <w:lang w:val="x-none"/>
        </w:rPr>
        <w:t xml:space="preserve">Na postavki so načrtovana sredstva iz potencialnih sofinanciranj in sicer za projekt Alpe Adria park v višini 39.015 EUR in za projekt </w:t>
      </w:r>
      <w:proofErr w:type="spellStart"/>
      <w:r w:rsidRPr="00D2513B">
        <w:rPr>
          <w:lang w:val="x-none"/>
        </w:rPr>
        <w:t>Apiturizem</w:t>
      </w:r>
      <w:proofErr w:type="spellEnd"/>
      <w:r w:rsidRPr="00D2513B">
        <w:rPr>
          <w:lang w:val="x-none"/>
        </w:rPr>
        <w:t xml:space="preserve"> (čebelarski park) v višini 50.300 EUR.</w:t>
      </w:r>
    </w:p>
    <w:p w:rsidR="009B4393" w:rsidRDefault="009B4393">
      <w:pPr>
        <w:overflowPunct/>
        <w:autoSpaceDE/>
        <w:autoSpaceDN/>
        <w:adjustRightInd/>
        <w:spacing w:before="0" w:after="0"/>
        <w:ind w:left="0"/>
        <w:textAlignment w:val="auto"/>
        <w:rPr>
          <w:lang w:val="x-none"/>
        </w:rPr>
      </w:pPr>
      <w:r>
        <w:rPr>
          <w:lang w:val="x-none"/>
        </w:rPr>
        <w:br w:type="page"/>
      </w:r>
    </w:p>
    <w:p w:rsidR="00D2513B" w:rsidRPr="00D2513B" w:rsidRDefault="00D2513B" w:rsidP="00D2513B">
      <w:pPr>
        <w:widowControl w:val="0"/>
        <w:spacing w:after="0"/>
        <w:jc w:val="both"/>
        <w:rPr>
          <w:lang w:val="x-none"/>
        </w:rPr>
      </w:pPr>
    </w:p>
    <w:p w:rsidR="00D2513B" w:rsidRPr="00D2513B" w:rsidRDefault="00D2513B" w:rsidP="00416669">
      <w:pPr>
        <w:pStyle w:val="AHeading3"/>
        <w:tabs>
          <w:tab w:val="decimal" w:pos="9200"/>
        </w:tabs>
        <w:jc w:val="both"/>
        <w:rPr>
          <w:rFonts w:cs="Times New Roman"/>
          <w:sz w:val="20"/>
        </w:rPr>
      </w:pPr>
      <w:r w:rsidRPr="00D2513B">
        <w:rPr>
          <w:rFonts w:cs="Times New Roman"/>
        </w:rPr>
        <w:t>B. RAČUN FINANČNIH TERJATEV IN NALOŽB</w:t>
      </w:r>
      <w:r w:rsidRPr="00D2513B">
        <w:rPr>
          <w:rFonts w:cs="Times New Roman"/>
        </w:rPr>
        <w:tab/>
      </w:r>
      <w:r w:rsidRPr="00D2513B">
        <w:rPr>
          <w:rFonts w:cs="Times New Roman"/>
          <w:sz w:val="20"/>
        </w:rPr>
        <w:t>-1.501 €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bilance</w:t>
      </w:r>
    </w:p>
    <w:p w:rsidR="00D2513B" w:rsidRPr="00D2513B" w:rsidRDefault="00D2513B" w:rsidP="00D2513B">
      <w:pPr>
        <w:widowControl w:val="0"/>
        <w:spacing w:after="0"/>
        <w:jc w:val="both"/>
        <w:rPr>
          <w:lang w:val="x-none"/>
        </w:rPr>
      </w:pPr>
      <w:r w:rsidRPr="00D2513B">
        <w:rPr>
          <w:lang w:val="x-none"/>
        </w:rPr>
        <w:t xml:space="preserve">V računu finančnih terjatev in naložb so v letu 2017 načrtovana sredstva za dokapitalizacijo družbe </w:t>
      </w:r>
      <w:proofErr w:type="spellStart"/>
      <w:r w:rsidRPr="00D2513B">
        <w:rPr>
          <w:lang w:val="x-none"/>
        </w:rPr>
        <w:t>BSC</w:t>
      </w:r>
      <w:proofErr w:type="spellEnd"/>
      <w:r w:rsidRPr="00D2513B">
        <w:rPr>
          <w:lang w:val="x-none"/>
        </w:rPr>
        <w:t xml:space="preserve"> d.o.o. Kranj v višini 1.501 EUR.</w:t>
      </w:r>
    </w:p>
    <w:p w:rsidR="00D2513B" w:rsidRPr="00D2513B" w:rsidRDefault="00D2513B" w:rsidP="00D2513B">
      <w:pPr>
        <w:pStyle w:val="AHeading4"/>
        <w:tabs>
          <w:tab w:val="decimal" w:pos="9200"/>
        </w:tabs>
        <w:jc w:val="both"/>
        <w:rPr>
          <w:sz w:val="20"/>
        </w:rPr>
      </w:pPr>
      <w:r w:rsidRPr="00D2513B">
        <w:t xml:space="preserve">4 ODHODKI </w:t>
      </w:r>
      <w:r w:rsidRPr="00D2513B">
        <w:tab/>
      </w:r>
      <w:r w:rsidRPr="00D2513B">
        <w:rPr>
          <w:sz w:val="20"/>
        </w:rPr>
        <w:t>1.501 €</w:t>
      </w:r>
    </w:p>
    <w:p w:rsidR="00D2513B" w:rsidRPr="00D2513B" w:rsidRDefault="00D2513B" w:rsidP="00D2513B">
      <w:pPr>
        <w:pStyle w:val="AHeading5"/>
        <w:tabs>
          <w:tab w:val="decimal" w:pos="9200"/>
        </w:tabs>
        <w:jc w:val="both"/>
        <w:rPr>
          <w:sz w:val="20"/>
        </w:rPr>
      </w:pPr>
      <w:r w:rsidRPr="00D2513B">
        <w:t xml:space="preserve">44 DANA POSOJILA IN POVEČANJE KAPITALSKIH DELEŽEV </w:t>
      </w:r>
      <w:r w:rsidRPr="00D2513B">
        <w:tab/>
      </w:r>
      <w:r w:rsidRPr="00D2513B">
        <w:rPr>
          <w:sz w:val="20"/>
        </w:rPr>
        <w:t>1.501 €</w:t>
      </w:r>
    </w:p>
    <w:p w:rsidR="00D2513B" w:rsidRPr="00D2513B" w:rsidRDefault="00D2513B" w:rsidP="00D2513B">
      <w:pPr>
        <w:pStyle w:val="AHeading9"/>
        <w:tabs>
          <w:tab w:val="decimal" w:pos="9200"/>
        </w:tabs>
        <w:jc w:val="both"/>
        <w:rPr>
          <w:sz w:val="20"/>
        </w:rPr>
      </w:pPr>
      <w:r w:rsidRPr="00D2513B">
        <w:t xml:space="preserve">441 Povečanje kapitalskih deležev in finančnih naložb </w:t>
      </w:r>
      <w:r w:rsidRPr="00D2513B">
        <w:tab/>
      </w:r>
      <w:r w:rsidRPr="00D2513B">
        <w:rPr>
          <w:sz w:val="20"/>
        </w:rPr>
        <w:t>1.501 €</w:t>
      </w:r>
    </w:p>
    <w:p w:rsidR="009B4393" w:rsidRPr="007B6AEC" w:rsidRDefault="007B6AEC" w:rsidP="007B6AEC">
      <w:pPr>
        <w:widowControl w:val="0"/>
        <w:spacing w:after="0"/>
        <w:jc w:val="both"/>
        <w:rPr>
          <w:lang w:val="x-none"/>
        </w:rPr>
      </w:pPr>
      <w:r w:rsidRPr="00D2513B">
        <w:rPr>
          <w:lang w:val="x-none"/>
        </w:rPr>
        <w:t xml:space="preserve">V </w:t>
      </w:r>
      <w:r>
        <w:t xml:space="preserve">letu 2017 je načrtovano vplačilo poslovnega deleža v družbo </w:t>
      </w:r>
      <w:proofErr w:type="spellStart"/>
      <w:r>
        <w:t>BSC</w:t>
      </w:r>
      <w:proofErr w:type="spellEnd"/>
      <w:r>
        <w:t xml:space="preserve"> </w:t>
      </w:r>
      <w:r w:rsidRPr="00D2513B">
        <w:rPr>
          <w:lang w:val="x-none"/>
        </w:rPr>
        <w:t>d.o.o. v višini 1.501 EUR</w:t>
      </w:r>
    </w:p>
    <w:p w:rsidR="00755ADF" w:rsidRDefault="00755ADF" w:rsidP="00D2513B">
      <w:pPr>
        <w:pStyle w:val="AHeading3"/>
        <w:tabs>
          <w:tab w:val="decimal" w:pos="9200"/>
        </w:tabs>
        <w:jc w:val="both"/>
        <w:rPr>
          <w:rFonts w:cs="Times New Roman"/>
        </w:rPr>
      </w:pPr>
    </w:p>
    <w:p w:rsidR="00D2513B" w:rsidRPr="00D2513B" w:rsidRDefault="00D2513B" w:rsidP="00D2513B">
      <w:pPr>
        <w:pStyle w:val="AHeading3"/>
        <w:tabs>
          <w:tab w:val="decimal" w:pos="9200"/>
        </w:tabs>
        <w:jc w:val="both"/>
        <w:rPr>
          <w:rFonts w:cs="Times New Roman"/>
          <w:sz w:val="20"/>
        </w:rPr>
      </w:pPr>
      <w:r w:rsidRPr="00D2513B">
        <w:rPr>
          <w:rFonts w:cs="Times New Roman"/>
        </w:rPr>
        <w:t>C. RAČUN FINANCIRANJA</w:t>
      </w:r>
      <w:r w:rsidRPr="00D2513B">
        <w:rPr>
          <w:rFonts w:cs="Times New Roman"/>
        </w:rPr>
        <w:tab/>
      </w:r>
      <w:r w:rsidRPr="00D2513B">
        <w:rPr>
          <w:rFonts w:cs="Times New Roman"/>
          <w:sz w:val="20"/>
        </w:rPr>
        <w:t>540.313 €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bilance</w:t>
      </w:r>
    </w:p>
    <w:p w:rsidR="00D2513B" w:rsidRPr="00D2513B" w:rsidRDefault="00D2513B" w:rsidP="00D2513B">
      <w:pPr>
        <w:widowControl w:val="0"/>
        <w:spacing w:after="0"/>
        <w:jc w:val="both"/>
        <w:rPr>
          <w:lang w:val="x-none"/>
        </w:rPr>
      </w:pPr>
      <w:r w:rsidRPr="00D2513B">
        <w:rPr>
          <w:lang w:val="x-none"/>
        </w:rPr>
        <w:t>V letu 2017 se načrtuje zadolževanje proračuna v višini 560.904 EUR za kritje investicijskih odhodkov, od tega naj bi se proračun zadolžil pri Slovenskem regionalnem razvojnem skladu v višini 500.000 EUR in pri državnem proračunu v višini 60.904 EUR. V računu financiranja je zajeto tudi odplačilo glavnice v višini 20.591 EUR.</w:t>
      </w:r>
    </w:p>
    <w:p w:rsidR="00D2513B" w:rsidRPr="00D2513B" w:rsidRDefault="00D2513B" w:rsidP="00D2513B">
      <w:pPr>
        <w:pStyle w:val="AHeading4"/>
        <w:tabs>
          <w:tab w:val="decimal" w:pos="9200"/>
        </w:tabs>
        <w:jc w:val="both"/>
        <w:rPr>
          <w:sz w:val="20"/>
        </w:rPr>
      </w:pPr>
      <w:r w:rsidRPr="00D2513B">
        <w:t xml:space="preserve">5 ZADOLŽEVANJE </w:t>
      </w:r>
      <w:r w:rsidRPr="00D2513B">
        <w:tab/>
      </w:r>
      <w:r w:rsidRPr="00D2513B">
        <w:rPr>
          <w:sz w:val="20"/>
        </w:rPr>
        <w:t>581.495 €</w:t>
      </w:r>
    </w:p>
    <w:p w:rsidR="00D2513B" w:rsidRPr="00D2513B" w:rsidRDefault="00D2513B" w:rsidP="00D2513B">
      <w:pPr>
        <w:pStyle w:val="AHeading5"/>
        <w:tabs>
          <w:tab w:val="decimal" w:pos="9200"/>
        </w:tabs>
        <w:jc w:val="both"/>
        <w:rPr>
          <w:sz w:val="20"/>
        </w:rPr>
      </w:pPr>
      <w:r w:rsidRPr="00D2513B">
        <w:t xml:space="preserve">50 ZADOLŽEVANJE </w:t>
      </w:r>
      <w:r w:rsidRPr="00D2513B">
        <w:tab/>
      </w:r>
      <w:r w:rsidRPr="00D2513B">
        <w:rPr>
          <w:sz w:val="20"/>
        </w:rPr>
        <w:t>560.904 €</w:t>
      </w:r>
    </w:p>
    <w:p w:rsidR="00D2513B" w:rsidRPr="00D2513B" w:rsidRDefault="00D2513B" w:rsidP="00D2513B">
      <w:pPr>
        <w:pStyle w:val="AHeading9"/>
        <w:tabs>
          <w:tab w:val="decimal" w:pos="9200"/>
        </w:tabs>
        <w:jc w:val="both"/>
        <w:rPr>
          <w:sz w:val="20"/>
        </w:rPr>
      </w:pPr>
      <w:r w:rsidRPr="00D2513B">
        <w:t xml:space="preserve">500 Domače zadolževanje </w:t>
      </w:r>
      <w:r w:rsidRPr="00D2513B">
        <w:tab/>
      </w:r>
      <w:r w:rsidRPr="00D2513B">
        <w:rPr>
          <w:sz w:val="20"/>
        </w:rPr>
        <w:t>560.904 €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V letu 201</w:t>
      </w:r>
      <w:r w:rsidR="009B4393">
        <w:t>7</w:t>
      </w:r>
      <w:r w:rsidRPr="00D2513B">
        <w:rPr>
          <w:lang w:val="x-none"/>
        </w:rPr>
        <w:t xml:space="preserve"> se načrtuje zadolževanje v višini </w:t>
      </w:r>
      <w:r w:rsidR="009B4393">
        <w:t>560.904</w:t>
      </w:r>
      <w:r w:rsidRPr="00D2513B">
        <w:rPr>
          <w:lang w:val="x-none"/>
        </w:rPr>
        <w:t xml:space="preserve"> EUR za investicije v infrastrukturo</w:t>
      </w:r>
      <w:r w:rsidR="009B4393">
        <w:t xml:space="preserve"> (Kanalizacija Breg)</w:t>
      </w:r>
      <w:r w:rsidRPr="00D2513B">
        <w:rPr>
          <w:lang w:val="x-none"/>
        </w:rPr>
        <w:t>.</w:t>
      </w:r>
    </w:p>
    <w:p w:rsidR="00D2513B" w:rsidRPr="00D2513B" w:rsidRDefault="00D2513B" w:rsidP="00D2513B">
      <w:pPr>
        <w:pStyle w:val="AHeading5"/>
        <w:tabs>
          <w:tab w:val="decimal" w:pos="9200"/>
        </w:tabs>
        <w:jc w:val="both"/>
        <w:rPr>
          <w:sz w:val="20"/>
        </w:rPr>
      </w:pPr>
      <w:r w:rsidRPr="00D2513B">
        <w:t xml:space="preserve">55 ODPLAČILA DOLGA </w:t>
      </w:r>
      <w:r w:rsidRPr="00D2513B">
        <w:tab/>
      </w:r>
      <w:r w:rsidRPr="00D2513B">
        <w:rPr>
          <w:sz w:val="20"/>
        </w:rPr>
        <w:t>20.591 €</w:t>
      </w:r>
    </w:p>
    <w:p w:rsidR="00D2513B" w:rsidRPr="00D2513B" w:rsidRDefault="00D2513B" w:rsidP="00D2513B">
      <w:pPr>
        <w:pStyle w:val="AHeading9"/>
        <w:tabs>
          <w:tab w:val="decimal" w:pos="9200"/>
        </w:tabs>
        <w:jc w:val="both"/>
        <w:rPr>
          <w:sz w:val="20"/>
        </w:rPr>
      </w:pPr>
      <w:r w:rsidRPr="00D2513B">
        <w:t xml:space="preserve">550 Odplačila domačega dolga </w:t>
      </w:r>
      <w:r w:rsidRPr="00D2513B">
        <w:tab/>
      </w:r>
      <w:r w:rsidRPr="00D2513B">
        <w:rPr>
          <w:sz w:val="20"/>
        </w:rPr>
        <w:t>20.591 €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konta</w:t>
      </w:r>
    </w:p>
    <w:p w:rsidR="00D2513B" w:rsidRPr="00D2513B" w:rsidRDefault="00D2513B" w:rsidP="00D2513B">
      <w:pPr>
        <w:widowControl w:val="0"/>
        <w:spacing w:after="0"/>
        <w:jc w:val="both"/>
        <w:rPr>
          <w:lang w:val="x-none"/>
        </w:rPr>
      </w:pPr>
      <w:r w:rsidRPr="00D2513B">
        <w:rPr>
          <w:lang w:val="x-none"/>
        </w:rPr>
        <w:t>V letu 201</w:t>
      </w:r>
      <w:r w:rsidR="009B4393">
        <w:t>7</w:t>
      </w:r>
      <w:r w:rsidRPr="00D2513B">
        <w:rPr>
          <w:lang w:val="x-none"/>
        </w:rPr>
        <w:t xml:space="preserve"> se načrtuje odplačilo dolga v višini 20.591 EUR iz naslova kritja investicije v večnamensko dvorano. </w:t>
      </w:r>
    </w:p>
    <w:p w:rsidR="00D2513B" w:rsidRPr="00D2513B" w:rsidRDefault="00D2513B" w:rsidP="00D2513B">
      <w:pPr>
        <w:jc w:val="both"/>
        <w:rPr>
          <w:lang w:val="x-none"/>
        </w:rPr>
      </w:pPr>
    </w:p>
    <w:p w:rsidR="00D2513B" w:rsidRPr="00D2513B" w:rsidRDefault="00D2513B" w:rsidP="00D2513B">
      <w:pPr>
        <w:overflowPunct/>
        <w:autoSpaceDE/>
        <w:autoSpaceDN/>
        <w:adjustRightInd/>
        <w:spacing w:before="0" w:after="0"/>
        <w:ind w:left="0"/>
        <w:jc w:val="both"/>
        <w:textAlignment w:val="auto"/>
        <w:rPr>
          <w:lang w:val="x-none"/>
        </w:rPr>
      </w:pPr>
      <w:r w:rsidRPr="00D2513B">
        <w:rPr>
          <w:lang w:val="x-none"/>
        </w:rPr>
        <w:br w:type="page"/>
      </w:r>
    </w:p>
    <w:p w:rsidR="00D2513B" w:rsidRPr="00D2513B" w:rsidRDefault="00D2513B" w:rsidP="00D2513B">
      <w:pPr>
        <w:pStyle w:val="AHeading1"/>
      </w:pPr>
      <w:proofErr w:type="spellStart"/>
      <w:r w:rsidRPr="00D2513B">
        <w:lastRenderedPageBreak/>
        <w:t>II</w:t>
      </w:r>
      <w:proofErr w:type="spellEnd"/>
      <w:r w:rsidRPr="00D2513B">
        <w:t>. POSEBNI DEL</w:t>
      </w:r>
    </w:p>
    <w:p w:rsidR="00D2513B" w:rsidRPr="00D2513B" w:rsidRDefault="00D2513B" w:rsidP="00D2513B">
      <w:pPr>
        <w:pStyle w:val="AHeading3"/>
        <w:tabs>
          <w:tab w:val="decimal" w:pos="9200"/>
        </w:tabs>
        <w:jc w:val="both"/>
        <w:rPr>
          <w:rFonts w:cs="Times New Roman"/>
          <w:sz w:val="20"/>
        </w:rPr>
      </w:pPr>
      <w:r w:rsidRPr="00D2513B">
        <w:rPr>
          <w:rFonts w:cs="Times New Roman"/>
        </w:rPr>
        <w:t>01 OBČINSKI SVET</w:t>
      </w:r>
      <w:r w:rsidRPr="00D2513B">
        <w:rPr>
          <w:rFonts w:cs="Times New Roman"/>
        </w:rPr>
        <w:tab/>
      </w:r>
      <w:r w:rsidRPr="00D2513B">
        <w:rPr>
          <w:rFonts w:cs="Times New Roman"/>
          <w:sz w:val="20"/>
        </w:rPr>
        <w:t>78.185 €</w:t>
      </w:r>
    </w:p>
    <w:p w:rsidR="00D2513B" w:rsidRPr="00D2513B" w:rsidRDefault="00D2513B" w:rsidP="00D2513B">
      <w:pPr>
        <w:pStyle w:val="AHeading5"/>
        <w:tabs>
          <w:tab w:val="decimal" w:pos="9200"/>
        </w:tabs>
        <w:jc w:val="both"/>
        <w:rPr>
          <w:sz w:val="20"/>
        </w:rPr>
      </w:pPr>
      <w:r w:rsidRPr="00D2513B">
        <w:t>01 POLITIČNI SISTEM</w:t>
      </w:r>
      <w:r w:rsidRPr="00D2513B">
        <w:tab/>
      </w:r>
      <w:r w:rsidRPr="00D2513B">
        <w:rPr>
          <w:sz w:val="20"/>
        </w:rPr>
        <w:t>42.885 €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Razvojni program Občine Žirovnica 2009-2016 z elementi do 2020</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Dolgoročni cilj je kvalitetno izvajanje nalog, ki jih imajo v okviru političnega sistema občinski funkcionarji in njihova delovna telesa.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Politični sistem vključuje sredstva za delovanje političnega sistema z glavnim programom 0101.</w:t>
      </w:r>
    </w:p>
    <w:p w:rsidR="00D2513B" w:rsidRPr="00D2513B" w:rsidRDefault="00D2513B" w:rsidP="00D2513B">
      <w:pPr>
        <w:pStyle w:val="AHeading6"/>
        <w:tabs>
          <w:tab w:val="decimal" w:pos="9200"/>
        </w:tabs>
        <w:jc w:val="both"/>
        <w:rPr>
          <w:sz w:val="20"/>
        </w:rPr>
      </w:pPr>
      <w:r w:rsidRPr="00D2513B">
        <w:t>0101 Politični sistem</w:t>
      </w:r>
      <w:r w:rsidRPr="00D2513B">
        <w:tab/>
      </w:r>
      <w:r w:rsidRPr="00D2513B">
        <w:rPr>
          <w:sz w:val="20"/>
        </w:rPr>
        <w:t>42.885 €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Politični sistem vključuje sredstva za delovanje političnega sistema z glavnim programom 0101. Glavni program vključuje sredstva za delovanje organov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D2513B" w:rsidRPr="00D2513B" w:rsidRDefault="00D2513B" w:rsidP="00D2513B">
      <w:pPr>
        <w:widowControl w:val="0"/>
        <w:spacing w:after="0"/>
        <w:jc w:val="both"/>
        <w:rPr>
          <w:lang w:val="x-none"/>
        </w:rPr>
      </w:pPr>
      <w:r w:rsidRPr="00D2513B">
        <w:rPr>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D2513B" w:rsidRPr="00D2513B" w:rsidRDefault="00D2513B" w:rsidP="00D2513B">
      <w:pPr>
        <w:widowControl w:val="0"/>
        <w:spacing w:after="0"/>
        <w:jc w:val="both"/>
        <w:rPr>
          <w:lang w:val="x-none"/>
        </w:rPr>
      </w:pPr>
      <w:r w:rsidRPr="00D2513B">
        <w:rPr>
          <w:lang w:val="x-none"/>
        </w:rPr>
        <w:t>Cilj podžupana: izvrševanje pooblastil župana in njegovo nadomeščanje.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01019001 Dejavnost občinskega sveta           </w:t>
      </w:r>
    </w:p>
    <w:p w:rsidR="00D2513B" w:rsidRPr="00D2513B" w:rsidRDefault="00D2513B" w:rsidP="00D2513B">
      <w:pPr>
        <w:widowControl w:val="0"/>
        <w:spacing w:after="0"/>
        <w:jc w:val="both"/>
        <w:rPr>
          <w:lang w:val="x-none"/>
        </w:rPr>
      </w:pPr>
      <w:r w:rsidRPr="00D2513B">
        <w:rPr>
          <w:lang w:val="x-none"/>
        </w:rPr>
        <w:t>01- Občinski svet</w:t>
      </w:r>
    </w:p>
    <w:p w:rsidR="00D2513B" w:rsidRPr="00D2513B" w:rsidRDefault="00D2513B" w:rsidP="00D2513B">
      <w:pPr>
        <w:widowControl w:val="0"/>
        <w:spacing w:after="0"/>
        <w:jc w:val="both"/>
        <w:rPr>
          <w:lang w:val="x-none"/>
        </w:rPr>
      </w:pPr>
      <w:r w:rsidRPr="00D2513B">
        <w:rPr>
          <w:lang w:val="x-none"/>
        </w:rPr>
        <w:t xml:space="preserve">01019003 Dejavnost župana in podžupanov          </w:t>
      </w:r>
    </w:p>
    <w:p w:rsidR="00D2513B" w:rsidRPr="00D2513B" w:rsidRDefault="00D2513B" w:rsidP="00D2513B">
      <w:pPr>
        <w:widowControl w:val="0"/>
        <w:spacing w:after="0"/>
        <w:jc w:val="both"/>
        <w:rPr>
          <w:lang w:val="x-none"/>
        </w:rPr>
      </w:pPr>
      <w:r w:rsidRPr="00D2513B">
        <w:rPr>
          <w:lang w:val="x-none"/>
        </w:rPr>
        <w:t>03 - Župan</w:t>
      </w:r>
    </w:p>
    <w:p w:rsidR="00D2513B" w:rsidRPr="00D2513B" w:rsidRDefault="00D2513B" w:rsidP="00D2513B">
      <w:pPr>
        <w:pStyle w:val="AHeading7"/>
        <w:tabs>
          <w:tab w:val="decimal" w:pos="9200"/>
        </w:tabs>
        <w:jc w:val="both"/>
        <w:rPr>
          <w:sz w:val="20"/>
        </w:rPr>
      </w:pPr>
      <w:r w:rsidRPr="00D2513B">
        <w:t>01019001 Dejavnost občinskega sveta</w:t>
      </w:r>
      <w:r w:rsidRPr="00D2513B">
        <w:tab/>
      </w:r>
      <w:r w:rsidRPr="00D2513B">
        <w:rPr>
          <w:sz w:val="20"/>
        </w:rPr>
        <w:t>42.885 €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01019001 Dejavnost občinskega sveta zajemajo delovanje in stroške sej občinskega sveta, odborov in komisij, financiranje političnih strank, delovanje in stroške sej vaških odborov.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 delovanja občinskega sveta je izvrševanje programa del Občinskega sveta in izvajanje ustanoviteljskih pravic v osebah javnega prava, katerih ustanoviteljica ali soustanoviteljica je občina, v skladu z zakonodajo. </w:t>
      </w:r>
    </w:p>
    <w:p w:rsidR="00D2513B" w:rsidRPr="00D2513B" w:rsidRDefault="00D2513B" w:rsidP="00D2513B">
      <w:pPr>
        <w:widowControl w:val="0"/>
        <w:spacing w:after="0"/>
        <w:jc w:val="both"/>
        <w:rPr>
          <w:lang w:val="x-none"/>
        </w:rPr>
      </w:pPr>
      <w:r w:rsidRPr="00D2513B">
        <w:rPr>
          <w:lang w:val="x-none"/>
        </w:rPr>
        <w:t>Cilj delovanja vaških odborov je strokovno zastopanje interesov občanov na območju posameznih naselij in izpolnjevanje obveznosti, ki jih imajo kot posvetovalno telo občinskega sveta.</w:t>
      </w:r>
    </w:p>
    <w:p w:rsidR="00D2513B" w:rsidRPr="00D2513B" w:rsidRDefault="00D2513B" w:rsidP="00D2513B">
      <w:pPr>
        <w:widowControl w:val="0"/>
        <w:spacing w:after="0"/>
        <w:jc w:val="both"/>
        <w:rPr>
          <w:lang w:val="x-none"/>
        </w:rPr>
      </w:pPr>
      <w:r w:rsidRPr="00D2513B">
        <w:rPr>
          <w:lang w:val="x-none"/>
        </w:rPr>
        <w:lastRenderedPageBreak/>
        <w:t>Kazalci: število sprejetih aktov, glede na program dela.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Letni cilj je sprejem proračuna in drugih aktov potrebnih za delovanje in razvoj občine. </w:t>
      </w:r>
    </w:p>
    <w:p w:rsidR="00D2513B" w:rsidRPr="00D2513B" w:rsidRDefault="00D2513B" w:rsidP="00D2513B">
      <w:pPr>
        <w:widowControl w:val="0"/>
        <w:spacing w:after="0"/>
        <w:jc w:val="both"/>
        <w:rPr>
          <w:lang w:val="x-none"/>
        </w:rPr>
      </w:pPr>
      <w:r w:rsidRPr="00D2513B">
        <w:rPr>
          <w:lang w:val="x-none"/>
        </w:rPr>
        <w:t xml:space="preserve">Kazalci: število sprejetih aktov, glede na program dela.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0101 DELOVANJE OBČINSKEGA SVETA</w:t>
      </w:r>
      <w:r w:rsidRPr="00D2513B">
        <w:rPr>
          <w:color w:val="FFFFFF" w:themeColor="background1"/>
        </w:rPr>
        <w:tab/>
      </w:r>
      <w:r w:rsidRPr="00D2513B">
        <w:rPr>
          <w:color w:val="FFFFFF" w:themeColor="background1"/>
          <w:sz w:val="20"/>
        </w:rPr>
        <w:t>28.200 €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so planirana za 6 rednih in 1 izredno sejo občinskega sveta in za 6 sej vsakega od odborov in komisije. Sejnina za udeležbo na seji občinskega sveta je planirana v višini 84,64 EUR bruto, izredna seja in seje odborov pa v sorazmerju z višino te sejnine. Med stroške delovanja občinskega sveta so vključeni tudi stroški tiskanja gradiva za občinski svet.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planirana na podlagi predvidenega števila sej občinskega sveta, odborov in komisij ter na podlagi višine sejnine.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0102 POLITIČNE STRANKE</w:t>
      </w:r>
      <w:r w:rsidRPr="00D2513B">
        <w:rPr>
          <w:color w:val="FFFFFF" w:themeColor="background1"/>
        </w:rPr>
        <w:tab/>
      </w:r>
      <w:r w:rsidRPr="00D2513B">
        <w:rPr>
          <w:color w:val="FFFFFF" w:themeColor="background1"/>
          <w:sz w:val="20"/>
        </w:rPr>
        <w:t>2.385 €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Glede na rezultat zadnjih volitev znaša znesek za posamezno stranko:</w:t>
      </w:r>
    </w:p>
    <w:tbl>
      <w:tblPr>
        <w:tblStyle w:val="Tabelaelegantna"/>
        <w:tblW w:w="9355" w:type="dxa"/>
        <w:tblInd w:w="392" w:type="dxa"/>
        <w:tblLayout w:type="fixed"/>
        <w:tblLook w:val="0000" w:firstRow="0" w:lastRow="0" w:firstColumn="0" w:lastColumn="0" w:noHBand="0" w:noVBand="0"/>
      </w:tblPr>
      <w:tblGrid>
        <w:gridCol w:w="3685"/>
        <w:gridCol w:w="1134"/>
        <w:gridCol w:w="1134"/>
        <w:gridCol w:w="993"/>
        <w:gridCol w:w="1134"/>
        <w:gridCol w:w="1275"/>
      </w:tblGrid>
      <w:tr w:rsidR="00416669" w:rsidRPr="00416669" w:rsidTr="00416669">
        <w:trPr>
          <w:trHeight w:val="363"/>
        </w:trPr>
        <w:tc>
          <w:tcPr>
            <w:tcW w:w="3685" w:type="dxa"/>
          </w:tcPr>
          <w:p w:rsidR="00D2513B" w:rsidRPr="00416669" w:rsidRDefault="00D2513B" w:rsidP="00D2513B">
            <w:pPr>
              <w:widowControl w:val="0"/>
              <w:spacing w:after="0"/>
              <w:jc w:val="both"/>
              <w:rPr>
                <w:sz w:val="14"/>
                <w:szCs w:val="14"/>
                <w:lang w:val="x-none"/>
              </w:rPr>
            </w:pPr>
          </w:p>
        </w:tc>
        <w:tc>
          <w:tcPr>
            <w:tcW w:w="3261" w:type="dxa"/>
            <w:gridSpan w:val="3"/>
          </w:tcPr>
          <w:p w:rsidR="00D2513B" w:rsidRPr="00416669" w:rsidRDefault="00D2513B" w:rsidP="00D2513B">
            <w:pPr>
              <w:widowControl w:val="0"/>
              <w:spacing w:after="0"/>
              <w:jc w:val="both"/>
              <w:rPr>
                <w:sz w:val="14"/>
                <w:szCs w:val="14"/>
                <w:lang w:val="x-none"/>
              </w:rPr>
            </w:pPr>
            <w:r w:rsidRPr="00416669">
              <w:rPr>
                <w:sz w:val="14"/>
                <w:szCs w:val="14"/>
                <w:lang w:val="x-none"/>
              </w:rPr>
              <w:t>rezultati volitev 2014</w:t>
            </w:r>
          </w:p>
        </w:tc>
        <w:tc>
          <w:tcPr>
            <w:tcW w:w="2409" w:type="dxa"/>
            <w:gridSpan w:val="2"/>
          </w:tcPr>
          <w:p w:rsidR="00D2513B" w:rsidRPr="00416669" w:rsidRDefault="00D2513B" w:rsidP="00D2513B">
            <w:pPr>
              <w:widowControl w:val="0"/>
              <w:spacing w:after="0"/>
              <w:jc w:val="both"/>
              <w:rPr>
                <w:sz w:val="14"/>
                <w:szCs w:val="14"/>
                <w:lang w:val="x-none"/>
              </w:rPr>
            </w:pPr>
            <w:r w:rsidRPr="00416669">
              <w:rPr>
                <w:sz w:val="14"/>
                <w:szCs w:val="14"/>
                <w:lang w:val="x-none"/>
              </w:rPr>
              <w:t>odlok o financiranju političnih strank v Občini Žirovnica</w:t>
            </w:r>
          </w:p>
        </w:tc>
      </w:tr>
      <w:tr w:rsidR="00416669" w:rsidRPr="00416669" w:rsidTr="00416669">
        <w:trPr>
          <w:trHeight w:val="487"/>
        </w:trPr>
        <w:tc>
          <w:tcPr>
            <w:tcW w:w="3685" w:type="dxa"/>
          </w:tcPr>
          <w:p w:rsidR="00D2513B" w:rsidRPr="00416669" w:rsidRDefault="00D2513B" w:rsidP="00D2513B">
            <w:pPr>
              <w:widowControl w:val="0"/>
              <w:spacing w:after="0"/>
              <w:jc w:val="both"/>
              <w:rPr>
                <w:sz w:val="14"/>
                <w:szCs w:val="14"/>
                <w:lang w:val="x-none"/>
              </w:rPr>
            </w:pPr>
            <w:r w:rsidRPr="00416669">
              <w:rPr>
                <w:sz w:val="14"/>
                <w:szCs w:val="14"/>
                <w:lang w:val="x-none"/>
              </w:rPr>
              <w:t>OBČINSKI SVET</w:t>
            </w:r>
          </w:p>
        </w:tc>
        <w:tc>
          <w:tcPr>
            <w:tcW w:w="1134" w:type="dxa"/>
          </w:tcPr>
          <w:p w:rsidR="00D2513B" w:rsidRPr="00416669" w:rsidRDefault="00D2513B" w:rsidP="00D2513B">
            <w:pPr>
              <w:widowControl w:val="0"/>
              <w:spacing w:after="0"/>
              <w:jc w:val="both"/>
              <w:rPr>
                <w:sz w:val="14"/>
                <w:szCs w:val="14"/>
                <w:lang w:val="x-none"/>
              </w:rPr>
            </w:pPr>
            <w:r w:rsidRPr="00416669">
              <w:rPr>
                <w:sz w:val="14"/>
                <w:szCs w:val="14"/>
                <w:lang w:val="x-none"/>
              </w:rPr>
              <w:t>število glasov</w:t>
            </w:r>
          </w:p>
        </w:tc>
        <w:tc>
          <w:tcPr>
            <w:tcW w:w="1134" w:type="dxa"/>
          </w:tcPr>
          <w:p w:rsidR="00D2513B" w:rsidRPr="00416669" w:rsidRDefault="00D2513B" w:rsidP="00D2513B">
            <w:pPr>
              <w:widowControl w:val="0"/>
              <w:spacing w:after="0"/>
              <w:jc w:val="both"/>
              <w:rPr>
                <w:sz w:val="14"/>
                <w:szCs w:val="14"/>
                <w:lang w:val="x-none"/>
              </w:rPr>
            </w:pPr>
            <w:r w:rsidRPr="00416669">
              <w:rPr>
                <w:sz w:val="14"/>
                <w:szCs w:val="14"/>
                <w:lang w:val="x-none"/>
              </w:rPr>
              <w:t>odstotek glasov</w:t>
            </w:r>
          </w:p>
        </w:tc>
        <w:tc>
          <w:tcPr>
            <w:tcW w:w="993" w:type="dxa"/>
          </w:tcPr>
          <w:p w:rsidR="00D2513B" w:rsidRPr="00416669" w:rsidRDefault="00D2513B" w:rsidP="00416669">
            <w:pPr>
              <w:widowControl w:val="0"/>
              <w:spacing w:after="0"/>
              <w:ind w:left="176"/>
              <w:jc w:val="both"/>
              <w:rPr>
                <w:sz w:val="14"/>
                <w:szCs w:val="14"/>
                <w:lang w:val="x-none"/>
              </w:rPr>
            </w:pPr>
            <w:r w:rsidRPr="00416669">
              <w:rPr>
                <w:sz w:val="14"/>
                <w:szCs w:val="14"/>
                <w:lang w:val="x-none"/>
              </w:rPr>
              <w:t>število mandatov</w:t>
            </w:r>
          </w:p>
        </w:tc>
        <w:tc>
          <w:tcPr>
            <w:tcW w:w="1134" w:type="dxa"/>
          </w:tcPr>
          <w:p w:rsidR="00D2513B" w:rsidRPr="00416669" w:rsidRDefault="00D2513B" w:rsidP="00D2513B">
            <w:pPr>
              <w:widowControl w:val="0"/>
              <w:spacing w:after="0"/>
              <w:jc w:val="both"/>
              <w:rPr>
                <w:sz w:val="14"/>
                <w:szCs w:val="14"/>
                <w:lang w:val="x-none"/>
              </w:rPr>
            </w:pPr>
            <w:r w:rsidRPr="00416669">
              <w:rPr>
                <w:sz w:val="14"/>
                <w:szCs w:val="14"/>
                <w:lang w:val="x-none"/>
              </w:rPr>
              <w:t>0,25 EUR</w:t>
            </w:r>
          </w:p>
        </w:tc>
        <w:tc>
          <w:tcPr>
            <w:tcW w:w="1275" w:type="dxa"/>
          </w:tcPr>
          <w:p w:rsidR="00D2513B" w:rsidRPr="00416669" w:rsidRDefault="00D2513B" w:rsidP="00D2513B">
            <w:pPr>
              <w:widowControl w:val="0"/>
              <w:spacing w:after="0"/>
              <w:jc w:val="both"/>
              <w:rPr>
                <w:sz w:val="14"/>
                <w:szCs w:val="14"/>
                <w:lang w:val="x-none"/>
              </w:rPr>
            </w:pPr>
            <w:r w:rsidRPr="00416669">
              <w:rPr>
                <w:sz w:val="14"/>
                <w:szCs w:val="14"/>
                <w:lang w:val="x-none"/>
              </w:rPr>
              <w:t>2014 - 2018</w:t>
            </w:r>
          </w:p>
        </w:tc>
      </w:tr>
      <w:tr w:rsidR="00416669" w:rsidRPr="00416669" w:rsidTr="00416669">
        <w:trPr>
          <w:trHeight w:val="285"/>
        </w:trPr>
        <w:tc>
          <w:tcPr>
            <w:tcW w:w="3685" w:type="dxa"/>
          </w:tcPr>
          <w:p w:rsidR="00D2513B" w:rsidRPr="00416669" w:rsidRDefault="00D2513B" w:rsidP="00D2513B">
            <w:pPr>
              <w:widowControl w:val="0"/>
              <w:spacing w:after="0"/>
              <w:jc w:val="both"/>
              <w:rPr>
                <w:sz w:val="16"/>
                <w:szCs w:val="16"/>
                <w:lang w:val="x-none"/>
              </w:rPr>
            </w:pPr>
            <w:r w:rsidRPr="00416669">
              <w:rPr>
                <w:sz w:val="16"/>
                <w:szCs w:val="16"/>
                <w:lang w:val="x-none"/>
              </w:rPr>
              <w:t>Neodvisna lista za Žirovnico</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657</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44,21%</w:t>
            </w:r>
          </w:p>
        </w:tc>
        <w:tc>
          <w:tcPr>
            <w:tcW w:w="993" w:type="dxa"/>
          </w:tcPr>
          <w:p w:rsidR="00D2513B" w:rsidRPr="00416669" w:rsidRDefault="00D2513B" w:rsidP="00D2513B">
            <w:pPr>
              <w:widowControl w:val="0"/>
              <w:spacing w:after="0"/>
              <w:jc w:val="both"/>
              <w:rPr>
                <w:sz w:val="16"/>
                <w:szCs w:val="16"/>
                <w:lang w:val="x-none"/>
              </w:rPr>
            </w:pPr>
            <w:r w:rsidRPr="00416669">
              <w:rPr>
                <w:sz w:val="16"/>
                <w:szCs w:val="16"/>
                <w:lang w:val="x-none"/>
              </w:rPr>
              <w:t>7</w:t>
            </w:r>
          </w:p>
        </w:tc>
        <w:tc>
          <w:tcPr>
            <w:tcW w:w="1134" w:type="dxa"/>
          </w:tcPr>
          <w:p w:rsidR="00D2513B" w:rsidRPr="00416669" w:rsidRDefault="00D2513B" w:rsidP="00D2513B">
            <w:pPr>
              <w:widowControl w:val="0"/>
              <w:spacing w:after="0"/>
              <w:jc w:val="both"/>
              <w:rPr>
                <w:sz w:val="16"/>
                <w:szCs w:val="16"/>
                <w:lang w:val="x-none"/>
              </w:rPr>
            </w:pPr>
          </w:p>
        </w:tc>
        <w:tc>
          <w:tcPr>
            <w:tcW w:w="1275" w:type="dxa"/>
          </w:tcPr>
          <w:p w:rsidR="00D2513B" w:rsidRPr="00416669" w:rsidRDefault="00D2513B" w:rsidP="00D2513B">
            <w:pPr>
              <w:widowControl w:val="0"/>
              <w:spacing w:after="0"/>
              <w:jc w:val="both"/>
              <w:rPr>
                <w:sz w:val="16"/>
                <w:szCs w:val="16"/>
                <w:lang w:val="x-none"/>
              </w:rPr>
            </w:pPr>
          </w:p>
        </w:tc>
      </w:tr>
      <w:tr w:rsidR="00416669" w:rsidRPr="00416669" w:rsidTr="00416669">
        <w:trPr>
          <w:trHeight w:val="270"/>
        </w:trPr>
        <w:tc>
          <w:tcPr>
            <w:tcW w:w="3685" w:type="dxa"/>
          </w:tcPr>
          <w:p w:rsidR="00D2513B" w:rsidRPr="00416669" w:rsidRDefault="00D2513B" w:rsidP="00D2513B">
            <w:pPr>
              <w:widowControl w:val="0"/>
              <w:spacing w:after="0"/>
              <w:jc w:val="both"/>
              <w:rPr>
                <w:sz w:val="16"/>
                <w:szCs w:val="16"/>
                <w:lang w:val="x-none"/>
              </w:rPr>
            </w:pPr>
            <w:r w:rsidRPr="00416669">
              <w:rPr>
                <w:sz w:val="16"/>
                <w:szCs w:val="16"/>
                <w:lang w:val="x-none"/>
              </w:rPr>
              <w:t>SDS - Slovenska demokratska stranka</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204</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13,73%</w:t>
            </w:r>
          </w:p>
        </w:tc>
        <w:tc>
          <w:tcPr>
            <w:tcW w:w="993" w:type="dxa"/>
          </w:tcPr>
          <w:p w:rsidR="00D2513B" w:rsidRPr="00416669" w:rsidRDefault="00D2513B" w:rsidP="00D2513B">
            <w:pPr>
              <w:widowControl w:val="0"/>
              <w:spacing w:after="0"/>
              <w:jc w:val="both"/>
              <w:rPr>
                <w:sz w:val="16"/>
                <w:szCs w:val="16"/>
                <w:lang w:val="x-none"/>
              </w:rPr>
            </w:pPr>
            <w:r w:rsidRPr="00416669">
              <w:rPr>
                <w:sz w:val="16"/>
                <w:szCs w:val="16"/>
                <w:lang w:val="x-none"/>
              </w:rPr>
              <w:t>2</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51,00</w:t>
            </w:r>
          </w:p>
        </w:tc>
        <w:tc>
          <w:tcPr>
            <w:tcW w:w="1275" w:type="dxa"/>
          </w:tcPr>
          <w:p w:rsidR="00D2513B" w:rsidRPr="00416669" w:rsidRDefault="00D2513B" w:rsidP="00D2513B">
            <w:pPr>
              <w:widowControl w:val="0"/>
              <w:spacing w:after="0"/>
              <w:jc w:val="both"/>
              <w:rPr>
                <w:sz w:val="16"/>
                <w:szCs w:val="16"/>
                <w:lang w:val="x-none"/>
              </w:rPr>
            </w:pPr>
            <w:r w:rsidRPr="00416669">
              <w:rPr>
                <w:sz w:val="16"/>
                <w:szCs w:val="16"/>
                <w:lang w:val="x-none"/>
              </w:rPr>
              <w:t>612,00</w:t>
            </w:r>
          </w:p>
        </w:tc>
      </w:tr>
      <w:tr w:rsidR="00416669" w:rsidRPr="00416669" w:rsidTr="00416669">
        <w:trPr>
          <w:trHeight w:val="270"/>
        </w:trPr>
        <w:tc>
          <w:tcPr>
            <w:tcW w:w="3685" w:type="dxa"/>
          </w:tcPr>
          <w:p w:rsidR="00D2513B" w:rsidRPr="00416669" w:rsidRDefault="00D2513B" w:rsidP="00D2513B">
            <w:pPr>
              <w:widowControl w:val="0"/>
              <w:spacing w:after="0"/>
              <w:jc w:val="both"/>
              <w:rPr>
                <w:sz w:val="16"/>
                <w:szCs w:val="16"/>
                <w:lang w:val="x-none"/>
              </w:rPr>
            </w:pPr>
            <w:r w:rsidRPr="00416669">
              <w:rPr>
                <w:sz w:val="16"/>
                <w:szCs w:val="16"/>
                <w:lang w:val="x-none"/>
              </w:rPr>
              <w:t>SD - Socialni demokrati</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262</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17,63%</w:t>
            </w:r>
          </w:p>
        </w:tc>
        <w:tc>
          <w:tcPr>
            <w:tcW w:w="993" w:type="dxa"/>
          </w:tcPr>
          <w:p w:rsidR="00D2513B" w:rsidRPr="00416669" w:rsidRDefault="00D2513B" w:rsidP="00D2513B">
            <w:pPr>
              <w:widowControl w:val="0"/>
              <w:spacing w:after="0"/>
              <w:jc w:val="both"/>
              <w:rPr>
                <w:sz w:val="16"/>
                <w:szCs w:val="16"/>
                <w:lang w:val="x-none"/>
              </w:rPr>
            </w:pPr>
            <w:r w:rsidRPr="00416669">
              <w:rPr>
                <w:sz w:val="16"/>
                <w:szCs w:val="16"/>
                <w:lang w:val="x-none"/>
              </w:rPr>
              <w:t>2</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65,50</w:t>
            </w:r>
          </w:p>
        </w:tc>
        <w:tc>
          <w:tcPr>
            <w:tcW w:w="1275" w:type="dxa"/>
          </w:tcPr>
          <w:p w:rsidR="00D2513B" w:rsidRPr="00416669" w:rsidRDefault="00D2513B" w:rsidP="00D2513B">
            <w:pPr>
              <w:widowControl w:val="0"/>
              <w:spacing w:after="0"/>
              <w:jc w:val="both"/>
              <w:rPr>
                <w:sz w:val="16"/>
                <w:szCs w:val="16"/>
                <w:lang w:val="x-none"/>
              </w:rPr>
            </w:pPr>
            <w:r w:rsidRPr="00416669">
              <w:rPr>
                <w:sz w:val="16"/>
                <w:szCs w:val="16"/>
                <w:lang w:val="x-none"/>
              </w:rPr>
              <w:t>786,00</w:t>
            </w:r>
          </w:p>
        </w:tc>
      </w:tr>
      <w:tr w:rsidR="00416669" w:rsidRPr="00416669" w:rsidTr="00416669">
        <w:trPr>
          <w:trHeight w:val="270"/>
        </w:trPr>
        <w:tc>
          <w:tcPr>
            <w:tcW w:w="3685" w:type="dxa"/>
          </w:tcPr>
          <w:p w:rsidR="00D2513B" w:rsidRPr="00416669" w:rsidRDefault="00D2513B" w:rsidP="00D2513B">
            <w:pPr>
              <w:widowControl w:val="0"/>
              <w:spacing w:after="0"/>
              <w:jc w:val="both"/>
              <w:rPr>
                <w:sz w:val="16"/>
                <w:szCs w:val="16"/>
                <w:lang w:val="x-none"/>
              </w:rPr>
            </w:pPr>
            <w:r w:rsidRPr="00416669">
              <w:rPr>
                <w:sz w:val="16"/>
                <w:szCs w:val="16"/>
                <w:lang w:val="x-none"/>
              </w:rPr>
              <w:t>NSi - Nova Slovenija</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190</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12,79%</w:t>
            </w:r>
          </w:p>
        </w:tc>
        <w:tc>
          <w:tcPr>
            <w:tcW w:w="993" w:type="dxa"/>
          </w:tcPr>
          <w:p w:rsidR="00D2513B" w:rsidRPr="00416669" w:rsidRDefault="00D2513B" w:rsidP="00D2513B">
            <w:pPr>
              <w:widowControl w:val="0"/>
              <w:spacing w:after="0"/>
              <w:jc w:val="both"/>
              <w:rPr>
                <w:sz w:val="16"/>
                <w:szCs w:val="16"/>
                <w:lang w:val="x-none"/>
              </w:rPr>
            </w:pPr>
            <w:r w:rsidRPr="00416669">
              <w:rPr>
                <w:sz w:val="16"/>
                <w:szCs w:val="16"/>
                <w:lang w:val="x-none"/>
              </w:rPr>
              <w:t>2</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47,50</w:t>
            </w:r>
          </w:p>
        </w:tc>
        <w:tc>
          <w:tcPr>
            <w:tcW w:w="1275" w:type="dxa"/>
          </w:tcPr>
          <w:p w:rsidR="00D2513B" w:rsidRPr="00416669" w:rsidRDefault="00D2513B" w:rsidP="00D2513B">
            <w:pPr>
              <w:widowControl w:val="0"/>
              <w:spacing w:after="0"/>
              <w:jc w:val="both"/>
              <w:rPr>
                <w:sz w:val="16"/>
                <w:szCs w:val="16"/>
                <w:lang w:val="x-none"/>
              </w:rPr>
            </w:pPr>
            <w:r w:rsidRPr="00416669">
              <w:rPr>
                <w:sz w:val="16"/>
                <w:szCs w:val="16"/>
                <w:lang w:val="x-none"/>
              </w:rPr>
              <w:t>570,00</w:t>
            </w:r>
          </w:p>
        </w:tc>
      </w:tr>
      <w:tr w:rsidR="00416669" w:rsidRPr="00416669" w:rsidTr="00416669">
        <w:trPr>
          <w:trHeight w:val="270"/>
        </w:trPr>
        <w:tc>
          <w:tcPr>
            <w:tcW w:w="3685" w:type="dxa"/>
          </w:tcPr>
          <w:p w:rsidR="00D2513B" w:rsidRPr="00416669" w:rsidRDefault="00D2513B" w:rsidP="00D2513B">
            <w:pPr>
              <w:widowControl w:val="0"/>
              <w:spacing w:after="0"/>
              <w:jc w:val="both"/>
              <w:rPr>
                <w:sz w:val="16"/>
                <w:szCs w:val="16"/>
                <w:lang w:val="x-none"/>
              </w:rPr>
            </w:pPr>
            <w:r w:rsidRPr="00416669">
              <w:rPr>
                <w:sz w:val="16"/>
                <w:szCs w:val="16"/>
                <w:lang w:val="x-none"/>
              </w:rPr>
              <w:t>DeSUS - Demokratična stranka upokojencev Slovenije</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139</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9,35%</w:t>
            </w:r>
          </w:p>
        </w:tc>
        <w:tc>
          <w:tcPr>
            <w:tcW w:w="993" w:type="dxa"/>
          </w:tcPr>
          <w:p w:rsidR="00D2513B" w:rsidRPr="00416669" w:rsidRDefault="00D2513B" w:rsidP="00D2513B">
            <w:pPr>
              <w:widowControl w:val="0"/>
              <w:spacing w:after="0"/>
              <w:jc w:val="both"/>
              <w:rPr>
                <w:sz w:val="16"/>
                <w:szCs w:val="16"/>
                <w:lang w:val="x-none"/>
              </w:rPr>
            </w:pPr>
            <w:r w:rsidRPr="00416669">
              <w:rPr>
                <w:sz w:val="16"/>
                <w:szCs w:val="16"/>
                <w:lang w:val="x-none"/>
              </w:rPr>
              <w:t>1</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34,75</w:t>
            </w:r>
          </w:p>
        </w:tc>
        <w:tc>
          <w:tcPr>
            <w:tcW w:w="1275" w:type="dxa"/>
          </w:tcPr>
          <w:p w:rsidR="00D2513B" w:rsidRPr="00416669" w:rsidRDefault="00D2513B" w:rsidP="00D2513B">
            <w:pPr>
              <w:widowControl w:val="0"/>
              <w:spacing w:after="0"/>
              <w:jc w:val="both"/>
              <w:rPr>
                <w:sz w:val="16"/>
                <w:szCs w:val="16"/>
                <w:lang w:val="x-none"/>
              </w:rPr>
            </w:pPr>
            <w:r w:rsidRPr="00416669">
              <w:rPr>
                <w:sz w:val="16"/>
                <w:szCs w:val="16"/>
                <w:lang w:val="x-none"/>
              </w:rPr>
              <w:t>417,00</w:t>
            </w:r>
          </w:p>
        </w:tc>
      </w:tr>
      <w:tr w:rsidR="00416669" w:rsidRPr="00416669" w:rsidTr="00416669">
        <w:trPr>
          <w:trHeight w:val="285"/>
        </w:trPr>
        <w:tc>
          <w:tcPr>
            <w:tcW w:w="3685" w:type="dxa"/>
          </w:tcPr>
          <w:p w:rsidR="00D2513B" w:rsidRPr="00416669" w:rsidRDefault="00D2513B" w:rsidP="00D2513B">
            <w:pPr>
              <w:widowControl w:val="0"/>
              <w:spacing w:after="0"/>
              <w:jc w:val="both"/>
              <w:rPr>
                <w:sz w:val="16"/>
                <w:szCs w:val="16"/>
                <w:lang w:val="x-none"/>
              </w:rPr>
            </w:pPr>
            <w:r w:rsidRPr="00416669">
              <w:rPr>
                <w:sz w:val="16"/>
                <w:szCs w:val="16"/>
                <w:lang w:val="x-none"/>
              </w:rPr>
              <w:t>SLS - Slovenska ljudska stranka</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34</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2,29%</w:t>
            </w:r>
          </w:p>
        </w:tc>
        <w:tc>
          <w:tcPr>
            <w:tcW w:w="993" w:type="dxa"/>
          </w:tcPr>
          <w:p w:rsidR="00D2513B" w:rsidRPr="00416669" w:rsidRDefault="00D2513B" w:rsidP="00D2513B">
            <w:pPr>
              <w:widowControl w:val="0"/>
              <w:spacing w:after="0"/>
              <w:jc w:val="both"/>
              <w:rPr>
                <w:sz w:val="16"/>
                <w:szCs w:val="16"/>
                <w:lang w:val="x-none"/>
              </w:rPr>
            </w:pPr>
            <w:r w:rsidRPr="00416669">
              <w:rPr>
                <w:sz w:val="16"/>
                <w:szCs w:val="16"/>
                <w:lang w:val="x-none"/>
              </w:rPr>
              <w:t>0</w:t>
            </w:r>
          </w:p>
        </w:tc>
        <w:tc>
          <w:tcPr>
            <w:tcW w:w="1134" w:type="dxa"/>
          </w:tcPr>
          <w:p w:rsidR="00D2513B" w:rsidRPr="00416669" w:rsidRDefault="00D2513B" w:rsidP="00D2513B">
            <w:pPr>
              <w:widowControl w:val="0"/>
              <w:spacing w:after="0"/>
              <w:jc w:val="both"/>
              <w:rPr>
                <w:sz w:val="16"/>
                <w:szCs w:val="16"/>
                <w:lang w:val="x-none"/>
              </w:rPr>
            </w:pPr>
            <w:r w:rsidRPr="00416669">
              <w:rPr>
                <w:sz w:val="16"/>
                <w:szCs w:val="16"/>
                <w:lang w:val="x-none"/>
              </w:rPr>
              <w:t>0,00</w:t>
            </w:r>
          </w:p>
        </w:tc>
        <w:tc>
          <w:tcPr>
            <w:tcW w:w="1275" w:type="dxa"/>
          </w:tcPr>
          <w:p w:rsidR="00D2513B" w:rsidRPr="00416669" w:rsidRDefault="00D2513B" w:rsidP="00D2513B">
            <w:pPr>
              <w:widowControl w:val="0"/>
              <w:spacing w:after="0"/>
              <w:jc w:val="both"/>
              <w:rPr>
                <w:sz w:val="16"/>
                <w:szCs w:val="16"/>
                <w:lang w:val="x-none"/>
              </w:rPr>
            </w:pPr>
            <w:r w:rsidRPr="00416669">
              <w:rPr>
                <w:sz w:val="16"/>
                <w:szCs w:val="16"/>
                <w:lang w:val="x-none"/>
              </w:rPr>
              <w:t>0,00</w:t>
            </w:r>
          </w:p>
        </w:tc>
      </w:tr>
      <w:tr w:rsidR="00416669" w:rsidRPr="00416669" w:rsidTr="00416669">
        <w:trPr>
          <w:trHeight w:val="255"/>
        </w:trPr>
        <w:tc>
          <w:tcPr>
            <w:tcW w:w="3685" w:type="dxa"/>
          </w:tcPr>
          <w:p w:rsidR="00D2513B" w:rsidRPr="00416669" w:rsidRDefault="00D2513B" w:rsidP="00D2513B">
            <w:pPr>
              <w:widowControl w:val="0"/>
              <w:spacing w:after="0"/>
              <w:jc w:val="both"/>
              <w:rPr>
                <w:sz w:val="16"/>
                <w:szCs w:val="16"/>
                <w:lang w:val="x-none"/>
              </w:rPr>
            </w:pPr>
            <w:r w:rsidRPr="00416669">
              <w:rPr>
                <w:sz w:val="16"/>
                <w:szCs w:val="16"/>
                <w:lang w:val="x-none"/>
              </w:rPr>
              <w:t> </w:t>
            </w:r>
          </w:p>
        </w:tc>
        <w:tc>
          <w:tcPr>
            <w:tcW w:w="1134" w:type="dxa"/>
          </w:tcPr>
          <w:p w:rsidR="00D2513B" w:rsidRPr="00416669" w:rsidRDefault="00D2513B" w:rsidP="00D2513B">
            <w:pPr>
              <w:widowControl w:val="0"/>
              <w:spacing w:after="0"/>
              <w:jc w:val="both"/>
              <w:rPr>
                <w:b/>
                <w:bCs/>
                <w:sz w:val="16"/>
                <w:szCs w:val="16"/>
                <w:lang w:val="x-none"/>
              </w:rPr>
            </w:pPr>
            <w:r w:rsidRPr="00416669">
              <w:rPr>
                <w:b/>
                <w:bCs/>
                <w:sz w:val="16"/>
                <w:szCs w:val="16"/>
                <w:lang w:val="x-none"/>
              </w:rPr>
              <w:t>1.486</w:t>
            </w:r>
          </w:p>
        </w:tc>
        <w:tc>
          <w:tcPr>
            <w:tcW w:w="1134" w:type="dxa"/>
          </w:tcPr>
          <w:p w:rsidR="00D2513B" w:rsidRPr="00416669" w:rsidRDefault="00D2513B" w:rsidP="00D2513B">
            <w:pPr>
              <w:widowControl w:val="0"/>
              <w:spacing w:after="0"/>
              <w:jc w:val="both"/>
              <w:rPr>
                <w:b/>
                <w:bCs/>
                <w:sz w:val="16"/>
                <w:szCs w:val="16"/>
                <w:lang w:val="x-none"/>
              </w:rPr>
            </w:pPr>
            <w:r w:rsidRPr="00416669">
              <w:rPr>
                <w:b/>
                <w:bCs/>
                <w:sz w:val="16"/>
                <w:szCs w:val="16"/>
                <w:lang w:val="x-none"/>
              </w:rPr>
              <w:t>100,00%</w:t>
            </w:r>
          </w:p>
        </w:tc>
        <w:tc>
          <w:tcPr>
            <w:tcW w:w="993" w:type="dxa"/>
          </w:tcPr>
          <w:p w:rsidR="00D2513B" w:rsidRPr="00416669" w:rsidRDefault="00D2513B" w:rsidP="00D2513B">
            <w:pPr>
              <w:widowControl w:val="0"/>
              <w:spacing w:after="0"/>
              <w:jc w:val="both"/>
              <w:rPr>
                <w:b/>
                <w:bCs/>
                <w:sz w:val="16"/>
                <w:szCs w:val="16"/>
                <w:lang w:val="x-none"/>
              </w:rPr>
            </w:pPr>
            <w:r w:rsidRPr="00416669">
              <w:rPr>
                <w:b/>
                <w:bCs/>
                <w:sz w:val="16"/>
                <w:szCs w:val="16"/>
                <w:lang w:val="x-none"/>
              </w:rPr>
              <w:t>14</w:t>
            </w:r>
          </w:p>
        </w:tc>
        <w:tc>
          <w:tcPr>
            <w:tcW w:w="1134" w:type="dxa"/>
          </w:tcPr>
          <w:p w:rsidR="00D2513B" w:rsidRPr="00416669" w:rsidRDefault="00D2513B" w:rsidP="00D2513B">
            <w:pPr>
              <w:widowControl w:val="0"/>
              <w:spacing w:after="0"/>
              <w:jc w:val="both"/>
              <w:rPr>
                <w:b/>
                <w:bCs/>
                <w:sz w:val="16"/>
                <w:szCs w:val="16"/>
                <w:lang w:val="x-none"/>
              </w:rPr>
            </w:pPr>
            <w:r w:rsidRPr="00416669">
              <w:rPr>
                <w:b/>
                <w:bCs/>
                <w:sz w:val="16"/>
                <w:szCs w:val="16"/>
                <w:lang w:val="x-none"/>
              </w:rPr>
              <w:t>198,75</w:t>
            </w:r>
          </w:p>
        </w:tc>
        <w:tc>
          <w:tcPr>
            <w:tcW w:w="1275" w:type="dxa"/>
          </w:tcPr>
          <w:p w:rsidR="00D2513B" w:rsidRPr="00416669" w:rsidRDefault="00D2513B" w:rsidP="00D2513B">
            <w:pPr>
              <w:widowControl w:val="0"/>
              <w:spacing w:after="0"/>
              <w:jc w:val="both"/>
              <w:rPr>
                <w:sz w:val="16"/>
                <w:szCs w:val="16"/>
                <w:lang w:val="x-none"/>
              </w:rPr>
            </w:pPr>
            <w:r w:rsidRPr="00416669">
              <w:rPr>
                <w:b/>
                <w:bCs/>
                <w:sz w:val="16"/>
                <w:szCs w:val="16"/>
                <w:lang w:val="x-none"/>
              </w:rPr>
              <w:t>2.385,00</w:t>
            </w:r>
            <w:r w:rsidRPr="00416669">
              <w:rPr>
                <w:sz w:val="16"/>
                <w:szCs w:val="16"/>
                <w:lang w:val="x-none"/>
              </w:rPr>
              <w:t xml:space="preserve"> </w:t>
            </w:r>
          </w:p>
        </w:tc>
      </w:tr>
    </w:tbl>
    <w:p w:rsidR="00D2513B" w:rsidRPr="00D2513B" w:rsidRDefault="00D2513B" w:rsidP="00D2513B">
      <w:pPr>
        <w:widowControl w:val="0"/>
        <w:spacing w:after="0"/>
        <w:jc w:val="both"/>
        <w:rPr>
          <w:lang w:val="x-none"/>
        </w:rPr>
      </w:pP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0103 DELOVANJE VAŠKIH ODBOROV</w:t>
      </w:r>
      <w:r w:rsidRPr="00D2513B">
        <w:rPr>
          <w:color w:val="FFFFFF" w:themeColor="background1"/>
        </w:rPr>
        <w:tab/>
      </w:r>
      <w:r w:rsidRPr="00D2513B">
        <w:rPr>
          <w:color w:val="FFFFFF" w:themeColor="background1"/>
          <w:sz w:val="20"/>
        </w:rPr>
        <w:t>12.300 €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Stroški se nanašajo na sejnine udeležencem vaških odborov in na stroške, ki jih bodo odbori imeli pri svojem delovanju. Sredstva so namenjena  za manjše izboljšave </w:t>
      </w:r>
      <w:proofErr w:type="spellStart"/>
      <w:r w:rsidRPr="00D2513B">
        <w:rPr>
          <w:lang w:val="x-none"/>
        </w:rPr>
        <w:t>izgleda</w:t>
      </w:r>
      <w:proofErr w:type="spellEnd"/>
      <w:r w:rsidRPr="00D2513B">
        <w:rPr>
          <w:lang w:val="x-none"/>
        </w:rPr>
        <w:t xml:space="preserve"> posameznih vasi oziroma za druge zadeve, ki bi jih želeli posamezni vaški odbori izvesti v vasi. Vaški odbori, ki so aktivni pri svojem delu, sredstva namenijo za </w:t>
      </w:r>
      <w:r w:rsidR="00EE64BD" w:rsidRPr="00D2513B">
        <w:rPr>
          <w:lang w:val="x-none"/>
        </w:rPr>
        <w:t>srečanja</w:t>
      </w:r>
      <w:r w:rsidRPr="00D2513B">
        <w:rPr>
          <w:lang w:val="x-none"/>
        </w:rPr>
        <w:t xml:space="preserve"> na vasi, za </w:t>
      </w:r>
      <w:r w:rsidR="00EE64BD" w:rsidRPr="00D2513B">
        <w:rPr>
          <w:lang w:val="x-none"/>
        </w:rPr>
        <w:t>srečanje</w:t>
      </w:r>
      <w:r w:rsidRPr="00D2513B">
        <w:rPr>
          <w:lang w:val="x-none"/>
        </w:rPr>
        <w:t xml:space="preserve"> ob </w:t>
      </w:r>
      <w:r w:rsidR="00EE64BD" w:rsidRPr="00D2513B">
        <w:rPr>
          <w:lang w:val="x-none"/>
        </w:rPr>
        <w:t>čistilni</w:t>
      </w:r>
      <w:r w:rsidRPr="00D2513B">
        <w:rPr>
          <w:lang w:val="x-none"/>
        </w:rPr>
        <w:t xml:space="preserve"> akciji in za </w:t>
      </w:r>
      <w:r w:rsidR="00EE64BD" w:rsidRPr="00D2513B">
        <w:rPr>
          <w:lang w:val="x-none"/>
        </w:rPr>
        <w:t>Božička</w:t>
      </w:r>
      <w:r w:rsidRPr="00D2513B">
        <w:rPr>
          <w:lang w:val="x-none"/>
        </w:rPr>
        <w:t xml:space="preserve"> na vasi.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Sredstva so planirana na podlagi predvidenih stroškov, ki bodo nastali zaradi delovanja vaških odborov. </w:t>
      </w:r>
    </w:p>
    <w:p w:rsidR="00D2513B" w:rsidRPr="00D2513B" w:rsidRDefault="00D2513B" w:rsidP="00D2513B">
      <w:pPr>
        <w:pStyle w:val="AHeading5"/>
        <w:tabs>
          <w:tab w:val="decimal" w:pos="9200"/>
        </w:tabs>
        <w:jc w:val="both"/>
        <w:rPr>
          <w:sz w:val="20"/>
        </w:rPr>
      </w:pPr>
      <w:r w:rsidRPr="00D2513B">
        <w:t>03 ZUNANJA POLITIKA IN MEDNARODNA POMOČ</w:t>
      </w:r>
      <w:r w:rsidRPr="00D2513B">
        <w:tab/>
      </w:r>
      <w:r w:rsidRPr="00D2513B">
        <w:rPr>
          <w:sz w:val="20"/>
        </w:rPr>
        <w:t>5.700 €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Splošno področje Zunanja politika in mednarodna pomoč zajema sodelovanje občin v mednarodnih institucijah in sodelovanje z občinami iz tujine.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Program dela izhaja iz razvojnih usmeritev Občine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Dolgoročni cilji področja proračunske porabe</w:t>
      </w:r>
    </w:p>
    <w:p w:rsidR="00D2513B" w:rsidRPr="00D2513B" w:rsidRDefault="00D2513B" w:rsidP="00D2513B">
      <w:pPr>
        <w:widowControl w:val="0"/>
        <w:spacing w:after="0"/>
        <w:jc w:val="both"/>
        <w:rPr>
          <w:lang w:val="x-none"/>
        </w:rPr>
      </w:pPr>
      <w:r w:rsidRPr="00D2513B">
        <w:rPr>
          <w:lang w:val="x-none"/>
        </w:rPr>
        <w:t>Okrepitev sodelovanja s partnerji iz tujine.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0302 – Mednarodno sodelovanje in udeležba</w:t>
      </w:r>
    </w:p>
    <w:p w:rsidR="00D2513B" w:rsidRPr="00D2513B" w:rsidRDefault="00D2513B" w:rsidP="00D2513B">
      <w:pPr>
        <w:pStyle w:val="AHeading6"/>
        <w:tabs>
          <w:tab w:val="decimal" w:pos="9200"/>
        </w:tabs>
        <w:jc w:val="both"/>
        <w:rPr>
          <w:sz w:val="20"/>
        </w:rPr>
      </w:pPr>
      <w:r w:rsidRPr="00D2513B">
        <w:t>0302 Mednarodno sodelovanje in udeležba</w:t>
      </w:r>
      <w:r w:rsidRPr="00D2513B">
        <w:tab/>
      </w:r>
      <w:r w:rsidRPr="00D2513B">
        <w:rPr>
          <w:sz w:val="20"/>
        </w:rPr>
        <w:t>5.700 €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Mednarodno sodelovanje in udeležba vključuje sredstva za izvajanje aktivnosti, povezanih z mednarodno aktivnostjo občine (sodelovanje z občinami v tujini).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Krepitev mednarodnega sodelovanja ter povezovanje z občinami in drugimi institucijami izven državnih meja na strokovnem in družabnem nivoju. Gre za prenos dobre prakse v mednarodno okolje in iz mednarodnega okolja.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Okrepitev sodelovanja s partnerji iz tujine.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03029002 – Mednarodno sodelovanje občin           </w:t>
      </w:r>
    </w:p>
    <w:p w:rsidR="00D2513B" w:rsidRPr="00D2513B" w:rsidRDefault="00D2513B" w:rsidP="00D2513B">
      <w:pPr>
        <w:widowControl w:val="0"/>
        <w:spacing w:after="0"/>
        <w:jc w:val="both"/>
        <w:rPr>
          <w:lang w:val="x-none"/>
        </w:rPr>
      </w:pPr>
      <w:r w:rsidRPr="00D2513B">
        <w:rPr>
          <w:lang w:val="x-none"/>
        </w:rPr>
        <w:t>01 – Občinski svet</w:t>
      </w:r>
    </w:p>
    <w:p w:rsidR="00D2513B" w:rsidRPr="00D2513B" w:rsidRDefault="00D2513B" w:rsidP="00D2513B">
      <w:pPr>
        <w:pStyle w:val="AHeading7"/>
        <w:tabs>
          <w:tab w:val="decimal" w:pos="9200"/>
        </w:tabs>
        <w:jc w:val="both"/>
        <w:rPr>
          <w:sz w:val="20"/>
        </w:rPr>
      </w:pPr>
      <w:r w:rsidRPr="00D2513B">
        <w:t>03029002 Mednarodno sodelovanje občin</w:t>
      </w:r>
      <w:r w:rsidRPr="00D2513B">
        <w:tab/>
      </w:r>
      <w:r w:rsidRPr="00D2513B">
        <w:rPr>
          <w:sz w:val="20"/>
        </w:rPr>
        <w:t>5.700 €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lokalni samoupravi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 je promocija občine Žirovnica, večja prepoznavnost občine v tujini in prenos dobrih praks z različnih področij.</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izvedbeni cilj je promocija občine Žirovnica, večja prepoznavnost občine v tujini in prenos dobrih praks z različnih področij.</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0301 MEDNARODNO SODELOVANJE</w:t>
      </w:r>
      <w:r w:rsidRPr="00D2513B">
        <w:rPr>
          <w:color w:val="FFFFFF" w:themeColor="background1"/>
        </w:rPr>
        <w:tab/>
      </w:r>
      <w:r w:rsidRPr="00D2513B">
        <w:rPr>
          <w:color w:val="FFFFFF" w:themeColor="background1"/>
          <w:sz w:val="20"/>
        </w:rPr>
        <w:t>5.700 €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Stroški mednarodnega sodelovanja se nanašajo na stroške predvidenega sodelovanja (pogostitev, darila) z obmejnimi občinami predvsem na področjih podjetništva, turizma, kulture, športa, varstva pred naravnimi nesrečami in na sodelovanje z društvi in organizacijami  pri predstavljanju občine Žirovnica v tujini. Sredstva so namenjena tudi za protokolarne stroške, ki bodo povezani z razglasitvijo svetovnega dneva čebel, pri čemer bo aktivna tudi občina čebelarja Antona Janše.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Stroški so planirani na podlagi predvidenih dogodkov v letu 2017.</w:t>
      </w:r>
    </w:p>
    <w:p w:rsidR="00D2513B" w:rsidRPr="00D2513B" w:rsidRDefault="00D2513B" w:rsidP="00D2513B">
      <w:pPr>
        <w:pStyle w:val="AHeading5"/>
        <w:tabs>
          <w:tab w:val="decimal" w:pos="9200"/>
        </w:tabs>
        <w:jc w:val="both"/>
        <w:rPr>
          <w:sz w:val="20"/>
        </w:rPr>
      </w:pPr>
      <w:r w:rsidRPr="00D2513B">
        <w:t>04 SKUPNE ADMINISTRATIVNE SLUŽBE IN SPLOŠNE JAVNE STORITVE</w:t>
      </w:r>
      <w:r w:rsidRPr="00D2513B">
        <w:tab/>
      </w:r>
      <w:r w:rsidRPr="00D2513B">
        <w:rPr>
          <w:sz w:val="20"/>
        </w:rPr>
        <w:t>29.600 €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porabe 04 Skupne administrativne službe in splošne javne storitve zajema vse tiste storitve, ki niso v zvezi z določeno funkcijo in ki jih običajno opravljajo centralni uradi na različnih ravneh oblasti.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Zagotovitev pogojev za poslovanje občinske uprave in funkcionarjev, za obveščanje domače in tuje javnosti in izvedbo protokolarnih dogodkov.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0401 - Kadrovska uprava</w:t>
      </w:r>
    </w:p>
    <w:p w:rsidR="00D2513B" w:rsidRPr="00D2513B" w:rsidRDefault="00D2513B" w:rsidP="00D2513B">
      <w:pPr>
        <w:widowControl w:val="0"/>
        <w:spacing w:after="0"/>
        <w:jc w:val="both"/>
        <w:rPr>
          <w:lang w:val="x-none"/>
        </w:rPr>
      </w:pPr>
      <w:r w:rsidRPr="00D2513B">
        <w:rPr>
          <w:lang w:val="x-none"/>
        </w:rPr>
        <w:t>0403 - Druge skupne administrativne službe</w:t>
      </w:r>
    </w:p>
    <w:p w:rsidR="00D2513B" w:rsidRPr="00D2513B" w:rsidRDefault="00D2513B" w:rsidP="00D2513B">
      <w:pPr>
        <w:pStyle w:val="AHeading6"/>
        <w:tabs>
          <w:tab w:val="decimal" w:pos="9200"/>
        </w:tabs>
        <w:jc w:val="both"/>
        <w:rPr>
          <w:sz w:val="20"/>
        </w:rPr>
      </w:pPr>
      <w:r w:rsidRPr="00D2513B">
        <w:lastRenderedPageBreak/>
        <w:t>0401 Kadrovska uprava</w:t>
      </w:r>
      <w:r w:rsidRPr="00D2513B">
        <w:tab/>
      </w:r>
      <w:r w:rsidRPr="00D2513B">
        <w:rPr>
          <w:sz w:val="20"/>
        </w:rPr>
        <w:t>7.200 €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0401 Kadrovska uprava vključuje sredstva, ki so povezana s podelitvijo občinskih priznanj.</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proofErr w:type="spellStart"/>
      <w:r w:rsidRPr="00D2513B">
        <w:rPr>
          <w:lang w:val="x-none"/>
        </w:rPr>
        <w:t>Vzpodbuditi</w:t>
      </w:r>
      <w:proofErr w:type="spellEnd"/>
      <w:r w:rsidRPr="00D2513B">
        <w:rPr>
          <w:lang w:val="x-none"/>
        </w:rPr>
        <w:t xml:space="preserve"> delovanje posameznikov in organizacij k prepoznavnosti občine tudi s podelitvijo priznanj.</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 izvedba postopka za izbor nagrajencev v skladu z Odlokom o priznanjih občine Žirovnica.</w:t>
      </w:r>
    </w:p>
    <w:p w:rsidR="00D2513B" w:rsidRPr="00D2513B" w:rsidRDefault="00D2513B" w:rsidP="00D2513B">
      <w:pPr>
        <w:widowControl w:val="0"/>
        <w:spacing w:after="0"/>
        <w:jc w:val="both"/>
        <w:rPr>
          <w:lang w:val="x-none"/>
        </w:rPr>
      </w:pPr>
      <w:r w:rsidRPr="00D2513B">
        <w:rPr>
          <w:lang w:val="x-none"/>
        </w:rPr>
        <w:t xml:space="preserve">Kazalec: število podeljenih priznanj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04019001 Vodenje kadrovskih zadev           </w:t>
      </w:r>
    </w:p>
    <w:p w:rsidR="00D2513B" w:rsidRPr="00D2513B" w:rsidRDefault="00D2513B" w:rsidP="00D2513B">
      <w:pPr>
        <w:widowControl w:val="0"/>
        <w:spacing w:after="0"/>
        <w:jc w:val="both"/>
        <w:rPr>
          <w:lang w:val="x-none"/>
        </w:rPr>
      </w:pPr>
      <w:r w:rsidRPr="00D2513B">
        <w:rPr>
          <w:lang w:val="x-none"/>
        </w:rPr>
        <w:t>01- Občinski svet</w:t>
      </w:r>
    </w:p>
    <w:p w:rsidR="00D2513B" w:rsidRPr="00D2513B" w:rsidRDefault="00D2513B" w:rsidP="00D2513B">
      <w:pPr>
        <w:pStyle w:val="AHeading7"/>
        <w:tabs>
          <w:tab w:val="decimal" w:pos="9200"/>
        </w:tabs>
        <w:jc w:val="both"/>
        <w:rPr>
          <w:sz w:val="20"/>
        </w:rPr>
      </w:pPr>
      <w:r w:rsidRPr="00D2513B">
        <w:t>04019001 Vodenje kadrovskih zadev</w:t>
      </w:r>
      <w:r w:rsidRPr="00D2513B">
        <w:tab/>
      </w:r>
      <w:r w:rsidRPr="00D2513B">
        <w:rPr>
          <w:sz w:val="20"/>
        </w:rPr>
        <w:t>7.200 €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Občinska priznanja so dobila poseben pomen leta 2001 z uveljavitvijo sprejetega Odloka o priznanjih Občine Žirovnica. Na podlagi tega odloka se podeljujejo tri nagrade občine, dve plaketi občine, naziv častni občan občine in županova priznanja.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Odlok o priznanjih občine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proofErr w:type="spellStart"/>
      <w:r w:rsidRPr="00D2513B">
        <w:rPr>
          <w:lang w:val="x-none"/>
        </w:rPr>
        <w:t>Vzpodbuditi</w:t>
      </w:r>
      <w:proofErr w:type="spellEnd"/>
      <w:r w:rsidRPr="00D2513B">
        <w:rPr>
          <w:lang w:val="x-none"/>
        </w:rPr>
        <w:t xml:space="preserve"> delovanje posameznikov in organizacij k prepoznavnosti občine tudi s podelitvijo priznanj.</w:t>
      </w:r>
    </w:p>
    <w:p w:rsidR="00D2513B" w:rsidRPr="00D2513B" w:rsidRDefault="00D2513B" w:rsidP="00D2513B">
      <w:pPr>
        <w:widowControl w:val="0"/>
        <w:spacing w:after="0"/>
        <w:jc w:val="both"/>
        <w:rPr>
          <w:lang w:val="x-none"/>
        </w:rPr>
      </w:pPr>
      <w:r w:rsidRPr="00D2513B">
        <w:rPr>
          <w:lang w:val="x-none"/>
        </w:rPr>
        <w:t>Kazalec: vsakoletna podelitev priznanj</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izvedba postopka za izbiro nagrajencev</w:t>
      </w:r>
    </w:p>
    <w:p w:rsidR="00D2513B" w:rsidRPr="00D2513B" w:rsidRDefault="00D2513B" w:rsidP="00D2513B">
      <w:pPr>
        <w:widowControl w:val="0"/>
        <w:spacing w:after="0"/>
        <w:jc w:val="both"/>
        <w:rPr>
          <w:lang w:val="x-none"/>
        </w:rPr>
      </w:pPr>
      <w:r w:rsidRPr="00D2513B">
        <w:rPr>
          <w:lang w:val="x-none"/>
        </w:rPr>
        <w:t>Kazalec: število podeljenih priznanj.</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0401 PRIZNANJA OBČINE ŽIROVNICA</w:t>
      </w:r>
      <w:r w:rsidRPr="00D2513B">
        <w:rPr>
          <w:color w:val="FFFFFF" w:themeColor="background1"/>
        </w:rPr>
        <w:tab/>
      </w:r>
      <w:r w:rsidRPr="00D2513B">
        <w:rPr>
          <w:color w:val="FFFFFF" w:themeColor="background1"/>
          <w:sz w:val="20"/>
        </w:rPr>
        <w:t>7.200 €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Stroški se nanašajo na stroške samih priznanj in postopka za podelitev. Sredstva so namenjena denarnim nagradam (5.000 EUR) in stroškom, ki so povezana z razpisom, s pripravo občinskih priznanj in podelitvijo nagrad (2.200 EUR). Denarne nagrade za največ 2 plaketi in 3 nagrade Občine Žirovnica so določene z odlokom v višini 100% oz. 60 % povprečne slovenske neto plače.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bila planirana na podlagi Odloka o priznanjih Občine Žirovnica in določenih denarnih nadomestil, ki pripadajo posameznemu dobitniku. Sredstva se planirajo za podelitev dveh plaket Občine Žirovnica in treh nagrad Občine Žirovnica. Med sredstva so vključene tudi nagrade (darilni boni) za nagrajence, ki prejmejo županovo priznanje.</w:t>
      </w:r>
    </w:p>
    <w:p w:rsidR="00D2513B" w:rsidRPr="00D2513B" w:rsidRDefault="00D2513B" w:rsidP="00D2513B">
      <w:pPr>
        <w:pStyle w:val="AHeading6"/>
        <w:tabs>
          <w:tab w:val="decimal" w:pos="9200"/>
        </w:tabs>
        <w:jc w:val="both"/>
        <w:rPr>
          <w:sz w:val="20"/>
        </w:rPr>
      </w:pPr>
      <w:r w:rsidRPr="00D2513B">
        <w:t>0403 Druge skupne administrativne službe</w:t>
      </w:r>
      <w:r w:rsidRPr="00D2513B">
        <w:tab/>
      </w:r>
      <w:r w:rsidRPr="00D2513B">
        <w:rPr>
          <w:sz w:val="20"/>
        </w:rPr>
        <w:t>22.400 €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1C3651">
      <w:pPr>
        <w:widowControl w:val="0"/>
        <w:numPr>
          <w:ilvl w:val="0"/>
          <w:numId w:val="2"/>
        </w:numPr>
        <w:overflowPunct/>
        <w:spacing w:before="0" w:after="0"/>
        <w:jc w:val="both"/>
        <w:textAlignment w:val="auto"/>
        <w:rPr>
          <w:lang w:val="x-none"/>
        </w:rPr>
      </w:pPr>
      <w:r w:rsidRPr="00D2513B">
        <w:rPr>
          <w:lang w:val="x-none"/>
        </w:rPr>
        <w:t>obveščanje domače in tuje javnosti o delu organov  in institucij preko uradnega glasila občine</w:t>
      </w:r>
    </w:p>
    <w:p w:rsidR="00D2513B" w:rsidRPr="00D2513B" w:rsidRDefault="00D2513B" w:rsidP="001C3651">
      <w:pPr>
        <w:widowControl w:val="0"/>
        <w:numPr>
          <w:ilvl w:val="0"/>
          <w:numId w:val="2"/>
        </w:numPr>
        <w:overflowPunct/>
        <w:spacing w:before="0" w:after="0"/>
        <w:jc w:val="both"/>
        <w:textAlignment w:val="auto"/>
        <w:rPr>
          <w:lang w:val="x-none"/>
        </w:rPr>
      </w:pPr>
      <w:r w:rsidRPr="00D2513B">
        <w:rPr>
          <w:lang w:val="x-none"/>
        </w:rPr>
        <w:t>izvedba protokolarnih dogodkov</w:t>
      </w:r>
    </w:p>
    <w:p w:rsidR="00D2513B" w:rsidRPr="00D2513B" w:rsidRDefault="00D2513B" w:rsidP="001C3651">
      <w:pPr>
        <w:widowControl w:val="0"/>
        <w:numPr>
          <w:ilvl w:val="0"/>
          <w:numId w:val="2"/>
        </w:numPr>
        <w:overflowPunct/>
        <w:spacing w:before="0" w:after="0"/>
        <w:jc w:val="both"/>
        <w:textAlignment w:val="auto"/>
        <w:rPr>
          <w:lang w:val="x-none"/>
        </w:rPr>
      </w:pPr>
      <w:r w:rsidRPr="00D2513B">
        <w:rPr>
          <w:lang w:val="x-none"/>
        </w:rPr>
        <w:t>skrb za občinsko premoženje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obveščanje javnosti o delu organov in institucij, izvedba protokolarnih dogodkov, upravljanje z občinskim premoženjem</w:t>
      </w:r>
    </w:p>
    <w:p w:rsidR="00D2513B" w:rsidRPr="00D2513B" w:rsidRDefault="00D2513B" w:rsidP="00D2513B">
      <w:pPr>
        <w:widowControl w:val="0"/>
        <w:spacing w:after="0"/>
        <w:jc w:val="both"/>
        <w:rPr>
          <w:lang w:val="x-none"/>
        </w:rPr>
      </w:pPr>
      <w:r w:rsidRPr="00D2513B">
        <w:rPr>
          <w:lang w:val="x-none"/>
        </w:rPr>
        <w:t>Kazalci: število objav, število dogodkov, vzdrževani poslovni prostori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04039001 Obveščanje domače in tuje javnosti           </w:t>
      </w:r>
    </w:p>
    <w:p w:rsidR="00D2513B" w:rsidRPr="00D2513B" w:rsidRDefault="00D2513B" w:rsidP="00D2513B">
      <w:pPr>
        <w:widowControl w:val="0"/>
        <w:spacing w:after="0"/>
        <w:jc w:val="both"/>
        <w:rPr>
          <w:lang w:val="x-none"/>
        </w:rPr>
      </w:pPr>
      <w:r w:rsidRPr="00D2513B">
        <w:rPr>
          <w:lang w:val="x-none"/>
        </w:rPr>
        <w:t>01 – Občinski svet</w:t>
      </w:r>
    </w:p>
    <w:p w:rsidR="00D2513B" w:rsidRPr="00D2513B" w:rsidRDefault="00D2513B" w:rsidP="00D2513B">
      <w:pPr>
        <w:widowControl w:val="0"/>
        <w:spacing w:after="0"/>
        <w:jc w:val="both"/>
        <w:rPr>
          <w:lang w:val="x-none"/>
        </w:rPr>
      </w:pPr>
      <w:r w:rsidRPr="00D2513B">
        <w:rPr>
          <w:lang w:val="x-none"/>
        </w:rPr>
        <w:lastRenderedPageBreak/>
        <w:t xml:space="preserve">04039002 Izvedba protokolarnih dogodkov           </w:t>
      </w:r>
    </w:p>
    <w:p w:rsidR="00D2513B" w:rsidRPr="00D2513B" w:rsidRDefault="00D2513B" w:rsidP="00D2513B">
      <w:pPr>
        <w:widowControl w:val="0"/>
        <w:spacing w:after="0"/>
        <w:jc w:val="both"/>
        <w:rPr>
          <w:lang w:val="x-none"/>
        </w:rPr>
      </w:pPr>
      <w:r w:rsidRPr="00D2513B">
        <w:rPr>
          <w:lang w:val="x-none"/>
        </w:rPr>
        <w:t xml:space="preserve">01 – Občinski svet           </w:t>
      </w:r>
    </w:p>
    <w:p w:rsidR="00D2513B" w:rsidRPr="00D2513B" w:rsidRDefault="00D2513B" w:rsidP="00D2513B">
      <w:pPr>
        <w:widowControl w:val="0"/>
        <w:spacing w:after="0"/>
        <w:jc w:val="both"/>
        <w:rPr>
          <w:lang w:val="x-none"/>
        </w:rPr>
      </w:pPr>
      <w:r w:rsidRPr="00D2513B">
        <w:rPr>
          <w:lang w:val="x-none"/>
        </w:rPr>
        <w:t>03 – Župan</w:t>
      </w:r>
    </w:p>
    <w:p w:rsidR="00D2513B" w:rsidRPr="00D2513B" w:rsidRDefault="00D2513B" w:rsidP="00D2513B">
      <w:pPr>
        <w:widowControl w:val="0"/>
        <w:spacing w:after="0"/>
        <w:jc w:val="both"/>
        <w:rPr>
          <w:lang w:val="x-none"/>
        </w:rPr>
      </w:pPr>
      <w:r w:rsidRPr="00D2513B">
        <w:rPr>
          <w:lang w:val="x-none"/>
        </w:rPr>
        <w:t xml:space="preserve">04039003 Razpolaganje in upravljanje z občinskim premoženjem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04039001 Obveščanje domače in tuje javnosti</w:t>
      </w:r>
      <w:r w:rsidRPr="00D2513B">
        <w:tab/>
      </w:r>
      <w:r w:rsidRPr="00D2513B">
        <w:rPr>
          <w:sz w:val="20"/>
        </w:rPr>
        <w:t>4.000 €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zajema aktivnosti na področju obveščanja domače in tuje javnosti o delu občinskega sveta, župana, občinske uprave in drugih institucij, katerih ustanoviteljica je občina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Statut občine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Obveščanje domače in tuje javnosti o delu organov in institucij preko uradnega glasila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 je redno obveščanje javnosti o delovanju občinske uprave in občinskega sveta preko različnih medijev.</w:t>
      </w:r>
    </w:p>
    <w:p w:rsidR="00D2513B" w:rsidRPr="00D2513B" w:rsidRDefault="00D2513B" w:rsidP="00D2513B">
      <w:pPr>
        <w:widowControl w:val="0"/>
        <w:spacing w:after="0"/>
        <w:jc w:val="both"/>
        <w:rPr>
          <w:lang w:val="x-none"/>
        </w:rPr>
      </w:pPr>
      <w:r w:rsidRPr="00D2513B">
        <w:rPr>
          <w:lang w:val="x-none"/>
        </w:rPr>
        <w:t>Kazalec je letno število objav in izdanih pisnih obvestil.</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0411 OBJAVE, OGLASI IN JAVNI RAZPISI</w:t>
      </w:r>
      <w:r w:rsidRPr="00D2513B">
        <w:rPr>
          <w:color w:val="FFFFFF" w:themeColor="background1"/>
        </w:rPr>
        <w:tab/>
      </w:r>
      <w:r w:rsidRPr="00D2513B">
        <w:rPr>
          <w:color w:val="FFFFFF" w:themeColor="background1"/>
          <w:sz w:val="20"/>
        </w:rPr>
        <w:t>4.000 €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namenjena predvsem uradnim objavam sprejetih občinskih aktov v uradnem glasilu občine, ki je Uradni list RS in v časopisu Gorenjski Glas, kamor sodijo stroški drugih objav in oglasov ter javnih razpisov, ki so vezani na delo organov občine, kot tudi obvestila, ki so povezana s postopki javnih razgrnitev.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planirana na podlagi predvidenih stroškov objav v letu 2017.</w:t>
      </w:r>
    </w:p>
    <w:p w:rsidR="00D2513B" w:rsidRPr="00D2513B" w:rsidRDefault="00D2513B" w:rsidP="00D2513B">
      <w:pPr>
        <w:pStyle w:val="AHeading7"/>
        <w:tabs>
          <w:tab w:val="decimal" w:pos="9200"/>
        </w:tabs>
        <w:jc w:val="both"/>
        <w:rPr>
          <w:sz w:val="20"/>
        </w:rPr>
      </w:pPr>
      <w:r w:rsidRPr="00D2513B">
        <w:t>04039002 Izvedba protokolarnih dogodkov</w:t>
      </w:r>
      <w:r w:rsidRPr="00D2513B">
        <w:tab/>
      </w:r>
      <w:r w:rsidRPr="00D2513B">
        <w:rPr>
          <w:sz w:val="20"/>
        </w:rPr>
        <w:t>18.400 €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Odlok o občinskem prazniku in spominskem dnevu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ustrezna </w:t>
      </w:r>
      <w:proofErr w:type="spellStart"/>
      <w:r w:rsidRPr="00D2513B">
        <w:rPr>
          <w:lang w:val="x-none"/>
        </w:rPr>
        <w:t>obeležitev</w:t>
      </w:r>
      <w:proofErr w:type="spellEnd"/>
      <w:r w:rsidRPr="00D2513B">
        <w:rPr>
          <w:lang w:val="x-none"/>
        </w:rPr>
        <w:t xml:space="preserve"> občinskih in državnih praznikov, pokroviteljstva ob različnih priložnostih</w:t>
      </w:r>
    </w:p>
    <w:p w:rsidR="00D2513B" w:rsidRPr="00D2513B" w:rsidRDefault="00D2513B" w:rsidP="00D2513B">
      <w:pPr>
        <w:widowControl w:val="0"/>
        <w:spacing w:after="0"/>
        <w:jc w:val="both"/>
        <w:rPr>
          <w:lang w:val="x-none"/>
        </w:rPr>
      </w:pPr>
      <w:r w:rsidRPr="00D2513B">
        <w:rPr>
          <w:lang w:val="x-none"/>
        </w:rPr>
        <w:t>Kazalci: število prireditev, število pokroviteljstev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izvedba načrtovanih prireditev, pokroviteljstva župana nad posameznimi dogodki in ob različnih priložnostih</w:t>
      </w:r>
    </w:p>
    <w:p w:rsidR="00D2513B" w:rsidRPr="00D2513B" w:rsidRDefault="00D2513B" w:rsidP="00D2513B">
      <w:pPr>
        <w:widowControl w:val="0"/>
        <w:spacing w:after="0"/>
        <w:jc w:val="both"/>
        <w:rPr>
          <w:lang w:val="x-none"/>
        </w:rPr>
      </w:pPr>
      <w:r w:rsidRPr="00D2513B">
        <w:rPr>
          <w:lang w:val="x-none"/>
        </w:rPr>
        <w:t>Kazalci: število izvedenih prireditev, število pokroviteljstev</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0422 OBČINSKE PROSLAVE (8. FEBRUAR)</w:t>
      </w:r>
      <w:r w:rsidRPr="00D2513B">
        <w:rPr>
          <w:color w:val="FFFFFF" w:themeColor="background1"/>
        </w:rPr>
        <w:tab/>
      </w:r>
      <w:r w:rsidRPr="00D2513B">
        <w:rPr>
          <w:color w:val="FFFFFF" w:themeColor="background1"/>
          <w:sz w:val="20"/>
        </w:rPr>
        <w:t>4.600 €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bila planirana na podlagi realizacije iz preteklega leta in predvidenih stroškov z organizacijo prireditve v letu 2017.</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0423 OBČINSKE PROSLAVE (25. in 26. JUNIJ)</w:t>
      </w:r>
      <w:r w:rsidRPr="00D2513B">
        <w:rPr>
          <w:color w:val="FFFFFF" w:themeColor="background1"/>
        </w:rPr>
        <w:tab/>
      </w:r>
      <w:r w:rsidRPr="00D2513B">
        <w:rPr>
          <w:color w:val="FFFFFF" w:themeColor="background1"/>
          <w:sz w:val="20"/>
        </w:rPr>
        <w:t>2.500 €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na tej postavki so namenjena stroškom izvedbe  komemoracije pri spomeniku talca v Mostah ob spominskem dnevu občine in </w:t>
      </w:r>
      <w:proofErr w:type="spellStart"/>
      <w:r w:rsidRPr="00D2513B">
        <w:rPr>
          <w:lang w:val="x-none"/>
        </w:rPr>
        <w:t>obeležitve</w:t>
      </w:r>
      <w:proofErr w:type="spellEnd"/>
      <w:r w:rsidRPr="00D2513B">
        <w:rPr>
          <w:lang w:val="x-none"/>
        </w:rPr>
        <w:t xml:space="preserve"> dneva državnosti.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bila planirana na podlagi realizacije iz preteklega leta in predvidenih stroškov z organizacijo prireditve v letu 2017.</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0424 OBČINSKE PROSLAVE (3. DECEMBER)</w:t>
      </w:r>
      <w:r w:rsidRPr="00D2513B">
        <w:rPr>
          <w:color w:val="FFFFFF" w:themeColor="background1"/>
        </w:rPr>
        <w:tab/>
      </w:r>
      <w:r w:rsidRPr="00D2513B">
        <w:rPr>
          <w:color w:val="FFFFFF" w:themeColor="background1"/>
          <w:sz w:val="20"/>
        </w:rPr>
        <w:t>6.800 €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na tej postavki so namenjena za izvedbo proslave s slovesno podelitvijo </w:t>
      </w:r>
      <w:proofErr w:type="spellStart"/>
      <w:r w:rsidRPr="00D2513B">
        <w:rPr>
          <w:lang w:val="x-none"/>
        </w:rPr>
        <w:t>ob</w:t>
      </w:r>
      <w:r w:rsidR="00416669">
        <w:t>č</w:t>
      </w:r>
      <w:proofErr w:type="spellEnd"/>
      <w:r w:rsidRPr="00D2513B">
        <w:rPr>
          <w:lang w:val="x-none"/>
        </w:rPr>
        <w:t xml:space="preserve">inskih priznanj in zajemajo stroške za izvedbo kulturnega programa, za plakatiranje, </w:t>
      </w:r>
      <w:proofErr w:type="spellStart"/>
      <w:r w:rsidRPr="00D2513B">
        <w:rPr>
          <w:lang w:val="x-none"/>
        </w:rPr>
        <w:t>obveš</w:t>
      </w:r>
      <w:proofErr w:type="spellEnd"/>
      <w:r w:rsidR="00416669">
        <w:t>č</w:t>
      </w:r>
      <w:proofErr w:type="spellStart"/>
      <w:r w:rsidRPr="00D2513B">
        <w:rPr>
          <w:lang w:val="x-none"/>
        </w:rPr>
        <w:t>anje</w:t>
      </w:r>
      <w:proofErr w:type="spellEnd"/>
      <w:r w:rsidRPr="00D2513B">
        <w:rPr>
          <w:lang w:val="x-none"/>
        </w:rPr>
        <w:t xml:space="preserve">, </w:t>
      </w:r>
      <w:proofErr w:type="spellStart"/>
      <w:r w:rsidRPr="00D2513B">
        <w:rPr>
          <w:lang w:val="x-none"/>
        </w:rPr>
        <w:t>ozvo</w:t>
      </w:r>
      <w:r w:rsidR="00416669">
        <w:t>č</w:t>
      </w:r>
      <w:r w:rsidRPr="00D2513B">
        <w:rPr>
          <w:lang w:val="x-none"/>
        </w:rPr>
        <w:t>enje</w:t>
      </w:r>
      <w:proofErr w:type="spellEnd"/>
      <w:r w:rsidRPr="00D2513B">
        <w:rPr>
          <w:lang w:val="x-none"/>
        </w:rPr>
        <w:t>, pogostitev udeležencev, prireditve, tiskanje plakatov, vabil in programov, za darila nagrajencem, šopke nagrajencem, aranžiranje</w:t>
      </w:r>
    </w:p>
    <w:p w:rsidR="00D2513B" w:rsidRPr="00D2513B" w:rsidRDefault="00D2513B" w:rsidP="00D2513B">
      <w:pPr>
        <w:widowControl w:val="0"/>
        <w:spacing w:after="0"/>
        <w:jc w:val="both"/>
        <w:rPr>
          <w:lang w:val="x-none"/>
        </w:rPr>
      </w:pPr>
      <w:r w:rsidRPr="00D2513B">
        <w:rPr>
          <w:lang w:val="x-none"/>
        </w:rPr>
        <w:t xml:space="preserve">prireditvenega prostora. Za izvedbo organizacije proslave v letu 2016, zapade večina računov za plačilo stroškov v leto 2017 (pogostitev, aranžiranje, priprava kulturnega programa).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bila planirana na podlagi predvidenih stroškov z organizacijo in izvedbo prireditve v letu 2016.</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0425 OBČINSKE PROSLAVE (26. DECEMBER)</w:t>
      </w:r>
      <w:r w:rsidRPr="00D2513B">
        <w:rPr>
          <w:color w:val="FFFFFF" w:themeColor="background1"/>
        </w:rPr>
        <w:tab/>
      </w:r>
      <w:r w:rsidRPr="00D2513B">
        <w:rPr>
          <w:color w:val="FFFFFF" w:themeColor="background1"/>
          <w:sz w:val="20"/>
        </w:rPr>
        <w:t>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na tej postavki so namenjena stroškom izvajalcev prireditve, ozvočenju, pogostitvi, obveščanju, strošku vabil, daril in drugim stroškom.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bila planirana na podlagi predvidenih stroškov v letu 2017.</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0426 OSTALE PRIREDITVE</w:t>
      </w:r>
      <w:r w:rsidRPr="00D2513B">
        <w:rPr>
          <w:color w:val="FFFFFF" w:themeColor="background1"/>
        </w:rPr>
        <w:tab/>
      </w:r>
      <w:r w:rsidRPr="00D2513B">
        <w:rPr>
          <w:color w:val="FFFFFF" w:themeColor="background1"/>
          <w:sz w:val="20"/>
        </w:rPr>
        <w:t>4.000 €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Ostale prireditve so tiste prireditve, za katera se namenja sredstva za njihovo izvedbo  ob raznih priložnostih, pomembnih za občino. Sredstva so namenjena tudi za ozvočenje komemoracije ob 1. novembru in za druge izdatke povezane s prireditvami: majice, pokali, ... Delitev sredstev pa bo potekala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bila planirana na podlagi predvidenih stroškov v letu 2017.</w:t>
      </w:r>
    </w:p>
    <w:p w:rsidR="00D2513B" w:rsidRPr="00D2513B" w:rsidRDefault="00D2513B" w:rsidP="00D2513B">
      <w:pPr>
        <w:pStyle w:val="AHeading3"/>
        <w:tabs>
          <w:tab w:val="decimal" w:pos="9200"/>
        </w:tabs>
        <w:jc w:val="both"/>
        <w:rPr>
          <w:rFonts w:cs="Times New Roman"/>
          <w:sz w:val="20"/>
        </w:rPr>
      </w:pPr>
      <w:r w:rsidRPr="00D2513B">
        <w:rPr>
          <w:rFonts w:cs="Times New Roman"/>
        </w:rPr>
        <w:t>02 NADZORNI ODBOR</w:t>
      </w:r>
      <w:r w:rsidRPr="00D2513B">
        <w:rPr>
          <w:rFonts w:cs="Times New Roman"/>
        </w:rPr>
        <w:tab/>
      </w:r>
      <w:r w:rsidRPr="00D2513B">
        <w:rPr>
          <w:rFonts w:cs="Times New Roman"/>
          <w:sz w:val="20"/>
        </w:rPr>
        <w:t>3.610 €</w:t>
      </w:r>
    </w:p>
    <w:p w:rsidR="00D2513B" w:rsidRPr="00D2513B" w:rsidRDefault="00D2513B" w:rsidP="00D2513B">
      <w:pPr>
        <w:pStyle w:val="AHeading5"/>
        <w:tabs>
          <w:tab w:val="decimal" w:pos="9200"/>
        </w:tabs>
        <w:jc w:val="both"/>
        <w:rPr>
          <w:sz w:val="20"/>
        </w:rPr>
      </w:pPr>
      <w:r w:rsidRPr="00D2513B">
        <w:t>02 EKONOMSKA IN FISKALNA ADMINISTRACIJA</w:t>
      </w:r>
      <w:r w:rsidRPr="00D2513B">
        <w:tab/>
      </w:r>
      <w:r w:rsidRPr="00D2513B">
        <w:rPr>
          <w:sz w:val="20"/>
        </w:rPr>
        <w:t>3.610 €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Cilj proračunske porabe je nadzor nad pravilno porabo sredstev javnih financ in racionalna in učinkovita poraba sredstev javnih financ.</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0203 - Fiskalni nadzor</w:t>
      </w:r>
    </w:p>
    <w:p w:rsidR="00D2513B" w:rsidRPr="00D2513B" w:rsidRDefault="00D2513B" w:rsidP="00D2513B">
      <w:pPr>
        <w:widowControl w:val="0"/>
        <w:spacing w:after="0"/>
        <w:jc w:val="both"/>
        <w:rPr>
          <w:lang w:val="x-none"/>
        </w:rPr>
      </w:pPr>
      <w:r w:rsidRPr="00D2513B">
        <w:rPr>
          <w:lang w:val="x-none"/>
        </w:rPr>
        <w:t>0202 - Urejanje na področju fiskalne politike</w:t>
      </w:r>
    </w:p>
    <w:p w:rsidR="00D2513B" w:rsidRPr="00D2513B" w:rsidRDefault="00D2513B" w:rsidP="00D2513B">
      <w:pPr>
        <w:pStyle w:val="AHeading6"/>
        <w:tabs>
          <w:tab w:val="decimal" w:pos="9200"/>
        </w:tabs>
        <w:jc w:val="both"/>
        <w:rPr>
          <w:sz w:val="20"/>
        </w:rPr>
      </w:pPr>
      <w:r w:rsidRPr="00D2513B">
        <w:t>0203 Fiskalni nadzor</w:t>
      </w:r>
      <w:r w:rsidRPr="00D2513B">
        <w:tab/>
      </w:r>
      <w:r w:rsidRPr="00D2513B">
        <w:rPr>
          <w:sz w:val="20"/>
        </w:rPr>
        <w:t>3.610 €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V glavnem programu 0203 Fiskalni nadzor je zajeto delovno področje nadzornega odbora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Dolgoročni cilji glavnega programa</w:t>
      </w:r>
    </w:p>
    <w:p w:rsidR="00D2513B" w:rsidRPr="00D2513B" w:rsidRDefault="00D2513B" w:rsidP="00D2513B">
      <w:pPr>
        <w:widowControl w:val="0"/>
        <w:spacing w:after="0"/>
        <w:jc w:val="both"/>
        <w:rPr>
          <w:lang w:val="x-none"/>
        </w:rPr>
      </w:pPr>
      <w:r w:rsidRPr="00D2513B">
        <w:rPr>
          <w:lang w:val="x-none"/>
        </w:rPr>
        <w:t>V  program se uvrščajo naloge nadzornega odbora, kot najvišjega organa nadzora javne porabe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Glavni letni izvedbeni cilj je pravočasna in kakovostna izvedba nadzorov ter sprejem poročil z ugotovitvami in priporočili za izboljšanje poslovanja.</w:t>
      </w:r>
    </w:p>
    <w:p w:rsidR="00D2513B" w:rsidRPr="00D2513B" w:rsidRDefault="00D2513B" w:rsidP="00D2513B">
      <w:pPr>
        <w:widowControl w:val="0"/>
        <w:spacing w:after="0"/>
        <w:jc w:val="both"/>
        <w:rPr>
          <w:lang w:val="x-none"/>
        </w:rPr>
      </w:pPr>
      <w:r w:rsidRPr="00D2513B">
        <w:rPr>
          <w:lang w:val="x-none"/>
        </w:rPr>
        <w:t xml:space="preserve">Kazalci: število izvedenih nadzorov in delež priporočil.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02039001 Dejavnost nadzornega odbora           </w:t>
      </w:r>
    </w:p>
    <w:p w:rsidR="00D2513B" w:rsidRPr="00D2513B" w:rsidRDefault="00D2513B" w:rsidP="00D2513B">
      <w:pPr>
        <w:widowControl w:val="0"/>
        <w:spacing w:after="0"/>
        <w:jc w:val="both"/>
        <w:rPr>
          <w:lang w:val="x-none"/>
        </w:rPr>
      </w:pPr>
      <w:r w:rsidRPr="00D2513B">
        <w:rPr>
          <w:lang w:val="x-none"/>
        </w:rPr>
        <w:t>02 - Nadzorni odbor</w:t>
      </w:r>
    </w:p>
    <w:p w:rsidR="00D2513B" w:rsidRPr="00D2513B" w:rsidRDefault="00D2513B" w:rsidP="00D2513B">
      <w:pPr>
        <w:pStyle w:val="AHeading7"/>
        <w:tabs>
          <w:tab w:val="decimal" w:pos="9200"/>
        </w:tabs>
        <w:jc w:val="both"/>
        <w:rPr>
          <w:sz w:val="20"/>
        </w:rPr>
      </w:pPr>
      <w:r w:rsidRPr="00D2513B">
        <w:t>02039001 Dejavnost nadzornega odbora</w:t>
      </w:r>
      <w:r w:rsidRPr="00D2513B">
        <w:tab/>
      </w:r>
      <w:r w:rsidRPr="00D2513B">
        <w:rPr>
          <w:sz w:val="20"/>
        </w:rPr>
        <w:t>3.610 €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javnih financah; Statut Občine Žirovnica; Poslovnik o delu nadzornega odbora; Pravilnik o določitvi plač in drugih prejemkov funkcionarjev, članov nadzornega odbora in delovnih teles občinskega sveta Občine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Osnovni dolgoročni cilj nadzornega odbora je, da pri danih pogojih in razpoložljivem času nepoklicnega organa občine, čim bolje izpolni obveznosti, ki jih ima kot organ občine na podlagi zakona, statuta občine in poslovnika občinskega sveta ter s tem prispeva k učinkovitemu, preglednemu in racionalnemu upravljanju javnih financ v občini.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Zagotavljanje pogojev za opravljanje funkcije nadzornega odbora.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0211 STROŠKI DELOVANJA NADZORNEGA ODBORA</w:t>
      </w:r>
      <w:r w:rsidRPr="00D2513B">
        <w:rPr>
          <w:color w:val="FFFFFF" w:themeColor="background1"/>
        </w:rPr>
        <w:tab/>
      </w:r>
      <w:r w:rsidRPr="00D2513B">
        <w:rPr>
          <w:color w:val="FFFFFF" w:themeColor="background1"/>
          <w:sz w:val="20"/>
        </w:rPr>
        <w:t>3.610 €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Stroški nadzornega odbora se nanašajo na sejnine za 8 sej članov Nadzornega odbora in za opravljene tri nadzore ter za pokrivanje stroškov izobraževanja in prevoza.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planirana na podlagi predvidnega števila sej, predvideno opravljenih nadzorov in opravljenih izobraževanj članov NO v letu 2017.</w:t>
      </w:r>
    </w:p>
    <w:p w:rsidR="00D2513B" w:rsidRPr="00D2513B" w:rsidRDefault="00D2513B" w:rsidP="00D2513B">
      <w:pPr>
        <w:pStyle w:val="AHeading3"/>
        <w:tabs>
          <w:tab w:val="decimal" w:pos="9200"/>
        </w:tabs>
        <w:jc w:val="both"/>
        <w:rPr>
          <w:rFonts w:cs="Times New Roman"/>
          <w:sz w:val="20"/>
        </w:rPr>
      </w:pPr>
      <w:r w:rsidRPr="00D2513B">
        <w:rPr>
          <w:rFonts w:cs="Times New Roman"/>
        </w:rPr>
        <w:t>03 ŽUPAN</w:t>
      </w:r>
      <w:r w:rsidRPr="00D2513B">
        <w:rPr>
          <w:rFonts w:cs="Times New Roman"/>
        </w:rPr>
        <w:tab/>
      </w:r>
      <w:r w:rsidRPr="00D2513B">
        <w:rPr>
          <w:rFonts w:cs="Times New Roman"/>
          <w:sz w:val="20"/>
        </w:rPr>
        <w:t>107.595 €</w:t>
      </w:r>
    </w:p>
    <w:p w:rsidR="00D2513B" w:rsidRPr="00D2513B" w:rsidRDefault="00D2513B" w:rsidP="00D2513B">
      <w:pPr>
        <w:pStyle w:val="AHeading5"/>
        <w:tabs>
          <w:tab w:val="decimal" w:pos="9200"/>
        </w:tabs>
        <w:jc w:val="both"/>
        <w:rPr>
          <w:sz w:val="20"/>
        </w:rPr>
      </w:pPr>
      <w:r w:rsidRPr="00D2513B">
        <w:t>01 POLITIČNI SISTEM</w:t>
      </w:r>
      <w:r w:rsidRPr="00D2513B">
        <w:tab/>
      </w:r>
      <w:r w:rsidRPr="00D2513B">
        <w:rPr>
          <w:sz w:val="20"/>
        </w:rPr>
        <w:t>105.095 €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Razvojni program Občine Žirovnica 2009-2016 z elementi do 2020.</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Dolgoročni cilj je kvalitetno izvajanje nalog, ki jih imajo v okviru političnega sistema občinski funkcionarji in njihova delovna telesa.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Politični sistem vključuje sredstva za delovanje političnega sistema z glavnim programom 0101.</w:t>
      </w:r>
    </w:p>
    <w:p w:rsidR="00D2513B" w:rsidRPr="00D2513B" w:rsidRDefault="00D2513B" w:rsidP="00D2513B">
      <w:pPr>
        <w:pStyle w:val="AHeading6"/>
        <w:tabs>
          <w:tab w:val="decimal" w:pos="9200"/>
        </w:tabs>
        <w:jc w:val="both"/>
        <w:rPr>
          <w:sz w:val="20"/>
        </w:rPr>
      </w:pPr>
      <w:r w:rsidRPr="00D2513B">
        <w:lastRenderedPageBreak/>
        <w:t>0101 Politični sistem</w:t>
      </w:r>
      <w:r w:rsidRPr="00D2513B">
        <w:tab/>
      </w:r>
      <w:r w:rsidRPr="00D2513B">
        <w:rPr>
          <w:sz w:val="20"/>
        </w:rPr>
        <w:t>105.095 €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Politični sistem vključuje sredstva za delovanje političnega sistema z glavnim programom 0101. Glavni program vključuje sredstva za delovanje organov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D2513B" w:rsidRPr="00D2513B" w:rsidRDefault="00D2513B" w:rsidP="00D2513B">
      <w:pPr>
        <w:widowControl w:val="0"/>
        <w:spacing w:after="0"/>
        <w:jc w:val="both"/>
        <w:rPr>
          <w:lang w:val="x-none"/>
        </w:rPr>
      </w:pPr>
      <w:r w:rsidRPr="00D2513B">
        <w:rPr>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D2513B" w:rsidRPr="00D2513B" w:rsidRDefault="00D2513B" w:rsidP="00D2513B">
      <w:pPr>
        <w:widowControl w:val="0"/>
        <w:spacing w:after="0"/>
        <w:jc w:val="both"/>
        <w:rPr>
          <w:lang w:val="x-none"/>
        </w:rPr>
      </w:pPr>
      <w:r w:rsidRPr="00D2513B">
        <w:rPr>
          <w:lang w:val="x-none"/>
        </w:rPr>
        <w:t>Cilj podžupana: izvrševanje pooblastil župana in njegovo nadomeščanje.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01019001 Dejavnost občinskega sveta           </w:t>
      </w:r>
    </w:p>
    <w:p w:rsidR="00D2513B" w:rsidRPr="00D2513B" w:rsidRDefault="00D2513B" w:rsidP="00D2513B">
      <w:pPr>
        <w:widowControl w:val="0"/>
        <w:spacing w:after="0"/>
        <w:jc w:val="both"/>
        <w:rPr>
          <w:lang w:val="x-none"/>
        </w:rPr>
      </w:pPr>
      <w:r w:rsidRPr="00D2513B">
        <w:rPr>
          <w:lang w:val="x-none"/>
        </w:rPr>
        <w:t>01- Občinski svet</w:t>
      </w:r>
    </w:p>
    <w:p w:rsidR="00D2513B" w:rsidRPr="00D2513B" w:rsidRDefault="00D2513B" w:rsidP="00D2513B">
      <w:pPr>
        <w:widowControl w:val="0"/>
        <w:spacing w:after="0"/>
        <w:jc w:val="both"/>
        <w:rPr>
          <w:lang w:val="x-none"/>
        </w:rPr>
      </w:pPr>
      <w:r w:rsidRPr="00D2513B">
        <w:rPr>
          <w:lang w:val="x-none"/>
        </w:rPr>
        <w:t xml:space="preserve">01019003 Dejavnost župana in podžupanov           </w:t>
      </w:r>
    </w:p>
    <w:p w:rsidR="00D2513B" w:rsidRPr="00D2513B" w:rsidRDefault="00D2513B" w:rsidP="00D2513B">
      <w:pPr>
        <w:widowControl w:val="0"/>
        <w:spacing w:after="0"/>
        <w:jc w:val="both"/>
        <w:rPr>
          <w:lang w:val="x-none"/>
        </w:rPr>
      </w:pPr>
      <w:r w:rsidRPr="00D2513B">
        <w:rPr>
          <w:lang w:val="x-none"/>
        </w:rPr>
        <w:t>03 - Župan</w:t>
      </w:r>
    </w:p>
    <w:p w:rsidR="00D2513B" w:rsidRPr="00D2513B" w:rsidRDefault="00D2513B" w:rsidP="00D2513B">
      <w:pPr>
        <w:pStyle w:val="AHeading7"/>
        <w:tabs>
          <w:tab w:val="decimal" w:pos="9200"/>
        </w:tabs>
        <w:jc w:val="both"/>
        <w:rPr>
          <w:sz w:val="20"/>
        </w:rPr>
      </w:pPr>
      <w:r w:rsidRPr="00D2513B">
        <w:t>01019003 Dejavnost župana in podžupanov</w:t>
      </w:r>
      <w:r w:rsidRPr="00D2513B">
        <w:tab/>
      </w:r>
      <w:r w:rsidRPr="00D2513B">
        <w:rPr>
          <w:sz w:val="20"/>
        </w:rPr>
        <w:t>105.095 €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medijih).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 interventna zakonodaja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Zagotavljanje strokovnih in materialnih podlag za delo župana in podžupana.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Zagotovitev strokovnih in materialnih podlag za delo župana in podžupana.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0121 STROŠKI DELA ŽUPANA IN PODŽUPANA</w:t>
      </w:r>
      <w:r w:rsidRPr="00D2513B">
        <w:rPr>
          <w:color w:val="FFFFFF" w:themeColor="background1"/>
        </w:rPr>
        <w:tab/>
      </w:r>
      <w:r w:rsidRPr="00D2513B">
        <w:rPr>
          <w:color w:val="FFFFFF" w:themeColor="background1"/>
          <w:sz w:val="20"/>
        </w:rPr>
        <w:t>56.905 €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Županu za opravljanje funkcije pripada samo še dodatek za delovno dobo, podžupan pa glede na neprofesionalno opravljanje funkcije prejme polovico osnovne plače, predvidene za profesionalno opravljanje funkcije.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Predvideni stroški dela so izračunani na podlagi veljavne zakonodaje.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lastRenderedPageBreak/>
        <w:t>0122 PROTOKOL</w:t>
      </w:r>
      <w:r w:rsidRPr="00D2513B">
        <w:rPr>
          <w:color w:val="FFFFFF" w:themeColor="background1"/>
        </w:rPr>
        <w:tab/>
      </w:r>
      <w:r w:rsidRPr="00D2513B">
        <w:rPr>
          <w:color w:val="FFFFFF" w:themeColor="background1"/>
          <w:sz w:val="20"/>
        </w:rPr>
        <w:t>29.000 €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Stroški protokola se nanašajo na stroške protokolarnih obveznosti župana, podžupana in občinskega sveta ob pomembnih dogodkih, uradnih obiskih, prireditvah in podobno. Občina je članica Skupnosti občin Slovenije, zato je na postavki planirana letna članarina. V tekočem letu so predvidne otvoritve manjših zaključenih investicij. Med stroške so vključena: nabava opreme za ozvočenje, novoletna darila, darila zunanjim gostom, odličnjakom osnovne šole, zlatim maturantom, starostnikom in športnikom, cvetliči aranžmaji, voščilnice, izobešanje in snemanje zastav in novoletne okrasitve, nabava zastav in drugega protokolarnega materiala,  pogostitve zunanjih gostov, starostnikov, skavtov, odbornikov, zaupnic....  Občina Žirovnica bo v letu 2017 gostovala predvidoma dve koordinaciji županov.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Sredstva so bila planirana na podlagi predvidenih stroškov v letu 2017.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0123 INFORMIRANJE</w:t>
      </w:r>
      <w:r w:rsidRPr="00D2513B">
        <w:rPr>
          <w:color w:val="FFFFFF" w:themeColor="background1"/>
        </w:rPr>
        <w:tab/>
      </w:r>
      <w:r w:rsidRPr="00D2513B">
        <w:rPr>
          <w:color w:val="FFFFFF" w:themeColor="background1"/>
          <w:sz w:val="20"/>
        </w:rPr>
        <w:t>19.190 €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Stroški informiranja se nanašajo na plačljive oblike informiranja o delu organov občine in drugih aktualnih dogodkih. Od teh so planirane naslednje redne oblike informiranja: izdajanje občinskega časopisa, ki izide 6-krat letno (11.500 EUR) in Občinski tednik na Radiu Triglav (4.730 EUR). Drugi stroški so vzdrževanje spletne strani, sejnine članom sveta časopisa ter priložnostne predstavitve, članki in objave v različnih medijih in imenikih.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Stroški informiranja so izračunani na podlagi cen po že obstoječih pogodbah in tekoče realizacije.</w:t>
      </w:r>
    </w:p>
    <w:p w:rsidR="00D2513B" w:rsidRPr="00D2513B" w:rsidRDefault="00D2513B" w:rsidP="00D2513B">
      <w:pPr>
        <w:pStyle w:val="AHeading5"/>
        <w:tabs>
          <w:tab w:val="decimal" w:pos="9200"/>
        </w:tabs>
        <w:jc w:val="both"/>
        <w:rPr>
          <w:sz w:val="20"/>
        </w:rPr>
      </w:pPr>
      <w:r w:rsidRPr="00D2513B">
        <w:t>04 SKUPNE ADMINISTRATIVNE SLUŽBE IN SPLOŠNE JAVNE STORITVE</w:t>
      </w:r>
      <w:r w:rsidRPr="00D2513B">
        <w:tab/>
      </w:r>
      <w:r w:rsidRPr="00D2513B">
        <w:rPr>
          <w:sz w:val="20"/>
        </w:rPr>
        <w:t>2.500 €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porabe 04 Skupne administrativne službe in splošne javne storitve zajema vse tiste storitve, ki niso v zvezi z določeno funkcijo in ki jih običajno opravljajo centralni uradi na različnih ravneh oblasti.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Zagotovitev pogojev za poslovanje občinske uprave in funkcionarjev, za obveščanje domače in tuje javnosti in izvedbo protokolarnih dogodkov.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0401 - Kadrovska uprava</w:t>
      </w:r>
    </w:p>
    <w:p w:rsidR="00D2513B" w:rsidRPr="00D2513B" w:rsidRDefault="00D2513B" w:rsidP="00D2513B">
      <w:pPr>
        <w:widowControl w:val="0"/>
        <w:spacing w:after="0"/>
        <w:jc w:val="both"/>
        <w:rPr>
          <w:lang w:val="x-none"/>
        </w:rPr>
      </w:pPr>
      <w:r w:rsidRPr="00D2513B">
        <w:rPr>
          <w:lang w:val="x-none"/>
        </w:rPr>
        <w:t>0403 - Druge skupne administrativne službe</w:t>
      </w:r>
    </w:p>
    <w:p w:rsidR="00D2513B" w:rsidRPr="00D2513B" w:rsidRDefault="00D2513B" w:rsidP="00D2513B">
      <w:pPr>
        <w:pStyle w:val="AHeading6"/>
        <w:tabs>
          <w:tab w:val="decimal" w:pos="9200"/>
        </w:tabs>
        <w:jc w:val="both"/>
        <w:rPr>
          <w:sz w:val="20"/>
        </w:rPr>
      </w:pPr>
      <w:r w:rsidRPr="00D2513B">
        <w:t>0403 Druge skupne administrativne službe</w:t>
      </w:r>
      <w:r w:rsidRPr="00D2513B">
        <w:tab/>
      </w:r>
      <w:r w:rsidRPr="00D2513B">
        <w:rPr>
          <w:sz w:val="20"/>
        </w:rPr>
        <w:t>2.500 €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1C3651">
      <w:pPr>
        <w:widowControl w:val="0"/>
        <w:numPr>
          <w:ilvl w:val="0"/>
          <w:numId w:val="3"/>
        </w:numPr>
        <w:overflowPunct/>
        <w:spacing w:before="0" w:after="0"/>
        <w:jc w:val="both"/>
        <w:textAlignment w:val="auto"/>
        <w:rPr>
          <w:lang w:val="x-none"/>
        </w:rPr>
      </w:pPr>
      <w:r w:rsidRPr="00D2513B">
        <w:rPr>
          <w:lang w:val="x-none"/>
        </w:rPr>
        <w:t xml:space="preserve">obveščanje domače in tuje javnosti o delu organov  in institucij preko uradnega glasila občine, </w:t>
      </w:r>
    </w:p>
    <w:p w:rsidR="00D2513B" w:rsidRPr="00D2513B" w:rsidRDefault="00D2513B" w:rsidP="001C3651">
      <w:pPr>
        <w:widowControl w:val="0"/>
        <w:numPr>
          <w:ilvl w:val="0"/>
          <w:numId w:val="3"/>
        </w:numPr>
        <w:overflowPunct/>
        <w:spacing w:before="0" w:after="0"/>
        <w:jc w:val="both"/>
        <w:textAlignment w:val="auto"/>
        <w:rPr>
          <w:lang w:val="x-none"/>
        </w:rPr>
      </w:pPr>
      <w:r w:rsidRPr="00D2513B">
        <w:rPr>
          <w:lang w:val="x-none"/>
        </w:rPr>
        <w:t>izvedba protokolarnih dogodkov,</w:t>
      </w:r>
    </w:p>
    <w:p w:rsidR="00D2513B" w:rsidRPr="00D2513B" w:rsidRDefault="00D2513B" w:rsidP="001C3651">
      <w:pPr>
        <w:widowControl w:val="0"/>
        <w:numPr>
          <w:ilvl w:val="0"/>
          <w:numId w:val="3"/>
        </w:numPr>
        <w:overflowPunct/>
        <w:spacing w:before="0" w:after="0"/>
        <w:jc w:val="both"/>
        <w:textAlignment w:val="auto"/>
        <w:rPr>
          <w:lang w:val="x-none"/>
        </w:rPr>
      </w:pPr>
      <w:r w:rsidRPr="00D2513B">
        <w:rPr>
          <w:lang w:val="x-none"/>
        </w:rPr>
        <w:t>skrb za občinsko premoženje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obveščanje javnosti o delu organov  in institucij, izvedba protokolarnih dogodkov, upravljanje z občinskim premoženjem</w:t>
      </w:r>
    </w:p>
    <w:p w:rsidR="00D2513B" w:rsidRPr="00D2513B" w:rsidRDefault="00D2513B" w:rsidP="00D2513B">
      <w:pPr>
        <w:widowControl w:val="0"/>
        <w:spacing w:after="0"/>
        <w:jc w:val="both"/>
        <w:rPr>
          <w:lang w:val="x-none"/>
        </w:rPr>
      </w:pPr>
      <w:r w:rsidRPr="00D2513B">
        <w:rPr>
          <w:lang w:val="x-none"/>
        </w:rPr>
        <w:t>Kazalci: število objav, število dogodkov, vzdrževani poslovni prostori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04039001 Obveščanje domače in tuje javnosti           </w:t>
      </w:r>
    </w:p>
    <w:p w:rsidR="00D2513B" w:rsidRPr="00D2513B" w:rsidRDefault="00D2513B" w:rsidP="00D2513B">
      <w:pPr>
        <w:widowControl w:val="0"/>
        <w:spacing w:after="0"/>
        <w:jc w:val="both"/>
        <w:rPr>
          <w:lang w:val="x-none"/>
        </w:rPr>
      </w:pPr>
      <w:r w:rsidRPr="00D2513B">
        <w:rPr>
          <w:lang w:val="x-none"/>
        </w:rPr>
        <w:t>01 – Občinski svet</w:t>
      </w:r>
    </w:p>
    <w:p w:rsidR="00D2513B" w:rsidRPr="00D2513B" w:rsidRDefault="00D2513B" w:rsidP="00D2513B">
      <w:pPr>
        <w:widowControl w:val="0"/>
        <w:spacing w:after="0"/>
        <w:jc w:val="both"/>
        <w:rPr>
          <w:lang w:val="x-none"/>
        </w:rPr>
      </w:pPr>
      <w:r w:rsidRPr="00D2513B">
        <w:rPr>
          <w:lang w:val="x-none"/>
        </w:rPr>
        <w:t xml:space="preserve">04039002 Izvedba protokolarnih dogodkov           </w:t>
      </w:r>
    </w:p>
    <w:p w:rsidR="00D2513B" w:rsidRPr="00D2513B" w:rsidRDefault="00D2513B" w:rsidP="00D2513B">
      <w:pPr>
        <w:widowControl w:val="0"/>
        <w:spacing w:after="0"/>
        <w:jc w:val="both"/>
        <w:rPr>
          <w:lang w:val="x-none"/>
        </w:rPr>
      </w:pPr>
      <w:r w:rsidRPr="00D2513B">
        <w:rPr>
          <w:lang w:val="x-none"/>
        </w:rPr>
        <w:lastRenderedPageBreak/>
        <w:t xml:space="preserve">01 – Občinski svet           </w:t>
      </w:r>
    </w:p>
    <w:p w:rsidR="00D2513B" w:rsidRPr="00D2513B" w:rsidRDefault="00D2513B" w:rsidP="00D2513B">
      <w:pPr>
        <w:widowControl w:val="0"/>
        <w:spacing w:after="0"/>
        <w:jc w:val="both"/>
        <w:rPr>
          <w:lang w:val="x-none"/>
        </w:rPr>
      </w:pPr>
      <w:r w:rsidRPr="00D2513B">
        <w:rPr>
          <w:lang w:val="x-none"/>
        </w:rPr>
        <w:t>03 – Župan</w:t>
      </w:r>
    </w:p>
    <w:p w:rsidR="00D2513B" w:rsidRPr="00D2513B" w:rsidRDefault="00D2513B" w:rsidP="00D2513B">
      <w:pPr>
        <w:widowControl w:val="0"/>
        <w:spacing w:after="0"/>
        <w:jc w:val="both"/>
        <w:rPr>
          <w:lang w:val="x-none"/>
        </w:rPr>
      </w:pPr>
      <w:r w:rsidRPr="00D2513B">
        <w:rPr>
          <w:lang w:val="x-none"/>
        </w:rPr>
        <w:t xml:space="preserve">04039003 Razpolaganje in upravljanje z občinskim premoženjem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04039002 Izvedba protokolarnih dogodkov</w:t>
      </w:r>
      <w:r w:rsidRPr="00D2513B">
        <w:tab/>
      </w:r>
      <w:r w:rsidRPr="00D2513B">
        <w:rPr>
          <w:sz w:val="20"/>
        </w:rPr>
        <w:t>2.500 €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Odlok o občinskem prazniku in spominskem dnevu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ustrezna </w:t>
      </w:r>
      <w:proofErr w:type="spellStart"/>
      <w:r w:rsidRPr="00D2513B">
        <w:rPr>
          <w:lang w:val="x-none"/>
        </w:rPr>
        <w:t>obeležitev</w:t>
      </w:r>
      <w:proofErr w:type="spellEnd"/>
      <w:r w:rsidRPr="00D2513B">
        <w:rPr>
          <w:lang w:val="x-none"/>
        </w:rPr>
        <w:t xml:space="preserve"> občinskih in državnih praznikov, pokroviteljstva ob različnih priložnostih</w:t>
      </w:r>
    </w:p>
    <w:p w:rsidR="00D2513B" w:rsidRPr="00D2513B" w:rsidRDefault="00D2513B" w:rsidP="00D2513B">
      <w:pPr>
        <w:widowControl w:val="0"/>
        <w:spacing w:after="0"/>
        <w:jc w:val="both"/>
        <w:rPr>
          <w:lang w:val="x-none"/>
        </w:rPr>
      </w:pPr>
      <w:r w:rsidRPr="00D2513B">
        <w:rPr>
          <w:lang w:val="x-none"/>
        </w:rPr>
        <w:t>Kazalci: število prireditev, število pokroviteljstev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izvedba načrtovanih prireditev, pokroviteljstva župana nad posameznimi dogodki in ob različnih priložnostih</w:t>
      </w:r>
    </w:p>
    <w:p w:rsidR="00D2513B" w:rsidRPr="00D2513B" w:rsidRDefault="00D2513B" w:rsidP="00D2513B">
      <w:pPr>
        <w:widowControl w:val="0"/>
        <w:spacing w:after="0"/>
        <w:jc w:val="both"/>
        <w:rPr>
          <w:lang w:val="x-none"/>
        </w:rPr>
      </w:pPr>
      <w:r w:rsidRPr="00D2513B">
        <w:rPr>
          <w:lang w:val="x-none"/>
        </w:rPr>
        <w:t>Kazalci: število izvedenih prireditev, število pokroviteljstev</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0421 POKROVITELJSTVA</w:t>
      </w:r>
      <w:r w:rsidRPr="00D2513B">
        <w:rPr>
          <w:color w:val="FFFFFF" w:themeColor="background1"/>
        </w:rPr>
        <w:tab/>
      </w:r>
      <w:r w:rsidRPr="00D2513B">
        <w:rPr>
          <w:color w:val="FFFFFF" w:themeColor="background1"/>
          <w:sz w:val="20"/>
        </w:rPr>
        <w:t>2.500 €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za pokroviteljstva so namenjena pokroviteljstvu prireditev in dogodkov na različnih področjih. Sredstva se bodo delila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na postavki so načrtovana glede na proračunske možnosti.</w:t>
      </w:r>
    </w:p>
    <w:p w:rsidR="00D2513B" w:rsidRPr="00D2513B" w:rsidRDefault="00D2513B" w:rsidP="00D2513B">
      <w:pPr>
        <w:pStyle w:val="AHeading3"/>
        <w:tabs>
          <w:tab w:val="decimal" w:pos="9200"/>
        </w:tabs>
        <w:jc w:val="both"/>
        <w:rPr>
          <w:rFonts w:cs="Times New Roman"/>
          <w:sz w:val="20"/>
        </w:rPr>
      </w:pPr>
      <w:r w:rsidRPr="00D2513B">
        <w:rPr>
          <w:rFonts w:cs="Times New Roman"/>
        </w:rPr>
        <w:t>04 OBČINSKA UPRAVA</w:t>
      </w:r>
      <w:r w:rsidRPr="00D2513B">
        <w:rPr>
          <w:rFonts w:cs="Times New Roman"/>
        </w:rPr>
        <w:tab/>
      </w:r>
      <w:r w:rsidRPr="00D2513B">
        <w:rPr>
          <w:rFonts w:cs="Times New Roman"/>
          <w:sz w:val="20"/>
        </w:rPr>
        <w:t>3.831.743 €</w:t>
      </w:r>
    </w:p>
    <w:p w:rsidR="00D2513B" w:rsidRPr="00D2513B" w:rsidRDefault="00D2513B" w:rsidP="00D2513B">
      <w:pPr>
        <w:pStyle w:val="AHeading5"/>
        <w:tabs>
          <w:tab w:val="decimal" w:pos="9200"/>
        </w:tabs>
        <w:jc w:val="both"/>
        <w:rPr>
          <w:sz w:val="20"/>
        </w:rPr>
      </w:pPr>
      <w:r w:rsidRPr="00D2513B">
        <w:t>02 EKONOMSKA IN FISKALNA ADMINISTRACIJA</w:t>
      </w:r>
      <w:r w:rsidRPr="00D2513B">
        <w:tab/>
      </w:r>
      <w:r w:rsidRPr="00D2513B">
        <w:rPr>
          <w:sz w:val="20"/>
        </w:rPr>
        <w:t>2.780 €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Cilj proračunske porabe je nadzor nad pravilno porabo sredstev javnih financ in racionalna in učinkovita poraba sredstev javnih financ.</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0203 - Fiskalni nadzor</w:t>
      </w:r>
    </w:p>
    <w:p w:rsidR="00D2513B" w:rsidRPr="00D2513B" w:rsidRDefault="00D2513B" w:rsidP="00D2513B">
      <w:pPr>
        <w:widowControl w:val="0"/>
        <w:spacing w:after="0"/>
        <w:jc w:val="both"/>
        <w:rPr>
          <w:lang w:val="x-none"/>
        </w:rPr>
      </w:pPr>
      <w:r w:rsidRPr="00D2513B">
        <w:rPr>
          <w:lang w:val="x-none"/>
        </w:rPr>
        <w:t>0202 - Urejanje na področju fiskalne politike</w:t>
      </w:r>
    </w:p>
    <w:p w:rsidR="00D2513B" w:rsidRPr="00D2513B" w:rsidRDefault="00D2513B" w:rsidP="00D2513B">
      <w:pPr>
        <w:pStyle w:val="AHeading6"/>
        <w:tabs>
          <w:tab w:val="decimal" w:pos="9200"/>
        </w:tabs>
        <w:jc w:val="both"/>
        <w:rPr>
          <w:sz w:val="20"/>
        </w:rPr>
      </w:pPr>
      <w:r w:rsidRPr="00D2513B">
        <w:t>0202 Urejanje na področju fiskalne politike</w:t>
      </w:r>
      <w:r w:rsidRPr="00D2513B">
        <w:tab/>
      </w:r>
      <w:r w:rsidRPr="00D2513B">
        <w:rPr>
          <w:sz w:val="20"/>
        </w:rPr>
        <w:t>2.780 €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 xml:space="preserve">Dolgoročni cilj programa je izpeljava ciljev reforme javnih financ, ki jo vodi država, v smislu učinkovitega, </w:t>
      </w:r>
      <w:r w:rsidRPr="00D2513B">
        <w:rPr>
          <w:lang w:val="x-none"/>
        </w:rPr>
        <w:lastRenderedPageBreak/>
        <w:t xml:space="preserve">preglednega in racionalnega upravljanja z javnimi financami. Dolgoročni cilj je tudi prilagajanje odhodkov občine razpoložljivim prihodkom in s tem zmanjševanje možnosti javnofinančnega primanjkljaja, ter zniževanje </w:t>
      </w:r>
      <w:proofErr w:type="spellStart"/>
      <w:r w:rsidRPr="00D2513B">
        <w:rPr>
          <w:lang w:val="x-none"/>
        </w:rPr>
        <w:t>eventuelnih</w:t>
      </w:r>
      <w:proofErr w:type="spellEnd"/>
      <w:r w:rsidRPr="00D2513B">
        <w:rPr>
          <w:lang w:val="x-none"/>
        </w:rPr>
        <w:t xml:space="preserve"> stroškov financiranja upoštevajoč merila likvidnosti, varnosti in donosnosti.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Učinkovita poraba stroškov financiranja ob upoštevanju meril likvidnosti, varnosti in donosnosti. Strošek je vezan na finančne transakcije.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02029001 Urejanje na področju fiskalne politike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02029001 Urejanje na področju fiskalne politike</w:t>
      </w:r>
      <w:r w:rsidRPr="00D2513B">
        <w:tab/>
      </w:r>
      <w:r w:rsidRPr="00D2513B">
        <w:rPr>
          <w:sz w:val="20"/>
        </w:rPr>
        <w:t>2.780 €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Vsebina podprograma je urejanje na področju fiskalne politike, ki obsega stroške prodaje terjatev ter kapitalskih deležev ter stroške plačilnega prometa.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javnih financah s podzakonskimi akti; Zakon o plačilnem prometu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Poravnava vseh stroškov terjatev v skladu s sklenjenimi pogodbami in predpisanimi zakonskimi obveznostmi v predpisanih rokih.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Plačilo preverjenih terjatev v zakonitem roku.</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0201 STROŠKI PLAČILNEGA PROMETA</w:t>
      </w:r>
      <w:r w:rsidRPr="00D2513B">
        <w:rPr>
          <w:color w:val="FFFFFF" w:themeColor="background1"/>
        </w:rPr>
        <w:tab/>
      </w:r>
      <w:r w:rsidRPr="00D2513B">
        <w:rPr>
          <w:color w:val="FFFFFF" w:themeColor="background1"/>
          <w:sz w:val="20"/>
        </w:rPr>
        <w:t>2.780 €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Stroški plačilnega prometa so stroški provizije Uprave za javna plačila za vodenje računov, ki izvaja plačilni promet za proračun ter provizija poslovne banke za vodenje računa vrednostnih papirjev ter stroške negativnih obresti za nočne depozite enotnega zakladniškega računa.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na postavki so načrtovana glede na realizacijo teh odhodkov v preteklem letu.</w:t>
      </w:r>
    </w:p>
    <w:p w:rsidR="00D2513B" w:rsidRPr="00D2513B" w:rsidRDefault="00D2513B" w:rsidP="00D2513B">
      <w:pPr>
        <w:pStyle w:val="AHeading5"/>
        <w:tabs>
          <w:tab w:val="decimal" w:pos="9200"/>
        </w:tabs>
        <w:jc w:val="both"/>
        <w:rPr>
          <w:sz w:val="20"/>
        </w:rPr>
      </w:pPr>
      <w:r w:rsidRPr="00D2513B">
        <w:t>04 SKUPNE ADMINISTRATIVNE SLUŽBE IN SPLOŠNE JAVNE STORITVE</w:t>
      </w:r>
      <w:r w:rsidRPr="00D2513B">
        <w:tab/>
      </w:r>
      <w:r w:rsidRPr="00D2513B">
        <w:rPr>
          <w:sz w:val="20"/>
        </w:rPr>
        <w:t>1.600 €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porabe 04 Skupne administrativne službe in splošne javne storitve zajema vse tiste storitve, ki niso v zvezi z določeno funkcijo in ki jih običajno opravljajo centralni uradi na različnih ravneh oblasti.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Zagotovitev pogojev za poslovanje občinske uprave in funkcionarjev, za obveščanje domače in tuje javnosti in izvedbo protokolarnih dogodkov.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0401 - Kadrovska uprava</w:t>
      </w:r>
    </w:p>
    <w:p w:rsidR="00D2513B" w:rsidRPr="00D2513B" w:rsidRDefault="00D2513B" w:rsidP="00D2513B">
      <w:pPr>
        <w:widowControl w:val="0"/>
        <w:spacing w:after="0"/>
        <w:jc w:val="both"/>
        <w:rPr>
          <w:lang w:val="x-none"/>
        </w:rPr>
      </w:pPr>
      <w:r w:rsidRPr="00D2513B">
        <w:rPr>
          <w:lang w:val="x-none"/>
        </w:rPr>
        <w:t>0403 - Druge skupne administrativne službe</w:t>
      </w:r>
    </w:p>
    <w:p w:rsidR="00D2513B" w:rsidRPr="00D2513B" w:rsidRDefault="00D2513B" w:rsidP="00D2513B">
      <w:pPr>
        <w:pStyle w:val="AHeading6"/>
        <w:tabs>
          <w:tab w:val="decimal" w:pos="9200"/>
        </w:tabs>
        <w:jc w:val="both"/>
        <w:rPr>
          <w:sz w:val="20"/>
        </w:rPr>
      </w:pPr>
      <w:r w:rsidRPr="00D2513B">
        <w:t>0403 Druge skupne administrativne službe</w:t>
      </w:r>
      <w:r w:rsidRPr="00D2513B">
        <w:tab/>
      </w:r>
      <w:r w:rsidRPr="00D2513B">
        <w:rPr>
          <w:sz w:val="20"/>
        </w:rPr>
        <w:t>1.600 €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1C3651">
      <w:pPr>
        <w:widowControl w:val="0"/>
        <w:numPr>
          <w:ilvl w:val="0"/>
          <w:numId w:val="4"/>
        </w:numPr>
        <w:overflowPunct/>
        <w:spacing w:before="0" w:after="0"/>
        <w:jc w:val="both"/>
        <w:textAlignment w:val="auto"/>
        <w:rPr>
          <w:lang w:val="x-none"/>
        </w:rPr>
      </w:pPr>
      <w:r w:rsidRPr="00D2513B">
        <w:rPr>
          <w:lang w:val="x-none"/>
        </w:rPr>
        <w:t>obveščanje domače in tuje javnosti o delu organov  in institucij preko uradnega glasila občine</w:t>
      </w:r>
    </w:p>
    <w:p w:rsidR="00D2513B" w:rsidRPr="00D2513B" w:rsidRDefault="00D2513B" w:rsidP="001C3651">
      <w:pPr>
        <w:widowControl w:val="0"/>
        <w:numPr>
          <w:ilvl w:val="0"/>
          <w:numId w:val="4"/>
        </w:numPr>
        <w:overflowPunct/>
        <w:spacing w:before="0" w:after="0"/>
        <w:jc w:val="both"/>
        <w:textAlignment w:val="auto"/>
        <w:rPr>
          <w:lang w:val="x-none"/>
        </w:rPr>
      </w:pPr>
      <w:r w:rsidRPr="00D2513B">
        <w:rPr>
          <w:lang w:val="x-none"/>
        </w:rPr>
        <w:t>izvedba protokolarnih dogodkov</w:t>
      </w:r>
    </w:p>
    <w:p w:rsidR="00D2513B" w:rsidRPr="00D2513B" w:rsidRDefault="00D2513B" w:rsidP="001C3651">
      <w:pPr>
        <w:widowControl w:val="0"/>
        <w:numPr>
          <w:ilvl w:val="0"/>
          <w:numId w:val="4"/>
        </w:numPr>
        <w:overflowPunct/>
        <w:spacing w:before="0" w:after="0"/>
        <w:jc w:val="both"/>
        <w:textAlignment w:val="auto"/>
        <w:rPr>
          <w:lang w:val="x-none"/>
        </w:rPr>
      </w:pPr>
      <w:r w:rsidRPr="00D2513B">
        <w:rPr>
          <w:lang w:val="x-none"/>
        </w:rPr>
        <w:t>skrb za občinsko premoženje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obveščanje javnosti o delu organov  in institucij, izvedba protokolarnih dogodkov, upravljanje z občinskim </w:t>
      </w:r>
      <w:r w:rsidRPr="00D2513B">
        <w:rPr>
          <w:lang w:val="x-none"/>
        </w:rPr>
        <w:lastRenderedPageBreak/>
        <w:t>premoženjem</w:t>
      </w:r>
    </w:p>
    <w:p w:rsidR="00D2513B" w:rsidRPr="00D2513B" w:rsidRDefault="00D2513B" w:rsidP="00D2513B">
      <w:pPr>
        <w:widowControl w:val="0"/>
        <w:spacing w:after="0"/>
        <w:jc w:val="both"/>
        <w:rPr>
          <w:lang w:val="x-none"/>
        </w:rPr>
      </w:pPr>
      <w:r w:rsidRPr="00D2513B">
        <w:rPr>
          <w:lang w:val="x-none"/>
        </w:rPr>
        <w:t>Kazalci: število objav, število dogodkov, vzdrževani poslovni prostori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04039001 Obveščanje domače in tuje javnosti           </w:t>
      </w:r>
    </w:p>
    <w:p w:rsidR="00D2513B" w:rsidRPr="00D2513B" w:rsidRDefault="00D2513B" w:rsidP="00D2513B">
      <w:pPr>
        <w:widowControl w:val="0"/>
        <w:spacing w:after="0"/>
        <w:jc w:val="both"/>
        <w:rPr>
          <w:lang w:val="x-none"/>
        </w:rPr>
      </w:pPr>
      <w:r w:rsidRPr="00D2513B">
        <w:rPr>
          <w:lang w:val="x-none"/>
        </w:rPr>
        <w:t>01 – Občinski svet</w:t>
      </w:r>
    </w:p>
    <w:p w:rsidR="00D2513B" w:rsidRPr="00D2513B" w:rsidRDefault="00D2513B" w:rsidP="00D2513B">
      <w:pPr>
        <w:widowControl w:val="0"/>
        <w:spacing w:after="0"/>
        <w:jc w:val="both"/>
        <w:rPr>
          <w:lang w:val="x-none"/>
        </w:rPr>
      </w:pPr>
      <w:r w:rsidRPr="00D2513B">
        <w:rPr>
          <w:lang w:val="x-none"/>
        </w:rPr>
        <w:t xml:space="preserve">04039002 Izvedba protokolarnih dogodkov           </w:t>
      </w:r>
    </w:p>
    <w:p w:rsidR="00D2513B" w:rsidRPr="00D2513B" w:rsidRDefault="00D2513B" w:rsidP="00D2513B">
      <w:pPr>
        <w:widowControl w:val="0"/>
        <w:spacing w:after="0"/>
        <w:jc w:val="both"/>
        <w:rPr>
          <w:lang w:val="x-none"/>
        </w:rPr>
      </w:pPr>
      <w:r w:rsidRPr="00D2513B">
        <w:rPr>
          <w:lang w:val="x-none"/>
        </w:rPr>
        <w:t xml:space="preserve">01 – Občinski svet           </w:t>
      </w:r>
    </w:p>
    <w:p w:rsidR="00D2513B" w:rsidRPr="00D2513B" w:rsidRDefault="00D2513B" w:rsidP="00D2513B">
      <w:pPr>
        <w:widowControl w:val="0"/>
        <w:spacing w:after="0"/>
        <w:jc w:val="both"/>
        <w:rPr>
          <w:lang w:val="x-none"/>
        </w:rPr>
      </w:pPr>
      <w:r w:rsidRPr="00D2513B">
        <w:rPr>
          <w:lang w:val="x-none"/>
        </w:rPr>
        <w:t>03 – Župan</w:t>
      </w:r>
    </w:p>
    <w:p w:rsidR="00D2513B" w:rsidRPr="00D2513B" w:rsidRDefault="00D2513B" w:rsidP="00D2513B">
      <w:pPr>
        <w:widowControl w:val="0"/>
        <w:spacing w:after="0"/>
        <w:jc w:val="both"/>
        <w:rPr>
          <w:lang w:val="x-none"/>
        </w:rPr>
      </w:pPr>
      <w:r w:rsidRPr="00D2513B">
        <w:rPr>
          <w:lang w:val="x-none"/>
        </w:rPr>
        <w:t xml:space="preserve">04039003 Razpolaganje in upravljanje z občinskim premoženjem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04039003 Razpolaganje in upravljanje z občinskim premoženjem</w:t>
      </w:r>
      <w:r w:rsidRPr="00D2513B">
        <w:tab/>
      </w:r>
      <w:r w:rsidRPr="00D2513B">
        <w:rPr>
          <w:sz w:val="20"/>
        </w:rPr>
        <w:t>1.600 €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rsidRPr="00D2513B">
        <w:rPr>
          <w:lang w:val="x-none"/>
        </w:rPr>
        <w:t>Finida</w:t>
      </w:r>
      <w:proofErr w:type="spellEnd"/>
      <w:r w:rsidRPr="00D2513B">
        <w:rPr>
          <w:lang w:val="x-none"/>
        </w:rP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 xml:space="preserve">Zakon o lokalni samoupravi; Zakon o javnih financah; Zakon o poslovnih stavbah in poslovnih prostorih; Zakon o stvarnem premoženju države in samoupravnih lokalnih skupnosti; Uredba o stvarnem premoženju države in samoupravnih lokalnih skupnosti; Pravilnik o upravljanju večstanovanjskih stavb; Navodilo o izdelavi poročila o upravnikovem delu; Pogodba o upravljanju stanovanjsko-poslovne hiše na Jesenicah, C. m. Tita 16, sklenjena med lastniki z dne 22.02.1994; Najemna pogodba z </w:t>
      </w:r>
      <w:proofErr w:type="spellStart"/>
      <w:r w:rsidRPr="00D2513B">
        <w:rPr>
          <w:lang w:val="x-none"/>
        </w:rPr>
        <w:t>Dominvest</w:t>
      </w:r>
      <w:proofErr w:type="spellEnd"/>
      <w:r w:rsidRPr="00D2513B">
        <w:rPr>
          <w:lang w:val="x-none"/>
        </w:rPr>
        <w:t xml:space="preserve"> d.o.o., </w:t>
      </w:r>
      <w:proofErr w:type="spellStart"/>
      <w:r w:rsidRPr="00D2513B">
        <w:rPr>
          <w:lang w:val="x-none"/>
        </w:rPr>
        <w:t>C.M.Tita</w:t>
      </w:r>
      <w:proofErr w:type="spellEnd"/>
      <w:r w:rsidRPr="00D2513B">
        <w:rPr>
          <w:lang w:val="x-none"/>
        </w:rPr>
        <w:t xml:space="preserve"> 18, Jesenice za kletne prostore v objektu </w:t>
      </w:r>
      <w:proofErr w:type="spellStart"/>
      <w:r w:rsidRPr="00D2513B">
        <w:rPr>
          <w:lang w:val="x-none"/>
        </w:rPr>
        <w:t>C.M.Tita</w:t>
      </w:r>
      <w:proofErr w:type="spellEnd"/>
      <w:r w:rsidRPr="00D2513B">
        <w:rPr>
          <w:lang w:val="x-none"/>
        </w:rPr>
        <w:t xml:space="preserve"> 16, št. 46501-0043/2003 z dne 4.12.2003; Najemna pogodba z Zavodom RS za zaposlovanje, Glinška ulica 13, Ljubljana za prostore v 2. nadstropju objekta </w:t>
      </w:r>
      <w:proofErr w:type="spellStart"/>
      <w:r w:rsidRPr="00D2513B">
        <w:rPr>
          <w:lang w:val="x-none"/>
        </w:rPr>
        <w:t>C.M.Tita</w:t>
      </w:r>
      <w:proofErr w:type="spellEnd"/>
      <w:r w:rsidRPr="00D2513B">
        <w:rPr>
          <w:lang w:val="x-none"/>
        </w:rPr>
        <w:t xml:space="preserve"> 16, št. 36101-0001/01 z dne 28.06.2001; Pogodba o dobavi toplotne energije z </w:t>
      </w:r>
      <w:proofErr w:type="spellStart"/>
      <w:r w:rsidRPr="00D2513B">
        <w:rPr>
          <w:lang w:val="x-none"/>
        </w:rPr>
        <w:t>JKP</w:t>
      </w:r>
      <w:proofErr w:type="spellEnd"/>
      <w:r w:rsidRPr="00D2513B">
        <w:rPr>
          <w:lang w:val="x-none"/>
        </w:rPr>
        <w:t xml:space="preserve"> </w:t>
      </w:r>
      <w:proofErr w:type="spellStart"/>
      <w:r w:rsidRPr="00D2513B">
        <w:rPr>
          <w:lang w:val="x-none"/>
        </w:rPr>
        <w:t>JEKO</w:t>
      </w:r>
      <w:proofErr w:type="spellEnd"/>
      <w:r w:rsidRPr="00D2513B">
        <w:rPr>
          <w:lang w:val="x-none"/>
        </w:rPr>
        <w:t xml:space="preserve">-IN d.o.o., </w:t>
      </w:r>
      <w:proofErr w:type="spellStart"/>
      <w:r w:rsidRPr="00D2513B">
        <w:rPr>
          <w:lang w:val="x-none"/>
        </w:rPr>
        <w:t>C.M.Tita</w:t>
      </w:r>
      <w:proofErr w:type="spellEnd"/>
      <w:r w:rsidRPr="00D2513B">
        <w:rPr>
          <w:lang w:val="x-none"/>
        </w:rPr>
        <w:t xml:space="preserve"> 51, Jesenice za objekt </w:t>
      </w:r>
      <w:proofErr w:type="spellStart"/>
      <w:r w:rsidRPr="00D2513B">
        <w:rPr>
          <w:lang w:val="x-none"/>
        </w:rPr>
        <w:t>C.M.Tita</w:t>
      </w:r>
      <w:proofErr w:type="spellEnd"/>
      <w:r w:rsidRPr="00D2513B">
        <w:rPr>
          <w:lang w:val="x-none"/>
        </w:rPr>
        <w:t xml:space="preserve"> 16, št. </w:t>
      </w:r>
      <w:proofErr w:type="spellStart"/>
      <w:r w:rsidRPr="00D2513B">
        <w:rPr>
          <w:lang w:val="x-none"/>
        </w:rPr>
        <w:t>II</w:t>
      </w:r>
      <w:proofErr w:type="spellEnd"/>
      <w:r w:rsidRPr="00D2513B">
        <w:rPr>
          <w:lang w:val="x-none"/>
        </w:rPr>
        <w:t>/3-321-084/02 z dne 09.05.2002</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 podprograma je skrb za vzdrževanje poslovnega in počitniškega fonda v Občini Žirovnica, njegova prenova in obnova, zagotavljanje minimalnih tehničnih zahtev, ki jih morajo izpolnjevati poslovni prostori in počitniške kapacitete, oddaja poslovnih prostorov in počitniških kapacitet v najem na osnovi javnih razpisov.</w:t>
      </w:r>
    </w:p>
    <w:p w:rsidR="00D2513B" w:rsidRPr="00D2513B" w:rsidRDefault="00D2513B" w:rsidP="00D2513B">
      <w:pPr>
        <w:widowControl w:val="0"/>
        <w:spacing w:after="0"/>
        <w:jc w:val="both"/>
        <w:rPr>
          <w:lang w:val="x-none"/>
        </w:rPr>
      </w:pPr>
      <w:r w:rsidRPr="00D2513B">
        <w:rPr>
          <w:lang w:val="x-none"/>
        </w:rPr>
        <w:t xml:space="preserve">Kazalci podprograma so doseganja čim višje stopnje </w:t>
      </w:r>
      <w:proofErr w:type="spellStart"/>
      <w:r w:rsidRPr="00D2513B">
        <w:rPr>
          <w:lang w:val="x-none"/>
        </w:rPr>
        <w:t>vzdrževanosti</w:t>
      </w:r>
      <w:proofErr w:type="spellEnd"/>
      <w:r w:rsidRPr="00D2513B">
        <w:rPr>
          <w:lang w:val="x-none"/>
        </w:rPr>
        <w:t xml:space="preserve"> poslovnega in počitniškega fonda v lasti Občine Žirovnica. Občina Žirovnica želi lastne poslovne prostore in počitniške kapacitete oddajati v najem na osnovi javnih razpisov.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Občina Žirovnica namerava tekoče in investicijsko vzdrževati svoje stvarno premoženje po programu vzdrževanja, kontrolirati obračun, pobiranje in izterjavo najemnin, ustrezno ukrepati v primerih nespoštovanja pogodbenih obveznosti.</w:t>
      </w:r>
    </w:p>
    <w:p w:rsidR="00D2513B" w:rsidRPr="00D2513B" w:rsidRDefault="00D2513B" w:rsidP="00D2513B">
      <w:pPr>
        <w:widowControl w:val="0"/>
        <w:spacing w:after="0"/>
        <w:jc w:val="both"/>
        <w:rPr>
          <w:lang w:val="x-none"/>
        </w:rPr>
      </w:pPr>
      <w:r w:rsidRPr="00D2513B">
        <w:rPr>
          <w:lang w:val="x-none"/>
        </w:rPr>
        <w:t>Letni kazalec je odstotek investicijsko ter tekoče obnovljenih skupnih prostorov za poslovne prostore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0431 POSLOVNI PROSTOR TITOVA 16</w:t>
      </w:r>
      <w:r w:rsidRPr="00D2513B">
        <w:rPr>
          <w:color w:val="FFFFFF" w:themeColor="background1"/>
        </w:rPr>
        <w:tab/>
      </w:r>
      <w:r w:rsidRPr="00D2513B">
        <w:rPr>
          <w:color w:val="FFFFFF" w:themeColor="background1"/>
          <w:sz w:val="20"/>
        </w:rPr>
        <w:t>1.600 €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Na postavki so načrtovana sredstva za stroške, ki izhajajo iz naslova lastništva poslovnih prostorov in se ne zaračunavajo najemniku (stroški upravljanja in vzdrževanja skupnih prostorov in konstrukcijskih elementov).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D2513B" w:rsidRPr="00D2513B" w:rsidRDefault="00D2513B" w:rsidP="00D2513B">
      <w:pPr>
        <w:pStyle w:val="AHeading5"/>
        <w:tabs>
          <w:tab w:val="decimal" w:pos="9200"/>
        </w:tabs>
        <w:jc w:val="both"/>
        <w:rPr>
          <w:sz w:val="20"/>
        </w:rPr>
      </w:pPr>
      <w:r w:rsidRPr="00D2513B">
        <w:t>06 LOKALNA SAMOUPRAVA</w:t>
      </w:r>
      <w:r w:rsidRPr="00D2513B">
        <w:tab/>
      </w:r>
      <w:r w:rsidRPr="00D2513B">
        <w:rPr>
          <w:sz w:val="20"/>
        </w:rPr>
        <w:t>370.153 €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 xml:space="preserve">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w:t>
      </w:r>
      <w:r w:rsidRPr="00D2513B">
        <w:rPr>
          <w:lang w:val="x-none"/>
        </w:rPr>
        <w:lastRenderedPageBreak/>
        <w:t>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Regionalni razvojni program Gorenjske 2014-2017; Strategija gospodarskega razvoja Slovenije; Strategija razvoja turizma; Razvojni program Občine Žirovnica 2009-2016 z elementi do leta 2020; Strategija razvoja notranjega nadzora javnih financ v RS</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Kakovostna izvedba upravnih, strokovnih, pospeševalnih in razvojnih nalog ob gospodarni porabi proračunskih sredstev.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0603 – Dejavnost občinske uprave</w:t>
      </w:r>
    </w:p>
    <w:p w:rsidR="00D2513B" w:rsidRPr="00D2513B" w:rsidRDefault="00D2513B" w:rsidP="00D2513B">
      <w:pPr>
        <w:pStyle w:val="AHeading6"/>
        <w:tabs>
          <w:tab w:val="decimal" w:pos="9200"/>
        </w:tabs>
        <w:jc w:val="both"/>
        <w:rPr>
          <w:sz w:val="20"/>
        </w:rPr>
      </w:pPr>
      <w:r w:rsidRPr="00D2513B">
        <w:t>0603 Dejavnost občinske uprave</w:t>
      </w:r>
      <w:r w:rsidRPr="00D2513B">
        <w:tab/>
      </w:r>
      <w:r w:rsidRPr="00D2513B">
        <w:rPr>
          <w:sz w:val="20"/>
        </w:rPr>
        <w:t>370.153 €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vključuje sredstva za delovanje občinske uprave.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Osnovni dolgoročni cilj je kakovostno izvajanje upravnih in strokovnih nalog ter hkrati z organiziranjem skupne uprave občin zagotoviti boljšo organiziranost služb in gospodarnejšo porabo proračunskih sredstev.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Glavni letni cilj je gospodarno ravnanje s proračunskimi sredstvi, upoštevaje usmeritve za prijazno javno upravo.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06039001 Administracija občinske uprave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06039002 Razpolaganje in upravljanje s premoženjem, potrebnim za delovanje občinske uprave           </w:t>
      </w:r>
    </w:p>
    <w:p w:rsidR="00D2513B" w:rsidRPr="00D2513B" w:rsidRDefault="00D2513B" w:rsidP="00D2513B">
      <w:pPr>
        <w:widowControl w:val="0"/>
        <w:spacing w:after="0"/>
        <w:jc w:val="both"/>
        <w:rPr>
          <w:lang w:val="x-none"/>
        </w:rPr>
      </w:pPr>
      <w:r w:rsidRPr="00D2513B">
        <w:rPr>
          <w:lang w:val="x-none"/>
        </w:rPr>
        <w:t xml:space="preserve">04 – Občinska uprava  </w:t>
      </w:r>
    </w:p>
    <w:p w:rsidR="00D2513B" w:rsidRPr="00D2513B" w:rsidRDefault="00D2513B" w:rsidP="00D2513B">
      <w:pPr>
        <w:pStyle w:val="AHeading7"/>
        <w:tabs>
          <w:tab w:val="decimal" w:pos="9200"/>
        </w:tabs>
        <w:jc w:val="both"/>
        <w:rPr>
          <w:sz w:val="20"/>
        </w:rPr>
      </w:pPr>
      <w:r w:rsidRPr="00D2513B">
        <w:t>06039001 Administracija občinske uprave</w:t>
      </w:r>
      <w:r w:rsidRPr="00D2513B">
        <w:tab/>
      </w:r>
      <w:r w:rsidRPr="00D2513B">
        <w:rPr>
          <w:sz w:val="20"/>
        </w:rPr>
        <w:t>354.283 €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obsega plače zaposlenih in materialne stroške za občinsko upravo in obe skupni upravi.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Glavni letni izvedbeni cilj je uspešno in učinkovito izvajanje zastavljenih nalog.</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0601 STROŠKI DELA OBČINSKE UPRAVE</w:t>
      </w:r>
      <w:r w:rsidRPr="00D2513B">
        <w:rPr>
          <w:color w:val="FFFFFF" w:themeColor="background1"/>
        </w:rPr>
        <w:tab/>
      </w:r>
      <w:r w:rsidRPr="00D2513B">
        <w:rPr>
          <w:color w:val="FFFFFF" w:themeColor="background1"/>
          <w:sz w:val="20"/>
        </w:rPr>
        <w:t>248.370 €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Stroški dela občinske uprave se nanašajo na stroške zaposlenih po načrtu delovnih mest v skladu s sistemizacijo delovnih mest v občinski upravi Občine Žirovnica.</w:t>
      </w:r>
    </w:p>
    <w:p w:rsidR="00D2513B" w:rsidRPr="00416669" w:rsidRDefault="00D2513B" w:rsidP="00D2513B">
      <w:pPr>
        <w:widowControl w:val="0"/>
        <w:spacing w:after="0"/>
        <w:jc w:val="both"/>
        <w:rPr>
          <w:b/>
          <w:lang w:val="x-none"/>
        </w:rPr>
      </w:pPr>
      <w:r w:rsidRPr="00416669">
        <w:rPr>
          <w:b/>
          <w:lang w:val="x-none"/>
        </w:rPr>
        <w:t>KADROVSKI NAČRT ZA LETO 2017</w:t>
      </w:r>
    </w:p>
    <w:tbl>
      <w:tblPr>
        <w:tblStyle w:val="Tabelaelegantna"/>
        <w:tblW w:w="9615" w:type="dxa"/>
        <w:tblInd w:w="392" w:type="dxa"/>
        <w:tblLayout w:type="fixed"/>
        <w:tblLook w:val="0000" w:firstRow="0" w:lastRow="0" w:firstColumn="0" w:lastColumn="0" w:noHBand="0" w:noVBand="0"/>
      </w:tblPr>
      <w:tblGrid>
        <w:gridCol w:w="2535"/>
        <w:gridCol w:w="2023"/>
        <w:gridCol w:w="1736"/>
        <w:gridCol w:w="3321"/>
      </w:tblGrid>
      <w:tr w:rsidR="00D2513B" w:rsidRPr="00D2513B" w:rsidTr="00416669">
        <w:trPr>
          <w:trHeight w:val="360"/>
        </w:trPr>
        <w:tc>
          <w:tcPr>
            <w:tcW w:w="2535" w:type="dxa"/>
          </w:tcPr>
          <w:p w:rsidR="00D2513B" w:rsidRPr="00D2513B" w:rsidRDefault="00D2513B" w:rsidP="00D2513B">
            <w:pPr>
              <w:widowControl w:val="0"/>
              <w:spacing w:after="0"/>
              <w:ind w:left="285"/>
              <w:jc w:val="both"/>
              <w:rPr>
                <w:b/>
                <w:bCs/>
                <w:lang w:val="x-none"/>
              </w:rPr>
            </w:pPr>
            <w:r w:rsidRPr="00D2513B">
              <w:rPr>
                <w:b/>
                <w:bCs/>
                <w:lang w:val="x-none"/>
              </w:rPr>
              <w:t xml:space="preserve">vrsta </w:t>
            </w:r>
            <w:proofErr w:type="spellStart"/>
            <w:r w:rsidRPr="00D2513B">
              <w:rPr>
                <w:b/>
                <w:bCs/>
                <w:lang w:val="x-none"/>
              </w:rPr>
              <w:t>del.mesta</w:t>
            </w:r>
            <w:proofErr w:type="spellEnd"/>
          </w:p>
        </w:tc>
        <w:tc>
          <w:tcPr>
            <w:tcW w:w="2023" w:type="dxa"/>
          </w:tcPr>
          <w:p w:rsidR="00D2513B" w:rsidRPr="00D2513B" w:rsidRDefault="00D2513B" w:rsidP="00D2513B">
            <w:pPr>
              <w:widowControl w:val="0"/>
              <w:spacing w:after="0"/>
              <w:ind w:left="285"/>
              <w:jc w:val="both"/>
              <w:rPr>
                <w:b/>
                <w:bCs/>
                <w:lang w:val="x-none"/>
              </w:rPr>
            </w:pPr>
            <w:proofErr w:type="spellStart"/>
            <w:r w:rsidRPr="00D2513B">
              <w:rPr>
                <w:b/>
                <w:bCs/>
                <w:lang w:val="x-none"/>
              </w:rPr>
              <w:t>tar.razred</w:t>
            </w:r>
            <w:proofErr w:type="spellEnd"/>
          </w:p>
        </w:tc>
        <w:tc>
          <w:tcPr>
            <w:tcW w:w="1736" w:type="dxa"/>
          </w:tcPr>
          <w:p w:rsidR="00D2513B" w:rsidRPr="00D2513B" w:rsidRDefault="00D2513B" w:rsidP="00D2513B">
            <w:pPr>
              <w:widowControl w:val="0"/>
              <w:spacing w:after="0"/>
              <w:ind w:left="285"/>
              <w:jc w:val="both"/>
              <w:rPr>
                <w:b/>
                <w:bCs/>
                <w:lang w:val="x-none"/>
              </w:rPr>
            </w:pPr>
            <w:r w:rsidRPr="00D2513B">
              <w:rPr>
                <w:b/>
                <w:bCs/>
                <w:lang w:val="x-none"/>
              </w:rPr>
              <w:t>št. javnih uslužbencev</w:t>
            </w:r>
          </w:p>
        </w:tc>
        <w:tc>
          <w:tcPr>
            <w:tcW w:w="3321" w:type="dxa"/>
          </w:tcPr>
          <w:p w:rsidR="00D2513B" w:rsidRPr="00D2513B" w:rsidRDefault="00D2513B" w:rsidP="00D2513B">
            <w:pPr>
              <w:widowControl w:val="0"/>
              <w:spacing w:after="0"/>
              <w:ind w:left="285"/>
              <w:jc w:val="both"/>
              <w:rPr>
                <w:b/>
                <w:bCs/>
                <w:lang w:val="x-none"/>
              </w:rPr>
            </w:pPr>
            <w:r w:rsidRPr="00D2513B">
              <w:rPr>
                <w:b/>
                <w:bCs/>
                <w:lang w:val="x-none"/>
              </w:rPr>
              <w:t>opomba</w:t>
            </w:r>
          </w:p>
        </w:tc>
      </w:tr>
      <w:tr w:rsidR="00D2513B" w:rsidRPr="00D2513B" w:rsidTr="00416669">
        <w:trPr>
          <w:trHeight w:val="300"/>
        </w:trPr>
        <w:tc>
          <w:tcPr>
            <w:tcW w:w="2535" w:type="dxa"/>
          </w:tcPr>
          <w:p w:rsidR="00D2513B" w:rsidRPr="00D2513B" w:rsidRDefault="00D2513B" w:rsidP="00D2513B">
            <w:pPr>
              <w:widowControl w:val="0"/>
              <w:spacing w:after="0"/>
              <w:ind w:left="285"/>
              <w:jc w:val="both"/>
              <w:rPr>
                <w:lang w:val="x-none"/>
              </w:rPr>
            </w:pPr>
            <w:r w:rsidRPr="00D2513B">
              <w:rPr>
                <w:lang w:val="x-none"/>
              </w:rPr>
              <w:t>del. mesta na položaju</w:t>
            </w:r>
          </w:p>
        </w:tc>
        <w:tc>
          <w:tcPr>
            <w:tcW w:w="2023" w:type="dxa"/>
          </w:tcPr>
          <w:p w:rsidR="00D2513B" w:rsidRPr="00D2513B" w:rsidRDefault="00D2513B" w:rsidP="00D2513B">
            <w:pPr>
              <w:widowControl w:val="0"/>
              <w:spacing w:after="0"/>
              <w:ind w:left="285"/>
              <w:jc w:val="both"/>
              <w:rPr>
                <w:lang w:val="x-none"/>
              </w:rPr>
            </w:pPr>
            <w:proofErr w:type="spellStart"/>
            <w:r w:rsidRPr="00D2513B">
              <w:rPr>
                <w:lang w:val="x-none"/>
              </w:rPr>
              <w:t>VII</w:t>
            </w:r>
            <w:proofErr w:type="spellEnd"/>
          </w:p>
        </w:tc>
        <w:tc>
          <w:tcPr>
            <w:tcW w:w="1736" w:type="dxa"/>
          </w:tcPr>
          <w:p w:rsidR="00D2513B" w:rsidRPr="00D2513B" w:rsidRDefault="00D2513B" w:rsidP="00D2513B">
            <w:pPr>
              <w:widowControl w:val="0"/>
              <w:spacing w:after="0"/>
              <w:ind w:left="285"/>
              <w:jc w:val="both"/>
              <w:rPr>
                <w:lang w:val="x-none"/>
              </w:rPr>
            </w:pPr>
            <w:r w:rsidRPr="00D2513B">
              <w:rPr>
                <w:lang w:val="x-none"/>
              </w:rPr>
              <w:t>1</w:t>
            </w:r>
          </w:p>
        </w:tc>
        <w:tc>
          <w:tcPr>
            <w:tcW w:w="3321" w:type="dxa"/>
          </w:tcPr>
          <w:p w:rsidR="00D2513B" w:rsidRPr="00D2513B" w:rsidRDefault="00D2513B" w:rsidP="00D2513B">
            <w:pPr>
              <w:widowControl w:val="0"/>
              <w:ind w:left="285"/>
              <w:jc w:val="both"/>
              <w:rPr>
                <w:lang w:val="x-none"/>
              </w:rPr>
            </w:pPr>
          </w:p>
        </w:tc>
      </w:tr>
      <w:tr w:rsidR="00D2513B" w:rsidRPr="00D2513B" w:rsidTr="00416669">
        <w:trPr>
          <w:trHeight w:val="240"/>
        </w:trPr>
        <w:tc>
          <w:tcPr>
            <w:tcW w:w="2535" w:type="dxa"/>
          </w:tcPr>
          <w:p w:rsidR="00D2513B" w:rsidRPr="00D2513B" w:rsidRDefault="00D2513B" w:rsidP="00D2513B">
            <w:pPr>
              <w:widowControl w:val="0"/>
              <w:spacing w:after="0"/>
              <w:ind w:left="285"/>
              <w:jc w:val="both"/>
              <w:rPr>
                <w:lang w:val="x-none"/>
              </w:rPr>
            </w:pPr>
            <w:r w:rsidRPr="00D2513B">
              <w:rPr>
                <w:lang w:val="x-none"/>
              </w:rPr>
              <w:lastRenderedPageBreak/>
              <w:t>uradniki</w:t>
            </w:r>
          </w:p>
        </w:tc>
        <w:tc>
          <w:tcPr>
            <w:tcW w:w="2023" w:type="dxa"/>
          </w:tcPr>
          <w:p w:rsidR="00D2513B" w:rsidRPr="00D2513B" w:rsidRDefault="00D2513B" w:rsidP="00D2513B">
            <w:pPr>
              <w:widowControl w:val="0"/>
              <w:spacing w:after="0"/>
              <w:ind w:left="285"/>
              <w:jc w:val="both"/>
              <w:rPr>
                <w:lang w:val="x-none"/>
              </w:rPr>
            </w:pPr>
            <w:proofErr w:type="spellStart"/>
            <w:r w:rsidRPr="00D2513B">
              <w:rPr>
                <w:lang w:val="x-none"/>
              </w:rPr>
              <w:t>VII</w:t>
            </w:r>
            <w:proofErr w:type="spellEnd"/>
          </w:p>
        </w:tc>
        <w:tc>
          <w:tcPr>
            <w:tcW w:w="1736" w:type="dxa"/>
          </w:tcPr>
          <w:p w:rsidR="00D2513B" w:rsidRPr="00D2513B" w:rsidRDefault="00D2513B" w:rsidP="00D2513B">
            <w:pPr>
              <w:widowControl w:val="0"/>
              <w:spacing w:after="0"/>
              <w:ind w:left="285"/>
              <w:jc w:val="both"/>
              <w:rPr>
                <w:lang w:val="x-none"/>
              </w:rPr>
            </w:pPr>
            <w:r w:rsidRPr="00D2513B">
              <w:rPr>
                <w:lang w:val="x-none"/>
              </w:rPr>
              <w:t>6</w:t>
            </w:r>
          </w:p>
        </w:tc>
        <w:tc>
          <w:tcPr>
            <w:tcW w:w="3321" w:type="dxa"/>
          </w:tcPr>
          <w:p w:rsidR="00D2513B" w:rsidRPr="00D2513B" w:rsidRDefault="00D2513B" w:rsidP="00D2513B">
            <w:pPr>
              <w:widowControl w:val="0"/>
              <w:ind w:left="285"/>
              <w:jc w:val="both"/>
              <w:rPr>
                <w:lang w:val="x-none"/>
              </w:rPr>
            </w:pPr>
          </w:p>
        </w:tc>
      </w:tr>
      <w:tr w:rsidR="00D2513B" w:rsidRPr="00D2513B" w:rsidTr="00416669">
        <w:trPr>
          <w:trHeight w:val="165"/>
        </w:trPr>
        <w:tc>
          <w:tcPr>
            <w:tcW w:w="2535" w:type="dxa"/>
          </w:tcPr>
          <w:p w:rsidR="00D2513B" w:rsidRPr="00D2513B" w:rsidRDefault="00D2513B" w:rsidP="00D2513B">
            <w:pPr>
              <w:widowControl w:val="0"/>
              <w:spacing w:after="0"/>
              <w:ind w:left="285"/>
              <w:jc w:val="both"/>
              <w:rPr>
                <w:lang w:val="x-none"/>
              </w:rPr>
            </w:pPr>
            <w:r w:rsidRPr="00D2513B">
              <w:rPr>
                <w:lang w:val="x-none"/>
              </w:rPr>
              <w:t>obvezna praksa</w:t>
            </w:r>
          </w:p>
        </w:tc>
        <w:tc>
          <w:tcPr>
            <w:tcW w:w="2023" w:type="dxa"/>
          </w:tcPr>
          <w:p w:rsidR="00D2513B" w:rsidRPr="00D2513B" w:rsidRDefault="00D2513B" w:rsidP="00D2513B">
            <w:pPr>
              <w:widowControl w:val="0"/>
              <w:spacing w:after="0"/>
              <w:ind w:left="285"/>
              <w:jc w:val="both"/>
              <w:rPr>
                <w:lang w:val="x-none"/>
              </w:rPr>
            </w:pPr>
            <w:r w:rsidRPr="00D2513B">
              <w:rPr>
                <w:lang w:val="x-none"/>
              </w:rPr>
              <w:t>1 dijak in 1 študent</w:t>
            </w:r>
          </w:p>
        </w:tc>
        <w:tc>
          <w:tcPr>
            <w:tcW w:w="1736" w:type="dxa"/>
          </w:tcPr>
          <w:p w:rsidR="00D2513B" w:rsidRPr="00D2513B" w:rsidRDefault="00D2513B" w:rsidP="00D2513B">
            <w:pPr>
              <w:widowControl w:val="0"/>
              <w:ind w:left="285"/>
              <w:jc w:val="both"/>
              <w:rPr>
                <w:lang w:val="x-none"/>
              </w:rPr>
            </w:pPr>
          </w:p>
        </w:tc>
        <w:tc>
          <w:tcPr>
            <w:tcW w:w="3321" w:type="dxa"/>
          </w:tcPr>
          <w:p w:rsidR="00D2513B" w:rsidRPr="00D2513B" w:rsidRDefault="00D2513B" w:rsidP="00D2513B">
            <w:pPr>
              <w:widowControl w:val="0"/>
              <w:ind w:left="285"/>
              <w:jc w:val="both"/>
              <w:rPr>
                <w:lang w:val="x-none"/>
              </w:rPr>
            </w:pPr>
          </w:p>
        </w:tc>
      </w:tr>
      <w:tr w:rsidR="00D2513B" w:rsidRPr="00D2513B" w:rsidTr="00416669">
        <w:trPr>
          <w:trHeight w:val="90"/>
        </w:trPr>
        <w:tc>
          <w:tcPr>
            <w:tcW w:w="2535" w:type="dxa"/>
          </w:tcPr>
          <w:p w:rsidR="00D2513B" w:rsidRPr="00D2513B" w:rsidRDefault="00D2513B" w:rsidP="00D2513B">
            <w:pPr>
              <w:widowControl w:val="0"/>
              <w:spacing w:after="0"/>
              <w:ind w:left="285"/>
              <w:jc w:val="both"/>
              <w:rPr>
                <w:lang w:val="x-none"/>
              </w:rPr>
            </w:pPr>
            <w:r w:rsidRPr="00D2513B">
              <w:rPr>
                <w:lang w:val="x-none"/>
              </w:rPr>
              <w:t>počitniško delo</w:t>
            </w:r>
          </w:p>
        </w:tc>
        <w:tc>
          <w:tcPr>
            <w:tcW w:w="2023" w:type="dxa"/>
          </w:tcPr>
          <w:p w:rsidR="00D2513B" w:rsidRPr="00D2513B" w:rsidRDefault="00D2513B" w:rsidP="00D2513B">
            <w:pPr>
              <w:widowControl w:val="0"/>
              <w:spacing w:after="0"/>
              <w:ind w:left="285"/>
              <w:jc w:val="both"/>
              <w:rPr>
                <w:lang w:val="x-none"/>
              </w:rPr>
            </w:pPr>
            <w:r w:rsidRPr="00D2513B">
              <w:rPr>
                <w:lang w:val="x-none"/>
              </w:rPr>
              <w:t>študenti</w:t>
            </w:r>
          </w:p>
        </w:tc>
        <w:tc>
          <w:tcPr>
            <w:tcW w:w="1736" w:type="dxa"/>
          </w:tcPr>
          <w:p w:rsidR="00D2513B" w:rsidRPr="00D2513B" w:rsidRDefault="00D2513B" w:rsidP="00D2513B">
            <w:pPr>
              <w:widowControl w:val="0"/>
              <w:ind w:left="285"/>
              <w:jc w:val="both"/>
              <w:rPr>
                <w:lang w:val="x-none"/>
              </w:rPr>
            </w:pPr>
          </w:p>
        </w:tc>
        <w:tc>
          <w:tcPr>
            <w:tcW w:w="3321" w:type="dxa"/>
          </w:tcPr>
          <w:p w:rsidR="00D2513B" w:rsidRPr="00D2513B" w:rsidRDefault="00D2513B" w:rsidP="00D2513B">
            <w:pPr>
              <w:widowControl w:val="0"/>
              <w:spacing w:after="0"/>
              <w:ind w:left="285"/>
              <w:jc w:val="both"/>
              <w:rPr>
                <w:lang w:val="x-none"/>
              </w:rPr>
            </w:pPr>
            <w:r w:rsidRPr="00D2513B">
              <w:rPr>
                <w:lang w:val="x-none"/>
              </w:rPr>
              <w:t>2 meseca, nadomeščanje letnih dopustov</w:t>
            </w:r>
          </w:p>
        </w:tc>
      </w:tr>
    </w:tbl>
    <w:p w:rsidR="00D2513B" w:rsidRPr="00D2513B" w:rsidRDefault="00D2513B" w:rsidP="00D2513B">
      <w:pPr>
        <w:widowControl w:val="0"/>
        <w:spacing w:after="0"/>
        <w:jc w:val="both"/>
        <w:rPr>
          <w:lang w:val="x-none"/>
        </w:rPr>
      </w:pPr>
      <w:r w:rsidRPr="00D2513B">
        <w:rPr>
          <w:lang w:val="x-none"/>
        </w:rPr>
        <w:t>Za nadurno delo so predvidena sredstva za plačilo predvidenih ur, ki so potrebne zaradi dela organov občine v popoldanskem času.</w:t>
      </w:r>
      <w:r w:rsidR="00EE64BD">
        <w:t xml:space="preserve"> </w:t>
      </w:r>
      <w:r w:rsidRPr="00D2513B">
        <w:rPr>
          <w:lang w:val="x-none"/>
        </w:rPr>
        <w:t xml:space="preserve">V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je izračunana na podlagi veljavnega zakona o sistemu plač v javnem sektorju, zakona o ukrepih na področju plač in drugih stroškov dela za leto 2016 in drugih ukrepih v javnem sektorju, kolektivne pogodbe za javni sektor ter drugih podzakonskih aktov.</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0602 MATERIALNI STROŠKI OBČINSKE UPRAVE</w:t>
      </w:r>
      <w:r w:rsidRPr="00D2513B">
        <w:rPr>
          <w:color w:val="FFFFFF" w:themeColor="background1"/>
        </w:rPr>
        <w:tab/>
      </w:r>
      <w:r w:rsidRPr="00D2513B">
        <w:rPr>
          <w:color w:val="FFFFFF" w:themeColor="background1"/>
          <w:sz w:val="20"/>
        </w:rPr>
        <w:t>67.050 €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stroške telefona, faksa in elektronske pošte, poštnino, stroške časopisov, revij in strokovne literature, stroške izobraževanja ter prevozne stroške.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Stroški so izračunani na podlagi cen po veljavnih pogodbah in tekoče realizacije.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0603 STROŠKI DELA SKUPNEGA ORGANA</w:t>
      </w:r>
      <w:r w:rsidRPr="00D2513B">
        <w:rPr>
          <w:color w:val="FFFFFF" w:themeColor="background1"/>
        </w:rPr>
        <w:tab/>
      </w:r>
      <w:r w:rsidRPr="00D2513B">
        <w:rPr>
          <w:color w:val="FFFFFF" w:themeColor="background1"/>
          <w:sz w:val="20"/>
        </w:rPr>
        <w:t>30.529 €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V letu 2017 bo Skupna notranje revizijska služba občin Jesenice, Bohinj, Gorje, Kranjska Gora in Žirovnica delala v skladu z naslednjo sistemizacijo delovnih mest: notranji revizor - vodja </w:t>
      </w:r>
      <w:proofErr w:type="spellStart"/>
      <w:r w:rsidRPr="00D2513B">
        <w:rPr>
          <w:lang w:val="x-none"/>
        </w:rPr>
        <w:t>VII</w:t>
      </w:r>
      <w:proofErr w:type="spellEnd"/>
      <w:r w:rsidRPr="00D2513B">
        <w:rPr>
          <w:lang w:val="x-none"/>
        </w:rPr>
        <w:t xml:space="preserve"> 1, notranji revizor </w:t>
      </w:r>
      <w:proofErr w:type="spellStart"/>
      <w:r w:rsidRPr="00D2513B">
        <w:rPr>
          <w:lang w:val="x-none"/>
        </w:rPr>
        <w:t>VII</w:t>
      </w:r>
      <w:proofErr w:type="spellEnd"/>
      <w:r w:rsidRPr="00D2513B">
        <w:rPr>
          <w:lang w:val="x-none"/>
        </w:rPr>
        <w:t xml:space="preserve"> 1, </w:t>
      </w:r>
    </w:p>
    <w:p w:rsidR="00D2513B" w:rsidRPr="00D2513B" w:rsidRDefault="00D2513B" w:rsidP="00D2513B">
      <w:pPr>
        <w:widowControl w:val="0"/>
        <w:spacing w:after="0"/>
        <w:jc w:val="both"/>
        <w:rPr>
          <w:lang w:val="x-none"/>
        </w:rPr>
      </w:pPr>
      <w:r w:rsidRPr="00D2513B">
        <w:rPr>
          <w:lang w:val="x-none"/>
        </w:rPr>
        <w:t xml:space="preserve">Medobčinski inšpektorat in redarstvo občin Jesenice, Gorje, Kranjska Gora in Žirovnica pa z naslednjo sistemizacijo: vodja organa </w:t>
      </w:r>
      <w:proofErr w:type="spellStart"/>
      <w:r w:rsidRPr="00D2513B">
        <w:rPr>
          <w:lang w:val="x-none"/>
        </w:rPr>
        <w:t>VII</w:t>
      </w:r>
      <w:proofErr w:type="spellEnd"/>
      <w:r w:rsidRPr="00D2513B">
        <w:rPr>
          <w:lang w:val="x-none"/>
        </w:rPr>
        <w:t xml:space="preserve"> 1, inšpektor </w:t>
      </w:r>
      <w:proofErr w:type="spellStart"/>
      <w:r w:rsidRPr="00D2513B">
        <w:rPr>
          <w:lang w:val="x-none"/>
        </w:rPr>
        <w:t>VII</w:t>
      </w:r>
      <w:proofErr w:type="spellEnd"/>
      <w:r w:rsidRPr="00D2513B">
        <w:rPr>
          <w:lang w:val="x-none"/>
        </w:rPr>
        <w:t xml:space="preserve"> 2, občinski redar V 3.</w:t>
      </w:r>
    </w:p>
    <w:p w:rsidR="00D2513B" w:rsidRPr="00D2513B" w:rsidRDefault="00D2513B" w:rsidP="00D2513B">
      <w:pPr>
        <w:widowControl w:val="0"/>
        <w:spacing w:after="0"/>
        <w:jc w:val="both"/>
        <w:rPr>
          <w:lang w:val="x-none"/>
        </w:rPr>
      </w:pPr>
      <w:r w:rsidRPr="00D2513B">
        <w:rPr>
          <w:lang w:val="x-none"/>
        </w:rPr>
        <w:t>Občina Žirovnica sofinancira delo skupnega organa glede na število prebivalcev.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Iz proračuna se delovanje notranje revizijske službe sofinancira v višini 10,66% (6.884,00 EUR), delovanje medobčinskega inšpektorata in redarstva pa v višini 12,29% (22.996,00 EUR). V skladu z zakonom o financiranju občin država sofinancira delovanje skupnih organov več občin v višini 50%.</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0604 MATERIALNI STROŠKI SKUPNEGA ORGANA</w:t>
      </w:r>
      <w:r w:rsidRPr="00D2513B">
        <w:rPr>
          <w:color w:val="FFFFFF" w:themeColor="background1"/>
        </w:rPr>
        <w:tab/>
      </w:r>
      <w:r w:rsidRPr="00D2513B">
        <w:rPr>
          <w:color w:val="FFFFFF" w:themeColor="background1"/>
          <w:sz w:val="20"/>
        </w:rPr>
        <w:t>8.334 €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Za notranje revizijsko službo občin so sredstva za materialne stroške in nakup opreme planirana v višini 877,00 EUR, za medobčinski inšpektorat in redarstvo pa v višini 7.457,00 EUR, kar ustreza deležem sofinanciranja, navedenim v postavki 0603.</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Delovanje notranje revizijske službe sofinancira v višini 10,66%, delovanje medobčinskega inšpektorata in redarstva pa v višini 12,29%. V skladu z zakonom o financiranju občin država sofinancira delovanje skupnih organov več občin v višini 50%.</w:t>
      </w:r>
    </w:p>
    <w:p w:rsidR="00D2513B" w:rsidRPr="00D2513B" w:rsidRDefault="00D2513B" w:rsidP="00D2513B">
      <w:pPr>
        <w:pStyle w:val="AHeading7"/>
        <w:tabs>
          <w:tab w:val="decimal" w:pos="9200"/>
        </w:tabs>
        <w:jc w:val="both"/>
        <w:rPr>
          <w:sz w:val="20"/>
        </w:rPr>
      </w:pPr>
      <w:r w:rsidRPr="00D2513B">
        <w:t>06039002 Razpolaganje in upravljanje s premoženjem, potrebnim za delovanje občinske uprave</w:t>
      </w:r>
      <w:r w:rsidRPr="00D2513B">
        <w:tab/>
      </w:r>
      <w:r w:rsidRPr="00D2513B">
        <w:rPr>
          <w:sz w:val="20"/>
        </w:rPr>
        <w:t>15.870 €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V okviru podprograma se sredstva namenjajo za pokrivanje tekočih stroškov obratovanja, za tekoče in investicijsko </w:t>
      </w:r>
      <w:r w:rsidRPr="00D2513B">
        <w:rPr>
          <w:lang w:val="x-none"/>
        </w:rPr>
        <w:lastRenderedPageBreak/>
        <w:t>vzdrževanje poslovnih prostorov ter za program modernizacije uprave.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lokalni samoupravi; Zakon o javnem naročanju; Uredba o upravnem poslovanju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1C3651">
      <w:pPr>
        <w:widowControl w:val="0"/>
        <w:numPr>
          <w:ilvl w:val="0"/>
          <w:numId w:val="5"/>
        </w:numPr>
        <w:overflowPunct/>
        <w:spacing w:before="0" w:after="0"/>
        <w:jc w:val="both"/>
        <w:textAlignment w:val="auto"/>
        <w:rPr>
          <w:lang w:val="x-none"/>
        </w:rPr>
      </w:pPr>
      <w:r w:rsidRPr="00D2513B">
        <w:rPr>
          <w:lang w:val="x-none"/>
        </w:rPr>
        <w:t>ohranitev uporabne vrednosti objektov</w:t>
      </w:r>
    </w:p>
    <w:p w:rsidR="00D2513B" w:rsidRPr="00D2513B" w:rsidRDefault="00D2513B" w:rsidP="001C3651">
      <w:pPr>
        <w:widowControl w:val="0"/>
        <w:numPr>
          <w:ilvl w:val="0"/>
          <w:numId w:val="5"/>
        </w:numPr>
        <w:overflowPunct/>
        <w:spacing w:before="0" w:after="0"/>
        <w:jc w:val="both"/>
        <w:textAlignment w:val="auto"/>
        <w:rPr>
          <w:lang w:val="x-none"/>
        </w:rPr>
      </w:pPr>
      <w:r w:rsidRPr="00D2513B">
        <w:rPr>
          <w:lang w:val="x-none"/>
        </w:rPr>
        <w:t>zagotovitev normalnih pogojev za delo zaposlenih s strankami</w:t>
      </w:r>
    </w:p>
    <w:p w:rsidR="00D2513B" w:rsidRPr="00D2513B" w:rsidRDefault="00D2513B" w:rsidP="001C3651">
      <w:pPr>
        <w:widowControl w:val="0"/>
        <w:numPr>
          <w:ilvl w:val="0"/>
          <w:numId w:val="5"/>
        </w:numPr>
        <w:overflowPunct/>
        <w:spacing w:before="0" w:after="0"/>
        <w:jc w:val="both"/>
        <w:textAlignment w:val="auto"/>
        <w:rPr>
          <w:lang w:val="x-none"/>
        </w:rPr>
      </w:pPr>
      <w:r w:rsidRPr="00D2513B">
        <w:rPr>
          <w:lang w:val="x-none"/>
        </w:rPr>
        <w:t>zavarovano premoženje pred naravnimi in drugimi nesrečami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1C3651">
      <w:pPr>
        <w:widowControl w:val="0"/>
        <w:numPr>
          <w:ilvl w:val="0"/>
          <w:numId w:val="6"/>
        </w:numPr>
        <w:overflowPunct/>
        <w:spacing w:before="0" w:after="0"/>
        <w:jc w:val="both"/>
        <w:textAlignment w:val="auto"/>
        <w:rPr>
          <w:lang w:val="x-none"/>
        </w:rPr>
      </w:pPr>
      <w:r w:rsidRPr="00D2513B">
        <w:rPr>
          <w:lang w:val="x-none"/>
        </w:rPr>
        <w:t>vzdrževana oprema in prostori, v katerih deluje občinska uprava</w:t>
      </w:r>
    </w:p>
    <w:p w:rsidR="00D2513B" w:rsidRPr="00D2513B" w:rsidRDefault="00D2513B" w:rsidP="001C3651">
      <w:pPr>
        <w:widowControl w:val="0"/>
        <w:numPr>
          <w:ilvl w:val="0"/>
          <w:numId w:val="6"/>
        </w:numPr>
        <w:overflowPunct/>
        <w:spacing w:before="0" w:after="0"/>
        <w:jc w:val="both"/>
        <w:textAlignment w:val="auto"/>
        <w:rPr>
          <w:lang w:val="x-none"/>
        </w:rPr>
      </w:pPr>
      <w:r w:rsidRPr="00D2513B">
        <w:rPr>
          <w:lang w:val="x-none"/>
        </w:rPr>
        <w:t>dobavljena energija za ogrevanje in elektriko</w:t>
      </w:r>
    </w:p>
    <w:p w:rsidR="00D2513B" w:rsidRPr="00D2513B" w:rsidRDefault="00D2513B" w:rsidP="001C3651">
      <w:pPr>
        <w:widowControl w:val="0"/>
        <w:numPr>
          <w:ilvl w:val="0"/>
          <w:numId w:val="6"/>
        </w:numPr>
        <w:overflowPunct/>
        <w:spacing w:before="0" w:after="0"/>
        <w:jc w:val="both"/>
        <w:textAlignment w:val="auto"/>
        <w:rPr>
          <w:lang w:val="x-none"/>
        </w:rPr>
      </w:pPr>
      <w:r w:rsidRPr="00D2513B">
        <w:rPr>
          <w:lang w:val="x-none"/>
        </w:rPr>
        <w:t>dobavljena voda in odvoženi odpadki</w:t>
      </w:r>
    </w:p>
    <w:p w:rsidR="00D2513B" w:rsidRPr="00D2513B" w:rsidRDefault="00D2513B" w:rsidP="001C3651">
      <w:pPr>
        <w:widowControl w:val="0"/>
        <w:numPr>
          <w:ilvl w:val="0"/>
          <w:numId w:val="6"/>
        </w:numPr>
        <w:overflowPunct/>
        <w:spacing w:before="0" w:after="0"/>
        <w:jc w:val="both"/>
        <w:textAlignment w:val="auto"/>
        <w:rPr>
          <w:lang w:val="x-none"/>
        </w:rPr>
      </w:pPr>
      <w:r w:rsidRPr="00D2513B">
        <w:rPr>
          <w:lang w:val="x-none"/>
        </w:rPr>
        <w:t>varovanje stavbe</w:t>
      </w:r>
    </w:p>
    <w:p w:rsidR="00D2513B" w:rsidRPr="00D2513B" w:rsidRDefault="00D2513B" w:rsidP="001C3651">
      <w:pPr>
        <w:widowControl w:val="0"/>
        <w:numPr>
          <w:ilvl w:val="0"/>
          <w:numId w:val="6"/>
        </w:numPr>
        <w:overflowPunct/>
        <w:spacing w:before="0" w:after="0"/>
        <w:jc w:val="both"/>
        <w:textAlignment w:val="auto"/>
        <w:rPr>
          <w:lang w:val="x-none"/>
        </w:rPr>
      </w:pPr>
      <w:r w:rsidRPr="00D2513B">
        <w:rPr>
          <w:lang w:val="x-none"/>
        </w:rPr>
        <w:t>zavarovanje stavbe in opreme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0611 PROGRAM MODERNIZACIJE UPRAVE</w:t>
      </w:r>
      <w:r w:rsidRPr="00D2513B">
        <w:rPr>
          <w:color w:val="FFFFFF" w:themeColor="background1"/>
        </w:rPr>
        <w:tab/>
      </w:r>
      <w:r w:rsidRPr="00D2513B">
        <w:rPr>
          <w:color w:val="FFFFFF" w:themeColor="background1"/>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na postavki so predvidena za nakup programske, strojne računalniške in druge opreme ter pisarniškega pohištva v primeru, da obstoječe ne bi bilo več ustrezno ali pomanjkljivo.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OB000-07-0022 Modernizacija občinske uprave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0612 POSLOVNI PROSTOR BREZNICA 3</w:t>
      </w:r>
      <w:r w:rsidRPr="00D2513B">
        <w:rPr>
          <w:color w:val="FFFFFF" w:themeColor="background1"/>
        </w:rPr>
        <w:tab/>
      </w:r>
      <w:r w:rsidRPr="00D2513B">
        <w:rPr>
          <w:color w:val="FFFFFF" w:themeColor="background1"/>
          <w:sz w:val="20"/>
        </w:rPr>
        <w:t>10.870 €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predvidena sredstva za tekoče vzdrževanje objekta, sredstva za pokrivanje stroškov varovanja poslovnega prostora, stroškov za električno energijo, ogrevanja, vodo in komunalne storitve in stroškov zavarovanja objekta.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Stroški so izračunani na podlagi cen po veljavnih pogodbah in tekoče realizacije.</w:t>
      </w:r>
    </w:p>
    <w:p w:rsidR="00D2513B" w:rsidRPr="00D2513B" w:rsidRDefault="00D2513B" w:rsidP="00D2513B">
      <w:pPr>
        <w:pStyle w:val="AHeading5"/>
        <w:tabs>
          <w:tab w:val="decimal" w:pos="9200"/>
        </w:tabs>
        <w:jc w:val="both"/>
        <w:rPr>
          <w:sz w:val="20"/>
        </w:rPr>
      </w:pPr>
      <w:r w:rsidRPr="00D2513B">
        <w:t>07 OBRAMBA IN UKREPI OB IZREDNIH DOGODKIH</w:t>
      </w:r>
      <w:r w:rsidRPr="00D2513B">
        <w:tab/>
      </w:r>
      <w:r w:rsidRPr="00D2513B">
        <w:rPr>
          <w:sz w:val="20"/>
        </w:rPr>
        <w:t>116.324 €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07 – Obramba in ukrepi ob izrednih dogodkih zajema civilne organizacijske oblike sistema zaščite, obveščanja in ukrepanja v primeru naravnih in drugih nesreč.</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Resolucija o nacionalnem programu varstva pred naravnimi in drugimi nesrečami; Občinski program varnosti, Srednjeročni program varstva pred naravnimi in drugimi nesrečami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Dolgoročni cilji so usposabljanje enot in služb civilne zaščite ter usposobljenost in opremljenost poklicnih in prostovoljnih gasilskih enot za opravljanje nalog zaščite in reševanja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0703 – Varstvo pred naravnimi in drugimi nesrečami</w:t>
      </w:r>
    </w:p>
    <w:p w:rsidR="00D2513B" w:rsidRPr="00D2513B" w:rsidRDefault="00D2513B" w:rsidP="00D2513B">
      <w:pPr>
        <w:pStyle w:val="AHeading6"/>
        <w:tabs>
          <w:tab w:val="decimal" w:pos="9200"/>
        </w:tabs>
        <w:jc w:val="both"/>
        <w:rPr>
          <w:sz w:val="20"/>
        </w:rPr>
      </w:pPr>
      <w:r w:rsidRPr="00D2513B">
        <w:t>0703 Varstvo pred naravnimi in drugimi nesrečami</w:t>
      </w:r>
      <w:r w:rsidRPr="00D2513B">
        <w:tab/>
      </w:r>
      <w:r w:rsidRPr="00D2513B">
        <w:rPr>
          <w:sz w:val="20"/>
        </w:rPr>
        <w:t>116.324 €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0703 – Civilna zaščita in protipožarna varnost vključuje sredstva za izvedbo programa varstva pred naravnimi in drugimi nesrečami in programa varstva pred požarom.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 xml:space="preserve">Enkrat letno se opravi preverjanje znanja ekipe prve pomoči, ki je v sestavi Civilne zaščite ter izvaja usposabljanje in opremljanje ostalih enot v skladu z normativi. Na vsaki dve leti bi morala biti izvedena vaja za vse enote občinske CZ. Hkrati bi si morali člani ogledati vsa ogrožena območja v občini Žirovnica, po možnosti pa tudi v občinah, kjer so že imeli kakršno koli izkušnjo z naravno ali drugo nesrečo. Na podlagi novelirane ali nove ocene ogroženosti bo potrebno pristopiti k </w:t>
      </w:r>
      <w:proofErr w:type="spellStart"/>
      <w:r w:rsidRPr="00D2513B">
        <w:rPr>
          <w:lang w:val="x-none"/>
        </w:rPr>
        <w:t>novelaciji</w:t>
      </w:r>
      <w:proofErr w:type="spellEnd"/>
      <w:r w:rsidRPr="00D2513B">
        <w:rPr>
          <w:lang w:val="x-none"/>
        </w:rPr>
        <w:t xml:space="preserve"> načrtov </w:t>
      </w:r>
      <w:proofErr w:type="spellStart"/>
      <w:r w:rsidRPr="00D2513B">
        <w:rPr>
          <w:lang w:val="x-none"/>
        </w:rPr>
        <w:t>ZIR</w:t>
      </w:r>
      <w:proofErr w:type="spellEnd"/>
      <w:r w:rsidRPr="00D2513B">
        <w:rPr>
          <w:lang w:val="x-none"/>
        </w:rPr>
        <w:t>, prav tako bo občinske akte s področja zaščite in reševanja potrebno uskladiti z regijskimi in državnimi akti. Za obdobje petih let bo potrebno sprejeti nov srednjeročni program varstva pred naravnimi in drugimi nesrečami na območju Občine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Glavni letni izvedbeni cilj je ustrezna opremljenost enot z osebno in dodatno opremo v skladu z normativi enot civilne zaščite za opravljanje nalog zaščite in reševanja v občini Žirovnica.</w:t>
      </w:r>
    </w:p>
    <w:p w:rsidR="00D2513B" w:rsidRPr="00D2513B" w:rsidRDefault="00D2513B" w:rsidP="00D2513B">
      <w:pPr>
        <w:widowControl w:val="0"/>
        <w:spacing w:after="0"/>
        <w:jc w:val="both"/>
        <w:rPr>
          <w:lang w:val="x-none"/>
        </w:rPr>
      </w:pPr>
      <w:r w:rsidRPr="00D2513B">
        <w:rPr>
          <w:lang w:val="x-none"/>
        </w:rPr>
        <w:t>Kazalec uspešnosti bo opremljenost enot z obvezno osebno in dodatno opremo.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07039001 Pripravljenost sistema za zaščito, reševanje in pomoč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07039002 Delovanje sistema za zaščito, reševanje in pomoč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07039001 Pripravljenost sistema za zaščito, reševanje in pomoč</w:t>
      </w:r>
      <w:r w:rsidRPr="00D2513B">
        <w:tab/>
      </w:r>
      <w:r w:rsidRPr="00D2513B">
        <w:rPr>
          <w:sz w:val="20"/>
        </w:rPr>
        <w:t>12.522 €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Resolucija o nacionalnem programu varstva pred naravnimi in drugimi nesrečami; Zakon o varstvu pred naravnimi in drugimi nesrečami; Uredba o organiziranju, opremljanju in usposabljanju sil za zaščito, reševanje in pomoč</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Sistem varstva pred naravnimi in drugimi nesrečami temelji na odgovornosti državnih organov in lokalnih skupnosti za preprečevanje, odpravljanje nevarnosti in za pravočasno ukrepanje ob nesrečah. Cilj podprograma je v čim večji meri zagotovljena ustrezna usposobljenost in odzivnost enot. Kazalci bodo odzivni čas in usposobljenost enot ob posredovanju pri naravni ali drugi nesreči.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V občinski pristojnosti so predvsem naslednje naloge:</w:t>
      </w:r>
    </w:p>
    <w:p w:rsidR="00D2513B" w:rsidRPr="00D2513B" w:rsidRDefault="00D2513B" w:rsidP="001C3651">
      <w:pPr>
        <w:widowControl w:val="0"/>
        <w:numPr>
          <w:ilvl w:val="0"/>
          <w:numId w:val="7"/>
        </w:numPr>
        <w:overflowPunct/>
        <w:spacing w:before="0" w:after="0"/>
        <w:jc w:val="both"/>
        <w:textAlignment w:val="auto"/>
        <w:rPr>
          <w:lang w:val="x-none"/>
        </w:rPr>
      </w:pPr>
      <w:r w:rsidRPr="00D2513B">
        <w:rPr>
          <w:lang w:val="x-none"/>
        </w:rPr>
        <w:t>spremljanje nevarnosti in obveščanje prebivalcev o nevarnostih,</w:t>
      </w:r>
    </w:p>
    <w:p w:rsidR="00D2513B" w:rsidRPr="00D2513B" w:rsidRDefault="00D2513B" w:rsidP="001C3651">
      <w:pPr>
        <w:widowControl w:val="0"/>
        <w:numPr>
          <w:ilvl w:val="0"/>
          <w:numId w:val="7"/>
        </w:numPr>
        <w:overflowPunct/>
        <w:spacing w:before="0" w:after="0"/>
        <w:jc w:val="both"/>
        <w:textAlignment w:val="auto"/>
        <w:rPr>
          <w:lang w:val="x-none"/>
        </w:rPr>
      </w:pPr>
      <w:r w:rsidRPr="00D2513B">
        <w:rPr>
          <w:lang w:val="x-none"/>
        </w:rPr>
        <w:t>izvajanje zaščitnih ukrepov,</w:t>
      </w:r>
    </w:p>
    <w:p w:rsidR="00D2513B" w:rsidRPr="00D2513B" w:rsidRDefault="00D2513B" w:rsidP="001C3651">
      <w:pPr>
        <w:widowControl w:val="0"/>
        <w:numPr>
          <w:ilvl w:val="0"/>
          <w:numId w:val="7"/>
        </w:numPr>
        <w:overflowPunct/>
        <w:spacing w:before="0" w:after="0"/>
        <w:jc w:val="both"/>
        <w:textAlignment w:val="auto"/>
        <w:rPr>
          <w:lang w:val="x-none"/>
        </w:rPr>
      </w:pPr>
      <w:r w:rsidRPr="00D2513B">
        <w:rPr>
          <w:lang w:val="x-none"/>
        </w:rPr>
        <w:t>razvijanje osebne in vzajemne zaščite,</w:t>
      </w:r>
    </w:p>
    <w:p w:rsidR="00D2513B" w:rsidRPr="00D2513B" w:rsidRDefault="00D2513B" w:rsidP="001C3651">
      <w:pPr>
        <w:widowControl w:val="0"/>
        <w:numPr>
          <w:ilvl w:val="0"/>
          <w:numId w:val="7"/>
        </w:numPr>
        <w:overflowPunct/>
        <w:spacing w:before="0" w:after="0"/>
        <w:jc w:val="both"/>
        <w:textAlignment w:val="auto"/>
        <w:rPr>
          <w:lang w:val="x-none"/>
        </w:rPr>
      </w:pPr>
      <w:r w:rsidRPr="00D2513B">
        <w:rPr>
          <w:lang w:val="x-none"/>
        </w:rPr>
        <w:t>organiziranje, opremljanje, usposabljanje in pripravljanje občinskih sil za zaščito, reševanje in pomoč.</w:t>
      </w:r>
    </w:p>
    <w:p w:rsidR="00D2513B" w:rsidRPr="00D2513B" w:rsidRDefault="00D2513B" w:rsidP="00D2513B">
      <w:pPr>
        <w:widowControl w:val="0"/>
        <w:spacing w:after="0"/>
        <w:jc w:val="both"/>
        <w:rPr>
          <w:lang w:val="x-none"/>
        </w:rPr>
      </w:pPr>
      <w:r w:rsidRPr="00D2513B">
        <w:rPr>
          <w:lang w:val="x-none"/>
        </w:rPr>
        <w:t>Občine samostojno organizirajo in vodijo akcije zaščite, reševanje in pomoči na svojem območju ter dejavnosti pri odpravljanju posledic nesreč.</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0701 SREDSTVA ZA ZVEZE, ZAŠČITO IN REŠEVANJE</w:t>
      </w:r>
      <w:r w:rsidRPr="00D2513B">
        <w:rPr>
          <w:color w:val="FFFFFF" w:themeColor="background1"/>
        </w:rPr>
        <w:tab/>
      </w:r>
      <w:r w:rsidRPr="00D2513B">
        <w:rPr>
          <w:color w:val="FFFFFF" w:themeColor="background1"/>
          <w:sz w:val="20"/>
        </w:rPr>
        <w:t>12.522 €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ter refundacijo stroškov za posredovanje pri intervencijah.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proofErr w:type="spellStart"/>
      <w:r w:rsidRPr="00D2513B">
        <w:rPr>
          <w:lang w:val="x-none"/>
        </w:rPr>
        <w:t>NRP</w:t>
      </w:r>
      <w:proofErr w:type="spellEnd"/>
      <w:r w:rsidRPr="00D2513B">
        <w:rPr>
          <w:lang w:val="x-none"/>
        </w:rPr>
        <w:t xml:space="preserve"> OB000-07-0024 - Požarno varstvo in civilna zaščita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na podlagi predlogov finančnih načrtov posameznih izvajalcev in sprejetega plana zaščite in reševanja za leto 2017 občinskega štaba CZ.</w:t>
      </w:r>
    </w:p>
    <w:p w:rsidR="00D2513B" w:rsidRPr="00D2513B" w:rsidRDefault="00D2513B" w:rsidP="00D2513B">
      <w:pPr>
        <w:pStyle w:val="AHeading7"/>
        <w:tabs>
          <w:tab w:val="decimal" w:pos="9200"/>
        </w:tabs>
        <w:jc w:val="both"/>
        <w:rPr>
          <w:sz w:val="20"/>
        </w:rPr>
      </w:pPr>
      <w:r w:rsidRPr="00D2513B">
        <w:t>07039002 Delovanje sistema za zaščito, reševanje in pomoč</w:t>
      </w:r>
      <w:r w:rsidRPr="00D2513B">
        <w:tab/>
      </w:r>
      <w:r w:rsidRPr="00D2513B">
        <w:rPr>
          <w:sz w:val="20"/>
        </w:rPr>
        <w:t>103.802 €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0711 GASILSKA ZVEZA JESENICE</w:t>
      </w:r>
      <w:r w:rsidRPr="00D2513B">
        <w:rPr>
          <w:color w:val="FFFFFF" w:themeColor="background1"/>
        </w:rPr>
        <w:tab/>
      </w:r>
      <w:r w:rsidRPr="00D2513B">
        <w:rPr>
          <w:color w:val="FFFFFF" w:themeColor="background1"/>
          <w:sz w:val="20"/>
        </w:rPr>
        <w:t>4.175 €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Predvidena so sredstva za redno delo </w:t>
      </w:r>
      <w:proofErr w:type="spellStart"/>
      <w:r w:rsidRPr="00D2513B">
        <w:rPr>
          <w:lang w:val="x-none"/>
        </w:rPr>
        <w:t>GZ</w:t>
      </w:r>
      <w:proofErr w:type="spellEnd"/>
      <w:r w:rsidRPr="00D2513B">
        <w:rPr>
          <w:lang w:val="x-none"/>
        </w:rPr>
        <w:t xml:space="preserve"> Jesenice.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na podlagi predloga finančnega načrta Gasilske zveze Jesenice.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0712 PROSTOVOLJNA GASILSKA DRUŠTVA</w:t>
      </w:r>
      <w:r w:rsidRPr="00D2513B">
        <w:rPr>
          <w:color w:val="FFFFFF" w:themeColor="background1"/>
        </w:rPr>
        <w:tab/>
      </w:r>
      <w:r w:rsidRPr="00D2513B">
        <w:rPr>
          <w:color w:val="FFFFFF" w:themeColor="background1"/>
          <w:sz w:val="20"/>
        </w:rPr>
        <w:t>42.084 €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na podlagi predloga finančnega načrta Gasilskega poveljstva občine Žirovnica.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 xml:space="preserve">0713 </w:t>
      </w:r>
      <w:proofErr w:type="spellStart"/>
      <w:r w:rsidRPr="00D2513B">
        <w:rPr>
          <w:color w:val="FFFFFF" w:themeColor="background1"/>
        </w:rPr>
        <w:t>GARS</w:t>
      </w:r>
      <w:proofErr w:type="spellEnd"/>
      <w:r w:rsidRPr="00D2513B">
        <w:rPr>
          <w:color w:val="FFFFFF" w:themeColor="background1"/>
        </w:rPr>
        <w:t xml:space="preserve"> JESENICE</w:t>
      </w:r>
      <w:r w:rsidRPr="00D2513B">
        <w:rPr>
          <w:color w:val="FFFFFF" w:themeColor="background1"/>
        </w:rPr>
        <w:tab/>
      </w:r>
      <w:r w:rsidRPr="00D2513B">
        <w:rPr>
          <w:color w:val="FFFFFF" w:themeColor="background1"/>
          <w:sz w:val="20"/>
        </w:rPr>
        <w:t>40.938 €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pri sofinanciranju upošteva znesek sofinanciranja na podlagi delitvene bilance, ki se letno revalorizira z rastjo cen na drobno.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Sredstva so načrtovana na podlagi predloga finančnega načrta </w:t>
      </w:r>
      <w:proofErr w:type="spellStart"/>
      <w:r w:rsidRPr="00D2513B">
        <w:rPr>
          <w:lang w:val="x-none"/>
        </w:rPr>
        <w:t>GARS</w:t>
      </w:r>
      <w:proofErr w:type="spellEnd"/>
      <w:r w:rsidRPr="00D2513B">
        <w:rPr>
          <w:lang w:val="x-none"/>
        </w:rPr>
        <w:t xml:space="preserve"> in v skladu z dogovorom o sofinanciranju javne službe.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0714 PRENOS POŽARNE TAKSE</w:t>
      </w:r>
      <w:r w:rsidRPr="00D2513B">
        <w:rPr>
          <w:color w:val="FFFFFF" w:themeColor="background1"/>
        </w:rPr>
        <w:tab/>
      </w:r>
      <w:r w:rsidRPr="00D2513B">
        <w:rPr>
          <w:color w:val="FFFFFF" w:themeColor="background1"/>
          <w:sz w:val="20"/>
        </w:rPr>
        <w:t>6.605 €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požarne takse so po zakonu namenjena za opremljanje gasilskih enot z gasilsko reševalno in osebno zaščitno opremo. O razporeditvi odloča odbor za razpolaganje s sredstvi požarnega sklada.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proofErr w:type="spellStart"/>
      <w:r w:rsidRPr="00D2513B">
        <w:rPr>
          <w:lang w:val="x-none"/>
        </w:rPr>
        <w:t>NRP</w:t>
      </w:r>
      <w:proofErr w:type="spellEnd"/>
      <w:r w:rsidRPr="00D2513B">
        <w:rPr>
          <w:lang w:val="x-none"/>
        </w:rPr>
        <w:t xml:space="preserve"> OB000-07-0024 - Požarno varstvo in civilna zaščita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0715 POŽARNO VARSTVO- INVESTICIJE</w:t>
      </w:r>
      <w:r w:rsidRPr="00D2513B">
        <w:rPr>
          <w:color w:val="FFFFFF" w:themeColor="background1"/>
        </w:rPr>
        <w:tab/>
      </w:r>
      <w:r w:rsidRPr="00D2513B">
        <w:rPr>
          <w:color w:val="FFFFFF" w:themeColor="background1"/>
          <w:sz w:val="20"/>
        </w:rPr>
        <w:t>10.000 €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so predvidena za vzdrževalna dela na </w:t>
      </w:r>
      <w:proofErr w:type="spellStart"/>
      <w:r w:rsidRPr="00D2513B">
        <w:rPr>
          <w:lang w:val="x-none"/>
        </w:rPr>
        <w:t>GD</w:t>
      </w:r>
      <w:proofErr w:type="spellEnd"/>
      <w:r w:rsidRPr="00D2513B">
        <w:rPr>
          <w:lang w:val="x-none"/>
        </w:rPr>
        <w:t xml:space="preserve"> Zabreznica na podlagi predloženega predračuna.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proofErr w:type="spellStart"/>
      <w:r w:rsidRPr="00D2513B">
        <w:rPr>
          <w:lang w:val="x-none"/>
        </w:rPr>
        <w:t>NRP</w:t>
      </w:r>
      <w:proofErr w:type="spellEnd"/>
      <w:r w:rsidRPr="00D2513B">
        <w:rPr>
          <w:lang w:val="x-none"/>
        </w:rPr>
        <w:t xml:space="preserve"> OB000-07-0024 - Požarno varstvo in civilna zaščita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AHeading5"/>
        <w:tabs>
          <w:tab w:val="decimal" w:pos="9200"/>
        </w:tabs>
        <w:jc w:val="both"/>
        <w:rPr>
          <w:sz w:val="20"/>
        </w:rPr>
      </w:pPr>
      <w:r w:rsidRPr="00D2513B">
        <w:t>08 NOTRANJE ZADEVE IN VARNOST</w:t>
      </w:r>
      <w:r w:rsidRPr="00D2513B">
        <w:tab/>
      </w:r>
      <w:r w:rsidRPr="00D2513B">
        <w:rPr>
          <w:sz w:val="20"/>
        </w:rPr>
        <w:t>4.450 €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 xml:space="preserve">Področje zajema predvsem naloge, ki imajo preventiven in vzgojen pomen, nanašajo pa se na prometno varnost v </w:t>
      </w:r>
      <w:r w:rsidRPr="00D2513B">
        <w:rPr>
          <w:lang w:val="x-none"/>
        </w:rPr>
        <w:lastRenderedPageBreak/>
        <w:t>občini Žirovnica. Dejavnosti se izvajajo na podlagi področne zakonodaje in posamičnih programov na področju prometne vzgoje.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Elaborat prometne ureditve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 xml:space="preserve">0802 Policijska in kriminalistična dejavnost </w:t>
      </w:r>
    </w:p>
    <w:p w:rsidR="00D2513B" w:rsidRPr="00D2513B" w:rsidRDefault="00D2513B" w:rsidP="00D2513B">
      <w:pPr>
        <w:pStyle w:val="AHeading6"/>
        <w:tabs>
          <w:tab w:val="decimal" w:pos="9200"/>
        </w:tabs>
        <w:jc w:val="both"/>
        <w:rPr>
          <w:sz w:val="20"/>
        </w:rPr>
      </w:pPr>
      <w:r w:rsidRPr="00D2513B">
        <w:t>0802 Policijska in kriminalistična dejavnost</w:t>
      </w:r>
      <w:r w:rsidRPr="00D2513B">
        <w:tab/>
      </w:r>
      <w:r w:rsidRPr="00D2513B">
        <w:rPr>
          <w:sz w:val="20"/>
        </w:rPr>
        <w:t>4.450 €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Čim večja varnost cestnega prometa, čim manj prometnih nezgod, čim boljša obveščenost in osveščenost vseh udeležencev cestnega prometa.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Vsako leto vključiti v aktivnosti učence osnovnih šol in otroke v vrtcih ter posamezne skupine udeležencev v cestnem prometu – pešce, kolesarje, voznike, mlade voznike, motoriste.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08029001 Prometna varnost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08029001 Prometna varnost</w:t>
      </w:r>
      <w:r w:rsidRPr="00D2513B">
        <w:tab/>
      </w:r>
      <w:r w:rsidRPr="00D2513B">
        <w:rPr>
          <w:sz w:val="20"/>
        </w:rPr>
        <w:t>4.450 €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lokalni samoupravi; Zakon o varnosti cestnega prometa; Elaborat prometne ureditve v Občini Žirovnica; Odlok o ustanovitvi Sveta za preventivo in vzgojo v cestnem prometu; Poslovnik o delu Sveta za preventivo in vzgojo v cestnem prometu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 je organizacija preventivnih aktivnosti, v katere bi bili vključeni vsaj otroci v vrtcih, učenci v osnovnih šolah, dijaki in kritične skupine udeležencev cestnega prometa (pešci, kolesarji). </w:t>
      </w:r>
    </w:p>
    <w:p w:rsidR="00D2513B" w:rsidRPr="00D2513B" w:rsidRDefault="00D2513B" w:rsidP="00D2513B">
      <w:pPr>
        <w:widowControl w:val="0"/>
        <w:spacing w:after="0"/>
        <w:jc w:val="both"/>
        <w:rPr>
          <w:lang w:val="x-none"/>
        </w:rPr>
      </w:pPr>
      <w:r w:rsidRPr="00D2513B">
        <w:rPr>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0801 SVET ZA PREVENTIVO IN VZGOJO V PROMETU</w:t>
      </w:r>
      <w:r w:rsidRPr="00D2513B">
        <w:rPr>
          <w:color w:val="FFFFFF" w:themeColor="background1"/>
        </w:rPr>
        <w:tab/>
      </w:r>
      <w:r w:rsidRPr="00D2513B">
        <w:rPr>
          <w:color w:val="FFFFFF" w:themeColor="background1"/>
          <w:sz w:val="20"/>
        </w:rPr>
        <w:t>4.450 €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so namenjena financiranju preventivne dejavnosti na področju vključevanja šolskih in predšolskih otrok ter občanov v cestni promet, za delo Sveta za preventivo in vzgojo v cestnem prometu, sodelovanju sveta pri urejanju prometne signalizacije v občini, izvajanju preventivnih akcij v sodelovanju s Policijsko postajo Jesenice in Medobčinskim inšpektoratom in redarstvom občin Jesenice, Gorje, Kranjska Gora in Žirovnica. Sredstva so namenjena tudi za sejnine članov </w:t>
      </w:r>
      <w:proofErr w:type="spellStart"/>
      <w:r w:rsidRPr="00D2513B">
        <w:rPr>
          <w:lang w:val="x-none"/>
        </w:rPr>
        <w:t>SPV</w:t>
      </w:r>
      <w:proofErr w:type="spellEnd"/>
      <w:r w:rsidRPr="00D2513B">
        <w:rPr>
          <w:lang w:val="x-none"/>
        </w:rPr>
        <w:t xml:space="preserve">. Po planu aktivnosti </w:t>
      </w:r>
      <w:proofErr w:type="spellStart"/>
      <w:r w:rsidRPr="00D2513B">
        <w:rPr>
          <w:lang w:val="x-none"/>
        </w:rPr>
        <w:t>SPV</w:t>
      </w:r>
      <w:proofErr w:type="spellEnd"/>
      <w:r w:rsidRPr="00D2513B">
        <w:rPr>
          <w:lang w:val="x-none"/>
        </w:rPr>
        <w:t xml:space="preserve"> Žirovnica je v letu 2017 predvidena izvedba treh preventivnih akcij in enega predavanja:</w:t>
      </w:r>
    </w:p>
    <w:p w:rsidR="00D2513B" w:rsidRPr="00D2513B" w:rsidRDefault="00D2513B" w:rsidP="001C3651">
      <w:pPr>
        <w:widowControl w:val="0"/>
        <w:numPr>
          <w:ilvl w:val="0"/>
          <w:numId w:val="8"/>
        </w:numPr>
        <w:overflowPunct/>
        <w:spacing w:before="0" w:after="0"/>
        <w:jc w:val="both"/>
        <w:textAlignment w:val="auto"/>
        <w:rPr>
          <w:lang w:val="x-none"/>
        </w:rPr>
      </w:pPr>
      <w:r w:rsidRPr="00D2513B">
        <w:rPr>
          <w:lang w:val="x-none"/>
        </w:rPr>
        <w:lastRenderedPageBreak/>
        <w:t xml:space="preserve">Medgeneracijska preventivna akcija </w:t>
      </w:r>
      <w:proofErr w:type="spellStart"/>
      <w:r w:rsidRPr="00D2513B">
        <w:rPr>
          <w:lang w:val="x-none"/>
        </w:rPr>
        <w:t>Vidko</w:t>
      </w:r>
      <w:proofErr w:type="spellEnd"/>
    </w:p>
    <w:p w:rsidR="00D2513B" w:rsidRPr="00D2513B" w:rsidRDefault="00D2513B" w:rsidP="001C3651">
      <w:pPr>
        <w:widowControl w:val="0"/>
        <w:numPr>
          <w:ilvl w:val="0"/>
          <w:numId w:val="8"/>
        </w:numPr>
        <w:overflowPunct/>
        <w:spacing w:before="0" w:after="0"/>
        <w:jc w:val="both"/>
        <w:textAlignment w:val="auto"/>
        <w:rPr>
          <w:lang w:val="x-none"/>
        </w:rPr>
      </w:pPr>
      <w:r w:rsidRPr="00D2513B">
        <w:rPr>
          <w:lang w:val="x-none"/>
        </w:rPr>
        <w:t xml:space="preserve">Varna pot v šolo in začetek šolskega leta  </w:t>
      </w:r>
    </w:p>
    <w:p w:rsidR="00D2513B" w:rsidRPr="00D2513B" w:rsidRDefault="00D2513B" w:rsidP="001C3651">
      <w:pPr>
        <w:widowControl w:val="0"/>
        <w:numPr>
          <w:ilvl w:val="0"/>
          <w:numId w:val="8"/>
        </w:numPr>
        <w:overflowPunct/>
        <w:spacing w:before="0" w:after="0"/>
        <w:jc w:val="both"/>
        <w:textAlignment w:val="auto"/>
        <w:rPr>
          <w:lang w:val="x-none"/>
        </w:rPr>
      </w:pPr>
      <w:r w:rsidRPr="00D2513B">
        <w:rPr>
          <w:lang w:val="x-none"/>
        </w:rPr>
        <w:t xml:space="preserve">Izvedba preventivnega programa </w:t>
      </w:r>
      <w:proofErr w:type="spellStart"/>
      <w:r w:rsidRPr="00D2513B">
        <w:rPr>
          <w:lang w:val="x-none"/>
        </w:rPr>
        <w:t>Kolesarčki</w:t>
      </w:r>
      <w:proofErr w:type="spellEnd"/>
    </w:p>
    <w:p w:rsidR="00D2513B" w:rsidRPr="00D2513B" w:rsidRDefault="00D2513B" w:rsidP="001C3651">
      <w:pPr>
        <w:widowControl w:val="0"/>
        <w:numPr>
          <w:ilvl w:val="0"/>
          <w:numId w:val="8"/>
        </w:numPr>
        <w:overflowPunct/>
        <w:spacing w:before="0" w:after="0"/>
        <w:jc w:val="both"/>
        <w:textAlignment w:val="auto"/>
        <w:rPr>
          <w:lang w:val="x-none"/>
        </w:rPr>
      </w:pPr>
      <w:r w:rsidRPr="00D2513B">
        <w:rPr>
          <w:lang w:val="x-none"/>
        </w:rPr>
        <w:t>Izvedba predavanj na temo prometnih nesreč Vozim vendar ne hodim</w:t>
      </w:r>
    </w:p>
    <w:p w:rsidR="00D2513B" w:rsidRPr="00D2513B" w:rsidRDefault="00D2513B" w:rsidP="00D2513B">
      <w:pPr>
        <w:widowControl w:val="0"/>
        <w:spacing w:after="0"/>
        <w:jc w:val="both"/>
        <w:rPr>
          <w:lang w:val="x-none"/>
        </w:rPr>
      </w:pPr>
      <w:r w:rsidRPr="00D2513B">
        <w:rPr>
          <w:lang w:val="x-none"/>
        </w:rPr>
        <w:t xml:space="preserve">Nabavili se bodo dodatni odsevni trakovi in po potrebi drug preventivni material. Med stroške so vključeni tudi stroški prestavitve table Vi vozite in izpis podatkov ter stroški popravila transparentov za prvi šolski dan.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Sredstva so bila planirana na podlagi realizacije stroškov v preteklem letu in predvidenih stroškov v letu 2017. </w:t>
      </w:r>
    </w:p>
    <w:p w:rsidR="00D2513B" w:rsidRPr="00D2513B" w:rsidRDefault="00D2513B" w:rsidP="00D2513B">
      <w:pPr>
        <w:pStyle w:val="AHeading5"/>
        <w:tabs>
          <w:tab w:val="decimal" w:pos="9200"/>
        </w:tabs>
        <w:jc w:val="both"/>
        <w:rPr>
          <w:sz w:val="20"/>
        </w:rPr>
      </w:pPr>
      <w:r w:rsidRPr="00D2513B">
        <w:t>11 KMETIJSTVO, GOZDARSTVO IN RIBIŠTVO</w:t>
      </w:r>
      <w:r w:rsidRPr="00D2513B">
        <w:tab/>
      </w:r>
      <w:r w:rsidRPr="00D2513B">
        <w:rPr>
          <w:sz w:val="20"/>
        </w:rPr>
        <w:t>54.736 €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Razvojni program Občine Žirovnica 2009-2016 z elementi do leta 2020</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Dolgoročni cilji so spodbujanje razvoja ter ohranjanje kmetijstva in gozdarstva ter trajnostno ohranjanje podeželja kot privlačnega in kvalitetnega življenjskega območja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1102 - Program reforme kmetijstva in živilstva</w:t>
      </w:r>
    </w:p>
    <w:p w:rsidR="00D2513B" w:rsidRPr="00D2513B" w:rsidRDefault="00D2513B" w:rsidP="00D2513B">
      <w:pPr>
        <w:widowControl w:val="0"/>
        <w:spacing w:after="0"/>
        <w:jc w:val="both"/>
        <w:rPr>
          <w:lang w:val="x-none"/>
        </w:rPr>
      </w:pPr>
      <w:r w:rsidRPr="00D2513B">
        <w:rPr>
          <w:lang w:val="x-none"/>
        </w:rPr>
        <w:t>1103 - Splošne storitve v kmetijstvu</w:t>
      </w:r>
    </w:p>
    <w:p w:rsidR="00D2513B" w:rsidRPr="00D2513B" w:rsidRDefault="00D2513B" w:rsidP="00D2513B">
      <w:pPr>
        <w:widowControl w:val="0"/>
        <w:spacing w:after="0"/>
        <w:jc w:val="both"/>
        <w:rPr>
          <w:lang w:val="x-none"/>
        </w:rPr>
      </w:pPr>
      <w:r w:rsidRPr="00D2513B">
        <w:rPr>
          <w:lang w:val="x-none"/>
        </w:rPr>
        <w:t>1104 - Gozdarstvo</w:t>
      </w:r>
    </w:p>
    <w:p w:rsidR="00D2513B" w:rsidRPr="00D2513B" w:rsidRDefault="00D2513B" w:rsidP="00D2513B">
      <w:pPr>
        <w:pStyle w:val="AHeading6"/>
        <w:tabs>
          <w:tab w:val="decimal" w:pos="9200"/>
        </w:tabs>
        <w:jc w:val="both"/>
        <w:rPr>
          <w:sz w:val="20"/>
        </w:rPr>
      </w:pPr>
      <w:r w:rsidRPr="00D2513B">
        <w:t>1102 Program reforme kmetijstva in živilstva</w:t>
      </w:r>
      <w:r w:rsidRPr="00D2513B">
        <w:tab/>
      </w:r>
      <w:r w:rsidRPr="00D2513B">
        <w:rPr>
          <w:sz w:val="20"/>
        </w:rPr>
        <w:t>22.000 €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Zagotoviti večjo konkurenčnost, ohranjanje ter ustvarjanje delovnih mest v podeželskem prostoru, ohraniti kulturno in bivanjsko dediščino podeželskega prostora, spodbuditi učinkovitost in strokovnost kmetijstva in gozdarstva.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v skladu z vsebinskim in časovnim planom izvedeni planirani projekti in programi</w:t>
      </w:r>
    </w:p>
    <w:p w:rsidR="00D2513B" w:rsidRPr="00D2513B" w:rsidRDefault="00D2513B" w:rsidP="00D2513B">
      <w:pPr>
        <w:widowControl w:val="0"/>
        <w:spacing w:after="0"/>
        <w:jc w:val="both"/>
        <w:rPr>
          <w:lang w:val="x-none"/>
        </w:rPr>
      </w:pPr>
      <w:r w:rsidRPr="00D2513B">
        <w:rPr>
          <w:lang w:val="x-none"/>
        </w:rPr>
        <w:t>Kazalci: število projektov in programov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11029002 Razvoj in prilagajanje podeželskih območij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11029002 Razvoj in prilagajanje podeželskih območij</w:t>
      </w:r>
      <w:r w:rsidRPr="00D2513B">
        <w:tab/>
      </w:r>
      <w:r w:rsidRPr="00D2513B">
        <w:rPr>
          <w:sz w:val="20"/>
        </w:rPr>
        <w:t>22.000 €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vsebuje naslednje naloge razvoja in prilagajanja podeželskih območij:</w:t>
      </w:r>
    </w:p>
    <w:p w:rsidR="00D2513B" w:rsidRPr="00D2513B" w:rsidRDefault="00D2513B" w:rsidP="001C3651">
      <w:pPr>
        <w:widowControl w:val="0"/>
        <w:numPr>
          <w:ilvl w:val="0"/>
          <w:numId w:val="9"/>
        </w:numPr>
        <w:overflowPunct/>
        <w:spacing w:before="0" w:after="0"/>
        <w:jc w:val="both"/>
        <w:textAlignment w:val="auto"/>
        <w:rPr>
          <w:lang w:val="x-none"/>
        </w:rPr>
      </w:pPr>
      <w:r w:rsidRPr="00D2513B">
        <w:rPr>
          <w:lang w:val="x-none"/>
        </w:rPr>
        <w:t>spodbujanje prestrukturiranja, tehnološke prenove osnovne kmetijske proizvodnje,</w:t>
      </w:r>
    </w:p>
    <w:p w:rsidR="00D2513B" w:rsidRPr="00D2513B" w:rsidRDefault="00D2513B" w:rsidP="001C3651">
      <w:pPr>
        <w:widowControl w:val="0"/>
        <w:numPr>
          <w:ilvl w:val="0"/>
          <w:numId w:val="9"/>
        </w:numPr>
        <w:overflowPunct/>
        <w:spacing w:before="0" w:after="0"/>
        <w:jc w:val="both"/>
        <w:textAlignment w:val="auto"/>
        <w:rPr>
          <w:lang w:val="x-none"/>
        </w:rPr>
      </w:pPr>
      <w:r w:rsidRPr="00D2513B">
        <w:rPr>
          <w:lang w:val="x-none"/>
        </w:rPr>
        <w:t>spodbujanje razvoja dopolnilnih dejavnosti na kmetijah,</w:t>
      </w:r>
    </w:p>
    <w:p w:rsidR="00D2513B" w:rsidRPr="00D2513B" w:rsidRDefault="00D2513B" w:rsidP="001C3651">
      <w:pPr>
        <w:widowControl w:val="0"/>
        <w:numPr>
          <w:ilvl w:val="0"/>
          <w:numId w:val="9"/>
        </w:numPr>
        <w:overflowPunct/>
        <w:spacing w:before="0" w:after="0"/>
        <w:jc w:val="both"/>
        <w:textAlignment w:val="auto"/>
        <w:rPr>
          <w:lang w:val="x-none"/>
        </w:rPr>
      </w:pPr>
      <w:r w:rsidRPr="00D2513B">
        <w:rPr>
          <w:lang w:val="x-none"/>
        </w:rPr>
        <w:t>spodbujanje izobraževanja in usposabljanja ljudi na podeželju,</w:t>
      </w:r>
    </w:p>
    <w:p w:rsidR="00D2513B" w:rsidRPr="00D2513B" w:rsidRDefault="00D2513B" w:rsidP="001C3651">
      <w:pPr>
        <w:widowControl w:val="0"/>
        <w:numPr>
          <w:ilvl w:val="0"/>
          <w:numId w:val="9"/>
        </w:numPr>
        <w:overflowPunct/>
        <w:spacing w:before="0" w:after="0"/>
        <w:jc w:val="both"/>
        <w:textAlignment w:val="auto"/>
        <w:rPr>
          <w:lang w:val="x-none"/>
        </w:rPr>
      </w:pPr>
      <w:r w:rsidRPr="00D2513B">
        <w:rPr>
          <w:lang w:val="x-none"/>
        </w:rPr>
        <w:t>spodbujanje društvenih dejavnosti na področju kmetijstva in razvoja podeželja.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Pravilnik o dodelitvi pomoči za ohranjanje in razvoj kmetijstva, gozdarstva in podeželja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v skladu z vsebinskim in časovnim planom izvedeni planirani projekti in programi</w:t>
      </w:r>
    </w:p>
    <w:p w:rsidR="00D2513B" w:rsidRPr="00D2513B" w:rsidRDefault="00D2513B" w:rsidP="00D2513B">
      <w:pPr>
        <w:widowControl w:val="0"/>
        <w:spacing w:after="0"/>
        <w:jc w:val="both"/>
        <w:rPr>
          <w:lang w:val="x-none"/>
        </w:rPr>
      </w:pPr>
      <w:r w:rsidRPr="00D2513B">
        <w:rPr>
          <w:lang w:val="x-none"/>
        </w:rPr>
        <w:t>Kazalci: število projektov in programov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 izvedba javnega razpisa za razdelitev sredstev in razdelitev sredstev za posamezne projekte</w:t>
      </w:r>
    </w:p>
    <w:p w:rsidR="00D2513B" w:rsidRPr="00D2513B" w:rsidRDefault="00D2513B" w:rsidP="00D2513B">
      <w:pPr>
        <w:widowControl w:val="0"/>
        <w:spacing w:after="0"/>
        <w:jc w:val="both"/>
        <w:rPr>
          <w:lang w:val="x-none"/>
        </w:rPr>
      </w:pPr>
      <w:r w:rsidRPr="00D2513B">
        <w:rPr>
          <w:lang w:val="x-none"/>
        </w:rPr>
        <w:lastRenderedPageBreak/>
        <w:t>Kazalci: število izvedenih projektov in programov za razvoj podeželja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1101 INTERVENCIJE V KMETIJSTVO</w:t>
      </w:r>
      <w:r w:rsidRPr="00D2513B">
        <w:rPr>
          <w:color w:val="FFFFFF" w:themeColor="background1"/>
        </w:rPr>
        <w:tab/>
      </w:r>
      <w:r w:rsidRPr="00D2513B">
        <w:rPr>
          <w:color w:val="FFFFFF" w:themeColor="background1"/>
          <w:sz w:val="20"/>
        </w:rPr>
        <w:t>10.000 €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V skladu z določili Pravilnika o dodelitvi pomoči za ohranjanje in razvoj kmetijstva, gozdarstva in podeželja v Občini Žirovnica se bo na podlagi Uredbe za skupinske izjeme izvajal ukrep naložbe v kmetijska gospodarstva za primarno proizvodnjo v višini 10.000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zmožnosti.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1103 PODPORA RAZVOJU DOPOLNILNIH DEJAVNOSTI</w:t>
      </w:r>
      <w:r w:rsidRPr="00D2513B">
        <w:rPr>
          <w:color w:val="FFFFFF" w:themeColor="background1"/>
        </w:rPr>
        <w:tab/>
      </w:r>
      <w:r w:rsidRPr="00D2513B">
        <w:rPr>
          <w:color w:val="FFFFFF" w:themeColor="background1"/>
          <w:sz w:val="20"/>
        </w:rPr>
        <w:t>3.000 €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V skladu z določili Pravilnika o dodelitvi pomoči za ohranjanje in razvoj kmetijstva, gozdarstva in podeželja v Občini Žirovnica se bodo na podlagi Uredbe Komisije (ES) št. 1998/2006 izvajal ukrep naložbe za opravljanje dopolnilne dejavnosti na kmetijah v višini 3.000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glede na proračunske zmožnosti.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1105 DEJAVNOST DRUŠTEV NA PODROČJU KMETIJSTVA</w:t>
      </w:r>
      <w:r w:rsidRPr="00D2513B">
        <w:rPr>
          <w:color w:val="FFFFFF" w:themeColor="background1"/>
        </w:rPr>
        <w:tab/>
      </w:r>
      <w:r w:rsidRPr="00D2513B">
        <w:rPr>
          <w:color w:val="FFFFFF" w:themeColor="background1"/>
          <w:sz w:val="20"/>
        </w:rPr>
        <w:t>9.000 €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v enaki višini kot v preteklem letu.</w:t>
      </w:r>
    </w:p>
    <w:p w:rsidR="00D2513B" w:rsidRPr="00D2513B" w:rsidRDefault="00D2513B" w:rsidP="00D2513B">
      <w:pPr>
        <w:pStyle w:val="AHeading6"/>
        <w:tabs>
          <w:tab w:val="decimal" w:pos="9200"/>
        </w:tabs>
        <w:jc w:val="both"/>
        <w:rPr>
          <w:sz w:val="20"/>
        </w:rPr>
      </w:pPr>
      <w:r w:rsidRPr="00D2513B">
        <w:t>1103 Splošne storitve v kmetijstvu</w:t>
      </w:r>
      <w:r w:rsidRPr="00D2513B">
        <w:tab/>
      </w:r>
      <w:r w:rsidRPr="00D2513B">
        <w:rPr>
          <w:sz w:val="20"/>
        </w:rPr>
        <w:t>2.736 €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Zagotoviti ustrezno varstvo zapuščenih živali (psov in mačk) v skladu z veljavno zakonodajo.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 zagotoviti ustrezno varstvo zapuščenih živali</w:t>
      </w:r>
    </w:p>
    <w:p w:rsidR="00D2513B" w:rsidRPr="00D2513B" w:rsidRDefault="00D2513B" w:rsidP="00D2513B">
      <w:pPr>
        <w:widowControl w:val="0"/>
        <w:spacing w:after="0"/>
        <w:jc w:val="both"/>
        <w:rPr>
          <w:lang w:val="x-none"/>
        </w:rPr>
      </w:pPr>
      <w:r w:rsidRPr="00D2513B">
        <w:rPr>
          <w:lang w:val="x-none"/>
        </w:rPr>
        <w:t>Kazalci: najem enega mesta za pse v zavetišču za zapuščene živali, število oskrbljenih zapuščenih živali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11039002 Zdravstveno varstvo rastlin in živali</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11039002 Zdravstveno varstvo rastlin in živali</w:t>
      </w:r>
      <w:r w:rsidRPr="00D2513B">
        <w:tab/>
      </w:r>
      <w:r w:rsidRPr="00D2513B">
        <w:rPr>
          <w:sz w:val="20"/>
        </w:rPr>
        <w:t>2.736 €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zaščiti živali (Ur. l. RS, št. 98/99 in spremembe)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zagotoviti ustrezno varstvo zapuščenih živali (psov in mačk) v skladu z veljavno zakonodajo</w:t>
      </w:r>
    </w:p>
    <w:p w:rsidR="00D2513B" w:rsidRPr="00D2513B" w:rsidRDefault="00D2513B" w:rsidP="00D2513B">
      <w:pPr>
        <w:widowControl w:val="0"/>
        <w:spacing w:after="0"/>
        <w:jc w:val="both"/>
        <w:rPr>
          <w:lang w:val="x-none"/>
        </w:rPr>
      </w:pPr>
      <w:r w:rsidRPr="00D2513B">
        <w:rPr>
          <w:lang w:val="x-none"/>
        </w:rPr>
        <w:t>Kazalci: število oskrbljenih zapuščenih živali v občini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zagotoviti 1 mesto v zavetišču za zapuščene živali, zagotoviti oskrbo vseh zapuščenih živali iz območja občine</w:t>
      </w:r>
    </w:p>
    <w:p w:rsidR="00D2513B" w:rsidRPr="00D2513B" w:rsidRDefault="00D2513B" w:rsidP="00D2513B">
      <w:pPr>
        <w:widowControl w:val="0"/>
        <w:spacing w:after="0"/>
        <w:jc w:val="both"/>
        <w:rPr>
          <w:lang w:val="x-none"/>
        </w:rPr>
      </w:pPr>
      <w:r w:rsidRPr="00D2513B">
        <w:rPr>
          <w:lang w:val="x-none"/>
        </w:rPr>
        <w:t>Kazalci: zagotovljeno mesto v zavetišču, število oskrbljenih živali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1121 SKRB ZA ZAPUŠČENE ŽIVALI</w:t>
      </w:r>
      <w:r w:rsidRPr="00D2513B">
        <w:rPr>
          <w:color w:val="FFFFFF" w:themeColor="background1"/>
        </w:rPr>
        <w:tab/>
      </w:r>
      <w:r w:rsidRPr="00D2513B">
        <w:rPr>
          <w:color w:val="FFFFFF" w:themeColor="background1"/>
          <w:sz w:val="20"/>
        </w:rPr>
        <w:t>2.736 €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Proračunska postavka zajema sredstva za rezervacijo enega boksa v višini 736 EUR letno in sredstva za oskrbo, sterilizacijo oz. kastracijo  zapuščenih psov in mačk v višini 2.000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realizacijo teh stroškov v preteklem letu.</w:t>
      </w:r>
    </w:p>
    <w:p w:rsidR="00D2513B" w:rsidRPr="00D2513B" w:rsidRDefault="00D2513B" w:rsidP="00D2513B">
      <w:pPr>
        <w:pStyle w:val="AHeading6"/>
        <w:tabs>
          <w:tab w:val="decimal" w:pos="9200"/>
        </w:tabs>
        <w:jc w:val="both"/>
        <w:rPr>
          <w:sz w:val="20"/>
        </w:rPr>
      </w:pPr>
      <w:r w:rsidRPr="00D2513B">
        <w:t>1104 Gozdarstvo</w:t>
      </w:r>
      <w:r w:rsidRPr="00D2513B">
        <w:tab/>
      </w:r>
      <w:r w:rsidRPr="00D2513B">
        <w:rPr>
          <w:sz w:val="20"/>
        </w:rPr>
        <w:t>30.000 €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V okviru glavnega programa se zagotavlja pogoje za sonaravno in večnamensko gospodarjenje z gozdovi, v skladu z načeli varstva okolja in s tem delovanje gozdov kot ekosistema in uresničevanje vseh njihovih funkcij.</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Izvedba vzdrževanja in urejanja gozdnih prometnic (gozdnih cest in gozdnih vlak)</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11049001 Vzdrževanje in gradnja gozdnih cest</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11049001 Vzdrževanje in gradnja gozdnih cest</w:t>
      </w:r>
      <w:r w:rsidRPr="00D2513B">
        <w:tab/>
      </w:r>
      <w:r w:rsidRPr="00D2513B">
        <w:rPr>
          <w:sz w:val="20"/>
        </w:rPr>
        <w:t>30.000 €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Z aktivnostmi v okviru podprograma se zagotavlja sofinanciranje tekočega vzdrževanja gozdnih cest in gozdnih vlak.</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gozdovih in podzakonski akti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 je zagotoviti redno letno vzdrževanje približno 27 km gozdnih cest (zasebnih in državnih) in vzdrževanje gozdnih vlak, v skladu z gozdnogospodarskimi načrti.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cilj je zagotoviti redno letno vzdrževanje vseh gozdnih cest, odvisno od zagotovljenih sredstev in prizadetosti cestišča in vzdrževanje gozdnih vlak, v skladu z gozdnogospodarskimi načrti.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1131 VZDRŽEVANJE GOZDNIH CEST</w:t>
      </w:r>
      <w:r w:rsidRPr="00D2513B">
        <w:rPr>
          <w:color w:val="FFFFFF" w:themeColor="background1"/>
        </w:rPr>
        <w:tab/>
      </w:r>
      <w:r w:rsidRPr="00D2513B">
        <w:rPr>
          <w:color w:val="FFFFFF" w:themeColor="background1"/>
          <w:sz w:val="20"/>
        </w:rPr>
        <w:t>30.000 €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namenjena rednemu vzdrževanju gozdnih cest in eventualnemu asfaltiranju posameznih problematičnih odsekov, ki so zahtevni za vzdrževanje (kjer meteorna voda odnaša in spodjeda bankine).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predvidena na podlagi realizacije podobnih del v preteklih letih.</w:t>
      </w:r>
    </w:p>
    <w:p w:rsidR="00D2513B" w:rsidRPr="00D2513B" w:rsidRDefault="00D2513B" w:rsidP="00D2513B">
      <w:pPr>
        <w:pStyle w:val="AHeading5"/>
        <w:tabs>
          <w:tab w:val="decimal" w:pos="9200"/>
        </w:tabs>
        <w:jc w:val="both"/>
        <w:rPr>
          <w:sz w:val="20"/>
        </w:rPr>
      </w:pPr>
      <w:r w:rsidRPr="00D2513B">
        <w:t>12 PRIDOBIVANJE IN DISTRIBUCIJA ENERGETSKIH SUROVIN</w:t>
      </w:r>
      <w:r w:rsidRPr="00D2513B">
        <w:tab/>
      </w:r>
      <w:r w:rsidRPr="00D2513B">
        <w:rPr>
          <w:sz w:val="20"/>
        </w:rPr>
        <w:t>24.500 €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V občini Žirovnica zajema glavni program predvsem ukrepe za zmanjšanje potrošnje energetskih virov in spodbujanje rabe obnovljivih energetskih virov.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Lokalni energetski koncept Občine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Dolgoročni cilji področja proračunske porabe</w:t>
      </w:r>
    </w:p>
    <w:p w:rsidR="00D2513B" w:rsidRPr="00D2513B" w:rsidRDefault="00D2513B" w:rsidP="00D2513B">
      <w:pPr>
        <w:widowControl w:val="0"/>
        <w:spacing w:after="0"/>
        <w:jc w:val="both"/>
        <w:rPr>
          <w:lang w:val="x-none"/>
        </w:rPr>
      </w:pPr>
      <w:r w:rsidRPr="00D2513B">
        <w:rPr>
          <w:lang w:val="x-none"/>
        </w:rPr>
        <w:t>Dolgoročni cilj glavnega programa je zmanjšanje rabe energije in zmanjšanje emisij v okolje.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1206 - Urejanje področja učinkovite rabe in obnovljivih virov energije</w:t>
      </w:r>
    </w:p>
    <w:p w:rsidR="00D2513B" w:rsidRPr="00D2513B" w:rsidRDefault="00D2513B" w:rsidP="00D2513B">
      <w:pPr>
        <w:pStyle w:val="AHeading6"/>
        <w:tabs>
          <w:tab w:val="decimal" w:pos="9200"/>
        </w:tabs>
        <w:jc w:val="both"/>
        <w:rPr>
          <w:sz w:val="20"/>
        </w:rPr>
      </w:pPr>
      <w:r w:rsidRPr="00D2513B">
        <w:t>1206 Urejanje področja učinkovite rabe in obnovljivih virov energije</w:t>
      </w:r>
      <w:r w:rsidRPr="00D2513B">
        <w:tab/>
      </w:r>
      <w:r w:rsidRPr="00D2513B">
        <w:rPr>
          <w:sz w:val="20"/>
        </w:rPr>
        <w:t>24.500 €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Dolgoročni cilj glavnega programa je zmanjšanje rabe energije in zmanjšanje emisij v okolje.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12069001 Spodbujanje rabe obnovljivih virov energije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12069001 Spodbujanje rabe obnovljivih virov energije</w:t>
      </w:r>
      <w:r w:rsidRPr="00D2513B">
        <w:tab/>
      </w:r>
      <w:r w:rsidRPr="00D2513B">
        <w:rPr>
          <w:sz w:val="20"/>
        </w:rPr>
        <w:t>24.500 €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Vsebina podprograma 12069001 Spodbujanje rabe obnovljivih virov energije so investicije v pridobivanje energije s pomočjo geotermalnih virov, sončne energije, vetra.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rsidR="00D2513B" w:rsidRPr="00D2513B" w:rsidRDefault="00D2513B" w:rsidP="00D2513B">
      <w:pPr>
        <w:widowControl w:val="0"/>
        <w:spacing w:after="0"/>
        <w:jc w:val="both"/>
        <w:rPr>
          <w:lang w:val="x-none"/>
        </w:rPr>
      </w:pPr>
      <w:r w:rsidRPr="00D2513B">
        <w:rPr>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1231 IZVAJANJE LEK</w:t>
      </w:r>
      <w:r w:rsidRPr="00D2513B">
        <w:rPr>
          <w:color w:val="FFFFFF" w:themeColor="background1"/>
        </w:rPr>
        <w:tab/>
      </w:r>
      <w:r w:rsidRPr="00D2513B">
        <w:rPr>
          <w:color w:val="FFFFFF" w:themeColor="background1"/>
          <w:sz w:val="20"/>
        </w:rPr>
        <w:t>24.500 €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na postavki so v letu 2017 namenjena izvajanju ukrepov, ki potekajo več let in zajemajo sofinanciranje investicij v OVE in ukrepe URE za gospodinjstva - obnova fasad, menjava oken, itd. (20.000 EUR), ter izvajanju energetskega menedžmenta (4.500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v skladu z Lokalnim energetskim konceptom.</w:t>
      </w:r>
    </w:p>
    <w:p w:rsidR="00D2513B" w:rsidRPr="00D2513B" w:rsidRDefault="00D2513B" w:rsidP="00D2513B">
      <w:pPr>
        <w:pStyle w:val="AHeading5"/>
        <w:tabs>
          <w:tab w:val="decimal" w:pos="9200"/>
        </w:tabs>
        <w:jc w:val="both"/>
        <w:rPr>
          <w:sz w:val="20"/>
        </w:rPr>
      </w:pPr>
      <w:r w:rsidRPr="00D2513B">
        <w:lastRenderedPageBreak/>
        <w:t>13 PROMET, PROMETNA INFRASTRUKTURA IN KOMUNIKACIJE</w:t>
      </w:r>
      <w:r w:rsidRPr="00D2513B">
        <w:tab/>
      </w:r>
      <w:r w:rsidRPr="00D2513B">
        <w:rPr>
          <w:sz w:val="20"/>
        </w:rPr>
        <w:t>459.000 €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Proračunska poraba v tem delu zajema področje cestne infrastrukture in prometa. Obsega opravljanje nalog na področju razvoja, posodabljanja in vzdrževanja občinske cestne infrastrukture ter zagotavljanja prometne varnosti.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Resolucija o prometni politiki Republike Slovenije; Razvojni program občine Žirovnica 2009 - 2016 z elementi do leta 2020 (</w:t>
      </w:r>
      <w:proofErr w:type="spellStart"/>
      <w:r w:rsidRPr="00D2513B">
        <w:rPr>
          <w:lang w:val="x-none"/>
        </w:rPr>
        <w:t>novelacija</w:t>
      </w:r>
      <w:proofErr w:type="spellEnd"/>
      <w:r w:rsidRPr="00D2513B">
        <w:rPr>
          <w:lang w:val="x-none"/>
        </w:rPr>
        <w:t xml:space="preserve"> 1); Plan razvoja za obdobje štirih let ter rednega in zimskega vzdrževanja občinskih cest in javnih površin</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Dolgoročni cilj na področju proračunske porabe je gradnja nove in ohranjanje obstoječe cestne infrastrukture.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1302 Cestni promet in infrastruktura</w:t>
      </w:r>
    </w:p>
    <w:p w:rsidR="00D2513B" w:rsidRPr="00D2513B" w:rsidRDefault="00D2513B" w:rsidP="00D2513B">
      <w:pPr>
        <w:pStyle w:val="AHeading6"/>
        <w:tabs>
          <w:tab w:val="decimal" w:pos="9200"/>
        </w:tabs>
        <w:jc w:val="both"/>
        <w:rPr>
          <w:sz w:val="20"/>
        </w:rPr>
      </w:pPr>
      <w:r w:rsidRPr="00D2513B">
        <w:t>1302 Cestni promet in infrastruktura</w:t>
      </w:r>
      <w:r w:rsidRPr="00D2513B">
        <w:tab/>
      </w:r>
      <w:r w:rsidRPr="00D2513B">
        <w:rPr>
          <w:sz w:val="20"/>
        </w:rPr>
        <w:t>459.000 €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rsidR="00D2513B" w:rsidRPr="00D2513B" w:rsidRDefault="00D2513B" w:rsidP="00D2513B">
      <w:pPr>
        <w:widowControl w:val="0"/>
        <w:spacing w:after="0"/>
        <w:jc w:val="both"/>
        <w:rPr>
          <w:lang w:val="x-none"/>
        </w:rPr>
      </w:pPr>
      <w:r w:rsidRPr="00D2513B">
        <w:rPr>
          <w:lang w:val="x-none"/>
        </w:rPr>
        <w:t>Letni izvedbeni cilji na nivoju podprogramov so:</w:t>
      </w:r>
    </w:p>
    <w:p w:rsidR="00D2513B" w:rsidRPr="00D2513B" w:rsidRDefault="00D2513B" w:rsidP="001C3651">
      <w:pPr>
        <w:widowControl w:val="0"/>
        <w:numPr>
          <w:ilvl w:val="0"/>
          <w:numId w:val="10"/>
        </w:numPr>
        <w:overflowPunct/>
        <w:spacing w:before="0" w:after="0"/>
        <w:jc w:val="both"/>
        <w:textAlignment w:val="auto"/>
        <w:rPr>
          <w:lang w:val="x-none"/>
        </w:rPr>
      </w:pPr>
      <w:r w:rsidRPr="00D2513B">
        <w:rPr>
          <w:lang w:val="x-none"/>
        </w:rPr>
        <w:t>izgradnja novih cestnih odsekov</w:t>
      </w:r>
    </w:p>
    <w:p w:rsidR="00D2513B" w:rsidRPr="00D2513B" w:rsidRDefault="00D2513B" w:rsidP="001C3651">
      <w:pPr>
        <w:widowControl w:val="0"/>
        <w:numPr>
          <w:ilvl w:val="0"/>
          <w:numId w:val="10"/>
        </w:numPr>
        <w:overflowPunct/>
        <w:spacing w:before="0" w:after="0"/>
        <w:jc w:val="both"/>
        <w:textAlignment w:val="auto"/>
        <w:rPr>
          <w:lang w:val="x-none"/>
        </w:rPr>
      </w:pPr>
      <w:r w:rsidRPr="00D2513B">
        <w:rPr>
          <w:lang w:val="x-none"/>
        </w:rPr>
        <w:t>posodabljanje obstoječih občinskih cest (asfaltiranje, opremljanje s prometno signalizacijo,itd.)</w:t>
      </w:r>
    </w:p>
    <w:p w:rsidR="00D2513B" w:rsidRPr="00D2513B" w:rsidRDefault="00D2513B" w:rsidP="001C3651">
      <w:pPr>
        <w:widowControl w:val="0"/>
        <w:numPr>
          <w:ilvl w:val="0"/>
          <w:numId w:val="10"/>
        </w:numPr>
        <w:overflowPunct/>
        <w:spacing w:before="0" w:after="0"/>
        <w:jc w:val="both"/>
        <w:textAlignment w:val="auto"/>
        <w:rPr>
          <w:lang w:val="x-none"/>
        </w:rPr>
      </w:pPr>
      <w:r w:rsidRPr="00D2513B">
        <w:rPr>
          <w:lang w:val="x-none"/>
        </w:rPr>
        <w:t>redno vzdrževanje občinskih cest (z razpoložljivimi sredstvi zagotoviti primerno prevoznost cest in varnost prometa v letnih in zimskih razmerah)</w:t>
      </w:r>
    </w:p>
    <w:p w:rsidR="00D2513B" w:rsidRPr="00D2513B" w:rsidRDefault="00D2513B" w:rsidP="00D2513B">
      <w:pPr>
        <w:widowControl w:val="0"/>
        <w:spacing w:after="0"/>
        <w:jc w:val="both"/>
        <w:rPr>
          <w:lang w:val="x-none"/>
        </w:rPr>
      </w:pPr>
      <w:r w:rsidRPr="00D2513B">
        <w:rPr>
          <w:lang w:val="x-none"/>
        </w:rPr>
        <w:t>Kazalci:</w:t>
      </w:r>
    </w:p>
    <w:p w:rsidR="00D2513B" w:rsidRPr="00D2513B" w:rsidRDefault="00D2513B" w:rsidP="001C3651">
      <w:pPr>
        <w:widowControl w:val="0"/>
        <w:numPr>
          <w:ilvl w:val="0"/>
          <w:numId w:val="10"/>
        </w:numPr>
        <w:overflowPunct/>
        <w:spacing w:before="0" w:after="0"/>
        <w:jc w:val="both"/>
        <w:textAlignment w:val="auto"/>
        <w:rPr>
          <w:lang w:val="x-none"/>
        </w:rPr>
      </w:pPr>
      <w:r w:rsidRPr="00D2513B">
        <w:rPr>
          <w:lang w:val="x-none"/>
        </w:rPr>
        <w:t>urejenost cestne infrastrukture (dolžine odbojnih ograj, število prometne signalizacije)</w:t>
      </w:r>
    </w:p>
    <w:p w:rsidR="00D2513B" w:rsidRPr="00D2513B" w:rsidRDefault="00D2513B" w:rsidP="001C3651">
      <w:pPr>
        <w:widowControl w:val="0"/>
        <w:numPr>
          <w:ilvl w:val="0"/>
          <w:numId w:val="10"/>
        </w:numPr>
        <w:overflowPunct/>
        <w:spacing w:before="0" w:after="0"/>
        <w:jc w:val="both"/>
        <w:textAlignment w:val="auto"/>
        <w:rPr>
          <w:lang w:val="x-none"/>
        </w:rPr>
      </w:pPr>
      <w:r w:rsidRPr="00D2513B">
        <w:rPr>
          <w:lang w:val="x-none"/>
        </w:rPr>
        <w:t>prevoznost cest (poškodbe vozil zaradi vdolbin ali izboklin na cestah, število cestnih zapor,ipd.)</w:t>
      </w:r>
    </w:p>
    <w:p w:rsidR="00D2513B" w:rsidRPr="00D2513B" w:rsidRDefault="00D2513B" w:rsidP="001C3651">
      <w:pPr>
        <w:widowControl w:val="0"/>
        <w:numPr>
          <w:ilvl w:val="0"/>
          <w:numId w:val="10"/>
        </w:numPr>
        <w:overflowPunct/>
        <w:spacing w:before="0" w:after="0"/>
        <w:jc w:val="both"/>
        <w:textAlignment w:val="auto"/>
        <w:rPr>
          <w:lang w:val="x-none"/>
        </w:rPr>
      </w:pPr>
      <w:r w:rsidRPr="00D2513B">
        <w:rPr>
          <w:lang w:val="x-none"/>
        </w:rPr>
        <w:t>varnost prometa (število prometnih nesreč)</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13029001 Upravljanje in tekoče vzdrževanje občinskih cest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13029002 Investicijsko vzdrževanje in gradnja občinskih cest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13029003 Urejanje cestnega prometa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13029004 Cestna razsvetljava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13029001 Upravljanje in tekoče vzdrževanje občinskih cest</w:t>
      </w:r>
      <w:r w:rsidRPr="00D2513B">
        <w:tab/>
      </w:r>
      <w:r w:rsidRPr="00D2513B">
        <w:rPr>
          <w:sz w:val="20"/>
        </w:rPr>
        <w:t>220.000 €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 xml:space="preserve">Zakon o cestah; Odlok o občinskih cestah; Odlok o ureditvi in varnosti cestnega prometa v naseljih občine </w:t>
      </w:r>
      <w:r w:rsidRPr="00D2513B">
        <w:rPr>
          <w:lang w:val="x-none"/>
        </w:rPr>
        <w:lastRenderedPageBreak/>
        <w:t>Žirovnica; Odlok o kategorizaciji občinskih cest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cilj je zagotavljanje z zakoni predpisanega nivoja vzdrževanja občinske cestne infrastrukture in cestnih objektov.</w:t>
      </w:r>
    </w:p>
    <w:p w:rsidR="00D2513B" w:rsidRPr="00D2513B" w:rsidRDefault="00D2513B" w:rsidP="00D2513B">
      <w:pPr>
        <w:widowControl w:val="0"/>
        <w:spacing w:after="0"/>
        <w:jc w:val="both"/>
        <w:rPr>
          <w:lang w:val="x-none"/>
        </w:rPr>
      </w:pPr>
      <w:r w:rsidRPr="00D2513B">
        <w:rPr>
          <w:lang w:val="x-none"/>
        </w:rPr>
        <w:t>Kazalci: število izvedenih del na cestah</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1301 VZDRŽEVANJE OBČINSKIH CEST</w:t>
      </w:r>
      <w:r w:rsidRPr="00D2513B">
        <w:rPr>
          <w:color w:val="FFFFFF" w:themeColor="background1"/>
        </w:rPr>
        <w:tab/>
      </w:r>
      <w:r w:rsidRPr="00D2513B">
        <w:rPr>
          <w:color w:val="FFFFFF" w:themeColor="background1"/>
          <w:sz w:val="20"/>
        </w:rPr>
        <w:t>125.000 €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na tej postavki so namenjena kritju stroškov dveh cestnih delavcev ter rednih manjših in večjih vzdrževalnih del na občinskih cestah, pločnikih, mostovih, odbojnih ograjah, in sicer: krpanje asfalta, pometanje cest po končani zimski sezoni, košnja trave ob bankinah, postavljanje in popravilo odbojnih ograj, popravila cestnih rešetk, </w:t>
      </w:r>
      <w:proofErr w:type="spellStart"/>
      <w:r w:rsidRPr="00D2513B">
        <w:rPr>
          <w:lang w:val="x-none"/>
        </w:rPr>
        <w:t>pregledniški</w:t>
      </w:r>
      <w:proofErr w:type="spellEnd"/>
      <w:r w:rsidRPr="00D2513B">
        <w:rPr>
          <w:lang w:val="x-none"/>
        </w:rPr>
        <w:t xml:space="preserve"> službi, nasipanju in popravilu makadamskih cest (</w:t>
      </w:r>
      <w:proofErr w:type="spellStart"/>
      <w:r w:rsidRPr="00D2513B">
        <w:rPr>
          <w:lang w:val="x-none"/>
        </w:rPr>
        <w:t>grediranje</w:t>
      </w:r>
      <w:proofErr w:type="spellEnd"/>
      <w:r w:rsidRPr="00D2513B">
        <w:rPr>
          <w:lang w:val="x-none"/>
        </w:rPr>
        <w:t xml:space="preserve">) ipd.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tej postavki je predvidena na podlagi realizacije v preteklih letih.</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1302 ZIMSKA SLUŽBA</w:t>
      </w:r>
      <w:r w:rsidRPr="00D2513B">
        <w:rPr>
          <w:color w:val="FFFFFF" w:themeColor="background1"/>
        </w:rPr>
        <w:tab/>
      </w:r>
      <w:r w:rsidRPr="00D2513B">
        <w:rPr>
          <w:color w:val="FFFFFF" w:themeColor="background1"/>
          <w:sz w:val="20"/>
        </w:rPr>
        <w:t>95.000 €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K zimski službi spadajo naslednja dela: postavljanje in pobiranje snežnih kolov, dežurna služba, posipanje in pluženje cest, odvoz snega, ipd.</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tej postavki je predvidena na podlagi realizacije v preteklem letu in glede na vremenske razmere tekočega leta.</w:t>
      </w:r>
    </w:p>
    <w:p w:rsidR="00D2513B" w:rsidRPr="00D2513B" w:rsidRDefault="00D2513B" w:rsidP="00D2513B">
      <w:pPr>
        <w:pStyle w:val="AHeading7"/>
        <w:tabs>
          <w:tab w:val="decimal" w:pos="9200"/>
        </w:tabs>
        <w:jc w:val="both"/>
        <w:rPr>
          <w:sz w:val="20"/>
        </w:rPr>
      </w:pPr>
      <w:r w:rsidRPr="00D2513B">
        <w:t>13029002 Investicijsko vzdrževanje in gradnja občinskih cest</w:t>
      </w:r>
      <w:r w:rsidRPr="00D2513B">
        <w:tab/>
      </w:r>
      <w:r w:rsidRPr="00D2513B">
        <w:rPr>
          <w:sz w:val="20"/>
        </w:rPr>
        <w:t>141.000 €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cestah; Odlok o občinskih cestah; Odlok o ureditvi in varnosti cestnega prometa v naseljih občine Žirovnica; Odlok o kategorizaciji občinskih cest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cilji so:</w:t>
      </w:r>
    </w:p>
    <w:p w:rsidR="00D2513B" w:rsidRPr="00D2513B" w:rsidRDefault="00D2513B" w:rsidP="001C3651">
      <w:pPr>
        <w:widowControl w:val="0"/>
        <w:numPr>
          <w:ilvl w:val="0"/>
          <w:numId w:val="11"/>
        </w:numPr>
        <w:overflowPunct/>
        <w:spacing w:before="0" w:after="0"/>
        <w:jc w:val="both"/>
        <w:textAlignment w:val="auto"/>
        <w:rPr>
          <w:lang w:val="x-none"/>
        </w:rPr>
      </w:pPr>
      <w:r w:rsidRPr="00D2513B">
        <w:rPr>
          <w:lang w:val="x-none"/>
        </w:rPr>
        <w:t>zagotavljanje notranje povezanosti občine s cestnim omrežjem,</w:t>
      </w:r>
    </w:p>
    <w:p w:rsidR="00D2513B" w:rsidRPr="00D2513B" w:rsidRDefault="00D2513B" w:rsidP="001C3651">
      <w:pPr>
        <w:widowControl w:val="0"/>
        <w:numPr>
          <w:ilvl w:val="0"/>
          <w:numId w:val="11"/>
        </w:numPr>
        <w:overflowPunct/>
        <w:spacing w:before="0" w:after="0"/>
        <w:jc w:val="both"/>
        <w:textAlignment w:val="auto"/>
        <w:rPr>
          <w:lang w:val="x-none"/>
        </w:rPr>
      </w:pPr>
      <w:r w:rsidRPr="00D2513B">
        <w:rPr>
          <w:lang w:val="x-none"/>
        </w:rPr>
        <w:t>razvoj prometne infrastrukture, ki je pogoj za tekoče in varno odvijanje prometa,</w:t>
      </w:r>
    </w:p>
    <w:p w:rsidR="00D2513B" w:rsidRPr="00D2513B" w:rsidRDefault="00D2513B" w:rsidP="001C3651">
      <w:pPr>
        <w:widowControl w:val="0"/>
        <w:numPr>
          <w:ilvl w:val="0"/>
          <w:numId w:val="11"/>
        </w:numPr>
        <w:overflowPunct/>
        <w:spacing w:before="0" w:after="0"/>
        <w:jc w:val="both"/>
        <w:textAlignment w:val="auto"/>
        <w:rPr>
          <w:lang w:val="x-none"/>
        </w:rPr>
      </w:pPr>
      <w:r w:rsidRPr="00D2513B">
        <w:rPr>
          <w:lang w:val="x-none"/>
        </w:rPr>
        <w:t>ohranjanje cestnega omrežja z ukrepi obnov in preplastitev cest,</w:t>
      </w:r>
    </w:p>
    <w:p w:rsidR="00D2513B" w:rsidRPr="00D2513B" w:rsidRDefault="00D2513B" w:rsidP="001C3651">
      <w:pPr>
        <w:widowControl w:val="0"/>
        <w:numPr>
          <w:ilvl w:val="0"/>
          <w:numId w:val="11"/>
        </w:numPr>
        <w:overflowPunct/>
        <w:spacing w:before="0" w:after="0"/>
        <w:jc w:val="both"/>
        <w:textAlignment w:val="auto"/>
        <w:rPr>
          <w:lang w:val="x-none"/>
        </w:rPr>
      </w:pPr>
      <w:r w:rsidRPr="00D2513B">
        <w:rPr>
          <w:lang w:val="x-none"/>
        </w:rPr>
        <w:t>boljša dostopnost do posameznih naselij in objektov v naseljih,</w:t>
      </w:r>
    </w:p>
    <w:p w:rsidR="00D2513B" w:rsidRPr="00D2513B" w:rsidRDefault="00D2513B" w:rsidP="001C3651">
      <w:pPr>
        <w:widowControl w:val="0"/>
        <w:numPr>
          <w:ilvl w:val="0"/>
          <w:numId w:val="11"/>
        </w:numPr>
        <w:overflowPunct/>
        <w:spacing w:before="0" w:after="0"/>
        <w:jc w:val="both"/>
        <w:textAlignment w:val="auto"/>
        <w:rPr>
          <w:lang w:val="x-none"/>
        </w:rPr>
      </w:pPr>
      <w:r w:rsidRPr="00D2513B">
        <w:rPr>
          <w:lang w:val="x-none"/>
        </w:rPr>
        <w:t>zagotavljanje izboljšanja pogojev za bivanje in vplivov na okolje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rsidR="00D2513B" w:rsidRPr="00D2513B" w:rsidRDefault="00D2513B" w:rsidP="00D2513B">
      <w:pPr>
        <w:widowControl w:val="0"/>
        <w:spacing w:after="0"/>
        <w:jc w:val="both"/>
        <w:rPr>
          <w:lang w:val="x-none"/>
        </w:rPr>
      </w:pPr>
      <w:r w:rsidRPr="00D2513B">
        <w:rPr>
          <w:lang w:val="x-none"/>
        </w:rPr>
        <w:t>Kazalci: število obnovljenih, moderniziranih in novozgrajenih cest</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1321 OBČINSKE CESTE (INVESTICIJE)</w:t>
      </w:r>
      <w:r w:rsidRPr="00D2513B">
        <w:rPr>
          <w:color w:val="FFFFFF" w:themeColor="background1"/>
        </w:rPr>
        <w:tab/>
      </w:r>
      <w:r w:rsidRPr="00D2513B">
        <w:rPr>
          <w:color w:val="FFFFFF" w:themeColor="background1"/>
          <w:sz w:val="20"/>
        </w:rPr>
        <w:t>38.000 €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Predvidena sredstva so namenjena za: </w:t>
      </w:r>
    </w:p>
    <w:p w:rsidR="00D2513B" w:rsidRPr="00D2513B" w:rsidRDefault="00D2513B" w:rsidP="001C3651">
      <w:pPr>
        <w:widowControl w:val="0"/>
        <w:numPr>
          <w:ilvl w:val="0"/>
          <w:numId w:val="12"/>
        </w:numPr>
        <w:overflowPunct/>
        <w:spacing w:before="0" w:after="0"/>
        <w:jc w:val="both"/>
        <w:textAlignment w:val="auto"/>
        <w:rPr>
          <w:lang w:val="x-none"/>
        </w:rPr>
      </w:pPr>
      <w:r w:rsidRPr="00D2513B">
        <w:rPr>
          <w:lang w:val="x-none"/>
        </w:rPr>
        <w:t>izdelavo projektov za cesto in komunalno infrastrukturo do občinskih zazidljivih parcel na Selu, ki niso bili izdelani v letu 2016 ( 11.000 €)</w:t>
      </w:r>
    </w:p>
    <w:p w:rsidR="00D2513B" w:rsidRPr="00D2513B" w:rsidRDefault="00D2513B" w:rsidP="001C3651">
      <w:pPr>
        <w:widowControl w:val="0"/>
        <w:numPr>
          <w:ilvl w:val="0"/>
          <w:numId w:val="12"/>
        </w:numPr>
        <w:overflowPunct/>
        <w:spacing w:before="0" w:after="0"/>
        <w:jc w:val="both"/>
        <w:textAlignment w:val="auto"/>
        <w:rPr>
          <w:lang w:val="x-none"/>
        </w:rPr>
      </w:pPr>
      <w:r w:rsidRPr="00D2513B">
        <w:rPr>
          <w:lang w:val="x-none"/>
        </w:rPr>
        <w:t>dokupe zemljišč za cesto v Mostah in pod Rodinami okoli saniranega prepusta (13.000 €),</w:t>
      </w:r>
    </w:p>
    <w:p w:rsidR="00D2513B" w:rsidRPr="00D2513B" w:rsidRDefault="00D2513B" w:rsidP="001C3651">
      <w:pPr>
        <w:widowControl w:val="0"/>
        <w:numPr>
          <w:ilvl w:val="0"/>
          <w:numId w:val="12"/>
        </w:numPr>
        <w:overflowPunct/>
        <w:spacing w:before="0" w:after="0"/>
        <w:jc w:val="both"/>
        <w:textAlignment w:val="auto"/>
        <w:rPr>
          <w:lang w:val="x-none"/>
        </w:rPr>
      </w:pPr>
      <w:r w:rsidRPr="00D2513B">
        <w:rPr>
          <w:lang w:val="x-none"/>
        </w:rPr>
        <w:lastRenderedPageBreak/>
        <w:t>dokupe zemljišč za izvedbo pločnika od Brega do avtoceste (3.000 €)</w:t>
      </w:r>
    </w:p>
    <w:p w:rsidR="00D2513B" w:rsidRPr="00D2513B" w:rsidRDefault="00D2513B" w:rsidP="00D2513B">
      <w:pPr>
        <w:widowControl w:val="0"/>
        <w:spacing w:after="0"/>
        <w:ind w:left="360" w:hanging="360"/>
        <w:jc w:val="both"/>
        <w:rPr>
          <w:lang w:val="x-none"/>
        </w:rPr>
      </w:pPr>
      <w:r w:rsidRPr="00D2513B">
        <w:rPr>
          <w:lang w:val="x-none"/>
        </w:rPr>
        <w:t xml:space="preserve">-     izdelavo  </w:t>
      </w:r>
      <w:proofErr w:type="spellStart"/>
      <w:r w:rsidRPr="00D2513B">
        <w:rPr>
          <w:lang w:val="x-none"/>
        </w:rPr>
        <w:t>IDP</w:t>
      </w:r>
      <w:proofErr w:type="spellEnd"/>
      <w:r w:rsidRPr="00D2513B">
        <w:rPr>
          <w:lang w:val="x-none"/>
        </w:rPr>
        <w:t xml:space="preserve"> ali elaborata za daljinsko kolesarsko pot (11.000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V Načrtu razvojnih programov je proračunska postavka, ki zajema investicije in investicijsko vzdrževanje občinskih cest vezana na  razvojni program </w:t>
      </w:r>
      <w:r w:rsidRPr="00D2513B">
        <w:rPr>
          <w:caps/>
          <w:lang w:val="x-none"/>
        </w:rPr>
        <w:t xml:space="preserve">OB000-07-0007 urejanje občinskih cest, </w:t>
      </w:r>
      <w:r w:rsidRPr="00D2513B">
        <w:rPr>
          <w:lang w:val="x-none"/>
        </w:rPr>
        <w:t>OB192-14-0005 PLOČNIK BREG-MOSTE, OB192-16-0006 DALJINSKA KOLESARSKA POT, OB192-16-0005 DOGRADITEV CESTE JP65077. (SELO)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Stroški za investicije  so ocenjeni na podlagi že narejenih popisov ali ocen projektantov, za projekte pa na podlagi gibanja stroškov takih del.</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1322 PLOČNIK IN AVTOBUSNA POSTAJALIŠČA</w:t>
      </w:r>
      <w:r w:rsidRPr="00D2513B">
        <w:rPr>
          <w:color w:val="FFFFFF" w:themeColor="background1"/>
        </w:rPr>
        <w:tab/>
      </w:r>
      <w:r w:rsidRPr="00D2513B">
        <w:rPr>
          <w:color w:val="FFFFFF" w:themeColor="background1"/>
          <w:sz w:val="20"/>
        </w:rPr>
        <w:t>103.000 €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Na postavki so predvidena samo sredstva namenjena  nakupom zemljišč.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V načrtu razvojnih programov je investicija na postavki vezana na  razvojni program 0B000-07-0002 PLOČNIK IN AVTOBUSNA POSTAJALIŠČA 2. FAZA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Stroški so ocenjeni na podlagi predvidenih odkupov v letu 2017.</w:t>
      </w:r>
    </w:p>
    <w:p w:rsidR="00D2513B" w:rsidRPr="00D2513B" w:rsidRDefault="00D2513B" w:rsidP="00D2513B">
      <w:pPr>
        <w:pStyle w:val="AHeading7"/>
        <w:tabs>
          <w:tab w:val="decimal" w:pos="9200"/>
        </w:tabs>
        <w:jc w:val="both"/>
        <w:rPr>
          <w:sz w:val="20"/>
        </w:rPr>
      </w:pPr>
      <w:r w:rsidRPr="00D2513B">
        <w:t>13029003 Urejanje cestnega prometa</w:t>
      </w:r>
      <w:r w:rsidRPr="00D2513B">
        <w:tab/>
      </w:r>
      <w:r w:rsidRPr="00D2513B">
        <w:rPr>
          <w:sz w:val="20"/>
        </w:rPr>
        <w:t>42.000 €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Urejanje cestnega prometa obsega upravljanje in tekoče vzdrževanje prometnih, neprometnih znakov, obvestilnih tabel in nosilnih elementov.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cestah; Odlok o občinskih cestah; Odlok o ureditvi in varnosti cestnega prometa v naseljih občine Žirovnica; Odlok o kategorizaciji občinskih cest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1C3651">
      <w:pPr>
        <w:widowControl w:val="0"/>
        <w:numPr>
          <w:ilvl w:val="0"/>
          <w:numId w:val="13"/>
        </w:numPr>
        <w:overflowPunct/>
        <w:spacing w:before="0" w:after="0"/>
        <w:jc w:val="both"/>
        <w:textAlignment w:val="auto"/>
        <w:rPr>
          <w:lang w:val="x-none"/>
        </w:rPr>
      </w:pPr>
      <w:r w:rsidRPr="00D2513B">
        <w:rPr>
          <w:lang w:val="x-none"/>
        </w:rPr>
        <w:t>izboljševanje dosežene ravni prometne varnosti s tehničnimi ukrepi za izboljšanje prometne varnosti,</w:t>
      </w:r>
    </w:p>
    <w:p w:rsidR="00D2513B" w:rsidRPr="00D2513B" w:rsidRDefault="00D2513B" w:rsidP="001C3651">
      <w:pPr>
        <w:widowControl w:val="0"/>
        <w:numPr>
          <w:ilvl w:val="0"/>
          <w:numId w:val="13"/>
        </w:numPr>
        <w:overflowPunct/>
        <w:spacing w:before="0" w:after="0"/>
        <w:jc w:val="both"/>
        <w:textAlignment w:val="auto"/>
        <w:rPr>
          <w:lang w:val="x-none"/>
        </w:rPr>
      </w:pPr>
      <w:r w:rsidRPr="00D2513B">
        <w:rPr>
          <w:lang w:val="x-none"/>
        </w:rPr>
        <w:t>izboljšanje prometne signalizacije in naprav, s katerimi se zagotavlja izvajanje prometnih pravil in varnosti prometa ter jo sestavljajo prometni znaki, turistična in druga obvestilna signalizacija ter druga sredstva in naprave za vodenje in zavarovanje prometa na cesti,</w:t>
      </w:r>
    </w:p>
    <w:p w:rsidR="00D2513B" w:rsidRPr="00D2513B" w:rsidRDefault="00D2513B" w:rsidP="001C3651">
      <w:pPr>
        <w:widowControl w:val="0"/>
        <w:numPr>
          <w:ilvl w:val="0"/>
          <w:numId w:val="13"/>
        </w:numPr>
        <w:overflowPunct/>
        <w:spacing w:before="0" w:after="0"/>
        <w:jc w:val="both"/>
        <w:textAlignment w:val="auto"/>
        <w:rPr>
          <w:lang w:val="x-none"/>
        </w:rPr>
      </w:pPr>
      <w:r w:rsidRPr="00D2513B">
        <w:rPr>
          <w:lang w:val="x-none"/>
        </w:rPr>
        <w:t>zamenjava ali obnova delov in naprav, neprometnih znakov,</w:t>
      </w:r>
    </w:p>
    <w:p w:rsidR="00D2513B" w:rsidRPr="00D2513B" w:rsidRDefault="00D2513B" w:rsidP="001C3651">
      <w:pPr>
        <w:widowControl w:val="0"/>
        <w:numPr>
          <w:ilvl w:val="0"/>
          <w:numId w:val="13"/>
        </w:numPr>
        <w:overflowPunct/>
        <w:spacing w:before="0" w:after="0"/>
        <w:jc w:val="both"/>
        <w:textAlignment w:val="auto"/>
        <w:rPr>
          <w:lang w:val="x-none"/>
        </w:rPr>
      </w:pPr>
      <w:r w:rsidRPr="00D2513B">
        <w:rPr>
          <w:lang w:val="x-none"/>
        </w:rPr>
        <w:t>zagotavljanje izboljšanja pogojev za bivanje in vplivov na okolje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cilji: prenova in obnova stare prometne signalizacije in naprav</w:t>
      </w:r>
    </w:p>
    <w:p w:rsidR="00D2513B" w:rsidRPr="00D2513B" w:rsidRDefault="00D2513B" w:rsidP="00D2513B">
      <w:pPr>
        <w:widowControl w:val="0"/>
        <w:spacing w:after="0"/>
        <w:jc w:val="both"/>
        <w:rPr>
          <w:lang w:val="x-none"/>
        </w:rPr>
      </w:pPr>
      <w:r w:rsidRPr="00D2513B">
        <w:rPr>
          <w:lang w:val="x-none"/>
        </w:rPr>
        <w:t>Kazalci: število novo</w:t>
      </w:r>
      <w:r w:rsidR="00EE64BD">
        <w:t xml:space="preserve"> </w:t>
      </w:r>
      <w:r w:rsidRPr="00D2513B">
        <w:rPr>
          <w:lang w:val="x-none"/>
        </w:rPr>
        <w:t>postavljenih in posodobljenih prometnih znakov</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1331 OSTALE PROMETNE POVRŠINE IN SIGNALIZACIJA</w:t>
      </w:r>
      <w:r w:rsidRPr="00D2513B">
        <w:rPr>
          <w:color w:val="FFFFFF" w:themeColor="background1"/>
        </w:rPr>
        <w:tab/>
      </w:r>
      <w:r w:rsidRPr="00D2513B">
        <w:rPr>
          <w:color w:val="FFFFFF" w:themeColor="background1"/>
          <w:sz w:val="20"/>
        </w:rPr>
        <w:t>42.000 €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na tej postavki so namenjena tekočemu vzdrževanju prometne signalizacije, zamenjavi starih prometnih znakov z novimi ter vzdrževanju drogov in tablic s hišnimi številkami (2.000 EUR), obnovi talnih označb (9.000 EUR) ter vzdrževanju parkirišč in avtobusnih postajališč, čiščenju okolice </w:t>
      </w:r>
      <w:proofErr w:type="spellStart"/>
      <w:r w:rsidRPr="00D2513B">
        <w:rPr>
          <w:lang w:val="x-none"/>
        </w:rPr>
        <w:t>eko</w:t>
      </w:r>
      <w:proofErr w:type="spellEnd"/>
      <w:r w:rsidRPr="00D2513B">
        <w:rPr>
          <w:lang w:val="x-none"/>
        </w:rPr>
        <w:t xml:space="preserve"> otokov, popravilom starih in postavitvam novih klopi, zabojnikov za odpadke in za pasje iztrebke ter vrečk za zabojnike, praznjenju zabojnikov za odpadke in za pasje iztrebke ter odvozu teh odpadkov in odvozu odpadkov s parkirišča v Završnici (18.000 EUR). V okviru postavke so predvidena sredstva za izdelavo elaboratov in postavitev fizičnih grbin (6.000 EUR). Poleg tega je potrebno zamenjati 8 oglasnih tabel (7.000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tej postavki je predvidena na podlagi realizacije v preteklih letih.</w:t>
      </w:r>
    </w:p>
    <w:p w:rsidR="00D2513B" w:rsidRPr="00D2513B" w:rsidRDefault="00D2513B" w:rsidP="00D2513B">
      <w:pPr>
        <w:pStyle w:val="AHeading7"/>
        <w:tabs>
          <w:tab w:val="decimal" w:pos="9200"/>
        </w:tabs>
        <w:jc w:val="both"/>
        <w:rPr>
          <w:sz w:val="20"/>
        </w:rPr>
      </w:pPr>
      <w:r w:rsidRPr="00D2513B">
        <w:t>13029004 Cestna razsvetljava</w:t>
      </w:r>
      <w:r w:rsidRPr="00D2513B">
        <w:tab/>
      </w:r>
      <w:r w:rsidRPr="00D2513B">
        <w:rPr>
          <w:sz w:val="20"/>
        </w:rPr>
        <w:t>56.000 €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Cestna razsvetljava obsega upravljanje in tekoče vzdrževanje javne razsvetljave, gradnjo in investicijsko vzdrževanje javne razsvetljave ter plačilo stroškov </w:t>
      </w:r>
      <w:proofErr w:type="spellStart"/>
      <w:r w:rsidRPr="00D2513B">
        <w:rPr>
          <w:lang w:val="x-none"/>
        </w:rPr>
        <w:t>tokovine</w:t>
      </w:r>
      <w:proofErr w:type="spellEnd"/>
      <w:r w:rsidRPr="00D2513B">
        <w:rPr>
          <w:lang w:val="x-none"/>
        </w:rP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 xml:space="preserve">Zakon o cestah; Odlok o občinskih cestah; Odlok o ureditvi in varnosti cestnega prometa v naseljih občine </w:t>
      </w:r>
      <w:r w:rsidRPr="00D2513B">
        <w:rPr>
          <w:lang w:val="x-none"/>
        </w:rPr>
        <w:lastRenderedPageBreak/>
        <w:t>Žirovnica; Odlok o kategorizaciji občinskih cest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cilji podprograma so zagotavljanje splošne in prometne varnosti občanov in udeležencev v prometu. Z izvajanjem programa izpolnjujemo zakonske obveznosti glede urejanja in varnosti v cestnem prometu.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rsidR="00D2513B" w:rsidRPr="00D2513B" w:rsidRDefault="00D2513B" w:rsidP="00D2513B">
      <w:pPr>
        <w:widowControl w:val="0"/>
        <w:spacing w:after="0"/>
        <w:jc w:val="both"/>
        <w:rPr>
          <w:lang w:val="x-none"/>
        </w:rPr>
      </w:pPr>
      <w:r w:rsidRPr="00D2513B">
        <w:rPr>
          <w:lang w:val="x-none"/>
        </w:rPr>
        <w:t xml:space="preserve">Kazalci: število zamenjanih žarnic in vzdrževanih drogov javne razsvetljave, poraba </w:t>
      </w:r>
      <w:proofErr w:type="spellStart"/>
      <w:r w:rsidRPr="00D2513B">
        <w:rPr>
          <w:lang w:val="x-none"/>
        </w:rPr>
        <w:t>tokovine</w:t>
      </w:r>
      <w:proofErr w:type="spellEnd"/>
      <w:r w:rsidRPr="00D2513B">
        <w:rPr>
          <w:lang w:val="x-none"/>
        </w:rPr>
        <w:t xml:space="preserve"> (</w:t>
      </w:r>
      <w:proofErr w:type="spellStart"/>
      <w:r w:rsidRPr="00D2513B">
        <w:rPr>
          <w:lang w:val="x-none"/>
        </w:rPr>
        <w:t>kw</w:t>
      </w:r>
      <w:proofErr w:type="spellEnd"/>
      <w:r w:rsidRPr="00D2513B">
        <w:rPr>
          <w:lang w:val="x-none"/>
        </w:rPr>
        <w:t>), število drogov novozgrajene javne razsvetljave.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1341 JAVNA RAZSVETLJAVA (ELEKTRIČNA ENERGIJA)</w:t>
      </w:r>
      <w:r w:rsidRPr="00D2513B">
        <w:rPr>
          <w:color w:val="FFFFFF" w:themeColor="background1"/>
        </w:rPr>
        <w:tab/>
      </w:r>
      <w:r w:rsidRPr="00D2513B">
        <w:rPr>
          <w:color w:val="FFFFFF" w:themeColor="background1"/>
          <w:sz w:val="20"/>
        </w:rPr>
        <w:t>25.000 €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namenjena izključno poplačilu porabe električne energije javne razsvetljave.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tej postavki je predvidena na podlagi realizacije v preteklih letih.</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1342 JAVNA RAZSVETLJAVA (TEKOČE VZDRŽEVANJE)</w:t>
      </w:r>
      <w:r w:rsidRPr="00D2513B">
        <w:rPr>
          <w:color w:val="FFFFFF" w:themeColor="background1"/>
        </w:rPr>
        <w:tab/>
      </w:r>
      <w:r w:rsidRPr="00D2513B">
        <w:rPr>
          <w:color w:val="FFFFFF" w:themeColor="background1"/>
          <w:sz w:val="20"/>
        </w:rPr>
        <w:t>18.000 €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sredstva rezervirana za vzdrževanje javne razsvetljave (popravila, drobni material, namestitev in odstranitev novoletne osvetlitve, premeščanje znaka VI VOZITE, postopna zamenjava navadnih žarnic z varčnimi).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tej postavki je predvidena na podlagi realizacije v preteklih letih.</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1343 JAVNA RAZSVETLJAVA (INVESTICIJE)</w:t>
      </w:r>
      <w:r w:rsidRPr="00D2513B">
        <w:rPr>
          <w:color w:val="FFFFFF" w:themeColor="background1"/>
        </w:rPr>
        <w:tab/>
      </w:r>
      <w:r w:rsidRPr="00D2513B">
        <w:rPr>
          <w:color w:val="FFFFFF" w:themeColor="background1"/>
          <w:sz w:val="20"/>
        </w:rPr>
        <w:t>13.000 €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V letu 2017 so  predvidena  sredstva za eventualna  investicijsko-vzdrževalna dela na obstoječi JR  ob gradnji kanalizacije na Bregu (3.000 €).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Izgradnja JR ob gradnji kanalizacije je v skladu z Načrtom razvojnih programov v okviru  programa   0B000-07-0015 JAVNA RAZSVETLJAVA.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 Stroški za investicijsko vzdrževalna dela so določena na podlagi povprečne porabe v preteklih letih za te namene.</w:t>
      </w:r>
    </w:p>
    <w:p w:rsidR="00D2513B" w:rsidRPr="00D2513B" w:rsidRDefault="00D2513B" w:rsidP="00D2513B">
      <w:pPr>
        <w:pStyle w:val="AHeading5"/>
        <w:tabs>
          <w:tab w:val="decimal" w:pos="9200"/>
        </w:tabs>
        <w:jc w:val="both"/>
        <w:rPr>
          <w:sz w:val="20"/>
        </w:rPr>
      </w:pPr>
      <w:r w:rsidRPr="00D2513B">
        <w:t>14 GOSPODARSTVO</w:t>
      </w:r>
      <w:r w:rsidRPr="00D2513B">
        <w:tab/>
      </w:r>
      <w:r w:rsidRPr="00D2513B">
        <w:rPr>
          <w:sz w:val="20"/>
        </w:rPr>
        <w:t>503.547 €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Razvojni program Občine Žirovnica 2009-2016 z elementi do leta 2020; Regionalni razvojni program Gorenjske 2007-2013</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Zagotavljanje pogojev za razvoj malega gospodarstva, zagotavljanje ustreznega podpornega okolja za razvoj podjetništva in turizma, razvoj lokalne turistične infrastrukture.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1402 - Pospeševanje in podpora gospodarski dejavnosti</w:t>
      </w:r>
    </w:p>
    <w:p w:rsidR="00D2513B" w:rsidRPr="00D2513B" w:rsidRDefault="00D2513B" w:rsidP="00D2513B">
      <w:pPr>
        <w:widowControl w:val="0"/>
        <w:spacing w:after="0"/>
        <w:jc w:val="both"/>
        <w:rPr>
          <w:lang w:val="x-none"/>
        </w:rPr>
      </w:pPr>
      <w:r w:rsidRPr="00D2513B">
        <w:rPr>
          <w:lang w:val="x-none"/>
        </w:rPr>
        <w:t>1403 - Promocija Slovenije, razvoj turizma in gostinstva</w:t>
      </w:r>
    </w:p>
    <w:p w:rsidR="00D2513B" w:rsidRPr="00D2513B" w:rsidRDefault="00D2513B" w:rsidP="00D2513B">
      <w:pPr>
        <w:pStyle w:val="AHeading6"/>
        <w:tabs>
          <w:tab w:val="decimal" w:pos="9200"/>
        </w:tabs>
        <w:jc w:val="both"/>
        <w:rPr>
          <w:sz w:val="20"/>
        </w:rPr>
      </w:pPr>
      <w:r w:rsidRPr="00D2513B">
        <w:t>1402 Pospeševanje in podpora gospodarski dejavnosti</w:t>
      </w:r>
      <w:r w:rsidRPr="00D2513B">
        <w:tab/>
      </w:r>
      <w:r w:rsidRPr="00D2513B">
        <w:rPr>
          <w:sz w:val="20"/>
        </w:rPr>
        <w:t>30.772 €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 xml:space="preserve">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w:t>
      </w:r>
      <w:proofErr w:type="spellStart"/>
      <w:r w:rsidRPr="00D2513B">
        <w:rPr>
          <w:lang w:val="x-none"/>
        </w:rPr>
        <w:t>io</w:t>
      </w:r>
      <w:proofErr w:type="spellEnd"/>
      <w:r w:rsidRPr="00D2513B">
        <w:rPr>
          <w:lang w:val="x-none"/>
        </w:rPr>
        <w:t xml:space="preserve"> dodeljevanju državnih pomoči za spodbujanje razvoja </w:t>
      </w:r>
      <w:r w:rsidRPr="00D2513B">
        <w:rPr>
          <w:lang w:val="x-none"/>
        </w:rPr>
        <w:lastRenderedPageBreak/>
        <w:t>gospodarstva v občini Žirovnica ter razvojne projekte na področju spodbujanja razvoja malega gospodarstva in turizma.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Zagotavljanje pogojev za razvoj malega gospodarstva, zagotavljanje ustreznega podpornega okolja za razvoj podjetništva in turizma, razvoj lokalne turistične infrastrukture.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uspešno izvedeni projekti</w:t>
      </w:r>
    </w:p>
    <w:p w:rsidR="00D2513B" w:rsidRPr="00D2513B" w:rsidRDefault="00D2513B" w:rsidP="00D2513B">
      <w:pPr>
        <w:widowControl w:val="0"/>
        <w:spacing w:after="0"/>
        <w:jc w:val="both"/>
        <w:rPr>
          <w:lang w:val="x-none"/>
        </w:rPr>
      </w:pPr>
      <w:r w:rsidRPr="00D2513B">
        <w:rPr>
          <w:lang w:val="x-none"/>
        </w:rPr>
        <w:t>Kazalci: število izvedenih podjetniških investicij, povečanje števila turistov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14029001 Spodbujanje razvoja malega gospodarstva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14029001 Spodbujanje razvoja malega gospodarstva</w:t>
      </w:r>
      <w:r w:rsidRPr="00D2513B">
        <w:tab/>
      </w:r>
      <w:r w:rsidRPr="00D2513B">
        <w:rPr>
          <w:sz w:val="20"/>
        </w:rPr>
        <w:t>30.772 €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vsebuje naloge spodbujanja razvoja malega gospodarstva in sicer spodbujanje in razvoj podpornega okolja za razvoj podjetništva, promocija podjetništva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 xml:space="preserve">Razvojni program občine Žirovnica 2009-2016 z </w:t>
      </w:r>
      <w:r w:rsidR="00EE64BD" w:rsidRPr="00D2513B">
        <w:rPr>
          <w:lang w:val="x-none"/>
        </w:rPr>
        <w:t>elementi</w:t>
      </w:r>
      <w:r w:rsidRPr="00D2513B">
        <w:rPr>
          <w:lang w:val="x-none"/>
        </w:rPr>
        <w:t xml:space="preserve"> do 2020, </w:t>
      </w:r>
      <w:proofErr w:type="spellStart"/>
      <w:r w:rsidRPr="00D2513B">
        <w:rPr>
          <w:lang w:val="x-none"/>
        </w:rPr>
        <w:t>Novelacija</w:t>
      </w:r>
      <w:proofErr w:type="spellEnd"/>
      <w:r w:rsidRPr="00D2513B">
        <w:rPr>
          <w:lang w:val="x-none"/>
        </w:rPr>
        <w:t xml:space="preserve"> 1 (maj 2014)</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spodbujanje malih in srednje velikih podjetij ter samostojnih podjetnikov k razširitvi, razvoju dejavnosti in s tem spodbujanje zaposlenosti, spodbujanje in razvoj podpornega okolja za razvoj podjetništva.</w:t>
      </w:r>
    </w:p>
    <w:p w:rsidR="00D2513B" w:rsidRPr="00D2513B" w:rsidRDefault="00D2513B" w:rsidP="00D2513B">
      <w:pPr>
        <w:widowControl w:val="0"/>
        <w:spacing w:after="0"/>
        <w:jc w:val="both"/>
        <w:rPr>
          <w:lang w:val="x-none"/>
        </w:rPr>
      </w:pPr>
      <w:r w:rsidRPr="00D2513B">
        <w:rPr>
          <w:lang w:val="x-none"/>
        </w:rPr>
        <w:t>Kazalci: število gospodarskih subjektov v občini.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izvedena razstava obrti in podjetništva, izvedene delavnice, uspešno izveden razpis za spodbujanje malega gospodarstva.</w:t>
      </w:r>
    </w:p>
    <w:p w:rsidR="00D2513B" w:rsidRPr="00D2513B" w:rsidRDefault="00D2513B" w:rsidP="00D2513B">
      <w:pPr>
        <w:widowControl w:val="0"/>
        <w:spacing w:after="0"/>
        <w:jc w:val="both"/>
        <w:rPr>
          <w:lang w:val="x-none"/>
        </w:rPr>
      </w:pPr>
      <w:r w:rsidRPr="00D2513B">
        <w:rPr>
          <w:lang w:val="x-none"/>
        </w:rPr>
        <w:t xml:space="preserve">Kazalci: število </w:t>
      </w:r>
      <w:proofErr w:type="spellStart"/>
      <w:r w:rsidRPr="00D2513B">
        <w:rPr>
          <w:lang w:val="x-none"/>
        </w:rPr>
        <w:t>razstavljalcev</w:t>
      </w:r>
      <w:proofErr w:type="spellEnd"/>
      <w:r w:rsidRPr="00D2513B">
        <w:rPr>
          <w:lang w:val="x-none"/>
        </w:rPr>
        <w:t>, število udeležencev delavnice, razdeljena sredstva upravičencem razpisa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1401 POSPEŠEVANJE DROBNEGA GOSPODARSTVA</w:t>
      </w:r>
      <w:r w:rsidRPr="00D2513B">
        <w:rPr>
          <w:color w:val="FFFFFF" w:themeColor="background1"/>
        </w:rPr>
        <w:tab/>
      </w:r>
      <w:r w:rsidRPr="00D2513B">
        <w:rPr>
          <w:color w:val="FFFFFF" w:themeColor="background1"/>
          <w:sz w:val="20"/>
        </w:rPr>
        <w:t>7.695 €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so namenjena določenim nalogam na področju pospeševanja drobnega gospodarstva in sicer: </w:t>
      </w:r>
    </w:p>
    <w:p w:rsidR="00D2513B" w:rsidRPr="00D2513B" w:rsidRDefault="00D2513B" w:rsidP="001C3651">
      <w:pPr>
        <w:widowControl w:val="0"/>
        <w:numPr>
          <w:ilvl w:val="0"/>
          <w:numId w:val="14"/>
        </w:numPr>
        <w:overflowPunct/>
        <w:spacing w:before="0" w:after="0"/>
        <w:jc w:val="both"/>
        <w:textAlignment w:val="auto"/>
        <w:rPr>
          <w:lang w:val="x-none"/>
        </w:rPr>
      </w:pPr>
      <w:r w:rsidRPr="00D2513B">
        <w:rPr>
          <w:lang w:val="x-none"/>
        </w:rPr>
        <w:t>sofinanciranje razstave obrti in podjetništva (800 EUR),</w:t>
      </w:r>
    </w:p>
    <w:p w:rsidR="00D2513B" w:rsidRPr="00D2513B" w:rsidRDefault="00D2513B" w:rsidP="001C3651">
      <w:pPr>
        <w:widowControl w:val="0"/>
        <w:numPr>
          <w:ilvl w:val="0"/>
          <w:numId w:val="14"/>
        </w:numPr>
        <w:overflowPunct/>
        <w:spacing w:before="0" w:after="0"/>
        <w:jc w:val="both"/>
        <w:textAlignment w:val="auto"/>
        <w:rPr>
          <w:lang w:val="x-none"/>
        </w:rPr>
      </w:pPr>
      <w:r w:rsidRPr="00D2513B">
        <w:rPr>
          <w:lang w:val="x-none"/>
        </w:rPr>
        <w:t xml:space="preserve">spodbujanje poklicnega uveljavljanja (863 EUR), </w:t>
      </w:r>
    </w:p>
    <w:p w:rsidR="00D2513B" w:rsidRPr="00D2513B" w:rsidRDefault="00D2513B" w:rsidP="001C3651">
      <w:pPr>
        <w:widowControl w:val="0"/>
        <w:numPr>
          <w:ilvl w:val="0"/>
          <w:numId w:val="14"/>
        </w:numPr>
        <w:overflowPunct/>
        <w:spacing w:before="0" w:after="0"/>
        <w:jc w:val="both"/>
        <w:textAlignment w:val="auto"/>
        <w:rPr>
          <w:lang w:val="x-none"/>
        </w:rPr>
      </w:pPr>
      <w:r w:rsidRPr="00D2513B">
        <w:rPr>
          <w:lang w:val="x-none"/>
        </w:rPr>
        <w:t xml:space="preserve">sofinanciranje delovanja </w:t>
      </w:r>
      <w:proofErr w:type="spellStart"/>
      <w:r w:rsidRPr="00D2513B">
        <w:rPr>
          <w:lang w:val="x-none"/>
        </w:rPr>
        <w:t>LPC</w:t>
      </w:r>
      <w:proofErr w:type="spellEnd"/>
      <w:r w:rsidRPr="00D2513B">
        <w:rPr>
          <w:lang w:val="x-none"/>
        </w:rPr>
        <w:t xml:space="preserve"> (1.032 EUR) in </w:t>
      </w:r>
    </w:p>
    <w:p w:rsidR="00D2513B" w:rsidRPr="00D2513B" w:rsidRDefault="00D2513B" w:rsidP="001C3651">
      <w:pPr>
        <w:widowControl w:val="0"/>
        <w:numPr>
          <w:ilvl w:val="0"/>
          <w:numId w:val="14"/>
        </w:numPr>
        <w:overflowPunct/>
        <w:spacing w:before="0" w:after="0"/>
        <w:jc w:val="both"/>
        <w:textAlignment w:val="auto"/>
        <w:rPr>
          <w:lang w:val="x-none"/>
        </w:rPr>
      </w:pPr>
      <w:r w:rsidRPr="00D2513B">
        <w:rPr>
          <w:lang w:val="x-none"/>
        </w:rPr>
        <w:t>sofinanciranje nakupa opreme za sobodajalce (5.000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predvidene subvencije za pospeševanje razvoja malega gospodarstva.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1402 RAZVOJNI PROGRAMI</w:t>
      </w:r>
      <w:r w:rsidRPr="00D2513B">
        <w:rPr>
          <w:color w:val="FFFFFF" w:themeColor="background1"/>
        </w:rPr>
        <w:tab/>
      </w:r>
      <w:r w:rsidRPr="00D2513B">
        <w:rPr>
          <w:color w:val="FFFFFF" w:themeColor="background1"/>
          <w:sz w:val="20"/>
        </w:rPr>
        <w:t>23.077 €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Na postavki so zagotovljena sredstva za sofinanciranje projektov, od tega: </w:t>
      </w:r>
    </w:p>
    <w:p w:rsidR="00D2513B" w:rsidRPr="00D2513B" w:rsidRDefault="00D2513B" w:rsidP="001C3651">
      <w:pPr>
        <w:widowControl w:val="0"/>
        <w:numPr>
          <w:ilvl w:val="0"/>
          <w:numId w:val="15"/>
        </w:numPr>
        <w:overflowPunct/>
        <w:spacing w:before="0" w:after="0"/>
        <w:jc w:val="both"/>
        <w:textAlignment w:val="auto"/>
        <w:rPr>
          <w:lang w:val="x-none"/>
        </w:rPr>
      </w:pPr>
      <w:r w:rsidRPr="00D2513B">
        <w:rPr>
          <w:lang w:val="x-none"/>
        </w:rPr>
        <w:t xml:space="preserve">sofinanciranje delovanja LAS Gorenjska košarica (9.718 EUR), </w:t>
      </w:r>
    </w:p>
    <w:p w:rsidR="00D2513B" w:rsidRPr="00D2513B" w:rsidRDefault="00D2513B" w:rsidP="001C3651">
      <w:pPr>
        <w:widowControl w:val="0"/>
        <w:numPr>
          <w:ilvl w:val="0"/>
          <w:numId w:val="15"/>
        </w:numPr>
        <w:overflowPunct/>
        <w:spacing w:before="0" w:after="0"/>
        <w:jc w:val="both"/>
        <w:textAlignment w:val="auto"/>
        <w:rPr>
          <w:lang w:val="x-none"/>
        </w:rPr>
      </w:pPr>
      <w:r w:rsidRPr="00D2513B">
        <w:rPr>
          <w:lang w:val="x-none"/>
        </w:rPr>
        <w:t xml:space="preserve">sofinanciranje delovanja </w:t>
      </w:r>
      <w:proofErr w:type="spellStart"/>
      <w:r w:rsidRPr="00D2513B">
        <w:rPr>
          <w:lang w:val="x-none"/>
        </w:rPr>
        <w:t>RRA</w:t>
      </w:r>
      <w:proofErr w:type="spellEnd"/>
      <w:r w:rsidRPr="00D2513B">
        <w:rPr>
          <w:lang w:val="x-none"/>
        </w:rPr>
        <w:t xml:space="preserve"> (7.735 EUR), </w:t>
      </w:r>
    </w:p>
    <w:p w:rsidR="00D2513B" w:rsidRPr="00D2513B" w:rsidRDefault="00D2513B" w:rsidP="001C3651">
      <w:pPr>
        <w:widowControl w:val="0"/>
        <w:numPr>
          <w:ilvl w:val="0"/>
          <w:numId w:val="15"/>
        </w:numPr>
        <w:overflowPunct/>
        <w:spacing w:before="0" w:after="0"/>
        <w:jc w:val="both"/>
        <w:textAlignment w:val="auto"/>
        <w:rPr>
          <w:lang w:val="x-none"/>
        </w:rPr>
      </w:pPr>
      <w:r w:rsidRPr="00D2513B">
        <w:rPr>
          <w:lang w:val="x-none"/>
        </w:rPr>
        <w:t xml:space="preserve">sofinanciranje delovanja </w:t>
      </w:r>
      <w:proofErr w:type="spellStart"/>
      <w:r w:rsidRPr="00D2513B">
        <w:rPr>
          <w:lang w:val="x-none"/>
        </w:rPr>
        <w:t>RDO</w:t>
      </w:r>
      <w:proofErr w:type="spellEnd"/>
      <w:r w:rsidRPr="00D2513B">
        <w:rPr>
          <w:lang w:val="x-none"/>
        </w:rPr>
        <w:t xml:space="preserve"> (1.029 EUR), </w:t>
      </w:r>
    </w:p>
    <w:p w:rsidR="00D2513B" w:rsidRPr="00D2513B" w:rsidRDefault="00D2513B" w:rsidP="001C3651">
      <w:pPr>
        <w:widowControl w:val="0"/>
        <w:numPr>
          <w:ilvl w:val="0"/>
          <w:numId w:val="15"/>
        </w:numPr>
        <w:overflowPunct/>
        <w:spacing w:before="0" w:after="0"/>
        <w:jc w:val="both"/>
        <w:textAlignment w:val="auto"/>
        <w:rPr>
          <w:lang w:val="x-none"/>
        </w:rPr>
      </w:pPr>
      <w:r w:rsidRPr="00D2513B">
        <w:rPr>
          <w:lang w:val="x-none"/>
        </w:rPr>
        <w:t xml:space="preserve">sofinanciranje projekta hišnih imen  - </w:t>
      </w:r>
      <w:proofErr w:type="spellStart"/>
      <w:r w:rsidRPr="00D2513B">
        <w:rPr>
          <w:lang w:val="x-none"/>
        </w:rPr>
        <w:t>RAGOR</w:t>
      </w:r>
      <w:proofErr w:type="spellEnd"/>
      <w:r w:rsidRPr="00D2513B">
        <w:rPr>
          <w:lang w:val="x-none"/>
        </w:rPr>
        <w:t xml:space="preserve"> (94 EUR),</w:t>
      </w:r>
    </w:p>
    <w:p w:rsidR="00D2513B" w:rsidRPr="00D2513B" w:rsidRDefault="00D2513B" w:rsidP="001C3651">
      <w:pPr>
        <w:widowControl w:val="0"/>
        <w:numPr>
          <w:ilvl w:val="0"/>
          <w:numId w:val="15"/>
        </w:numPr>
        <w:overflowPunct/>
        <w:spacing w:before="0" w:after="0"/>
        <w:jc w:val="both"/>
        <w:textAlignment w:val="auto"/>
        <w:rPr>
          <w:lang w:val="x-none"/>
        </w:rPr>
      </w:pPr>
      <w:r w:rsidRPr="00D2513B">
        <w:rPr>
          <w:lang w:val="x-none"/>
        </w:rPr>
        <w:t xml:space="preserve">sofinanciranje projekta </w:t>
      </w:r>
      <w:proofErr w:type="spellStart"/>
      <w:r w:rsidRPr="00D2513B">
        <w:rPr>
          <w:lang w:val="x-none"/>
        </w:rPr>
        <w:t>Anima</w:t>
      </w:r>
      <w:proofErr w:type="spellEnd"/>
      <w:r w:rsidRPr="00D2513B">
        <w:rPr>
          <w:lang w:val="x-none"/>
        </w:rPr>
        <w:t xml:space="preserve"> </w:t>
      </w:r>
      <w:proofErr w:type="spellStart"/>
      <w:r w:rsidRPr="00D2513B">
        <w:rPr>
          <w:lang w:val="x-none"/>
        </w:rPr>
        <w:t>sana</w:t>
      </w:r>
      <w:proofErr w:type="spellEnd"/>
      <w:r w:rsidRPr="00D2513B">
        <w:rPr>
          <w:lang w:val="x-none"/>
        </w:rPr>
        <w:t xml:space="preserve"> - </w:t>
      </w:r>
      <w:proofErr w:type="spellStart"/>
      <w:r w:rsidRPr="00D2513B">
        <w:rPr>
          <w:lang w:val="x-none"/>
        </w:rPr>
        <w:t>RAGOR</w:t>
      </w:r>
      <w:proofErr w:type="spellEnd"/>
      <w:r w:rsidRPr="00D2513B">
        <w:rPr>
          <w:lang w:val="x-none"/>
        </w:rPr>
        <w:t xml:space="preserve"> (1.026 EUR)</w:t>
      </w:r>
    </w:p>
    <w:p w:rsidR="00D2513B" w:rsidRPr="00D2513B" w:rsidRDefault="00D2513B" w:rsidP="001C3651">
      <w:pPr>
        <w:widowControl w:val="0"/>
        <w:numPr>
          <w:ilvl w:val="0"/>
          <w:numId w:val="15"/>
        </w:numPr>
        <w:overflowPunct/>
        <w:spacing w:before="0" w:after="0"/>
        <w:jc w:val="both"/>
        <w:textAlignment w:val="auto"/>
        <w:rPr>
          <w:lang w:val="x-none"/>
        </w:rPr>
      </w:pPr>
      <w:r w:rsidRPr="00D2513B">
        <w:rPr>
          <w:lang w:val="x-none"/>
        </w:rPr>
        <w:t xml:space="preserve">sofinanciranje projekta Hranilnica semen - </w:t>
      </w:r>
      <w:proofErr w:type="spellStart"/>
      <w:r w:rsidRPr="00D2513B">
        <w:rPr>
          <w:lang w:val="x-none"/>
        </w:rPr>
        <w:t>RAGOR</w:t>
      </w:r>
      <w:proofErr w:type="spellEnd"/>
      <w:r w:rsidRPr="00D2513B">
        <w:rPr>
          <w:lang w:val="x-none"/>
        </w:rPr>
        <w:t xml:space="preserve"> (1.974 EUR).</w:t>
      </w:r>
    </w:p>
    <w:p w:rsidR="00D2513B" w:rsidRPr="00D2513B" w:rsidRDefault="00D2513B" w:rsidP="00D2513B">
      <w:pPr>
        <w:widowControl w:val="0"/>
        <w:spacing w:after="0"/>
        <w:jc w:val="both"/>
        <w:rPr>
          <w:lang w:val="x-none"/>
        </w:rPr>
      </w:pPr>
      <w:r w:rsidRPr="00D2513B">
        <w:rPr>
          <w:lang w:val="x-none"/>
        </w:rPr>
        <w:t xml:space="preserve">Na postavki so načrtovana tudi sredstva za vlačilo osnovnega vložka v družbo </w:t>
      </w:r>
      <w:proofErr w:type="spellStart"/>
      <w:r w:rsidRPr="00D2513B">
        <w:rPr>
          <w:lang w:val="x-none"/>
        </w:rPr>
        <w:t>BSC</w:t>
      </w:r>
      <w:proofErr w:type="spellEnd"/>
      <w:r w:rsidRPr="00D2513B">
        <w:rPr>
          <w:lang w:val="x-none"/>
        </w:rPr>
        <w:t xml:space="preserve"> d.o.o. v višini 1.501 EUR, s čimer se bo povečal že vplačan osnovni vložek občine v kapital te družbe.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to, v katerih projektih bo občina v letu 2017 dejansko sodelovala.</w:t>
      </w:r>
    </w:p>
    <w:p w:rsidR="00D2513B" w:rsidRPr="00D2513B" w:rsidRDefault="00D2513B" w:rsidP="00D2513B">
      <w:pPr>
        <w:pStyle w:val="AHeading6"/>
        <w:tabs>
          <w:tab w:val="decimal" w:pos="9200"/>
        </w:tabs>
        <w:jc w:val="both"/>
        <w:rPr>
          <w:sz w:val="20"/>
        </w:rPr>
      </w:pPr>
      <w:r w:rsidRPr="00D2513B">
        <w:lastRenderedPageBreak/>
        <w:t>1403 Promocija Slovenije, razvoj turizma in gostinstva</w:t>
      </w:r>
      <w:r w:rsidRPr="00D2513B">
        <w:tab/>
      </w:r>
      <w:r w:rsidRPr="00D2513B">
        <w:rPr>
          <w:sz w:val="20"/>
        </w:rPr>
        <w:t>472.775 €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Občina Žirovnica v skladu s sprejetimi strateškimi dokumenti zagotavlja sredstva na različnih področjih delovanja, in sicer: razvojne projekte in aktivnosti na področju razvoja turizma, spodbujanje razvoja turističnih prireditev.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Razvoj turizma na območju občine, uvajanje novih turističnih produktov, izvajati razvojne projekte in aktivnosti na področju razvoja turizma.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priprava in izvedba novih projektov na področju turizma, uvajanje novih turističnih produktov, povečevanje prepoznavnosti območja občine kot turističnega območja.</w:t>
      </w:r>
    </w:p>
    <w:p w:rsidR="00D2513B" w:rsidRPr="00D2513B" w:rsidRDefault="00D2513B" w:rsidP="00D2513B">
      <w:pPr>
        <w:widowControl w:val="0"/>
        <w:spacing w:after="0"/>
        <w:jc w:val="both"/>
        <w:rPr>
          <w:lang w:val="x-none"/>
        </w:rPr>
      </w:pPr>
      <w:r w:rsidRPr="00D2513B">
        <w:rPr>
          <w:lang w:val="x-none"/>
        </w:rPr>
        <w:t>Kazalci: število uspešno izvedenih projektov.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14039002 Spodbujanje razvoja turizma in gostinstva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14039002 Spodbujanje razvoja turizma in gostinstva</w:t>
      </w:r>
      <w:r w:rsidRPr="00D2513B">
        <w:tab/>
      </w:r>
      <w:r w:rsidRPr="00D2513B">
        <w:rPr>
          <w:sz w:val="20"/>
        </w:rPr>
        <w:t>472.775 €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Ključna področja izvajanja podprograma so: učinkovito in uspešno delovanje Zavoda za turizem in kulturo Žirovnica, izvajanje razvojnih projektov in programov na področju turizma.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spodbujanju razvoja turizma; Odlok o ustanovitvi javnega zavoda Zavod za turizem in kulturo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ureditev infrastrukture za potrebe turizma, uvajanje novih turističnih produktov, povečevanje prepoznavnosti območja občine kot turističnega območja</w:t>
      </w:r>
    </w:p>
    <w:p w:rsidR="00D2513B" w:rsidRPr="00D2513B" w:rsidRDefault="00D2513B" w:rsidP="00D2513B">
      <w:pPr>
        <w:widowControl w:val="0"/>
        <w:spacing w:after="0"/>
        <w:jc w:val="both"/>
        <w:rPr>
          <w:lang w:val="x-none"/>
        </w:rPr>
      </w:pPr>
      <w:r w:rsidRPr="00D2513B">
        <w:rPr>
          <w:lang w:val="x-none"/>
        </w:rPr>
        <w:t>Kazalci: večji obisk turistov, urejena infrastruktura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nadgradnja ključnih elementov turistične ponudbe, izvedba vsaj dveh projektov s področja turizma</w:t>
      </w:r>
    </w:p>
    <w:p w:rsidR="00D2513B" w:rsidRPr="00D2513B" w:rsidRDefault="00D2513B" w:rsidP="00D2513B">
      <w:pPr>
        <w:widowControl w:val="0"/>
        <w:spacing w:after="0"/>
        <w:jc w:val="both"/>
        <w:rPr>
          <w:lang w:val="x-none"/>
        </w:rPr>
      </w:pPr>
      <w:r w:rsidRPr="00D2513B">
        <w:rPr>
          <w:lang w:val="x-none"/>
        </w:rPr>
        <w:t>Kazalci: število obiskovalcev v spominskih hišah, število izvedenih turističnih programov in projektov.</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1411 UREDITEV  ZAVRŠNICE</w:t>
      </w:r>
      <w:r w:rsidRPr="00D2513B">
        <w:rPr>
          <w:color w:val="FFFFFF" w:themeColor="background1"/>
        </w:rPr>
        <w:tab/>
      </w:r>
      <w:r w:rsidRPr="00D2513B">
        <w:rPr>
          <w:color w:val="FFFFFF" w:themeColor="background1"/>
          <w:sz w:val="20"/>
        </w:rPr>
        <w:t>7.000 €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načrtovana sredstva v višini 4.000 EUR za kritje obratovalnih stroškov rekreacijskega centra v Završnici (trim steza, piknik prostori, sanitarije, otroško igrišče) in sredstva za manjša vzdrževalna dela ter obnovo opreme parka v višini 3.000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OB000-07-0026 UREDITEV ZAVRŠNICE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Sredstva so načrtovana glede na letne obratovalne stroške, ki bremenijo občino, ostale stroške bo kril </w:t>
      </w:r>
      <w:proofErr w:type="spellStart"/>
      <w:r w:rsidRPr="00D2513B">
        <w:rPr>
          <w:lang w:val="x-none"/>
        </w:rPr>
        <w:t>upravljalec</w:t>
      </w:r>
      <w:proofErr w:type="spellEnd"/>
      <w:r w:rsidRPr="00D2513B">
        <w:rPr>
          <w:lang w:val="x-none"/>
        </w:rPr>
        <w:t xml:space="preserve">.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1412 TURISTIČNE PRIREDITVE</w:t>
      </w:r>
      <w:r w:rsidRPr="00D2513B">
        <w:rPr>
          <w:color w:val="FFFFFF" w:themeColor="background1"/>
        </w:rPr>
        <w:tab/>
      </w:r>
      <w:r w:rsidRPr="00D2513B">
        <w:rPr>
          <w:color w:val="FFFFFF" w:themeColor="background1"/>
          <w:sz w:val="20"/>
        </w:rPr>
        <w:t>9.500 €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planirana za sofinanciranje turističnih prireditev v občini (Veseli dnevi, Markov sejem) in se bodo delila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sredstva za ta namen v preteklem letu.</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1413 ZAVOD ZA TURIZEM IN KULTURO ŽIROVNICA</w:t>
      </w:r>
      <w:r w:rsidRPr="00D2513B">
        <w:rPr>
          <w:color w:val="FFFFFF" w:themeColor="background1"/>
        </w:rPr>
        <w:tab/>
      </w:r>
      <w:r w:rsidRPr="00D2513B">
        <w:rPr>
          <w:color w:val="FFFFFF" w:themeColor="background1"/>
          <w:sz w:val="20"/>
        </w:rPr>
        <w:t>454.275 €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planirana sredstva za delovanje javnega zavoda Zavod za turizem in kulturo Žirovnica. V okviru predloga finančnega načrta ZTK za leto 2017 se bodo proračunska sredstva porabila za sledeče namene:</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plače: 40.182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prispevki: 5.643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stroški materiala in storitev (ZTK): 18.000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 xml:space="preserve">stroški materiala in storitev (PRH in </w:t>
      </w:r>
      <w:proofErr w:type="spellStart"/>
      <w:r w:rsidRPr="00D2513B">
        <w:rPr>
          <w:lang w:val="x-none"/>
        </w:rPr>
        <w:t>FRH</w:t>
      </w:r>
      <w:proofErr w:type="spellEnd"/>
      <w:r w:rsidRPr="00D2513B">
        <w:rPr>
          <w:lang w:val="x-none"/>
        </w:rPr>
        <w:t>): 9.000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programski stroški (ZTK):  25.050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lastRenderedPageBreak/>
        <w:t xml:space="preserve">programski stroški (PRH in </w:t>
      </w:r>
      <w:proofErr w:type="spellStart"/>
      <w:r w:rsidRPr="00D2513B">
        <w:rPr>
          <w:lang w:val="x-none"/>
        </w:rPr>
        <w:t>FRH</w:t>
      </w:r>
      <w:proofErr w:type="spellEnd"/>
      <w:r w:rsidRPr="00D2513B">
        <w:rPr>
          <w:lang w:val="x-none"/>
        </w:rPr>
        <w:t>): 12.100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programski in materialni stroški (</w:t>
      </w:r>
      <w:proofErr w:type="spellStart"/>
      <w:r w:rsidRPr="00D2513B">
        <w:rPr>
          <w:lang w:val="x-none"/>
        </w:rPr>
        <w:t>Apiturizem</w:t>
      </w:r>
      <w:proofErr w:type="spellEnd"/>
      <w:r w:rsidRPr="00D2513B">
        <w:rPr>
          <w:lang w:val="x-none"/>
        </w:rPr>
        <w:t>): 104.150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stroški materiala in storitev (Alpe Adria park): 4.900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nakup opreme in investicijska  vzdrževalna dela (</w:t>
      </w:r>
      <w:proofErr w:type="spellStart"/>
      <w:r w:rsidRPr="00D2513B">
        <w:rPr>
          <w:lang w:val="x-none"/>
        </w:rPr>
        <w:t>NRP</w:t>
      </w:r>
      <w:proofErr w:type="spellEnd"/>
      <w:r w:rsidRPr="00D2513B">
        <w:rPr>
          <w:lang w:val="x-none"/>
        </w:rPr>
        <w:t>: OB192-12-0001: 8.000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nakup zemljišča in izgradnja čebelarskega parka (</w:t>
      </w:r>
      <w:proofErr w:type="spellStart"/>
      <w:r w:rsidRPr="00D2513B">
        <w:rPr>
          <w:lang w:val="x-none"/>
        </w:rPr>
        <w:t>NRP</w:t>
      </w:r>
      <w:proofErr w:type="spellEnd"/>
      <w:r w:rsidRPr="00D2513B">
        <w:rPr>
          <w:lang w:val="x-none"/>
        </w:rPr>
        <w:t xml:space="preserve">: OB192-16-0003 </w:t>
      </w:r>
      <w:proofErr w:type="spellStart"/>
      <w:r w:rsidRPr="00D2513B">
        <w:rPr>
          <w:lang w:val="x-none"/>
        </w:rPr>
        <w:t>Apiturizem</w:t>
      </w:r>
      <w:proofErr w:type="spellEnd"/>
      <w:r w:rsidRPr="00D2513B">
        <w:rPr>
          <w:lang w:val="x-none"/>
        </w:rPr>
        <w:t xml:space="preserve"> - čebelarski park): 186.250 EUR</w:t>
      </w:r>
    </w:p>
    <w:p w:rsidR="00D2513B" w:rsidRPr="00D2513B" w:rsidRDefault="00D2513B" w:rsidP="001C3651">
      <w:pPr>
        <w:widowControl w:val="0"/>
        <w:numPr>
          <w:ilvl w:val="0"/>
          <w:numId w:val="16"/>
        </w:numPr>
        <w:overflowPunct/>
        <w:spacing w:before="0" w:after="0"/>
        <w:jc w:val="both"/>
        <w:textAlignment w:val="auto"/>
        <w:rPr>
          <w:lang w:val="x-none"/>
        </w:rPr>
      </w:pPr>
      <w:r w:rsidRPr="00D2513B">
        <w:rPr>
          <w:lang w:val="x-none"/>
        </w:rPr>
        <w:t>nakup opreme (</w:t>
      </w:r>
      <w:proofErr w:type="spellStart"/>
      <w:r w:rsidRPr="00D2513B">
        <w:rPr>
          <w:lang w:val="x-none"/>
        </w:rPr>
        <w:t>NRP</w:t>
      </w:r>
      <w:proofErr w:type="spellEnd"/>
      <w:r w:rsidRPr="00D2513B">
        <w:rPr>
          <w:lang w:val="x-none"/>
        </w:rPr>
        <w:t>: OB192-16-0004 Alpe Adria park): 41.000 EUR</w:t>
      </w:r>
    </w:p>
    <w:p w:rsidR="00D2513B" w:rsidRPr="00D2513B" w:rsidRDefault="00D2513B" w:rsidP="00755ADF">
      <w:pPr>
        <w:widowControl w:val="0"/>
        <w:spacing w:after="0"/>
        <w:jc w:val="both"/>
        <w:rPr>
          <w:lang w:val="x-none"/>
        </w:rPr>
      </w:pPr>
      <w:r w:rsidRPr="00D2513B">
        <w:rPr>
          <w:lang w:val="x-none"/>
        </w:rPr>
        <w:t xml:space="preserve">Načrtovano je, da bo v letu 2017 projekt </w:t>
      </w:r>
      <w:proofErr w:type="spellStart"/>
      <w:r w:rsidRPr="00D2513B">
        <w:rPr>
          <w:lang w:val="x-none"/>
        </w:rPr>
        <w:t>Apiturizem</w:t>
      </w:r>
      <w:proofErr w:type="spellEnd"/>
      <w:r w:rsidRPr="00D2513B">
        <w:rPr>
          <w:lang w:val="x-none"/>
        </w:rPr>
        <w:t xml:space="preserve"> sofinanciran v višini 50.300 EUR in projekt Alpe Adria park v višini 39.015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OB192-12-0001 ČOPOVA ROJSTNA HIŠA</w:t>
      </w:r>
    </w:p>
    <w:p w:rsidR="00D2513B" w:rsidRPr="00D2513B" w:rsidRDefault="00D2513B" w:rsidP="00D2513B">
      <w:pPr>
        <w:widowControl w:val="0"/>
        <w:spacing w:after="0"/>
        <w:jc w:val="both"/>
        <w:rPr>
          <w:lang w:val="x-none"/>
        </w:rPr>
      </w:pPr>
      <w:r w:rsidRPr="00D2513B">
        <w:rPr>
          <w:lang w:val="x-none"/>
        </w:rPr>
        <w:t xml:space="preserve">OB192-16-0003 </w:t>
      </w:r>
      <w:proofErr w:type="spellStart"/>
      <w:r w:rsidRPr="00D2513B">
        <w:rPr>
          <w:lang w:val="x-none"/>
        </w:rPr>
        <w:t>APITURIZEM</w:t>
      </w:r>
      <w:proofErr w:type="spellEnd"/>
      <w:r w:rsidRPr="00D2513B">
        <w:rPr>
          <w:lang w:val="x-none"/>
        </w:rPr>
        <w:t xml:space="preserve"> (ČEBELARSKI PARK)</w:t>
      </w:r>
    </w:p>
    <w:p w:rsidR="00D2513B" w:rsidRPr="00D2513B" w:rsidRDefault="00D2513B" w:rsidP="00D2513B">
      <w:pPr>
        <w:widowControl w:val="0"/>
        <w:spacing w:after="0"/>
        <w:jc w:val="both"/>
        <w:rPr>
          <w:lang w:val="x-none"/>
        </w:rPr>
      </w:pPr>
      <w:r w:rsidRPr="00D2513B">
        <w:rPr>
          <w:lang w:val="x-none"/>
        </w:rPr>
        <w:t>OB192-16-0004 ALPE ADRIA PARK</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Izračun sredstev temelji na predlogu programa dela ZTK za leto 2017 in načrtovani projektih (</w:t>
      </w:r>
      <w:proofErr w:type="spellStart"/>
      <w:r w:rsidRPr="00D2513B">
        <w:rPr>
          <w:lang w:val="x-none"/>
        </w:rPr>
        <w:t>Apiturizem</w:t>
      </w:r>
      <w:proofErr w:type="spellEnd"/>
      <w:r w:rsidRPr="00D2513B">
        <w:rPr>
          <w:lang w:val="x-none"/>
        </w:rPr>
        <w:t xml:space="preserve"> in Alpe Adria park).</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1414 E-TOČKE</w:t>
      </w:r>
      <w:r w:rsidRPr="00D2513B">
        <w:rPr>
          <w:color w:val="FFFFFF" w:themeColor="background1"/>
        </w:rPr>
        <w:tab/>
      </w:r>
      <w:r w:rsidRPr="00D2513B">
        <w:rPr>
          <w:color w:val="FFFFFF" w:themeColor="background1"/>
          <w:sz w:val="20"/>
        </w:rPr>
        <w:t>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V letu 2017 so sredstva na postavki namenjena pokrivanju tekočih stroškov (naročnina in manjša vzdrževalna dela).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na postavki so ocenjena glede na predvideni letni strošek naročnin in manjših vzdrževalnih del.</w:t>
      </w:r>
    </w:p>
    <w:p w:rsidR="00D2513B" w:rsidRPr="00D2513B" w:rsidRDefault="00D2513B" w:rsidP="00D2513B">
      <w:pPr>
        <w:pStyle w:val="AHeading5"/>
        <w:tabs>
          <w:tab w:val="decimal" w:pos="9200"/>
        </w:tabs>
        <w:jc w:val="both"/>
        <w:rPr>
          <w:sz w:val="20"/>
        </w:rPr>
      </w:pPr>
      <w:r w:rsidRPr="00D2513B">
        <w:t>15 VAROVANJE OKOLJA IN NARAVNE DEDIŠČINE</w:t>
      </w:r>
      <w:r w:rsidRPr="00D2513B">
        <w:tab/>
      </w:r>
      <w:r w:rsidRPr="00D2513B">
        <w:rPr>
          <w:sz w:val="20"/>
        </w:rPr>
        <w:t>629.034 €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Nacionalni program varstva okolja; Razvojni program občine Žirovnica 2009 -2016 z elementi do leta 2020; Operativni program odvajanja in čiščenja komunalnih odpadnih vod za občino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 xml:space="preserve">Dolgoročni cilj je izboljšanje stanja okolja in sicer : zmanjševanje števila in velikosti črnih odlagališč v občini; dograditev in obnova vodovodnega omrežja;dograditev ločenega sistema kanalizacijskega omrežja; urejeno odvajanje odpadne vode na čistilno napravo iz celotne občine; ureditev zbirnega centra za zbiranje ločenih frakcij odpadkov; namestitev še nekaj dodatnih </w:t>
      </w:r>
      <w:proofErr w:type="spellStart"/>
      <w:r w:rsidRPr="00D2513B">
        <w:rPr>
          <w:lang w:val="x-none"/>
        </w:rPr>
        <w:t>EKO</w:t>
      </w:r>
      <w:proofErr w:type="spellEnd"/>
      <w:r w:rsidRPr="00D2513B">
        <w:rPr>
          <w:lang w:val="x-none"/>
        </w:rPr>
        <w:t xml:space="preserve">-otokov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1502 Zmanjševanje onesnaženja, kontrola in nadzor</w:t>
      </w:r>
    </w:p>
    <w:p w:rsidR="00D2513B" w:rsidRPr="00D2513B" w:rsidRDefault="00D2513B" w:rsidP="00D2513B">
      <w:pPr>
        <w:pStyle w:val="AHeading6"/>
        <w:tabs>
          <w:tab w:val="decimal" w:pos="9200"/>
        </w:tabs>
        <w:jc w:val="both"/>
        <w:rPr>
          <w:sz w:val="20"/>
        </w:rPr>
      </w:pPr>
      <w:r w:rsidRPr="00D2513B">
        <w:t>1502 Zmanjševanje onesnaženja, kontrola in nadzor</w:t>
      </w:r>
      <w:r w:rsidRPr="00D2513B">
        <w:tab/>
      </w:r>
      <w:r w:rsidRPr="00D2513B">
        <w:rPr>
          <w:sz w:val="20"/>
        </w:rPr>
        <w:t>629.034 €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rsidR="00D2513B" w:rsidRPr="00D2513B" w:rsidRDefault="00D2513B" w:rsidP="00D2513B">
      <w:pPr>
        <w:widowControl w:val="0"/>
        <w:spacing w:after="0"/>
        <w:jc w:val="both"/>
        <w:rPr>
          <w:lang w:val="x-none"/>
        </w:rPr>
      </w:pPr>
      <w:r w:rsidRPr="00D2513B">
        <w:rPr>
          <w:lang w:val="x-none"/>
        </w:rPr>
        <w:t>Kazalci so: dolžina novo zgrajene kanalizacije, dolžina očiščenih hudourniških strug, število zgrajenih novih ponikovalnic za meteorno vodo, število divjih odlagališč glede na preteklo leto, itd.</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15029001 Zbiranje in ravnanje z odpadki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15029002 Ravnanje z odpadno vodo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15029001 Zbiranje in ravnanje z odpadki</w:t>
      </w:r>
      <w:r w:rsidRPr="00D2513B">
        <w:tab/>
      </w:r>
      <w:r w:rsidRPr="00D2513B">
        <w:rPr>
          <w:sz w:val="20"/>
        </w:rPr>
        <w:t>6.200 €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in brez uporabe postopkov in metod, ki bi čezmerno obremenjevali okolje, zlasti pa povzročili čezmerno obremenitev voda, 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odpadki, ki bo v največji možni meri prispeval k zmanjševanju količin odpadkov na odlagališču Mala </w:t>
      </w:r>
      <w:proofErr w:type="spellStart"/>
      <w:r w:rsidRPr="00D2513B">
        <w:rPr>
          <w:lang w:val="x-none"/>
        </w:rPr>
        <w:t>Mežakla</w:t>
      </w:r>
      <w:proofErr w:type="spellEnd"/>
      <w:r w:rsidRPr="00D2513B">
        <w:rPr>
          <w:lang w:val="x-none"/>
        </w:rPr>
        <w:t>, skladnost z zakonodajo in predpisi, zasnovati sistem, ki je spodbuden za uporabnike storitev in za njihovo sodelovanje za čim manjše nastajanje odpadkov.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 xml:space="preserve">Zakon o varstvu okolja; Zakon o gospodarskih javnih službah; Odlok o ravnanju s komunalnimi odpadki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Dolgoročni cilji bodo usmerjeni v uvedbo zbiranja ločenih frakcij odpadkov in zmanjšanje količine odpadkov na odlagališču ter zmanjšanje števila divjih odlagališč in ne nastajanja novih. </w:t>
      </w:r>
    </w:p>
    <w:p w:rsidR="00D2513B" w:rsidRPr="00D2513B" w:rsidRDefault="00D2513B" w:rsidP="00D2513B">
      <w:pPr>
        <w:widowControl w:val="0"/>
        <w:spacing w:after="0"/>
        <w:jc w:val="both"/>
        <w:rPr>
          <w:lang w:val="x-none"/>
        </w:rPr>
      </w:pPr>
      <w:r w:rsidRPr="00D2513B">
        <w:rPr>
          <w:lang w:val="x-none"/>
        </w:rPr>
        <w:t xml:space="preserve">Kazalci, s katerimi se bo merilo doseganje zastavljenih ciljev bodo manjše količine odloženih odpadkov na deponijo Mala </w:t>
      </w:r>
      <w:proofErr w:type="spellStart"/>
      <w:r w:rsidRPr="00D2513B">
        <w:rPr>
          <w:lang w:val="x-none"/>
        </w:rPr>
        <w:t>Mežakla</w:t>
      </w:r>
      <w:proofErr w:type="spellEnd"/>
      <w:r w:rsidRPr="00D2513B">
        <w:rPr>
          <w:lang w:val="x-none"/>
        </w:rP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se bodo izvajali skladno z določili državne zakonodaje, zakonskih in podzakonskih aktov in vseh predpisov, ki urejajo to področje. Konkretno bodo potekale aktivnosti v nadaljevanju uvajanja ločenega zbiranja in sortiranja odpadkov.</w:t>
      </w:r>
    </w:p>
    <w:p w:rsidR="00D2513B" w:rsidRPr="00D2513B" w:rsidRDefault="00D2513B" w:rsidP="00D2513B">
      <w:pPr>
        <w:widowControl w:val="0"/>
        <w:spacing w:after="0"/>
        <w:jc w:val="both"/>
        <w:rPr>
          <w:lang w:val="x-none"/>
        </w:rPr>
      </w:pPr>
      <w:r w:rsidRPr="00D2513B">
        <w:rPr>
          <w:lang w:val="x-none"/>
        </w:rPr>
        <w:t>Kazalci: manjše količine odloženih odpadkov na deponiji,večja količina ločeno zbranih odpadkov, število divjih odlagališč.</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1501 ODLAGALIŠČE ODPADKOV IN ZBIRNI CENTER</w:t>
      </w:r>
      <w:r w:rsidRPr="00D2513B">
        <w:rPr>
          <w:color w:val="FFFFFF" w:themeColor="background1"/>
        </w:rPr>
        <w:tab/>
      </w:r>
      <w:r w:rsidRPr="00D2513B">
        <w:rPr>
          <w:color w:val="FFFFFF" w:themeColor="background1"/>
          <w:sz w:val="20"/>
        </w:rPr>
        <w:t>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Na postavki se sredstva namenjena  le manjšim investicijsko vzdrževalnim delom ali novim delovnim sredstvom  v zbirnem centru (2.000 EUR).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V načrtu razvojnih programov so investicije na postavki vezane na  razvojnem programu OB000-07-0038 ODLAGALIŠČE MALA </w:t>
      </w:r>
      <w:proofErr w:type="spellStart"/>
      <w:r w:rsidRPr="00D2513B">
        <w:rPr>
          <w:lang w:val="x-none"/>
        </w:rPr>
        <w:t>MEŽAKLA</w:t>
      </w:r>
      <w:proofErr w:type="spellEnd"/>
      <w:r w:rsidRPr="00D2513B">
        <w:rPr>
          <w:lang w:val="x-none"/>
        </w:rPr>
        <w:t xml:space="preserve"> IN ZBIRNI CENTER.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stroškov je ocenjena glede na povprečno porabo v zadnjih letih.</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1502 SANACIJA DIVJIH ODLAGALIŠČ</w:t>
      </w:r>
      <w:r w:rsidRPr="00D2513B">
        <w:rPr>
          <w:color w:val="FFFFFF" w:themeColor="background1"/>
        </w:rPr>
        <w:tab/>
      </w:r>
      <w:r w:rsidRPr="00D2513B">
        <w:rPr>
          <w:color w:val="FFFFFF" w:themeColor="background1"/>
          <w:sz w:val="20"/>
        </w:rPr>
        <w:t>4.200 €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tej postavki je predvidena na podlagi realizacije v preteklih letih.</w:t>
      </w:r>
    </w:p>
    <w:p w:rsidR="00D2513B" w:rsidRPr="00D2513B" w:rsidRDefault="00D2513B" w:rsidP="00D2513B">
      <w:pPr>
        <w:pStyle w:val="AHeading7"/>
        <w:tabs>
          <w:tab w:val="decimal" w:pos="9200"/>
        </w:tabs>
        <w:jc w:val="both"/>
        <w:rPr>
          <w:sz w:val="20"/>
        </w:rPr>
      </w:pPr>
      <w:r w:rsidRPr="00D2513B">
        <w:lastRenderedPageBreak/>
        <w:t>15029002 Ravnanje z odpadno vodo</w:t>
      </w:r>
      <w:r w:rsidRPr="00D2513B">
        <w:tab/>
      </w:r>
      <w:r w:rsidRPr="00D2513B">
        <w:rPr>
          <w:sz w:val="20"/>
        </w:rPr>
        <w:t>622.834 €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Ravnanje z odpadno vodo obsega gradnjo novih in vzdrževanje obstoječih kanalizacijskih sistemov v občini ter urejanje </w:t>
      </w:r>
      <w:proofErr w:type="spellStart"/>
      <w:r w:rsidRPr="00D2513B">
        <w:rPr>
          <w:lang w:val="x-none"/>
        </w:rPr>
        <w:t>odvodnjavanja</w:t>
      </w:r>
      <w:proofErr w:type="spellEnd"/>
      <w:r w:rsidRPr="00D2513B">
        <w:rPr>
          <w:lang w:val="x-none"/>
        </w:rPr>
        <w:t xml:space="preserve"> meteorne vode.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so: izboljšanje stanja okolja; povečanje kanalizacijskega omrežja (ločeni sistem); urejeno </w:t>
      </w:r>
      <w:proofErr w:type="spellStart"/>
      <w:r w:rsidRPr="00D2513B">
        <w:rPr>
          <w:lang w:val="x-none"/>
        </w:rPr>
        <w:t>odvodnjavanje</w:t>
      </w:r>
      <w:proofErr w:type="spellEnd"/>
      <w:r w:rsidRPr="00D2513B">
        <w:rPr>
          <w:lang w:val="x-none"/>
        </w:rPr>
        <w:t xml:space="preserve"> meteorne vode v ponikovalnice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izgradnja ločenega sistema kanalizacije, izgradnja novih ponikovalnic za meteorno vodo.</w:t>
      </w:r>
    </w:p>
    <w:p w:rsidR="00D2513B" w:rsidRPr="00D2513B" w:rsidRDefault="00D2513B" w:rsidP="00D2513B">
      <w:pPr>
        <w:widowControl w:val="0"/>
        <w:spacing w:after="0"/>
        <w:jc w:val="both"/>
        <w:rPr>
          <w:lang w:val="x-none"/>
        </w:rPr>
      </w:pPr>
      <w:r w:rsidRPr="00D2513B">
        <w:rPr>
          <w:lang w:val="x-none"/>
        </w:rPr>
        <w:t>Kazalci: število novih kanalizacijskih sistemov, novih ponikovalnic za meteorno vodo, redno vzdrževanje.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1511 VZDRŽEVANJE METEORNE KANALIZACIJE</w:t>
      </w:r>
      <w:r w:rsidRPr="00D2513B">
        <w:rPr>
          <w:color w:val="FFFFFF" w:themeColor="background1"/>
        </w:rPr>
        <w:tab/>
      </w:r>
      <w:r w:rsidRPr="00D2513B">
        <w:rPr>
          <w:color w:val="FFFFFF" w:themeColor="background1"/>
          <w:sz w:val="20"/>
        </w:rPr>
        <w:t>14.000 €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na tej postavki so namenjena rednemu vzdrževanju meteorne kanalizacije (čiščenje cestnih rešetk, ponikovalnic, peskolovov, popravila dotrajanih rešetk, jaškov, cevi) in generalnemu pregledu objektov spomladi in jeseni.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tej postavki je predvidena na podlagi realizacije v preteklih letih.</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1512 FEKALNA KANALIZACIJA (INVESTICIJE)</w:t>
      </w:r>
      <w:r w:rsidRPr="00D2513B">
        <w:rPr>
          <w:color w:val="FFFFFF" w:themeColor="background1"/>
        </w:rPr>
        <w:tab/>
      </w:r>
      <w:r w:rsidRPr="00D2513B">
        <w:rPr>
          <w:color w:val="FFFFFF" w:themeColor="background1"/>
          <w:sz w:val="20"/>
        </w:rPr>
        <w:t>576.834 €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tabs>
          <w:tab w:val="left" w:pos="8430"/>
        </w:tabs>
        <w:spacing w:after="0"/>
        <w:jc w:val="both"/>
        <w:rPr>
          <w:lang w:val="x-none"/>
        </w:rPr>
      </w:pPr>
      <w:r w:rsidRPr="00D2513B">
        <w:rPr>
          <w:lang w:val="x-none"/>
        </w:rPr>
        <w:t>Pod to postavko so v letu 2017 so namenjena sredstva  za:</w:t>
      </w:r>
    </w:p>
    <w:p w:rsidR="00D2513B" w:rsidRPr="00D2513B" w:rsidRDefault="00D2513B" w:rsidP="00D2513B">
      <w:pPr>
        <w:widowControl w:val="0"/>
        <w:tabs>
          <w:tab w:val="left" w:pos="8430"/>
        </w:tabs>
        <w:spacing w:after="0"/>
        <w:jc w:val="both"/>
        <w:rPr>
          <w:lang w:val="x-none"/>
        </w:rPr>
      </w:pPr>
      <w:r w:rsidRPr="00D2513B">
        <w:rPr>
          <w:lang w:val="x-none"/>
        </w:rPr>
        <w:t>-  investicijo kanalizacije na Bregu :  razpis, izvedba,  gradbeni in arheološki nadzor  (568.834 €),</w:t>
      </w:r>
    </w:p>
    <w:p w:rsidR="00D2513B" w:rsidRPr="00D2513B" w:rsidRDefault="00D2513B" w:rsidP="00D2513B">
      <w:pPr>
        <w:widowControl w:val="0"/>
        <w:tabs>
          <w:tab w:val="left" w:pos="8430"/>
        </w:tabs>
        <w:spacing w:after="0"/>
        <w:jc w:val="both"/>
        <w:rPr>
          <w:lang w:val="x-none"/>
        </w:rPr>
      </w:pPr>
      <w:r w:rsidRPr="00D2513B">
        <w:rPr>
          <w:lang w:val="x-none"/>
        </w:rPr>
        <w:t>-  manjši stroški v zvezi s spremljanjem investicije izvedene kanalizacije v okviru projekta GORKI (2.000 €),</w:t>
      </w:r>
    </w:p>
    <w:p w:rsidR="00D2513B" w:rsidRPr="00D2513B" w:rsidRDefault="00D2513B" w:rsidP="00D2513B">
      <w:pPr>
        <w:widowControl w:val="0"/>
        <w:tabs>
          <w:tab w:val="left" w:pos="8430"/>
        </w:tabs>
        <w:spacing w:after="0"/>
        <w:jc w:val="both"/>
        <w:rPr>
          <w:lang w:val="x-none"/>
        </w:rPr>
      </w:pPr>
      <w:r w:rsidRPr="00D2513B">
        <w:rPr>
          <w:lang w:val="x-none"/>
        </w:rPr>
        <w:t>-  eventualne odškodninske zahtevke po izgradnji kanalizacije Moste (6.000 €).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V Načrtu razvojnih programov je na to postavko vezana izgradnja kanalizacije pod oznako 0B000-07-0029 KANALIZACIJA BREG, 0B000-07-0037 </w:t>
      </w:r>
      <w:r w:rsidR="00EE64BD" w:rsidRPr="00D2513B">
        <w:rPr>
          <w:lang w:val="x-none"/>
        </w:rPr>
        <w:t>INFRASTRUKTURA</w:t>
      </w:r>
      <w:r w:rsidRPr="00D2513B">
        <w:rPr>
          <w:lang w:val="x-none"/>
        </w:rPr>
        <w:t xml:space="preserve"> OB KANALIZACIJI (GORKI), 0B192-13-0001 KANALIZACIJA MOSTE.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 Višina sredstev za izgradnjo kanalizacije Breg je določena na podlagi predračuna iz </w:t>
      </w:r>
      <w:proofErr w:type="spellStart"/>
      <w:r w:rsidRPr="00D2513B">
        <w:rPr>
          <w:lang w:val="x-none"/>
        </w:rPr>
        <w:t>PZI</w:t>
      </w:r>
      <w:proofErr w:type="spellEnd"/>
      <w:r w:rsidRPr="00D2513B">
        <w:rPr>
          <w:lang w:val="x-none"/>
        </w:rPr>
        <w:t xml:space="preserve"> projekta, za ostalo so sredstva določena na podlagi preteklih izkustev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1514 METEORNA KANALIZACIJA</w:t>
      </w:r>
      <w:r w:rsidRPr="00D2513B">
        <w:rPr>
          <w:color w:val="FFFFFF" w:themeColor="background1"/>
        </w:rPr>
        <w:tab/>
      </w:r>
      <w:r w:rsidRPr="00D2513B">
        <w:rPr>
          <w:color w:val="FFFFFF" w:themeColor="background1"/>
          <w:sz w:val="20"/>
        </w:rPr>
        <w:t>32.000 €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pod to postavko so namenjena za:</w:t>
      </w:r>
    </w:p>
    <w:p w:rsidR="00D2513B" w:rsidRPr="00D2513B" w:rsidRDefault="00D2513B" w:rsidP="00D2513B">
      <w:pPr>
        <w:widowControl w:val="0"/>
        <w:spacing w:after="0"/>
        <w:jc w:val="both"/>
        <w:rPr>
          <w:lang w:val="x-none"/>
        </w:rPr>
      </w:pPr>
      <w:r w:rsidRPr="00D2513B">
        <w:rPr>
          <w:lang w:val="x-none"/>
        </w:rPr>
        <w:t>- izvedbo nove ponikovalnice za meteorno vodo pod novim naseljem Smokuč: služnost, izvedba, nadzor (11.000 €),</w:t>
      </w:r>
    </w:p>
    <w:p w:rsidR="00D2513B" w:rsidRPr="00D2513B" w:rsidRDefault="00D2513B" w:rsidP="00D2513B">
      <w:pPr>
        <w:widowControl w:val="0"/>
        <w:spacing w:after="0"/>
        <w:jc w:val="both"/>
        <w:rPr>
          <w:lang w:val="x-none"/>
        </w:rPr>
      </w:pPr>
      <w:r w:rsidRPr="00D2513B">
        <w:rPr>
          <w:lang w:val="x-none"/>
        </w:rPr>
        <w:t xml:space="preserve">-  izvedbo nove ponikovalnice za meteorno vodo iz naselja Žirovnice: nakup zemljišča, izvedba, nadzor ( 21.000 €).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Manjše investicije v meteorno kanalizacijo po občini se bodo izvajale v okviru razvojnega programa pod oznako 0B000-07-018 METEORNA KANALIZACIJA.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 Višina sredstev  je določena na podlagi ocene projektanta.</w:t>
      </w:r>
    </w:p>
    <w:p w:rsidR="00D2513B" w:rsidRPr="00D2513B" w:rsidRDefault="00D2513B" w:rsidP="00D2513B">
      <w:pPr>
        <w:pStyle w:val="AHeading5"/>
        <w:tabs>
          <w:tab w:val="decimal" w:pos="9200"/>
        </w:tabs>
        <w:jc w:val="both"/>
        <w:rPr>
          <w:sz w:val="20"/>
        </w:rPr>
      </w:pPr>
      <w:r w:rsidRPr="00D2513B">
        <w:t>16 PROSTORSKO PLANIRANJE IN STANOVANJSKO KOMUNALNA DEJAVNOST</w:t>
      </w:r>
      <w:r w:rsidRPr="00D2513B">
        <w:tab/>
      </w:r>
      <w:r w:rsidRPr="00D2513B">
        <w:rPr>
          <w:sz w:val="20"/>
        </w:rPr>
        <w:t>467.210 €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 xml:space="preserve">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w:t>
      </w:r>
      <w:r w:rsidRPr="00D2513B">
        <w:rPr>
          <w:lang w:val="x-none"/>
        </w:rPr>
        <w:lastRenderedPageBreak/>
        <w:t>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Odlok o strategiji prostorskega razvoja Slovenije; Uredba o prostorskem redu Slovenije; Nacionalni program varstva okolja; Resolucija o nacionalnem programu varstva okolja; Zakon o prostorskem načrtovanju; Razvojni program Občine Žirovnica 2009-2016 z elementi do leta 2020</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 xml:space="preserve">Dolgoročni cilj področja proračunske porabe je </w:t>
      </w:r>
      <w:proofErr w:type="spellStart"/>
      <w:r w:rsidRPr="00D2513B">
        <w:rPr>
          <w:lang w:val="x-none"/>
        </w:rPr>
        <w:t>vzpodbujanje</w:t>
      </w:r>
      <w:proofErr w:type="spellEnd"/>
      <w:r w:rsidRPr="00D2513B">
        <w:rPr>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1602  Prostorsko in podeželsko planiranje in administracija</w:t>
      </w:r>
    </w:p>
    <w:p w:rsidR="00D2513B" w:rsidRPr="00D2513B" w:rsidRDefault="00D2513B" w:rsidP="00D2513B">
      <w:pPr>
        <w:widowControl w:val="0"/>
        <w:spacing w:after="0"/>
        <w:jc w:val="both"/>
        <w:rPr>
          <w:lang w:val="x-none"/>
        </w:rPr>
      </w:pPr>
      <w:r w:rsidRPr="00D2513B">
        <w:rPr>
          <w:lang w:val="x-none"/>
        </w:rPr>
        <w:t>1603  Komunalna dejavnost</w:t>
      </w:r>
    </w:p>
    <w:p w:rsidR="00D2513B" w:rsidRPr="00D2513B" w:rsidRDefault="00D2513B" w:rsidP="00D2513B">
      <w:pPr>
        <w:widowControl w:val="0"/>
        <w:spacing w:after="0"/>
        <w:jc w:val="both"/>
        <w:rPr>
          <w:lang w:val="x-none"/>
        </w:rPr>
      </w:pPr>
      <w:r w:rsidRPr="00D2513B">
        <w:rPr>
          <w:lang w:val="x-none"/>
        </w:rPr>
        <w:t>1605  Spodbujanje stanovanjske gradnje</w:t>
      </w:r>
    </w:p>
    <w:p w:rsidR="00D2513B" w:rsidRPr="00D2513B" w:rsidRDefault="00D2513B" w:rsidP="00D2513B">
      <w:pPr>
        <w:widowControl w:val="0"/>
        <w:spacing w:after="0"/>
        <w:jc w:val="both"/>
        <w:rPr>
          <w:lang w:val="x-none"/>
        </w:rPr>
      </w:pPr>
      <w:r w:rsidRPr="00D2513B">
        <w:rPr>
          <w:lang w:val="x-none"/>
        </w:rPr>
        <w:t>1606  Upravljanje in razpolaganje z zemljišči (javno dobro, kmetijska, gozdna in stavbna zemljišča)</w:t>
      </w:r>
    </w:p>
    <w:p w:rsidR="00D2513B" w:rsidRPr="00D2513B" w:rsidRDefault="00D2513B" w:rsidP="00D2513B">
      <w:pPr>
        <w:pStyle w:val="AHeading6"/>
        <w:tabs>
          <w:tab w:val="decimal" w:pos="9200"/>
        </w:tabs>
        <w:jc w:val="both"/>
        <w:rPr>
          <w:sz w:val="20"/>
        </w:rPr>
      </w:pPr>
      <w:r w:rsidRPr="00D2513B">
        <w:t>1602 Prostorsko in podeželsko planiranje in administracija</w:t>
      </w:r>
      <w:r w:rsidRPr="00D2513B">
        <w:tab/>
      </w:r>
      <w:r w:rsidRPr="00D2513B">
        <w:rPr>
          <w:sz w:val="20"/>
        </w:rPr>
        <w:t>36.600 €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1602 Prostorsko in podeželsko planiranje in administracija vključuje sredstva za urejanje in nadzor nad geodetskimi evidencami, nadzor nad prostorom in gospodarjenje s prostorom.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Dolgoročni cilji glavnega programa so: skladen razvoj občine na vseh področjih življenja in dela ter racionalna raba prostora, izvajanje razvojnih projektov, čim</w:t>
      </w:r>
      <w:r w:rsidR="00EE64BD">
        <w:t xml:space="preserve"> </w:t>
      </w:r>
      <w:r w:rsidRPr="00D2513B">
        <w:rPr>
          <w:lang w:val="x-none"/>
        </w:rPr>
        <w:t xml:space="preserve">večja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rsidR="00D2513B" w:rsidRPr="00D2513B" w:rsidRDefault="00D2513B" w:rsidP="00D2513B">
      <w:pPr>
        <w:widowControl w:val="0"/>
        <w:spacing w:after="0"/>
        <w:jc w:val="both"/>
        <w:rPr>
          <w:lang w:val="x-none"/>
        </w:rPr>
      </w:pPr>
      <w:r w:rsidRPr="00D2513B">
        <w:rPr>
          <w:lang w:val="x-none"/>
        </w:rPr>
        <w:t xml:space="preserve">Kazalci, s katerimi se bo merilo doseganje zastavljenih ciljev so: vsem občanom dostopen PISO s tekoče ažuriranimi podatkovnimi bazami, izdelani in sprejeti planirani </w:t>
      </w:r>
      <w:proofErr w:type="spellStart"/>
      <w:r w:rsidRPr="00D2513B">
        <w:rPr>
          <w:lang w:val="x-none"/>
        </w:rPr>
        <w:t>OPPN</w:t>
      </w:r>
      <w:proofErr w:type="spellEnd"/>
      <w:r w:rsidRPr="00D2513B">
        <w:rPr>
          <w:lang w:val="x-none"/>
        </w:rPr>
        <w:t xml:space="preserve">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16029003  Prostorsko načrtovanje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16029003 Prostorsko načrtovanje</w:t>
      </w:r>
      <w:r w:rsidRPr="00D2513B">
        <w:tab/>
      </w:r>
      <w:r w:rsidRPr="00D2513B">
        <w:rPr>
          <w:sz w:val="20"/>
        </w:rPr>
        <w:t>36.600 €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w:t>
      </w:r>
      <w:proofErr w:type="spellStart"/>
      <w:r w:rsidRPr="00D2513B">
        <w:rPr>
          <w:lang w:val="x-none"/>
        </w:rPr>
        <w:t>OPPN</w:t>
      </w:r>
      <w:proofErr w:type="spellEnd"/>
      <w:r w:rsidRPr="00D2513B">
        <w:rPr>
          <w:lang w:val="x-none"/>
        </w:rP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 xml:space="preserve">Zakon o prostorskem načrtovanju  in na njegovi podlagi sprejeti  podzakonski akti; Zakon o urejanju prostora </w:t>
      </w:r>
      <w:r w:rsidRPr="00D2513B">
        <w:rPr>
          <w:lang w:val="x-none"/>
        </w:rPr>
        <w:lastRenderedPageBreak/>
        <w:t>(delno); Zakon o graditvi objektov in na njegovi podlagi sprejeti podzakonski akti; Odlok o strategiji prostorskega razvoja Slovenije; Uredba o prostorskem redu Slovenije; Razvojni program Občine Žirovnica 2009-2016 z elementi do leta 2020; Odlok o občinskem prostorskem načrtu; ostali že sprejeti izvedbeni prostorski akti, področni zakoni in na njihovi podlagi sprejeti podzakonski akti, ki posegajo na področje prostorskega načrtovanja in planiranja (Energetski zakon, Stanovanjski zakon, Zakon o ohranjanju narave, Zakon o vodah, Zakon o varstvu okolja, Zakon o kmetijskih zemljiščih, Zakon o varstvu kulturne dediščine, Zakon o gozdovih, Zakon o rudarstvu,  Zakon o cestah,...)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 je izvedba postopkov priprave in sprejema posamičnih prostorskih aktov ter pridobitev potrebnih dokumentov za manjše prostorske ureditve v planiranem obsegu.</w:t>
      </w:r>
    </w:p>
    <w:p w:rsidR="00D2513B" w:rsidRPr="00D2513B" w:rsidRDefault="00D2513B" w:rsidP="00D2513B">
      <w:pPr>
        <w:widowControl w:val="0"/>
        <w:spacing w:after="0"/>
        <w:jc w:val="both"/>
        <w:rPr>
          <w:lang w:val="x-none"/>
        </w:rPr>
      </w:pPr>
      <w:r w:rsidRPr="00D2513B">
        <w:rPr>
          <w:lang w:val="x-none"/>
        </w:rPr>
        <w:t>Planirani kazalnik na podlagi katerega se bo merila uspešnost zastavljenih ciljev, je obseg izvedbe navedenih projektov oziroma izvedba posameznih faz projektov.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Letni cilj je predvsem tekoče vzdrževanje prostorskega informacijskega sistema (PISO) iz katerega so razvidne katastrske občine, zemljiške parcele, </w:t>
      </w:r>
      <w:proofErr w:type="spellStart"/>
      <w:r w:rsidRPr="00D2513B">
        <w:rPr>
          <w:lang w:val="x-none"/>
        </w:rPr>
        <w:t>OPN</w:t>
      </w:r>
      <w:proofErr w:type="spellEnd"/>
      <w:r w:rsidRPr="00D2513B">
        <w:rPr>
          <w:lang w:val="x-none"/>
        </w:rPr>
        <w:t xml:space="preserve"> (namembnost zemljišč, območja pozidave, ipd.), potek infrastrukture, kategorizacija cest.</w:t>
      </w:r>
    </w:p>
    <w:p w:rsidR="00D2513B" w:rsidRPr="00D2513B" w:rsidRDefault="00D2513B" w:rsidP="00D2513B">
      <w:pPr>
        <w:widowControl w:val="0"/>
        <w:spacing w:after="0"/>
        <w:jc w:val="both"/>
        <w:rPr>
          <w:lang w:val="x-none"/>
        </w:rPr>
      </w:pPr>
      <w:r w:rsidRPr="00D2513B">
        <w:rPr>
          <w:lang w:val="x-none"/>
        </w:rPr>
        <w:t>Planirani kazalnik na podlagi katerega se bo merila uspešnost zastavljenih ciljev je predvsem število izdanih lokacijskih informacij in potrdil o namenski rabi zemljišč ter število izdanih projektnih pogojev, soglasij in smernic.</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1601 URBANIZEM</w:t>
      </w:r>
      <w:r w:rsidRPr="00D2513B">
        <w:rPr>
          <w:color w:val="FFFFFF" w:themeColor="background1"/>
        </w:rPr>
        <w:tab/>
      </w:r>
      <w:r w:rsidRPr="00D2513B">
        <w:rPr>
          <w:color w:val="FFFFFF" w:themeColor="background1"/>
          <w:sz w:val="20"/>
        </w:rPr>
        <w:t>31.600 €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V letu 2017 so sredstva namenjena stroškom:</w:t>
      </w:r>
    </w:p>
    <w:p w:rsidR="00D2513B" w:rsidRPr="00D2513B" w:rsidRDefault="00D2513B" w:rsidP="001C3651">
      <w:pPr>
        <w:widowControl w:val="0"/>
        <w:numPr>
          <w:ilvl w:val="0"/>
          <w:numId w:val="17"/>
        </w:numPr>
        <w:overflowPunct/>
        <w:spacing w:before="0" w:after="0"/>
        <w:jc w:val="both"/>
        <w:textAlignment w:val="auto"/>
        <w:rPr>
          <w:lang w:val="x-none"/>
        </w:rPr>
      </w:pPr>
      <w:r w:rsidRPr="00D2513B">
        <w:rPr>
          <w:lang w:val="x-none"/>
        </w:rPr>
        <w:t xml:space="preserve"> za poplačilo drugih sprememb in dopolnitev </w:t>
      </w:r>
      <w:proofErr w:type="spellStart"/>
      <w:r w:rsidRPr="00D2513B">
        <w:rPr>
          <w:lang w:val="x-none"/>
        </w:rPr>
        <w:t>OPN</w:t>
      </w:r>
      <w:proofErr w:type="spellEnd"/>
      <w:r w:rsidRPr="00D2513B">
        <w:rPr>
          <w:lang w:val="x-none"/>
        </w:rPr>
        <w:t xml:space="preserve">: </w:t>
      </w:r>
      <w:proofErr w:type="spellStart"/>
      <w:r w:rsidRPr="00D2513B">
        <w:rPr>
          <w:lang w:val="x-none"/>
        </w:rPr>
        <w:t>CPVO</w:t>
      </w:r>
      <w:proofErr w:type="spellEnd"/>
      <w:r w:rsidRPr="00D2513B">
        <w:rPr>
          <w:lang w:val="x-none"/>
        </w:rPr>
        <w:t>, druge strokovne podlage (18.000 €),</w:t>
      </w:r>
    </w:p>
    <w:p w:rsidR="00D2513B" w:rsidRPr="00D2513B" w:rsidRDefault="00D2513B" w:rsidP="001C3651">
      <w:pPr>
        <w:widowControl w:val="0"/>
        <w:numPr>
          <w:ilvl w:val="0"/>
          <w:numId w:val="17"/>
        </w:numPr>
        <w:overflowPunct/>
        <w:spacing w:before="0" w:after="0"/>
        <w:jc w:val="both"/>
        <w:textAlignment w:val="auto"/>
        <w:rPr>
          <w:lang w:val="x-none"/>
        </w:rPr>
      </w:pPr>
      <w:r w:rsidRPr="00D2513B">
        <w:rPr>
          <w:lang w:val="x-none"/>
        </w:rPr>
        <w:t xml:space="preserve">za potrebe vzdrževanja </w:t>
      </w:r>
      <w:proofErr w:type="spellStart"/>
      <w:r w:rsidRPr="00D2513B">
        <w:rPr>
          <w:lang w:val="x-none"/>
        </w:rPr>
        <w:t>BCP</w:t>
      </w:r>
      <w:proofErr w:type="spellEnd"/>
      <w:r w:rsidRPr="00D2513B">
        <w:rPr>
          <w:lang w:val="x-none"/>
        </w:rPr>
        <w:t xml:space="preserve"> in eventualne popravke odloka o kategorizaciji (2.500 EUR), </w:t>
      </w:r>
    </w:p>
    <w:p w:rsidR="00D2513B" w:rsidRPr="00D2513B" w:rsidRDefault="00D2513B" w:rsidP="001C3651">
      <w:pPr>
        <w:widowControl w:val="0"/>
        <w:numPr>
          <w:ilvl w:val="0"/>
          <w:numId w:val="17"/>
        </w:numPr>
        <w:overflowPunct/>
        <w:spacing w:before="0" w:after="0"/>
        <w:jc w:val="both"/>
        <w:textAlignment w:val="auto"/>
        <w:rPr>
          <w:lang w:val="x-none"/>
        </w:rPr>
      </w:pPr>
      <w:r w:rsidRPr="00D2513B">
        <w:rPr>
          <w:lang w:val="x-none"/>
        </w:rPr>
        <w:t xml:space="preserve">za poplačilo priprave podatkov o zgrajeni infrastrukturi za posredovanje na </w:t>
      </w:r>
      <w:proofErr w:type="spellStart"/>
      <w:r w:rsidRPr="00D2513B">
        <w:rPr>
          <w:lang w:val="x-none"/>
        </w:rPr>
        <w:t>GURS</w:t>
      </w:r>
      <w:proofErr w:type="spellEnd"/>
      <w:r w:rsidRPr="00D2513B">
        <w:rPr>
          <w:lang w:val="x-none"/>
        </w:rPr>
        <w:t xml:space="preserve"> (3.500 EUR),</w:t>
      </w:r>
    </w:p>
    <w:p w:rsidR="00D2513B" w:rsidRPr="00D2513B" w:rsidRDefault="00D2513B" w:rsidP="001C3651">
      <w:pPr>
        <w:widowControl w:val="0"/>
        <w:numPr>
          <w:ilvl w:val="0"/>
          <w:numId w:val="17"/>
        </w:numPr>
        <w:overflowPunct/>
        <w:spacing w:before="0" w:after="0"/>
        <w:jc w:val="both"/>
        <w:textAlignment w:val="auto"/>
        <w:rPr>
          <w:lang w:val="x-none"/>
        </w:rPr>
      </w:pPr>
      <w:r w:rsidRPr="00D2513B">
        <w:rPr>
          <w:lang w:val="x-none"/>
        </w:rPr>
        <w:t xml:space="preserve">za vzdrževanje PISO (5.600 EUR), </w:t>
      </w:r>
    </w:p>
    <w:p w:rsidR="00D2513B" w:rsidRPr="00D2513B" w:rsidRDefault="00D2513B" w:rsidP="001C3651">
      <w:pPr>
        <w:widowControl w:val="0"/>
        <w:numPr>
          <w:ilvl w:val="0"/>
          <w:numId w:val="17"/>
        </w:numPr>
        <w:overflowPunct/>
        <w:spacing w:before="0" w:after="0"/>
        <w:jc w:val="both"/>
        <w:textAlignment w:val="auto"/>
        <w:rPr>
          <w:lang w:val="x-none"/>
        </w:rPr>
      </w:pPr>
      <w:r w:rsidRPr="00D2513B">
        <w:rPr>
          <w:lang w:val="x-none"/>
        </w:rPr>
        <w:t>za objave, kopiranja, ipd. (1.000 EUR),</w:t>
      </w:r>
    </w:p>
    <w:p w:rsidR="00D2513B" w:rsidRPr="00D2513B" w:rsidRDefault="00D2513B" w:rsidP="001C3651">
      <w:pPr>
        <w:widowControl w:val="0"/>
        <w:numPr>
          <w:ilvl w:val="0"/>
          <w:numId w:val="17"/>
        </w:numPr>
        <w:overflowPunct/>
        <w:spacing w:before="0" w:after="0"/>
        <w:jc w:val="both"/>
        <w:textAlignment w:val="auto"/>
        <w:rPr>
          <w:lang w:val="x-none"/>
        </w:rPr>
      </w:pPr>
      <w:r w:rsidRPr="00D2513B">
        <w:rPr>
          <w:lang w:val="x-none"/>
        </w:rPr>
        <w:t>druge računalniške storitve (1.000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EE64BD" w:rsidRDefault="00D2513B" w:rsidP="00D2513B">
      <w:pPr>
        <w:widowControl w:val="0"/>
        <w:spacing w:after="0"/>
        <w:jc w:val="both"/>
      </w:pPr>
      <w:r w:rsidRPr="00D2513B">
        <w:rPr>
          <w:lang w:val="x-none"/>
        </w:rPr>
        <w:t xml:space="preserve"> </w:t>
      </w:r>
      <w:r w:rsidR="00EE64BD">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Izračun stroškov za to postavko je opravljen na podlagi zbranih ponudb in izkušenj iz prejšnjih let.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1602 IZDAJA PROJEKTNIH POGOJEV, SOGLASIJ IN SMERNIC</w:t>
      </w:r>
      <w:r w:rsidRPr="00D2513B">
        <w:rPr>
          <w:color w:val="FFFFFF" w:themeColor="background1"/>
        </w:rPr>
        <w:tab/>
      </w:r>
      <w:r w:rsidRPr="00D2513B">
        <w:rPr>
          <w:color w:val="FFFFFF" w:themeColor="background1"/>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proofErr w:type="spellStart"/>
      <w:r w:rsidRPr="00D2513B">
        <w:rPr>
          <w:lang w:val="x-none"/>
        </w:rPr>
        <w:t>JEKO</w:t>
      </w:r>
      <w:proofErr w:type="spellEnd"/>
      <w:r w:rsidRPr="00D2513B">
        <w:rPr>
          <w:lang w:val="x-none"/>
        </w:rPr>
        <w:t xml:space="preserve">-IN kot naše javno podjetje izdaja projektne pogoje in soglasja h gradnjam. V preteklih letih je te storitve zaračunavalo investitorjem gradenj, po spremembi ZGO, pa mora biti izdaja teh dokumentov brezplačna. Ker je lastnik infrastrukture občina, </w:t>
      </w:r>
      <w:proofErr w:type="spellStart"/>
      <w:r w:rsidRPr="00D2513B">
        <w:rPr>
          <w:lang w:val="x-none"/>
        </w:rPr>
        <w:t>JEKO</w:t>
      </w:r>
      <w:proofErr w:type="spellEnd"/>
      <w:r w:rsidRPr="00D2513B">
        <w:rPr>
          <w:lang w:val="x-none"/>
        </w:rPr>
        <w:t>-IN pa ima z izdajo dokumentov nekaj stroškov (ogled, čas, papir), namesto investitorjev te stroške krije občina.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postavki je določena glede na višino stroškov za en dokument in predvideno število izdanih dokumentov v naslednjem letu.</w:t>
      </w:r>
    </w:p>
    <w:p w:rsidR="00D2513B" w:rsidRPr="00D2513B" w:rsidRDefault="00D2513B" w:rsidP="00D2513B">
      <w:pPr>
        <w:pStyle w:val="AHeading6"/>
        <w:tabs>
          <w:tab w:val="decimal" w:pos="9200"/>
        </w:tabs>
        <w:jc w:val="both"/>
        <w:rPr>
          <w:sz w:val="20"/>
        </w:rPr>
      </w:pPr>
      <w:r w:rsidRPr="00D2513B">
        <w:t>1603 Komunalna dejavnost</w:t>
      </w:r>
      <w:r w:rsidRPr="00D2513B">
        <w:tab/>
      </w:r>
      <w:r w:rsidRPr="00D2513B">
        <w:rPr>
          <w:sz w:val="20"/>
        </w:rPr>
        <w:t>297.150 €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Komunalna dejavnost vključuje vzdrževanje in obnovo komunalnih objektov in naprav na področju oskrbe z vodo, pokopališke in pogrebne dejavnosti in javnih površin.</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Zagotoviti dobre komunalne standarde na območju občine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V skladu z zagotovljenimi sredstvi realizirati predvidene naloge na področju komunalne dejavnosti.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16039001 Oskrba z vodo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16039002 Urejanje pokopališč in pogrebna dejavnost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lastRenderedPageBreak/>
        <w:t xml:space="preserve">16039003 Objekti za rekreacijo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16039001 Oskrba z vodo</w:t>
      </w:r>
      <w:r w:rsidRPr="00D2513B">
        <w:tab/>
      </w:r>
      <w:r w:rsidRPr="00D2513B">
        <w:rPr>
          <w:sz w:val="20"/>
        </w:rPr>
        <w:t>231.800 €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obsega gradnjo in vzdrževanje vodovodnih sistemov na območju občine, vključno s hidrantno mrežo.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 xml:space="preserve">Zakon o vodah; Zakon o varstvu okolja; Zakon o urejanju prostora; Zakon o graditvi objektov;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Zagotoviti neoporečno pitno vodo v zadostnih količinah na območjih, kjer se prebivalci oskrbujejo s pitno vodo iz lokalnih vodooskrbnih sistemov in na območjih, kjer še ni zagotovljena </w:t>
      </w:r>
      <w:proofErr w:type="spellStart"/>
      <w:r w:rsidRPr="00D2513B">
        <w:rPr>
          <w:lang w:val="x-none"/>
        </w:rPr>
        <w:t>vodooskrba</w:t>
      </w:r>
      <w:proofErr w:type="spellEnd"/>
      <w:r w:rsidRPr="00D2513B">
        <w:rPr>
          <w:lang w:val="x-none"/>
        </w:rPr>
        <w:t xml:space="preserve"> ter izboljšati kakovost izvajanja javne službe z dodatno infrastrukturo.</w:t>
      </w:r>
    </w:p>
    <w:p w:rsidR="00D2513B" w:rsidRPr="00D2513B" w:rsidRDefault="00D2513B" w:rsidP="00D2513B">
      <w:pPr>
        <w:widowControl w:val="0"/>
        <w:spacing w:after="0"/>
        <w:jc w:val="both"/>
        <w:rPr>
          <w:lang w:val="x-none"/>
        </w:rPr>
      </w:pPr>
      <w:r w:rsidRPr="00D2513B">
        <w:rPr>
          <w:lang w:val="x-none"/>
        </w:rPr>
        <w:t>Kazalci: število vzdrževanih hidrantov in obnovljenih ter novozgrajenih vodovodnih sistemov.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Skladno z razpoložljivimi sredstvi zagotavljati fazno obnovo lokalnih vodooskrbnih sistemov.</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1611 VZDRŽEVANJE HIDRANTNEGA OMREŽJA</w:t>
      </w:r>
      <w:r w:rsidRPr="00D2513B">
        <w:rPr>
          <w:color w:val="FFFFFF" w:themeColor="background1"/>
        </w:rPr>
        <w:tab/>
      </w:r>
      <w:r w:rsidRPr="00D2513B">
        <w:rPr>
          <w:color w:val="FFFFFF" w:themeColor="background1"/>
          <w:sz w:val="20"/>
        </w:rPr>
        <w:t>9.000 €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namenjena letnim pregledom, popravilom in zamenjavi nedelujočih hidrantov ter zamenjavi talnih hidrantov z nadtalnimi.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tej postavki je predvidena na podlagi realizacije v preteklih letih.</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1613 VODOVODNO OMREŽJE (INVESTICIJE)</w:t>
      </w:r>
      <w:r w:rsidRPr="00D2513B">
        <w:rPr>
          <w:color w:val="FFFFFF" w:themeColor="background1"/>
        </w:rPr>
        <w:tab/>
      </w:r>
      <w:r w:rsidRPr="00D2513B">
        <w:rPr>
          <w:color w:val="FFFFFF" w:themeColor="background1"/>
          <w:sz w:val="20"/>
        </w:rPr>
        <w:t>222.800 €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Iz te postavke se krijejo stroški za:</w:t>
      </w:r>
    </w:p>
    <w:p w:rsidR="00D2513B" w:rsidRPr="00D2513B" w:rsidRDefault="00D2513B" w:rsidP="001C3651">
      <w:pPr>
        <w:widowControl w:val="0"/>
        <w:numPr>
          <w:ilvl w:val="0"/>
          <w:numId w:val="18"/>
        </w:numPr>
        <w:overflowPunct/>
        <w:spacing w:before="0" w:after="0"/>
        <w:jc w:val="both"/>
        <w:textAlignment w:val="auto"/>
        <w:rPr>
          <w:lang w:val="x-none"/>
        </w:rPr>
      </w:pPr>
      <w:r w:rsidRPr="00D2513B">
        <w:rPr>
          <w:lang w:val="x-none"/>
        </w:rPr>
        <w:t xml:space="preserve">manjša investicijsko - vzdrževalna dela, ki jih izvaja </w:t>
      </w:r>
      <w:proofErr w:type="spellStart"/>
      <w:r w:rsidRPr="00D2513B">
        <w:rPr>
          <w:lang w:val="x-none"/>
        </w:rPr>
        <w:t>JEKO</w:t>
      </w:r>
      <w:proofErr w:type="spellEnd"/>
      <w:r w:rsidRPr="00D2513B">
        <w:rPr>
          <w:lang w:val="x-none"/>
        </w:rPr>
        <w:t>-IN (5.000 €),</w:t>
      </w:r>
    </w:p>
    <w:p w:rsidR="00D2513B" w:rsidRPr="00D2513B" w:rsidRDefault="00D2513B" w:rsidP="001C3651">
      <w:pPr>
        <w:widowControl w:val="0"/>
        <w:numPr>
          <w:ilvl w:val="0"/>
          <w:numId w:val="18"/>
        </w:numPr>
        <w:overflowPunct/>
        <w:spacing w:before="0" w:after="0"/>
        <w:jc w:val="both"/>
        <w:textAlignment w:val="auto"/>
        <w:rPr>
          <w:lang w:val="x-none"/>
        </w:rPr>
      </w:pPr>
      <w:r w:rsidRPr="00D2513B">
        <w:rPr>
          <w:lang w:val="x-none"/>
        </w:rPr>
        <w:t>obnova vodovodnega omrežja ob izgradnji kanalizacije Breg: gradbena in montažna dela, nadzor (217.800 €).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V Načrtu razvojnih programov Občine Žirovnica je obnova vodovoda  ob izgradnji kanalizacije zajeta v okviru programa pod oznako  0B000-07-0029 KANALIZACIJA BREG. Investicijsko vzdrževanje vodovodnega omrežja po programu </w:t>
      </w:r>
      <w:proofErr w:type="spellStart"/>
      <w:r w:rsidRPr="00D2513B">
        <w:rPr>
          <w:lang w:val="x-none"/>
        </w:rPr>
        <w:t>JEKO</w:t>
      </w:r>
      <w:proofErr w:type="spellEnd"/>
      <w:r w:rsidRPr="00D2513B">
        <w:rPr>
          <w:lang w:val="x-none"/>
        </w:rPr>
        <w:t>-IN pa je zajeto v programu z oznako 0B192-09-0001 VODOVODNO OMREŽJE-INVESTICIJE.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Stroški investicij so določeni na podlagi pridobljenih projektov.</w:t>
      </w:r>
    </w:p>
    <w:p w:rsidR="00D2513B" w:rsidRPr="00D2513B" w:rsidRDefault="00D2513B" w:rsidP="00D2513B">
      <w:pPr>
        <w:pStyle w:val="AHeading7"/>
        <w:tabs>
          <w:tab w:val="decimal" w:pos="9200"/>
        </w:tabs>
        <w:jc w:val="both"/>
        <w:rPr>
          <w:sz w:val="20"/>
        </w:rPr>
      </w:pPr>
      <w:r w:rsidRPr="00D2513B">
        <w:t>16039002 Urejanje pokopališč in pogrebna dejavnost</w:t>
      </w:r>
      <w:r w:rsidRPr="00D2513B">
        <w:tab/>
      </w:r>
      <w:r w:rsidRPr="00D2513B">
        <w:rPr>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obsega investicijsko vzdrževanje in gradnjo pokopališč in mrliških vežic.</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pokopališki in pogrebni dejavnosti; Zakon o gospodarskih javnih službah; Zakon o graditvi objektov; Odlok o gospodarskih javnih službah občine Žirovnica; Odlok o pokopališki in pogrebni dejavnosti ter urejanju pokopališč</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 je zagotoviti letno investicijsko vzdrževanje pokopališč in infrastrukture v sklopu urejanja obeh pokopališč.</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Skladno z razpoložljivimi sredstvi zagotavljati investicijsko vzdrževanje in gradnjo oziroma obnovo pokopališč in infrastrukture.</w:t>
      </w:r>
    </w:p>
    <w:p w:rsidR="00D2513B" w:rsidRPr="00D2513B" w:rsidRDefault="00D2513B" w:rsidP="00D2513B">
      <w:pPr>
        <w:widowControl w:val="0"/>
        <w:spacing w:after="0"/>
        <w:jc w:val="both"/>
        <w:rPr>
          <w:lang w:val="x-none"/>
        </w:rPr>
      </w:pPr>
      <w:r w:rsidRPr="00D2513B">
        <w:rPr>
          <w:lang w:val="x-none"/>
        </w:rPr>
        <w:t xml:space="preserve">Kazalec je urejeno pokopališče z ustrezno infrastrukturo (tlakovane poti, urejeno </w:t>
      </w:r>
      <w:proofErr w:type="spellStart"/>
      <w:r w:rsidRPr="00D2513B">
        <w:rPr>
          <w:lang w:val="x-none"/>
        </w:rPr>
        <w:t>odvodnjavanje</w:t>
      </w:r>
      <w:proofErr w:type="spellEnd"/>
      <w:r w:rsidRPr="00D2513B">
        <w:rPr>
          <w:lang w:val="x-none"/>
        </w:rPr>
        <w:t xml:space="preserve"> meteorne vode, urejeni vodnjaki).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lastRenderedPageBreak/>
        <w:t>1621 UREDITEV POKOPALIŠČA</w:t>
      </w:r>
      <w:r w:rsidRPr="00D2513B">
        <w:rPr>
          <w:color w:val="FFFFFF" w:themeColor="background1"/>
        </w:rPr>
        <w:tab/>
      </w:r>
      <w:r w:rsidRPr="00D2513B">
        <w:rPr>
          <w:color w:val="FFFFFF" w:themeColor="background1"/>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sredstva  namenjena za:</w:t>
      </w:r>
    </w:p>
    <w:p w:rsidR="00D2513B" w:rsidRPr="00D2513B" w:rsidRDefault="00D2513B" w:rsidP="00D2513B">
      <w:pPr>
        <w:widowControl w:val="0"/>
        <w:spacing w:after="0"/>
        <w:jc w:val="both"/>
        <w:rPr>
          <w:sz w:val="18"/>
          <w:szCs w:val="18"/>
          <w:lang w:val="x-none"/>
        </w:rPr>
      </w:pPr>
      <w:r w:rsidRPr="00D2513B">
        <w:rPr>
          <w:lang w:val="x-none"/>
        </w:rPr>
        <w:t xml:space="preserve">- </w:t>
      </w:r>
      <w:r w:rsidRPr="00D2513B">
        <w:rPr>
          <w:sz w:val="18"/>
          <w:szCs w:val="18"/>
          <w:lang w:val="x-none"/>
        </w:rPr>
        <w:t xml:space="preserve">obnovo </w:t>
      </w:r>
      <w:proofErr w:type="spellStart"/>
      <w:r w:rsidRPr="00D2513B">
        <w:rPr>
          <w:sz w:val="18"/>
          <w:szCs w:val="18"/>
          <w:lang w:val="x-none"/>
        </w:rPr>
        <w:t>odvodnjavanja</w:t>
      </w:r>
      <w:proofErr w:type="spellEnd"/>
      <w:r w:rsidRPr="00D2513B">
        <w:rPr>
          <w:sz w:val="18"/>
          <w:szCs w:val="18"/>
          <w:lang w:val="x-none"/>
        </w:rPr>
        <w:t xml:space="preserve"> na pokopališču Breznica: ureditev in zamenjava </w:t>
      </w:r>
      <w:proofErr w:type="spellStart"/>
      <w:r w:rsidRPr="00D2513B">
        <w:rPr>
          <w:sz w:val="18"/>
          <w:szCs w:val="18"/>
          <w:lang w:val="x-none"/>
        </w:rPr>
        <w:t>kanalet</w:t>
      </w:r>
      <w:proofErr w:type="spellEnd"/>
      <w:r w:rsidRPr="00D2513B">
        <w:rPr>
          <w:sz w:val="18"/>
          <w:szCs w:val="18"/>
          <w:lang w:val="x-none"/>
        </w:rPr>
        <w:t xml:space="preserve"> (5.000 €).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Višina sredstev na postavki je predvidena na podlagi predračunov </w:t>
      </w:r>
      <w:proofErr w:type="spellStart"/>
      <w:r w:rsidRPr="00D2513B">
        <w:rPr>
          <w:lang w:val="x-none"/>
        </w:rPr>
        <w:t>JEKO</w:t>
      </w:r>
      <w:proofErr w:type="spellEnd"/>
      <w:r w:rsidRPr="00D2513B">
        <w:rPr>
          <w:lang w:val="x-none"/>
        </w:rPr>
        <w:t>-IN.</w:t>
      </w:r>
    </w:p>
    <w:p w:rsidR="00D2513B" w:rsidRPr="00D2513B" w:rsidRDefault="00D2513B" w:rsidP="00D2513B">
      <w:pPr>
        <w:pStyle w:val="AHeading7"/>
        <w:tabs>
          <w:tab w:val="decimal" w:pos="9200"/>
        </w:tabs>
        <w:jc w:val="both"/>
        <w:rPr>
          <w:sz w:val="20"/>
        </w:rPr>
      </w:pPr>
      <w:r w:rsidRPr="00D2513B">
        <w:t>16039003 Objekti za rekreacijo</w:t>
      </w:r>
      <w:r w:rsidRPr="00D2513B">
        <w:tab/>
      </w:r>
      <w:r w:rsidRPr="00D2513B">
        <w:rPr>
          <w:sz w:val="20"/>
        </w:rPr>
        <w:t>60.350 €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objekti za rekreacijo obsega upravljanje in vzdrževanje objektov za rekreacijo (zelenice, otroška igrišča, ipd.), gradnja in investicijsko vzdrževanje objektov za rekreacijo.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urejanju prostora; Zakon o graditvi objektov; Zakon o gospodarskih javnih službah; Odlok o gospodarskih javnih službah v občini Žirovnica; Zakon o varstvu okolja in podzakonski akti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cilji podprograma so zagotovitev ustreznih površin za rekreacijo in igro otrok ter zagotovitev urejenosti javnih zelenih površin.</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izvedbeni cilji podprograma so hortikulturna ureditev površin v urbanem okolju, ureditev otroških igrišč in dopolnitev obstoječih zasaditev na javnih zelenih površinah.</w:t>
      </w:r>
    </w:p>
    <w:p w:rsidR="00D2513B" w:rsidRPr="00D2513B" w:rsidRDefault="00D2513B" w:rsidP="00D2513B">
      <w:pPr>
        <w:widowControl w:val="0"/>
        <w:spacing w:after="0"/>
        <w:jc w:val="both"/>
        <w:rPr>
          <w:lang w:val="x-none"/>
        </w:rPr>
      </w:pPr>
      <w:r w:rsidRPr="00D2513B">
        <w:rPr>
          <w:lang w:val="x-none"/>
        </w:rPr>
        <w:t>Kazalci: število urejenih otroških igrišč in drugih javnih površin.</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1631 VZDRŽEVANJE JAVNIH ZELENIC</w:t>
      </w:r>
      <w:r w:rsidRPr="00D2513B">
        <w:rPr>
          <w:color w:val="FFFFFF" w:themeColor="background1"/>
        </w:rPr>
        <w:tab/>
      </w:r>
      <w:r w:rsidRPr="00D2513B">
        <w:rPr>
          <w:color w:val="FFFFFF" w:themeColor="background1"/>
          <w:sz w:val="20"/>
        </w:rPr>
        <w:t>33.000 €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na tej postavki so namenjena rednemu vzdrževanju javnih zelenic (21.000 EUR): obrezovanje žive meje na Rodinah in v Žirovnici, zasaditve pri spomeniku talcev, na pokopališču Breznica in v Vrbi (korita pred vežicami in pred Prešernovim spomenikom), pred občinsko stavbo, otoka v Žirovnici, korita v Doslovčah, Breznici (cerkev, vežice), Mostah, Selu pri Žirovnici (Zdravstvena postaja), Vrbi in košnji javnih zelenic (Vrba, križišče Žirovnica, Zdravstvena postaja, Breznica, …), zasaditvi cestnih otokov in korit pred avtobusnimi postajališči, urejanju zelenih površin ob Zbirnem centru ter zatiranju invazivne rastline japonski dresnik (2.000 EUR). Poleg tega so sredstva v višini 10.000 EUR namenjena za urejanje vaškega jedra na Rodinah.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na tej postavki je predvidena na podlagi realizacije v preteklih letih.</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1633 OTROŠKA IGRIŠČA</w:t>
      </w:r>
      <w:r w:rsidRPr="00D2513B">
        <w:rPr>
          <w:color w:val="FFFFFF" w:themeColor="background1"/>
        </w:rPr>
        <w:tab/>
      </w:r>
      <w:r w:rsidRPr="00D2513B">
        <w:rPr>
          <w:color w:val="FFFFFF" w:themeColor="background1"/>
          <w:sz w:val="20"/>
        </w:rPr>
        <w:t>27.350 €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na postavki so v letu 2017 namenjena rednemu vzdrževanju otroških igrišč (11.550 EUR), izvedbi varnostnih pregledov vseh otroških igrišč (3.000 EUR), najemu </w:t>
      </w:r>
      <w:proofErr w:type="spellStart"/>
      <w:r w:rsidRPr="00D2513B">
        <w:rPr>
          <w:lang w:val="x-none"/>
        </w:rPr>
        <w:t>wc</w:t>
      </w:r>
      <w:proofErr w:type="spellEnd"/>
      <w:r w:rsidRPr="00D2513B">
        <w:rPr>
          <w:lang w:val="x-none"/>
        </w:rPr>
        <w:t xml:space="preserve"> kabine na Bregu in uporaba </w:t>
      </w:r>
      <w:proofErr w:type="spellStart"/>
      <w:r w:rsidRPr="00D2513B">
        <w:rPr>
          <w:lang w:val="x-none"/>
        </w:rPr>
        <w:t>wc</w:t>
      </w:r>
      <w:proofErr w:type="spellEnd"/>
      <w:r w:rsidRPr="00D2513B">
        <w:rPr>
          <w:lang w:val="x-none"/>
        </w:rPr>
        <w:t xml:space="preserve">-ja na Selu (800 EUR). Predvidena je tudi postavitev ograje in dveh igral na otroškem igrišču v </w:t>
      </w:r>
      <w:proofErr w:type="spellStart"/>
      <w:r w:rsidRPr="00D2513B">
        <w:rPr>
          <w:lang w:val="x-none"/>
        </w:rPr>
        <w:t>Glenci</w:t>
      </w:r>
      <w:proofErr w:type="spellEnd"/>
      <w:r w:rsidRPr="00D2513B">
        <w:rPr>
          <w:lang w:val="x-none"/>
        </w:rPr>
        <w:t xml:space="preserve"> (12.000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755ADF" w:rsidRDefault="00755ADF" w:rsidP="00D2513B">
      <w:pPr>
        <w:widowControl w:val="0"/>
        <w:spacing w:after="0"/>
        <w:jc w:val="both"/>
      </w:pPr>
      <w: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Sredstva za vzdrževanje igrišč so na postavki predvidena na podlagi ocene stroškov letnega vzdrževanja otroških igrišč v preteklih letih ter na podlagi pridobljenih predračunov. </w:t>
      </w:r>
    </w:p>
    <w:p w:rsidR="00D2513B" w:rsidRPr="00D2513B" w:rsidRDefault="00D2513B" w:rsidP="00D2513B">
      <w:pPr>
        <w:pStyle w:val="AHeading6"/>
        <w:tabs>
          <w:tab w:val="decimal" w:pos="9200"/>
        </w:tabs>
        <w:jc w:val="both"/>
        <w:rPr>
          <w:sz w:val="20"/>
        </w:rPr>
      </w:pPr>
      <w:r w:rsidRPr="00D2513B">
        <w:t>1605 Spodbujanje stanovanjske gradnje</w:t>
      </w:r>
      <w:r w:rsidRPr="00D2513B">
        <w:tab/>
      </w:r>
      <w:r w:rsidRPr="00D2513B">
        <w:rPr>
          <w:sz w:val="20"/>
        </w:rPr>
        <w:t>9.000 €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1605 Spodbujanje stanovanjske gradnje vključuje sredstva za prilagajanje in obnavljanje občinskega stanovanjskega fonda.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 xml:space="preserve">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w:t>
      </w:r>
      <w:proofErr w:type="spellStart"/>
      <w:r w:rsidRPr="00D2513B">
        <w:rPr>
          <w:lang w:val="x-none"/>
        </w:rPr>
        <w:t>izgleda</w:t>
      </w:r>
      <w:proofErr w:type="spellEnd"/>
      <w:r w:rsidRPr="00D2513B">
        <w:rPr>
          <w:lang w:val="x-none"/>
        </w:rPr>
        <w:t xml:space="preserve"> stanovanjskih stavb.</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16059002  Spodbujanje stanovanjske gradnje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16059003  Drugi programi na stanovanjskem področju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16059002 Spodbujanje stanovanjske gradnje</w:t>
      </w:r>
      <w:r w:rsidRPr="00D2513B">
        <w:tab/>
      </w:r>
      <w:r w:rsidRPr="00D2513B">
        <w:rPr>
          <w:sz w:val="20"/>
        </w:rPr>
        <w:t>3.500 €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Stanovanjski zakon; Pogodba s Stanovanjskim podjetjem d.o.o., Ob Suhi 19, Ravne na Koroškem, o izvajanju storitev gospodarjenja z lastniškimi nepremičninami z dne 17.12.2008</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izvedbeni cilj je vzdrževanje stanovanj in objektov po letnem planu vzdrževanja.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1641 STANOVANJA (INVESTICIJE)</w:t>
      </w:r>
      <w:r w:rsidRPr="00D2513B">
        <w:rPr>
          <w:color w:val="FFFFFF" w:themeColor="background1"/>
        </w:rPr>
        <w:tab/>
      </w:r>
      <w:r w:rsidRPr="00D2513B">
        <w:rPr>
          <w:color w:val="FFFFFF" w:themeColor="background1"/>
          <w:sz w:val="20"/>
        </w:rPr>
        <w:t>3.500 €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tabs>
          <w:tab w:val="left" w:pos="8370"/>
          <w:tab w:val="left" w:pos="8475"/>
        </w:tabs>
        <w:spacing w:after="0"/>
        <w:jc w:val="both"/>
        <w:rPr>
          <w:lang w:val="x-none"/>
        </w:rPr>
      </w:pPr>
      <w:r w:rsidRPr="00D2513B">
        <w:rPr>
          <w:lang w:val="x-none"/>
        </w:rPr>
        <w:t>Na postavki so za 2017 načrtovana  sredstva za:</w:t>
      </w:r>
    </w:p>
    <w:p w:rsidR="00D2513B" w:rsidRPr="00D2513B" w:rsidRDefault="00D2513B" w:rsidP="00D2513B">
      <w:pPr>
        <w:widowControl w:val="0"/>
        <w:tabs>
          <w:tab w:val="left" w:pos="8370"/>
          <w:tab w:val="left" w:pos="8475"/>
        </w:tabs>
        <w:spacing w:after="0"/>
        <w:jc w:val="both"/>
        <w:rPr>
          <w:lang w:val="x-none"/>
        </w:rPr>
      </w:pPr>
      <w:r w:rsidRPr="00D2513B">
        <w:rPr>
          <w:lang w:val="x-none"/>
        </w:rPr>
        <w:t xml:space="preserve">- investicijsko vzdrževanje in izboljšave stanovanjskega fonda v lasti občine ( Zabreznica 5: zamenjava vhodnih vrat v stanovanje, ureditev skupnih prostorov v kleti, Moste 78: zamenjava </w:t>
      </w:r>
      <w:proofErr w:type="spellStart"/>
      <w:r w:rsidRPr="00D2513B">
        <w:rPr>
          <w:lang w:val="x-none"/>
        </w:rPr>
        <w:t>bojlerja</w:t>
      </w:r>
      <w:proofErr w:type="spellEnd"/>
      <w:r w:rsidRPr="00D2513B">
        <w:rPr>
          <w:lang w:val="x-none"/>
        </w:rPr>
        <w:t xml:space="preserve"> - skupaj 3.500 €)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V Načrtu razvojnih programov je investicijsko vzdrževanje stanovanj zajeto v programu pod oznako OB000-07-0019 Neprofitni stanovanjski fond.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Za investicijsko-vzdrževalna dela na  stanovanjskem fondu je povzeta višina teh stroškov na podlagi ocene upravnika objektov.</w:t>
      </w:r>
    </w:p>
    <w:p w:rsidR="00D2513B" w:rsidRPr="00D2513B" w:rsidRDefault="00D2513B" w:rsidP="00D2513B">
      <w:pPr>
        <w:pStyle w:val="AHeading7"/>
        <w:tabs>
          <w:tab w:val="decimal" w:pos="9200"/>
        </w:tabs>
        <w:jc w:val="both"/>
        <w:rPr>
          <w:sz w:val="20"/>
        </w:rPr>
      </w:pPr>
      <w:r w:rsidRPr="00D2513B">
        <w:t>16059003 Drugi programi na stanovanjskem področju</w:t>
      </w:r>
      <w:r w:rsidRPr="00D2513B">
        <w:tab/>
      </w:r>
      <w:r w:rsidRPr="00D2513B">
        <w:rPr>
          <w:sz w:val="20"/>
        </w:rPr>
        <w:t>5.500 €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V okviru navedenega podprograma 16059003 Drugi programi na stanovanjskem področju sodijo: prenos kupnin za prodana stanovanja po SZ–91 na </w:t>
      </w:r>
      <w:proofErr w:type="spellStart"/>
      <w:r w:rsidRPr="00D2513B">
        <w:rPr>
          <w:lang w:val="x-none"/>
        </w:rPr>
        <w:t>SSRS</w:t>
      </w:r>
      <w:proofErr w:type="spellEnd"/>
      <w:r w:rsidRPr="00D2513B">
        <w:rPr>
          <w:lang w:val="x-none"/>
        </w:rPr>
        <w:t xml:space="preserve"> in SOD, upravljanje in vzdrževanje neprofitnih stanovanj  (obratovalni stroški, zavarovanje, upravljanje).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Stanovanjski zakon in podzakonski akti; Pogodba s Stanovanjskim podjetjem d.o.o., Ob Suhi 19, Ravne na Koroškem, o izvajanju storitev gospodarjenja z lastniškimi nepremičninami z dne 17.12.2008</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Dolgoročni cilji tega podprograma so ohranjanje kvalitete stanovanj in prenos kupnin od prodanih stanovanj po SZ-91 na SRS in SOD. </w:t>
      </w:r>
    </w:p>
    <w:p w:rsidR="00D2513B" w:rsidRPr="00D2513B" w:rsidRDefault="00D2513B" w:rsidP="00D2513B">
      <w:pPr>
        <w:widowControl w:val="0"/>
        <w:spacing w:after="0"/>
        <w:jc w:val="both"/>
        <w:rPr>
          <w:lang w:val="x-none"/>
        </w:rPr>
      </w:pPr>
      <w:r w:rsidRPr="00D2513B">
        <w:rPr>
          <w:lang w:val="x-none"/>
        </w:rPr>
        <w:t>Kazalec učinkovitosti predvidevanih odhodkov bo redno vzdrževan stanovanjski fond Občine Žirovnica, s čimer ohranjamo njegovo vrednost.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lastRenderedPageBreak/>
        <w:t>1651 STANOVANJA (VZDRŽEVANJE)</w:t>
      </w:r>
      <w:r w:rsidRPr="00D2513B">
        <w:rPr>
          <w:color w:val="FFFFFF" w:themeColor="background1"/>
        </w:rPr>
        <w:tab/>
      </w:r>
      <w:r w:rsidRPr="00D2513B">
        <w:rPr>
          <w:color w:val="FFFFFF" w:themeColor="background1"/>
          <w:sz w:val="20"/>
        </w:rPr>
        <w:t>5.500 €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predvidena za kritje stroškov upravljanja s stanovanji, zavarovanja in manjših vzdrževalnih del predvsem v skupnih prostorih večstanovanjskih objektov.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Ocena potrebnih sredstev je narejena na podlagi povprečne porabe v preteklih letih ter pogodbe s stanovanjskim podjetjem.</w:t>
      </w:r>
    </w:p>
    <w:p w:rsidR="00D2513B" w:rsidRPr="00D2513B" w:rsidRDefault="00D2513B" w:rsidP="00D2513B">
      <w:pPr>
        <w:pStyle w:val="AHeading6"/>
        <w:tabs>
          <w:tab w:val="decimal" w:pos="9200"/>
        </w:tabs>
        <w:jc w:val="both"/>
        <w:rPr>
          <w:sz w:val="20"/>
        </w:rPr>
      </w:pPr>
      <w:r w:rsidRPr="00D2513B">
        <w:t>1606 Upravljanje in razpolaganje z zemljišči (javno dobro, kmetijska, gozdna in stavbna zemljišča)</w:t>
      </w:r>
      <w:r w:rsidRPr="00D2513B">
        <w:tab/>
      </w:r>
      <w:r w:rsidRPr="00D2513B">
        <w:rPr>
          <w:sz w:val="20"/>
        </w:rPr>
        <w:t>124.460 €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16069001  Urejanje občinskih zemljišč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16069002  Nakup zemljišč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16069001 Urejanje občinskih zemljišč</w:t>
      </w:r>
      <w:r w:rsidRPr="00D2513B">
        <w:tab/>
      </w:r>
      <w:r w:rsidRPr="00D2513B">
        <w:rPr>
          <w:sz w:val="20"/>
        </w:rPr>
        <w:t>94.260 €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stvarnem premoženju države in samoupravnih lokalnih skupnosti; Zakon o javnih financah in na njegovi podlagi sprejeti podzakonski akti; Zakon o graditvi objektov in na njegovi podlagi sprejeti podzakonski akti; Zakon o prostorskem načrtovanju; Zakon o urejanju prostora,...Razvojni program občine Žirovnica 2009 -2016 z elementi do leta 2020 in ostali že sprejeti izvedbeni prostorski akti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Dolgoročni cilji predstavlja urejeno zemljiškoknjižno stanje vseh zemljišč v občinski lasti in zemljišč javnega dobra. </w:t>
      </w:r>
    </w:p>
    <w:p w:rsidR="00D2513B" w:rsidRPr="00D2513B" w:rsidRDefault="00D2513B" w:rsidP="00D2513B">
      <w:pPr>
        <w:widowControl w:val="0"/>
        <w:spacing w:after="0"/>
        <w:jc w:val="both"/>
        <w:rPr>
          <w:lang w:val="x-none"/>
        </w:rPr>
      </w:pPr>
      <w:r w:rsidRPr="00D2513B">
        <w:rPr>
          <w:lang w:val="x-none"/>
        </w:rPr>
        <w:t>Kazalci za merilo uspešnost zastavljenih ciljev obsegajo izvedbo letnih načrtov razpolaganja s stvarnim premoženjem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lastRenderedPageBreak/>
        <w:t>1661 UPRAVLJANJE Z ZEMLJIŠČI</w:t>
      </w:r>
      <w:r w:rsidRPr="00D2513B">
        <w:rPr>
          <w:color w:val="FFFFFF" w:themeColor="background1"/>
        </w:rPr>
        <w:tab/>
      </w:r>
      <w:r w:rsidRPr="00D2513B">
        <w:rPr>
          <w:color w:val="FFFFFF" w:themeColor="background1"/>
          <w:sz w:val="20"/>
        </w:rPr>
        <w:t>94.260 €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Pod to postavko so sredstva namenjena:</w:t>
      </w:r>
    </w:p>
    <w:p w:rsidR="00D2513B" w:rsidRPr="00D2513B" w:rsidRDefault="00D2513B" w:rsidP="001C3651">
      <w:pPr>
        <w:widowControl w:val="0"/>
        <w:numPr>
          <w:ilvl w:val="0"/>
          <w:numId w:val="19"/>
        </w:numPr>
        <w:overflowPunct/>
        <w:spacing w:before="0" w:after="0"/>
        <w:jc w:val="both"/>
        <w:textAlignment w:val="auto"/>
        <w:rPr>
          <w:lang w:val="x-none"/>
        </w:rPr>
      </w:pPr>
      <w:r w:rsidRPr="00D2513B">
        <w:rPr>
          <w:lang w:val="x-none"/>
        </w:rPr>
        <w:t>odmeram dejanskega stanja cest in ureditvi s katastrskim stanjem</w:t>
      </w:r>
    </w:p>
    <w:p w:rsidR="00D2513B" w:rsidRPr="00D2513B" w:rsidRDefault="00D2513B" w:rsidP="001C3651">
      <w:pPr>
        <w:widowControl w:val="0"/>
        <w:numPr>
          <w:ilvl w:val="0"/>
          <w:numId w:val="19"/>
        </w:numPr>
        <w:overflowPunct/>
        <w:spacing w:before="0" w:after="0"/>
        <w:jc w:val="both"/>
        <w:textAlignment w:val="auto"/>
        <w:rPr>
          <w:lang w:val="x-none"/>
        </w:rPr>
      </w:pPr>
      <w:r w:rsidRPr="00D2513B">
        <w:rPr>
          <w:lang w:val="x-none"/>
        </w:rPr>
        <w:t>geodetskim posnetkom za razne projekte</w:t>
      </w:r>
    </w:p>
    <w:p w:rsidR="00D2513B" w:rsidRPr="00D2513B" w:rsidRDefault="00D2513B" w:rsidP="001C3651">
      <w:pPr>
        <w:widowControl w:val="0"/>
        <w:numPr>
          <w:ilvl w:val="0"/>
          <w:numId w:val="19"/>
        </w:numPr>
        <w:overflowPunct/>
        <w:spacing w:before="0" w:after="0"/>
        <w:jc w:val="both"/>
        <w:textAlignment w:val="auto"/>
        <w:rPr>
          <w:lang w:val="x-none"/>
        </w:rPr>
      </w:pPr>
      <w:r w:rsidRPr="00D2513B">
        <w:rPr>
          <w:lang w:val="x-none"/>
        </w:rPr>
        <w:t>odmeri spornih potekov mej v teku posamezne investicije</w:t>
      </w:r>
    </w:p>
    <w:p w:rsidR="00D2513B" w:rsidRPr="00D2513B" w:rsidRDefault="00D2513B" w:rsidP="001C3651">
      <w:pPr>
        <w:widowControl w:val="0"/>
        <w:numPr>
          <w:ilvl w:val="0"/>
          <w:numId w:val="19"/>
        </w:numPr>
        <w:overflowPunct/>
        <w:spacing w:before="0" w:after="0"/>
        <w:jc w:val="both"/>
        <w:textAlignment w:val="auto"/>
        <w:rPr>
          <w:lang w:val="x-none"/>
        </w:rPr>
      </w:pPr>
      <w:r w:rsidRPr="00D2513B">
        <w:rPr>
          <w:lang w:val="x-none"/>
        </w:rPr>
        <w:t xml:space="preserve">najemnini za </w:t>
      </w:r>
      <w:proofErr w:type="spellStart"/>
      <w:r w:rsidRPr="00D2513B">
        <w:rPr>
          <w:lang w:val="x-none"/>
        </w:rPr>
        <w:t>Eko</w:t>
      </w:r>
      <w:proofErr w:type="spellEnd"/>
      <w:r w:rsidRPr="00D2513B">
        <w:rPr>
          <w:lang w:val="x-none"/>
        </w:rPr>
        <w:t>-otok pri žel. postaji v Žirovnici</w:t>
      </w:r>
    </w:p>
    <w:p w:rsidR="00D2513B" w:rsidRPr="00D2513B" w:rsidRDefault="00D2513B" w:rsidP="001C3651">
      <w:pPr>
        <w:widowControl w:val="0"/>
        <w:numPr>
          <w:ilvl w:val="0"/>
          <w:numId w:val="19"/>
        </w:numPr>
        <w:overflowPunct/>
        <w:spacing w:before="0" w:after="0"/>
        <w:jc w:val="both"/>
        <w:textAlignment w:val="auto"/>
        <w:rPr>
          <w:lang w:val="x-none"/>
        </w:rPr>
      </w:pPr>
      <w:r w:rsidRPr="00D2513B">
        <w:rPr>
          <w:lang w:val="x-none"/>
        </w:rPr>
        <w:t xml:space="preserve">preostalem delu vračila komunalnega prispevka za gradnjo </w:t>
      </w:r>
      <w:r w:rsidR="00EE64BD" w:rsidRPr="00D2513B">
        <w:rPr>
          <w:lang w:val="x-none"/>
        </w:rPr>
        <w:t>večstanovanjskega</w:t>
      </w:r>
      <w:r w:rsidRPr="00D2513B">
        <w:rPr>
          <w:lang w:val="x-none"/>
        </w:rPr>
        <w:t xml:space="preserve"> objekta na Rodinah v višini 82.140 EUR</w:t>
      </w:r>
    </w:p>
    <w:p w:rsidR="00D2513B" w:rsidRPr="00D2513B" w:rsidRDefault="00D2513B" w:rsidP="001C3651">
      <w:pPr>
        <w:widowControl w:val="0"/>
        <w:numPr>
          <w:ilvl w:val="0"/>
          <w:numId w:val="19"/>
        </w:numPr>
        <w:overflowPunct/>
        <w:spacing w:before="0" w:after="0"/>
        <w:jc w:val="both"/>
        <w:textAlignment w:val="auto"/>
        <w:rPr>
          <w:lang w:val="x-none"/>
        </w:rPr>
      </w:pPr>
      <w:r w:rsidRPr="00D2513B">
        <w:rPr>
          <w:lang w:val="x-none"/>
        </w:rPr>
        <w:t>drugo (glede na potrebe med letom).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Sredstva so določena glede na predvidene postopke za ureditev zemljiško knjižnega stanja ter glede na potrebe postopkov, ki so začeti v preteklem letu in se nadaljujejo v letu 2016. Višina komunalnega prispevka je določena na podlagi odločbe o komunalnem prispevku, ki je bila izdana investitorju gradnje večstanovanjskih objektov na Rodinah, ob upoštevanju, da je bil del komunalnega prispevka že vrnjen. </w:t>
      </w:r>
    </w:p>
    <w:p w:rsidR="00D2513B" w:rsidRPr="00D2513B" w:rsidRDefault="00D2513B" w:rsidP="00D2513B">
      <w:pPr>
        <w:pStyle w:val="AHeading7"/>
        <w:tabs>
          <w:tab w:val="decimal" w:pos="9200"/>
        </w:tabs>
        <w:jc w:val="both"/>
        <w:rPr>
          <w:sz w:val="20"/>
        </w:rPr>
      </w:pPr>
      <w:r w:rsidRPr="00D2513B">
        <w:t>16069002 Nakup zemljišč</w:t>
      </w:r>
      <w:r w:rsidRPr="00D2513B">
        <w:tab/>
      </w:r>
      <w:r w:rsidRPr="00D2513B">
        <w:rPr>
          <w:sz w:val="20"/>
        </w:rPr>
        <w:t>30.200 €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2009 -2016 z elementi do leta 2020 in ostali že sprejeti izvedbeni prostorski akti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cilji predstavlja ureditev premoženjsko pravnih zadev nakupa zemljišč v okviru letnih načrtov ravnanja z nepremičnim premoženjem (pridobitev stvarnega premoženja za potrebe občine pod čim</w:t>
      </w:r>
      <w:r w:rsidR="00EE64BD">
        <w:t xml:space="preserve"> </w:t>
      </w:r>
      <w:r w:rsidRPr="00D2513B">
        <w:rPr>
          <w:lang w:val="x-none"/>
        </w:rPr>
        <w:t xml:space="preserve">bolj ugodnimi pogoji). </w:t>
      </w:r>
    </w:p>
    <w:p w:rsidR="00D2513B" w:rsidRPr="00D2513B" w:rsidRDefault="00D2513B" w:rsidP="00D2513B">
      <w:pPr>
        <w:widowControl w:val="0"/>
        <w:spacing w:after="0"/>
        <w:jc w:val="both"/>
        <w:rPr>
          <w:lang w:val="x-none"/>
        </w:rPr>
      </w:pPr>
      <w:r w:rsidRPr="00D2513B">
        <w:rPr>
          <w:lang w:val="x-none"/>
        </w:rPr>
        <w:t>Kazalci, na podlagi katerih se bo merila uspešnost zastavljenih ciljev in časovni okvir, obsegajo število izvedenih nakupov zemljišč na podlagi letnega načrta.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izvedbeni cilji obsegajo zagotovitev pogojev za nakup ter njihovo realizacijo v skladu z letnim načrtom ravnanja z nepremičnim premoženjem za leto 2016. Letni kazalec pa predstavlja število zaključenih postopkov nakupa nepremičnega premoženja.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1671 PRIDOBIVANJE ZEMLJIŠČ</w:t>
      </w:r>
      <w:r w:rsidRPr="00D2513B">
        <w:rPr>
          <w:color w:val="FFFFFF" w:themeColor="background1"/>
        </w:rPr>
        <w:tab/>
      </w:r>
      <w:r w:rsidRPr="00D2513B">
        <w:rPr>
          <w:color w:val="FFFFFF" w:themeColor="background1"/>
          <w:sz w:val="20"/>
        </w:rPr>
        <w:t>30.200 €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Ker v naprej ni mogoče določiti vseh potreb in priložnosti za nakup zemljišč, smo ocenili primeren znesek, ki obsega:</w:t>
      </w:r>
    </w:p>
    <w:p w:rsidR="00D2513B" w:rsidRPr="00D2513B" w:rsidRDefault="00D2513B" w:rsidP="001C3651">
      <w:pPr>
        <w:widowControl w:val="0"/>
        <w:numPr>
          <w:ilvl w:val="0"/>
          <w:numId w:val="20"/>
        </w:numPr>
        <w:overflowPunct/>
        <w:spacing w:before="0" w:after="0"/>
        <w:jc w:val="both"/>
        <w:textAlignment w:val="auto"/>
        <w:rPr>
          <w:lang w:val="x-none"/>
        </w:rPr>
      </w:pPr>
      <w:r w:rsidRPr="00D2513B">
        <w:rPr>
          <w:lang w:val="x-none"/>
        </w:rPr>
        <w:t>stroške za izravnavo zemljišč ob izmerah cest (manjši dokupi),</w:t>
      </w:r>
    </w:p>
    <w:p w:rsidR="00D2513B" w:rsidRPr="00D2513B" w:rsidRDefault="00D2513B" w:rsidP="001C3651">
      <w:pPr>
        <w:widowControl w:val="0"/>
        <w:numPr>
          <w:ilvl w:val="0"/>
          <w:numId w:val="20"/>
        </w:numPr>
        <w:overflowPunct/>
        <w:spacing w:before="0" w:after="0"/>
        <w:jc w:val="both"/>
        <w:textAlignment w:val="auto"/>
        <w:rPr>
          <w:lang w:val="x-none"/>
        </w:rPr>
      </w:pPr>
      <w:r w:rsidRPr="00D2513B">
        <w:rPr>
          <w:lang w:val="x-none"/>
        </w:rPr>
        <w:t xml:space="preserve">drugi dokupi zemljišč primernih za razne občinske namene, </w:t>
      </w:r>
    </w:p>
    <w:p w:rsidR="00D2513B" w:rsidRPr="00D2513B" w:rsidRDefault="00D2513B" w:rsidP="001C3651">
      <w:pPr>
        <w:widowControl w:val="0"/>
        <w:numPr>
          <w:ilvl w:val="0"/>
          <w:numId w:val="20"/>
        </w:numPr>
        <w:overflowPunct/>
        <w:spacing w:before="0" w:after="0"/>
        <w:jc w:val="both"/>
        <w:textAlignment w:val="auto"/>
        <w:rPr>
          <w:lang w:val="x-none"/>
        </w:rPr>
      </w:pPr>
      <w:r w:rsidRPr="00D2513B">
        <w:rPr>
          <w:lang w:val="x-none"/>
        </w:rPr>
        <w:t>notarske storitve,</w:t>
      </w:r>
    </w:p>
    <w:p w:rsidR="00D2513B" w:rsidRPr="00D2513B" w:rsidRDefault="00D2513B" w:rsidP="001C3651">
      <w:pPr>
        <w:widowControl w:val="0"/>
        <w:numPr>
          <w:ilvl w:val="0"/>
          <w:numId w:val="20"/>
        </w:numPr>
        <w:overflowPunct/>
        <w:spacing w:before="0" w:after="0"/>
        <w:jc w:val="both"/>
        <w:textAlignment w:val="auto"/>
        <w:rPr>
          <w:lang w:val="x-none"/>
        </w:rPr>
      </w:pPr>
      <w:r w:rsidRPr="00D2513B">
        <w:rPr>
          <w:lang w:val="x-none"/>
        </w:rPr>
        <w:t xml:space="preserve">drugi stroški (cenitve, objave, ipd.), </w:t>
      </w:r>
    </w:p>
    <w:p w:rsidR="00D2513B" w:rsidRPr="00D2513B" w:rsidRDefault="00D2513B" w:rsidP="001C3651">
      <w:pPr>
        <w:widowControl w:val="0"/>
        <w:numPr>
          <w:ilvl w:val="0"/>
          <w:numId w:val="20"/>
        </w:numPr>
        <w:overflowPunct/>
        <w:spacing w:before="0" w:after="0"/>
        <w:jc w:val="both"/>
        <w:textAlignment w:val="auto"/>
        <w:rPr>
          <w:lang w:val="x-none"/>
        </w:rPr>
      </w:pPr>
      <w:r w:rsidRPr="00D2513B">
        <w:rPr>
          <w:lang w:val="x-none"/>
        </w:rPr>
        <w:t>geodetske storitve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V okviru Načrta razvojnih programov je postavka zajeta pod programom z oznako 0B000-07-0020 Stavbna zemljišča.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AHeading5"/>
        <w:tabs>
          <w:tab w:val="decimal" w:pos="9200"/>
        </w:tabs>
        <w:jc w:val="both"/>
        <w:rPr>
          <w:sz w:val="20"/>
        </w:rPr>
      </w:pPr>
      <w:r w:rsidRPr="00D2513B">
        <w:t>17 ZDRAVSTVENO VARSTVO</w:t>
      </w:r>
      <w:r w:rsidRPr="00D2513B">
        <w:tab/>
      </w:r>
      <w:r w:rsidRPr="00D2513B">
        <w:rPr>
          <w:sz w:val="20"/>
        </w:rPr>
        <w:t>29.232 €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Področje zdravstvenega varstva zajema programe na področju primarnega zdravstva in na področju lekarniške dejavnosti, preventivne programe zdravstvenega varstva in druge programe na področju zdravstva.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Dokumenti dolgoročnega razvojnega načrtovanja</w:t>
      </w:r>
    </w:p>
    <w:p w:rsidR="00D2513B" w:rsidRPr="00D2513B" w:rsidRDefault="00D2513B" w:rsidP="00D2513B">
      <w:pPr>
        <w:widowControl w:val="0"/>
        <w:spacing w:after="0"/>
        <w:jc w:val="both"/>
        <w:rPr>
          <w:lang w:val="x-none"/>
        </w:rPr>
      </w:pPr>
      <w:r w:rsidRPr="00D2513B">
        <w:rPr>
          <w:lang w:val="x-none"/>
        </w:rPr>
        <w:t>Razvojni program Občine Žirovnica 2009-2016 z elementi do leta 2020</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zagotavljanje pogojev za izvajanje zdravstvene dejavnosti na primarni ravni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1707  Drugi programi na področju zdravstva</w:t>
      </w:r>
    </w:p>
    <w:p w:rsidR="00D2513B" w:rsidRPr="00D2513B" w:rsidRDefault="00D2513B" w:rsidP="00D2513B">
      <w:pPr>
        <w:pStyle w:val="AHeading6"/>
        <w:tabs>
          <w:tab w:val="decimal" w:pos="9200"/>
        </w:tabs>
        <w:jc w:val="both"/>
        <w:rPr>
          <w:sz w:val="20"/>
        </w:rPr>
      </w:pPr>
      <w:r w:rsidRPr="00D2513B">
        <w:t>1707 Drugi programi na področju zdravstva</w:t>
      </w:r>
      <w:r w:rsidRPr="00D2513B">
        <w:tab/>
      </w:r>
      <w:r w:rsidRPr="00D2513B">
        <w:rPr>
          <w:sz w:val="20"/>
        </w:rPr>
        <w:t>29.232 €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Drugi programi na področju zdravstva vključujejo sredstva za nujno zdravstveno varstvo in mrliško ogledno službo.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Ohranjati pogoje za izvajanje programov nujnega zdravstvenega varstva in ohranjati pogoje za izvajanje mrliško ogledne službe.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financiranje prispevka za zdravstveno zavarovanje upravičencem, financiranje mrliško pregledne službe</w:t>
      </w:r>
    </w:p>
    <w:p w:rsidR="00D2513B" w:rsidRPr="00D2513B" w:rsidRDefault="00D2513B" w:rsidP="00D2513B">
      <w:pPr>
        <w:widowControl w:val="0"/>
        <w:spacing w:after="0"/>
        <w:jc w:val="both"/>
        <w:rPr>
          <w:lang w:val="x-none"/>
        </w:rPr>
      </w:pPr>
      <w:r w:rsidRPr="00D2513B">
        <w:rPr>
          <w:lang w:val="x-none"/>
        </w:rPr>
        <w:t>Kazalci: število zavarovanih oseb kot občani in število mrliških ogledov.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17079001 Nujno zdravstveno varstvo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widowControl w:val="0"/>
        <w:spacing w:after="0"/>
        <w:jc w:val="both"/>
        <w:rPr>
          <w:lang w:val="x-none"/>
        </w:rPr>
      </w:pPr>
      <w:r w:rsidRPr="00D2513B">
        <w:rPr>
          <w:lang w:val="x-none"/>
        </w:rPr>
        <w:t xml:space="preserve">17079002 Mrliško ogledna služba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17079001 Nujno zdravstveno varstvo</w:t>
      </w:r>
      <w:r w:rsidRPr="00D2513B">
        <w:tab/>
      </w:r>
      <w:r w:rsidRPr="00D2513B">
        <w:rPr>
          <w:sz w:val="20"/>
        </w:rPr>
        <w:t>24.032 €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obsega plačilo prispevka za zdravstvene storitve za nezavarovane osebe, ki majo stalno bivališče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Zakonu o zdravstvenem varstvu in zdravstvenem zavarovanju; Zakon o uveljavljanju pravic iz javnih sredstev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zagotoviti sredstva za kritje zdravstvenega zavarovanja občanom, brez zaposlitve oz. brez drugih virov dohodkov</w:t>
      </w:r>
    </w:p>
    <w:p w:rsidR="00D2513B" w:rsidRPr="00D2513B" w:rsidRDefault="00D2513B" w:rsidP="00D2513B">
      <w:pPr>
        <w:widowControl w:val="0"/>
        <w:spacing w:after="0"/>
        <w:jc w:val="both"/>
        <w:rPr>
          <w:lang w:val="x-none"/>
        </w:rPr>
      </w:pPr>
      <w:r w:rsidRPr="00D2513B">
        <w:rPr>
          <w:lang w:val="x-none"/>
        </w:rPr>
        <w:t>Kazalci: število zavarovancev, ki jim Občina Žirovnica krije zdravstveno zavarovanje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1711 PRISPEVEK ZA ZDRAVSTVENO ZAVAROVANJE OBČANOV</w:t>
      </w:r>
      <w:r w:rsidRPr="00D2513B">
        <w:rPr>
          <w:color w:val="FFFFFF" w:themeColor="background1"/>
        </w:rPr>
        <w:tab/>
      </w:r>
      <w:r w:rsidRPr="00D2513B">
        <w:rPr>
          <w:color w:val="FFFFFF" w:themeColor="background1"/>
          <w:sz w:val="20"/>
        </w:rPr>
        <w:t>24.032 €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Občina po zakonu pokriva stroške zdravstvenega zavarovanja oseb brez zaposlitve oz. brez drugih virov dohodkov.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Sredstva so načrtovana glede na trenutni </w:t>
      </w:r>
      <w:r w:rsidR="00EE64BD" w:rsidRPr="00D2513B">
        <w:rPr>
          <w:lang w:val="x-none"/>
        </w:rPr>
        <w:t>znesek</w:t>
      </w:r>
      <w:r w:rsidRPr="00D2513B">
        <w:rPr>
          <w:lang w:val="x-none"/>
        </w:rPr>
        <w:t xml:space="preserve"> mesečnega prispevka (30,81 EUR) in povprečnega mesečnega števila upravičencev (65 oseb).</w:t>
      </w:r>
    </w:p>
    <w:p w:rsidR="00D2513B" w:rsidRPr="00D2513B" w:rsidRDefault="00D2513B" w:rsidP="00D2513B">
      <w:pPr>
        <w:pStyle w:val="AHeading7"/>
        <w:tabs>
          <w:tab w:val="decimal" w:pos="9200"/>
        </w:tabs>
        <w:jc w:val="both"/>
        <w:rPr>
          <w:sz w:val="20"/>
        </w:rPr>
      </w:pPr>
      <w:r w:rsidRPr="00D2513B">
        <w:t>17079002 Mrliško ogledna služba</w:t>
      </w:r>
      <w:r w:rsidRPr="00D2513B">
        <w:tab/>
      </w:r>
      <w:r w:rsidRPr="00D2513B">
        <w:rPr>
          <w:sz w:val="20"/>
        </w:rPr>
        <w:t>5.200 €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Podprogram obsega plačilo storitev mrliško ogledne službe, s katerimi se krijejo stroški mrliškega oglednika, </w:t>
      </w:r>
      <w:proofErr w:type="spellStart"/>
      <w:r w:rsidRPr="00D2513B">
        <w:rPr>
          <w:lang w:val="x-none"/>
        </w:rPr>
        <w:t>eventuelne</w:t>
      </w:r>
      <w:proofErr w:type="spellEnd"/>
      <w:r w:rsidRPr="00D2513B">
        <w:rPr>
          <w:lang w:val="x-none"/>
        </w:rPr>
        <w:t xml:space="preserve"> obdukcije in stroški tehnične pomoči pri obdukciji (prevoz) v primeru suma kaznivega dejanja oz. suma o nalezljivi bolezni.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Zakonu o zdravstveni dejavnosti; Pravilniku o pogojih in načinu opravljanja mrliško pregledne službe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ohraniti pogoje za izvajanje mrliško ogledne službe.</w:t>
      </w:r>
    </w:p>
    <w:p w:rsidR="00D2513B" w:rsidRPr="00D2513B" w:rsidRDefault="00D2513B" w:rsidP="00D2513B">
      <w:pPr>
        <w:widowControl w:val="0"/>
        <w:spacing w:after="0"/>
        <w:jc w:val="both"/>
        <w:rPr>
          <w:lang w:val="x-none"/>
        </w:rPr>
      </w:pPr>
      <w:r w:rsidRPr="00D2513B">
        <w:rPr>
          <w:lang w:val="x-none"/>
        </w:rPr>
        <w:t>Kazalci: število opravljenih mrliških pregledov, število obdukcij in tehničnih pomoči pri obdukciji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kritje stroškov za izvajanje mrliško pregledne službe</w:t>
      </w:r>
    </w:p>
    <w:p w:rsidR="00D2513B" w:rsidRPr="00D2513B" w:rsidRDefault="00D2513B" w:rsidP="00D2513B">
      <w:pPr>
        <w:widowControl w:val="0"/>
        <w:spacing w:after="0"/>
        <w:jc w:val="both"/>
        <w:rPr>
          <w:lang w:val="x-none"/>
        </w:rPr>
      </w:pPr>
      <w:r w:rsidRPr="00D2513B">
        <w:rPr>
          <w:lang w:val="x-none"/>
        </w:rPr>
        <w:lastRenderedPageBreak/>
        <w:t>Kazalci: število opravljenih mrliških pregledov, število obdukcij</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1721 ZDRAVSTVENI UKREPI NA PRIMARNI RAVNI</w:t>
      </w:r>
      <w:r w:rsidRPr="00D2513B">
        <w:rPr>
          <w:color w:val="FFFFFF" w:themeColor="background1"/>
        </w:rPr>
        <w:tab/>
      </w:r>
      <w:r w:rsidRPr="00D2513B">
        <w:rPr>
          <w:color w:val="FFFFFF" w:themeColor="background1"/>
          <w:sz w:val="20"/>
        </w:rPr>
        <w:t>5.200 €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Preventivni zdravstveni ukrepi vsebujejo predvsem stroške mrliško pregledne službe, ki jo je občina dolžna kriti po zakonu in v skladu s Pogodbo o izvajanju mrliško-pregledne službe, št. 41412-0004/2004 z dne 17.9.2004.</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je načrtovana glede na sredstva v letu 2016.</w:t>
      </w:r>
    </w:p>
    <w:p w:rsidR="00D2513B" w:rsidRPr="00D2513B" w:rsidRDefault="00D2513B" w:rsidP="00D2513B">
      <w:pPr>
        <w:pStyle w:val="AHeading5"/>
        <w:tabs>
          <w:tab w:val="decimal" w:pos="9200"/>
        </w:tabs>
        <w:jc w:val="both"/>
        <w:rPr>
          <w:sz w:val="20"/>
        </w:rPr>
      </w:pPr>
      <w:r w:rsidRPr="00D2513B">
        <w:t>18 KULTURA, ŠPORT IN NEVLADNE ORGANIZACIJE</w:t>
      </w:r>
      <w:r w:rsidRPr="00D2513B">
        <w:tab/>
      </w:r>
      <w:r w:rsidRPr="00D2513B">
        <w:rPr>
          <w:sz w:val="20"/>
        </w:rPr>
        <w:t>362.295 €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Kultura: Lokalna skupnost uresničuje javni interes za kulturo zlasti z:</w:t>
      </w:r>
    </w:p>
    <w:p w:rsidR="00D2513B" w:rsidRPr="00D2513B" w:rsidRDefault="00D2513B" w:rsidP="001C3651">
      <w:pPr>
        <w:widowControl w:val="0"/>
        <w:numPr>
          <w:ilvl w:val="0"/>
          <w:numId w:val="21"/>
        </w:numPr>
        <w:overflowPunct/>
        <w:spacing w:before="0" w:after="0"/>
        <w:jc w:val="both"/>
        <w:textAlignment w:val="auto"/>
        <w:rPr>
          <w:lang w:val="x-none"/>
        </w:rPr>
      </w:pPr>
      <w:r w:rsidRPr="00D2513B">
        <w:rPr>
          <w:lang w:val="x-none"/>
        </w:rPr>
        <w:t>zagotavljanjem kulturnih dobrin kot javnih dobrin</w:t>
      </w:r>
    </w:p>
    <w:p w:rsidR="00D2513B" w:rsidRPr="00D2513B" w:rsidRDefault="00D2513B" w:rsidP="001C3651">
      <w:pPr>
        <w:widowControl w:val="0"/>
        <w:numPr>
          <w:ilvl w:val="0"/>
          <w:numId w:val="21"/>
        </w:numPr>
        <w:overflowPunct/>
        <w:spacing w:before="0" w:after="0"/>
        <w:jc w:val="both"/>
        <w:textAlignment w:val="auto"/>
        <w:rPr>
          <w:lang w:val="x-none"/>
        </w:rPr>
      </w:pPr>
      <w:r w:rsidRPr="00D2513B">
        <w:rPr>
          <w:lang w:val="x-none"/>
        </w:rPr>
        <w:t>načrtovanjem, gradnjo in vzdrževanjem javne kulturne infrastrukture</w:t>
      </w:r>
    </w:p>
    <w:p w:rsidR="00D2513B" w:rsidRPr="00D2513B" w:rsidRDefault="00D2513B" w:rsidP="001C3651">
      <w:pPr>
        <w:widowControl w:val="0"/>
        <w:numPr>
          <w:ilvl w:val="0"/>
          <w:numId w:val="21"/>
        </w:numPr>
        <w:overflowPunct/>
        <w:spacing w:before="0" w:after="0"/>
        <w:jc w:val="both"/>
        <w:textAlignment w:val="auto"/>
        <w:rPr>
          <w:lang w:val="x-none"/>
        </w:rPr>
      </w:pPr>
      <w:r w:rsidRPr="00D2513B">
        <w:rPr>
          <w:lang w:val="x-none"/>
        </w:rPr>
        <w:t>skrb za kulturno dediščino lokalnega pomena.</w:t>
      </w:r>
    </w:p>
    <w:p w:rsidR="00D2513B" w:rsidRPr="00D2513B" w:rsidRDefault="00D2513B" w:rsidP="00D2513B">
      <w:pPr>
        <w:widowControl w:val="0"/>
        <w:spacing w:after="0"/>
        <w:jc w:val="both"/>
        <w:rPr>
          <w:lang w:val="x-none"/>
        </w:rPr>
      </w:pPr>
      <w:r w:rsidRPr="00D2513B">
        <w:rPr>
          <w:lang w:val="x-none"/>
        </w:rPr>
        <w:t>Šport: Lokalna skupnost skrbi za uresničevanje javnega interesa v športu tako, da:</w:t>
      </w:r>
    </w:p>
    <w:p w:rsidR="00D2513B" w:rsidRPr="00D2513B" w:rsidRDefault="00D2513B" w:rsidP="001C3651">
      <w:pPr>
        <w:widowControl w:val="0"/>
        <w:numPr>
          <w:ilvl w:val="0"/>
          <w:numId w:val="21"/>
        </w:numPr>
        <w:overflowPunct/>
        <w:spacing w:before="0" w:after="0"/>
        <w:jc w:val="both"/>
        <w:textAlignment w:val="auto"/>
        <w:rPr>
          <w:lang w:val="x-none"/>
        </w:rPr>
      </w:pPr>
      <w:r w:rsidRPr="00D2513B">
        <w:rPr>
          <w:lang w:val="x-none"/>
        </w:rPr>
        <w:t>zagotavlja sredstva za realizacijo nacionalnega programa, ki se nanaša na lokalne skupnosti,</w:t>
      </w:r>
    </w:p>
    <w:p w:rsidR="00D2513B" w:rsidRPr="00D2513B" w:rsidRDefault="00D2513B" w:rsidP="001C3651">
      <w:pPr>
        <w:widowControl w:val="0"/>
        <w:numPr>
          <w:ilvl w:val="0"/>
          <w:numId w:val="21"/>
        </w:numPr>
        <w:overflowPunct/>
        <w:spacing w:before="0" w:after="0"/>
        <w:jc w:val="both"/>
        <w:textAlignment w:val="auto"/>
        <w:rPr>
          <w:lang w:val="x-none"/>
        </w:rPr>
      </w:pPr>
      <w:r w:rsidRPr="00D2513B">
        <w:rPr>
          <w:lang w:val="x-none"/>
        </w:rPr>
        <w:t>zagotavlja sredstva za izvedbo lokalnega programa športa,</w:t>
      </w:r>
    </w:p>
    <w:p w:rsidR="00D2513B" w:rsidRPr="00D2513B" w:rsidRDefault="00D2513B" w:rsidP="001C3651">
      <w:pPr>
        <w:widowControl w:val="0"/>
        <w:numPr>
          <w:ilvl w:val="0"/>
          <w:numId w:val="21"/>
        </w:numPr>
        <w:overflowPunct/>
        <w:spacing w:before="0" w:after="0"/>
        <w:jc w:val="both"/>
        <w:textAlignment w:val="auto"/>
        <w:rPr>
          <w:lang w:val="x-none"/>
        </w:rPr>
      </w:pPr>
      <w:r w:rsidRPr="00D2513B">
        <w:rPr>
          <w:lang w:val="x-none"/>
        </w:rPr>
        <w:t>spodbuja in zagotavlja pogoje za opravljanje in razvoj športnih dejavnosti in</w:t>
      </w:r>
    </w:p>
    <w:p w:rsidR="00D2513B" w:rsidRPr="00D2513B" w:rsidRDefault="00D2513B" w:rsidP="001C3651">
      <w:pPr>
        <w:widowControl w:val="0"/>
        <w:numPr>
          <w:ilvl w:val="0"/>
          <w:numId w:val="21"/>
        </w:numPr>
        <w:overflowPunct/>
        <w:spacing w:before="0" w:after="0"/>
        <w:jc w:val="both"/>
        <w:textAlignment w:val="auto"/>
        <w:rPr>
          <w:lang w:val="x-none"/>
        </w:rPr>
      </w:pPr>
      <w:r w:rsidRPr="00D2513B">
        <w:rPr>
          <w:lang w:val="x-none"/>
        </w:rPr>
        <w:t>načrtuje, gradi in vzdržuje lokalno pomembne javne športne objekte.</w:t>
      </w:r>
    </w:p>
    <w:p w:rsidR="00D2513B" w:rsidRPr="00D2513B" w:rsidRDefault="00D2513B" w:rsidP="00D2513B">
      <w:pPr>
        <w:widowControl w:val="0"/>
        <w:spacing w:after="0"/>
        <w:jc w:val="both"/>
        <w:rPr>
          <w:lang w:val="x-none"/>
        </w:rPr>
      </w:pPr>
      <w:r w:rsidRPr="00D2513B">
        <w:rPr>
          <w:lang w:val="x-none"/>
        </w:rPr>
        <w:t>Lokalna skupnost v okviru tega področja zagotavlja tudi pogoje za delovanje nevladnih in mladinskih organizacij.</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Razvojni program Občine Žirovnica 2009-2016 z elementi do leta 2020; Resolucija o nacionalnem programu za kulturo 2008-2011; Nacionalni program športa v Republiki Sloveniji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1C3651">
      <w:pPr>
        <w:widowControl w:val="0"/>
        <w:numPr>
          <w:ilvl w:val="0"/>
          <w:numId w:val="22"/>
        </w:numPr>
        <w:overflowPunct/>
        <w:spacing w:before="0" w:after="0"/>
        <w:jc w:val="both"/>
        <w:textAlignment w:val="auto"/>
        <w:rPr>
          <w:lang w:val="x-none"/>
        </w:rPr>
      </w:pPr>
      <w:r w:rsidRPr="00D2513B">
        <w:rPr>
          <w:lang w:val="x-none"/>
        </w:rPr>
        <w:t>ohranjati in vzdrževati infrastrukturne pogoje (prostor, oprema) in</w:t>
      </w:r>
    </w:p>
    <w:p w:rsidR="00D2513B" w:rsidRPr="00D2513B" w:rsidRDefault="00D2513B" w:rsidP="001C3651">
      <w:pPr>
        <w:widowControl w:val="0"/>
        <w:numPr>
          <w:ilvl w:val="0"/>
          <w:numId w:val="22"/>
        </w:numPr>
        <w:overflowPunct/>
        <w:spacing w:before="0" w:after="0"/>
        <w:jc w:val="both"/>
        <w:textAlignment w:val="auto"/>
        <w:rPr>
          <w:lang w:val="x-none"/>
        </w:rPr>
      </w:pPr>
      <w:r w:rsidRPr="00D2513B">
        <w:rPr>
          <w:lang w:val="x-none"/>
        </w:rPr>
        <w:t>pospeševati kulturno, športno, mladinsko in društveno dejavnost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1802 Ohranjanje kulturne dediščine</w:t>
      </w:r>
    </w:p>
    <w:p w:rsidR="00D2513B" w:rsidRPr="00D2513B" w:rsidRDefault="00D2513B" w:rsidP="00D2513B">
      <w:pPr>
        <w:widowControl w:val="0"/>
        <w:spacing w:after="0"/>
        <w:jc w:val="both"/>
        <w:rPr>
          <w:lang w:val="x-none"/>
        </w:rPr>
      </w:pPr>
      <w:r w:rsidRPr="00D2513B">
        <w:rPr>
          <w:lang w:val="x-none"/>
        </w:rPr>
        <w:t>1803 Programi v kulturi</w:t>
      </w:r>
    </w:p>
    <w:p w:rsidR="00D2513B" w:rsidRPr="00D2513B" w:rsidRDefault="00D2513B" w:rsidP="00D2513B">
      <w:pPr>
        <w:widowControl w:val="0"/>
        <w:spacing w:after="0"/>
        <w:jc w:val="both"/>
        <w:rPr>
          <w:lang w:val="x-none"/>
        </w:rPr>
      </w:pPr>
      <w:r w:rsidRPr="00D2513B">
        <w:rPr>
          <w:lang w:val="x-none"/>
        </w:rPr>
        <w:t>1804 Podpora posebnim skupinam</w:t>
      </w:r>
    </w:p>
    <w:p w:rsidR="00D2513B" w:rsidRPr="00D2513B" w:rsidRDefault="00D2513B" w:rsidP="00D2513B">
      <w:pPr>
        <w:widowControl w:val="0"/>
        <w:spacing w:after="0"/>
        <w:jc w:val="both"/>
        <w:rPr>
          <w:lang w:val="x-none"/>
        </w:rPr>
      </w:pPr>
      <w:r w:rsidRPr="00D2513B">
        <w:rPr>
          <w:lang w:val="x-none"/>
        </w:rPr>
        <w:t>1805 Šport in prostočasne aktivnosti</w:t>
      </w:r>
    </w:p>
    <w:p w:rsidR="00D2513B" w:rsidRPr="00D2513B" w:rsidRDefault="00D2513B" w:rsidP="00D2513B">
      <w:pPr>
        <w:pStyle w:val="AHeading6"/>
        <w:tabs>
          <w:tab w:val="decimal" w:pos="9200"/>
        </w:tabs>
        <w:jc w:val="both"/>
        <w:rPr>
          <w:sz w:val="20"/>
        </w:rPr>
      </w:pPr>
      <w:r w:rsidRPr="00D2513B">
        <w:t>1802 Ohranjanje kulturne dediščine</w:t>
      </w:r>
      <w:r w:rsidRPr="00D2513B">
        <w:tab/>
      </w:r>
      <w:r w:rsidRPr="00D2513B">
        <w:rPr>
          <w:sz w:val="20"/>
        </w:rPr>
        <w:t>27.970 €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V skladu z določili zakona o varstvu kulturne dediščine lokalna skupnost zagotavlja sredstva za ohranjanje in vzdrževanj spomenikov lokalnega pomena in druge dediščine.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ohranjanje nepremične in premične kulturne dediščine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vzdrževati in obnavljati objekte na področju kulturne dediščine</w:t>
      </w:r>
    </w:p>
    <w:p w:rsidR="00D2513B" w:rsidRPr="00D2513B" w:rsidRDefault="00D2513B" w:rsidP="00D2513B">
      <w:pPr>
        <w:widowControl w:val="0"/>
        <w:spacing w:after="0"/>
        <w:jc w:val="both"/>
        <w:rPr>
          <w:lang w:val="x-none"/>
        </w:rPr>
      </w:pPr>
      <w:r w:rsidRPr="00D2513B">
        <w:rPr>
          <w:lang w:val="x-none"/>
        </w:rPr>
        <w:t>Kazalci: število obnovljenih kulturnih spomenikov, število vzdrževanih kulturnih spomenikov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18029001 Nepremična kulturna dediščina</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18029001 Nepremična kulturna dediščina</w:t>
      </w:r>
      <w:r w:rsidRPr="00D2513B">
        <w:tab/>
      </w:r>
      <w:r w:rsidRPr="00D2513B">
        <w:rPr>
          <w:sz w:val="20"/>
        </w:rPr>
        <w:t>27.970 €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okviru podprograma se bo skrbelo za vzdrževanje in obnavljanje nepremične kulturne dediščine lokalnega pomena.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varstvu kulturne dediščine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zaščita in vzdrževanje spomenikov</w:t>
      </w:r>
    </w:p>
    <w:p w:rsidR="00D2513B" w:rsidRPr="00D2513B" w:rsidRDefault="00D2513B" w:rsidP="00D2513B">
      <w:pPr>
        <w:widowControl w:val="0"/>
        <w:spacing w:after="0"/>
        <w:jc w:val="both"/>
        <w:rPr>
          <w:lang w:val="x-none"/>
        </w:rPr>
      </w:pPr>
      <w:r w:rsidRPr="00D2513B">
        <w:rPr>
          <w:lang w:val="x-none"/>
        </w:rPr>
        <w:lastRenderedPageBreak/>
        <w:t>Kazalci: število zaščitenih in vzdrževanih kulturnih spomenikov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vzdrževati spomenike kulturne dediščine, ki so lokalnega pomena</w:t>
      </w:r>
    </w:p>
    <w:p w:rsidR="00D2513B" w:rsidRPr="00D2513B" w:rsidRDefault="00D2513B" w:rsidP="00D2513B">
      <w:pPr>
        <w:widowControl w:val="0"/>
        <w:spacing w:after="0"/>
        <w:jc w:val="both"/>
        <w:rPr>
          <w:lang w:val="x-none"/>
        </w:rPr>
      </w:pPr>
      <w:r w:rsidRPr="00D2513B">
        <w:rPr>
          <w:lang w:val="x-none"/>
        </w:rPr>
        <w:t>Kazalci: število vzdrževanih spomenikov</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1801 JANŠEV ČEBELNJAK</w:t>
      </w:r>
      <w:r w:rsidRPr="00D2513B">
        <w:rPr>
          <w:color w:val="FFFFFF" w:themeColor="background1"/>
        </w:rPr>
        <w:tab/>
      </w:r>
      <w:r w:rsidRPr="00D2513B">
        <w:rPr>
          <w:color w:val="FFFFFF" w:themeColor="background1"/>
          <w:sz w:val="20"/>
        </w:rPr>
        <w:t>1.970 €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1.170 EUR. Za ostale obratovalne stroške pa so zagotovljena sredstva v višini 800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na podlagi ocene realiziranih stroškov vzdrževanja in obratovanja v letu 2016.</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1802 VARSTVO NARAVNE IN KULTURNE DEDIŠČINE</w:t>
      </w:r>
      <w:r w:rsidRPr="00D2513B">
        <w:rPr>
          <w:color w:val="FFFFFF" w:themeColor="background1"/>
        </w:rPr>
        <w:tab/>
      </w:r>
      <w:r w:rsidRPr="00D2513B">
        <w:rPr>
          <w:color w:val="FFFFFF" w:themeColor="background1"/>
          <w:sz w:val="20"/>
        </w:rPr>
        <w:t>26.000 €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namenjena ohranjanju naravne in kulturne dediščine na območju občine.  Na postavki so načrtovana sredstva v višini 26.000 EUR za restavracijo in obnovo Janševega čebelnjaka.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w:t>
      </w:r>
    </w:p>
    <w:p w:rsidR="00D2513B" w:rsidRPr="00D2513B" w:rsidRDefault="00D2513B" w:rsidP="00D2513B">
      <w:pPr>
        <w:pStyle w:val="AHeading6"/>
        <w:tabs>
          <w:tab w:val="decimal" w:pos="9200"/>
        </w:tabs>
        <w:jc w:val="both"/>
        <w:rPr>
          <w:sz w:val="20"/>
        </w:rPr>
      </w:pPr>
      <w:r w:rsidRPr="00D2513B">
        <w:t>1803 Programi v kulturi</w:t>
      </w:r>
      <w:r w:rsidRPr="00D2513B">
        <w:tab/>
      </w:r>
      <w:r w:rsidRPr="00D2513B">
        <w:rPr>
          <w:sz w:val="20"/>
        </w:rPr>
        <w:t>108.391 €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1C3651">
      <w:pPr>
        <w:widowControl w:val="0"/>
        <w:numPr>
          <w:ilvl w:val="0"/>
          <w:numId w:val="23"/>
        </w:numPr>
        <w:overflowPunct/>
        <w:spacing w:before="0" w:after="0"/>
        <w:jc w:val="both"/>
        <w:textAlignment w:val="auto"/>
        <w:rPr>
          <w:lang w:val="x-none"/>
        </w:rPr>
      </w:pPr>
      <w:r w:rsidRPr="00D2513B">
        <w:rPr>
          <w:lang w:val="x-none"/>
        </w:rPr>
        <w:t>zagotoviti pogoje za izvajanje in razvoj knjižničarske dejavnost</w:t>
      </w:r>
    </w:p>
    <w:p w:rsidR="00D2513B" w:rsidRPr="00D2513B" w:rsidRDefault="00D2513B" w:rsidP="001C3651">
      <w:pPr>
        <w:widowControl w:val="0"/>
        <w:numPr>
          <w:ilvl w:val="0"/>
          <w:numId w:val="23"/>
        </w:numPr>
        <w:overflowPunct/>
        <w:spacing w:before="0" w:after="0"/>
        <w:jc w:val="both"/>
        <w:textAlignment w:val="auto"/>
        <w:rPr>
          <w:lang w:val="x-none"/>
        </w:rPr>
      </w:pPr>
      <w:r w:rsidRPr="00D2513B">
        <w:rPr>
          <w:lang w:val="x-none"/>
        </w:rPr>
        <w:t>zagotoviti pogoje za dejavnost in razvoj ljubiteljske kulture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 zagotoviti pogoje za izvajanje knjižničarke dejavnosti in za dejavnost ljubiteljske kulture</w:t>
      </w:r>
    </w:p>
    <w:p w:rsidR="00D2513B" w:rsidRPr="00D2513B" w:rsidRDefault="00D2513B" w:rsidP="00D2513B">
      <w:pPr>
        <w:widowControl w:val="0"/>
        <w:spacing w:after="0"/>
        <w:jc w:val="both"/>
        <w:rPr>
          <w:lang w:val="x-none"/>
        </w:rPr>
      </w:pPr>
      <w:r w:rsidRPr="00D2513B">
        <w:rPr>
          <w:lang w:val="x-none"/>
        </w:rPr>
        <w:t>Kazalci: izvedba programa dela knjižnice, število izvedenih kulturnih projektov, izveden program dela KD F. Prešeren (število nastopov)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18039001 Knjižničarstvo in založništvo</w:t>
      </w:r>
    </w:p>
    <w:p w:rsidR="00D2513B" w:rsidRPr="00D2513B" w:rsidRDefault="00D2513B" w:rsidP="00D2513B">
      <w:pPr>
        <w:widowControl w:val="0"/>
        <w:spacing w:after="0"/>
        <w:jc w:val="both"/>
        <w:rPr>
          <w:lang w:val="x-none"/>
        </w:rPr>
      </w:pPr>
      <w:r w:rsidRPr="00D2513B">
        <w:rPr>
          <w:lang w:val="x-none"/>
        </w:rPr>
        <w:t>18039003 Ljubiteljska kultura</w:t>
      </w:r>
    </w:p>
    <w:p w:rsidR="00D2513B" w:rsidRPr="00D2513B" w:rsidRDefault="00D2513B" w:rsidP="00D2513B">
      <w:pPr>
        <w:widowControl w:val="0"/>
        <w:spacing w:after="0"/>
        <w:jc w:val="both"/>
        <w:rPr>
          <w:lang w:val="x-none"/>
        </w:rPr>
      </w:pPr>
      <w:r w:rsidRPr="00D2513B">
        <w:rPr>
          <w:lang w:val="x-none"/>
        </w:rPr>
        <w:t>18039005 Drugi programi v kulturi</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18039001 Knjižničarstvo in založništvo</w:t>
      </w:r>
      <w:r w:rsidRPr="00D2513B">
        <w:tab/>
      </w:r>
      <w:r w:rsidRPr="00D2513B">
        <w:rPr>
          <w:sz w:val="20"/>
        </w:rPr>
        <w:t>72.137 €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ukrepi razvoja novih projektov in programov, ki zasledujejo trende v razvoju knjižničarstva, in razvoj knjižnice v večnamenski informacijski center, zagotoviti čim večjemu številu občanom enake pogoje dostopa do </w:t>
      </w:r>
      <w:r w:rsidRPr="00D2513B">
        <w:rPr>
          <w:lang w:val="x-none"/>
        </w:rPr>
        <w:lastRenderedPageBreak/>
        <w:t>knjižničnega gradiva ter dostopa do čim večjega obsega storitev</w:t>
      </w:r>
    </w:p>
    <w:p w:rsidR="00D2513B" w:rsidRPr="00D2513B" w:rsidRDefault="00D2513B" w:rsidP="00D2513B">
      <w:pPr>
        <w:widowControl w:val="0"/>
        <w:spacing w:after="0"/>
        <w:jc w:val="both"/>
        <w:rPr>
          <w:lang w:val="x-none"/>
        </w:rPr>
      </w:pPr>
      <w:r w:rsidRPr="00D2513B">
        <w:rPr>
          <w:lang w:val="x-none"/>
        </w:rPr>
        <w:t>Kazalci: novi programi, ki zasledujejo trende v razvoju knjižničarstva, število članov in uporabnikov knjižnice, obseg izposojenega gradiva, število prireditev v knjižnici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zagotavljati pogoje za delovanje Krajevne knjižnice Matija Čopa v Žirovnici</w:t>
      </w:r>
    </w:p>
    <w:p w:rsidR="00D2513B" w:rsidRPr="00D2513B" w:rsidRDefault="00D2513B" w:rsidP="00D2513B">
      <w:pPr>
        <w:widowControl w:val="0"/>
        <w:spacing w:after="0"/>
        <w:jc w:val="both"/>
        <w:rPr>
          <w:lang w:val="x-none"/>
        </w:rPr>
      </w:pPr>
      <w:r w:rsidRPr="00D2513B">
        <w:rPr>
          <w:lang w:val="x-none"/>
        </w:rPr>
        <w:t>Kazalci: število uporabnikov različnih programov knjižnice in število izposojenih knjig</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1821 OBČINSKA KNJIŽNICA JESENICE</w:t>
      </w:r>
      <w:r w:rsidRPr="00D2513B">
        <w:rPr>
          <w:color w:val="FFFFFF" w:themeColor="background1"/>
        </w:rPr>
        <w:tab/>
      </w:r>
      <w:r w:rsidRPr="00D2513B">
        <w:rPr>
          <w:color w:val="FFFFFF" w:themeColor="background1"/>
          <w:sz w:val="20"/>
        </w:rPr>
        <w:t>71.537 €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podlagi predloga finančnega načrta zavoda Občinska knjižnica Jesenice za leto 2017, so na postavki planirana sredstva za:</w:t>
      </w:r>
    </w:p>
    <w:p w:rsidR="00D2513B" w:rsidRPr="00D2513B" w:rsidRDefault="00D2513B" w:rsidP="001C3651">
      <w:pPr>
        <w:widowControl w:val="0"/>
        <w:numPr>
          <w:ilvl w:val="0"/>
          <w:numId w:val="24"/>
        </w:numPr>
        <w:overflowPunct/>
        <w:spacing w:before="0" w:after="0"/>
        <w:jc w:val="both"/>
        <w:textAlignment w:val="auto"/>
        <w:rPr>
          <w:lang w:val="x-none"/>
        </w:rPr>
      </w:pPr>
      <w:r w:rsidRPr="00D2513B">
        <w:rPr>
          <w:lang w:val="x-none"/>
        </w:rPr>
        <w:t>stroške plač: 35.508 EUR</w:t>
      </w:r>
    </w:p>
    <w:p w:rsidR="00D2513B" w:rsidRPr="00D2513B" w:rsidRDefault="00D2513B" w:rsidP="001C3651">
      <w:pPr>
        <w:widowControl w:val="0"/>
        <w:numPr>
          <w:ilvl w:val="0"/>
          <w:numId w:val="24"/>
        </w:numPr>
        <w:overflowPunct/>
        <w:spacing w:before="0" w:after="0"/>
        <w:jc w:val="both"/>
        <w:textAlignment w:val="auto"/>
        <w:rPr>
          <w:lang w:val="x-none"/>
        </w:rPr>
      </w:pPr>
      <w:r w:rsidRPr="00D2513B">
        <w:rPr>
          <w:lang w:val="x-none"/>
        </w:rPr>
        <w:t>prispevki delodajalca: 4.663 EUR</w:t>
      </w:r>
    </w:p>
    <w:p w:rsidR="00D2513B" w:rsidRPr="00D2513B" w:rsidRDefault="00D2513B" w:rsidP="001C3651">
      <w:pPr>
        <w:widowControl w:val="0"/>
        <w:numPr>
          <w:ilvl w:val="0"/>
          <w:numId w:val="24"/>
        </w:numPr>
        <w:overflowPunct/>
        <w:spacing w:before="0" w:after="0"/>
        <w:jc w:val="both"/>
        <w:textAlignment w:val="auto"/>
        <w:rPr>
          <w:lang w:val="x-none"/>
        </w:rPr>
      </w:pPr>
      <w:r w:rsidRPr="00D2513B">
        <w:rPr>
          <w:lang w:val="x-none"/>
        </w:rPr>
        <w:t>materialne stroške: 9.166 EUR</w:t>
      </w:r>
    </w:p>
    <w:p w:rsidR="00D2513B" w:rsidRPr="00D2513B" w:rsidRDefault="00D2513B" w:rsidP="001C3651">
      <w:pPr>
        <w:widowControl w:val="0"/>
        <w:numPr>
          <w:ilvl w:val="0"/>
          <w:numId w:val="24"/>
        </w:numPr>
        <w:overflowPunct/>
        <w:spacing w:before="0" w:after="0"/>
        <w:jc w:val="both"/>
        <w:textAlignment w:val="auto"/>
        <w:rPr>
          <w:lang w:val="x-none"/>
        </w:rPr>
      </w:pPr>
      <w:r w:rsidRPr="00D2513B">
        <w:rPr>
          <w:lang w:val="x-none"/>
        </w:rPr>
        <w:t>nakup knjig: 19.000 EUR</w:t>
      </w:r>
    </w:p>
    <w:p w:rsidR="00D2513B" w:rsidRPr="00D2513B" w:rsidRDefault="00D2513B" w:rsidP="001C3651">
      <w:pPr>
        <w:widowControl w:val="0"/>
        <w:numPr>
          <w:ilvl w:val="0"/>
          <w:numId w:val="24"/>
        </w:numPr>
        <w:overflowPunct/>
        <w:spacing w:before="0" w:after="0"/>
        <w:jc w:val="both"/>
        <w:textAlignment w:val="auto"/>
        <w:rPr>
          <w:lang w:val="x-none"/>
        </w:rPr>
      </w:pPr>
      <w:r w:rsidRPr="00D2513B">
        <w:rPr>
          <w:lang w:val="x-none"/>
        </w:rPr>
        <w:t>dodatni program: 3.200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Predlog programa dela Javnega zavoda Občinska knjižnica Jesenice za leto 2016.</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1822 KNJIŽNICA M. ČOPA (INVESTICIJE)</w:t>
      </w:r>
      <w:r w:rsidRPr="00D2513B">
        <w:rPr>
          <w:color w:val="FFFFFF" w:themeColor="background1"/>
        </w:rPr>
        <w:tab/>
      </w:r>
      <w:r w:rsidRPr="00D2513B">
        <w:rPr>
          <w:color w:val="FFFFFF" w:themeColor="background1"/>
          <w:sz w:val="20"/>
        </w:rPr>
        <w:t>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V letu 2017 so na postavki načrtovana sredstva za nakup opreme v krajevni knjižnici M. Čopa v Žirovnici v višini 600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OB000-07-0033 Knjižnica Matije Čopa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AHeading7"/>
        <w:tabs>
          <w:tab w:val="decimal" w:pos="9200"/>
        </w:tabs>
        <w:jc w:val="both"/>
        <w:rPr>
          <w:sz w:val="20"/>
        </w:rPr>
      </w:pPr>
      <w:r w:rsidRPr="00D2513B">
        <w:t>18039003 Ljubiteljska kultura</w:t>
      </w:r>
      <w:r w:rsidRPr="00D2513B">
        <w:tab/>
      </w:r>
      <w:r w:rsidRPr="00D2513B">
        <w:rPr>
          <w:sz w:val="20"/>
        </w:rPr>
        <w:t>23.370 €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 xml:space="preserve">Zakonu o uresničevanju javnega interesa za kulturo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povečati obseg dejavnosti ljubiteljske kulture</w:t>
      </w:r>
    </w:p>
    <w:p w:rsidR="00D2513B" w:rsidRPr="00D2513B" w:rsidRDefault="00D2513B" w:rsidP="00D2513B">
      <w:pPr>
        <w:widowControl w:val="0"/>
        <w:spacing w:after="0"/>
        <w:jc w:val="both"/>
        <w:rPr>
          <w:lang w:val="x-none"/>
        </w:rPr>
      </w:pPr>
      <w:r w:rsidRPr="00D2513B">
        <w:rPr>
          <w:lang w:val="x-none"/>
        </w:rPr>
        <w:t>Kazalci: število in obseg izvedenih kulturnih projektov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izvedba javnega razpisa za kulturne projekte, omogočiti pogoje za izvedbo letnega programa dela KD dr. F. Prešeren Breznica</w:t>
      </w:r>
    </w:p>
    <w:p w:rsidR="00D2513B" w:rsidRPr="00D2513B" w:rsidRDefault="00D2513B" w:rsidP="00D2513B">
      <w:pPr>
        <w:widowControl w:val="0"/>
        <w:spacing w:after="0"/>
        <w:jc w:val="both"/>
        <w:rPr>
          <w:lang w:val="x-none"/>
        </w:rPr>
      </w:pPr>
      <w:r w:rsidRPr="00D2513B">
        <w:rPr>
          <w:lang w:val="x-none"/>
        </w:rPr>
        <w:t>Kazalci: število izvedenih kulturnih projektov, izveden letni program dela KD dr. F. Prešeren Breznica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1841 KULTURNI PROJEKTI</w:t>
      </w:r>
      <w:r w:rsidRPr="00D2513B">
        <w:rPr>
          <w:color w:val="FFFFFF" w:themeColor="background1"/>
        </w:rPr>
        <w:tab/>
      </w:r>
      <w:r w:rsidRPr="00D2513B">
        <w:rPr>
          <w:color w:val="FFFFFF" w:themeColor="background1"/>
          <w:sz w:val="20"/>
        </w:rPr>
        <w:t>5.500 €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je določena glede na proračunske zmožnosti.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lastRenderedPageBreak/>
        <w:t>1842 KULTURNO DRUŠTVO DR. F. PREŠEREN BREZNICA</w:t>
      </w:r>
      <w:r w:rsidRPr="00D2513B">
        <w:rPr>
          <w:color w:val="FFFFFF" w:themeColor="background1"/>
        </w:rPr>
        <w:tab/>
      </w:r>
      <w:r w:rsidRPr="00D2513B">
        <w:rPr>
          <w:color w:val="FFFFFF" w:themeColor="background1"/>
          <w:sz w:val="20"/>
        </w:rPr>
        <w:t>16.800 €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transfere za ta namen v preteklih letih oziroma proračunske zmožnosti.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1843 MEDOBČINSKO SODELOVANJE- LJUBITELJSKA KULTURA</w:t>
      </w:r>
      <w:r w:rsidRPr="00D2513B">
        <w:rPr>
          <w:color w:val="FFFFFF" w:themeColor="background1"/>
        </w:rPr>
        <w:tab/>
      </w:r>
      <w:r w:rsidRPr="00D2513B">
        <w:rPr>
          <w:color w:val="FFFFFF" w:themeColor="background1"/>
          <w:sz w:val="20"/>
        </w:rPr>
        <w:t>1.070 €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planirana sredstva za medobčinsko sodelovanje, ki so namenjena kritju stroškov skupnih medobčinskih in regijskih kulturnih dogodkov, na katerih bodo sodelovali člani kulturnih društev.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Predlog programa dela Sklada za ljubiteljske kulturne dejavnosti, Izpostava Jesenice za leto 2017.</w:t>
      </w:r>
    </w:p>
    <w:p w:rsidR="00D2513B" w:rsidRPr="00D2513B" w:rsidRDefault="00D2513B" w:rsidP="00D2513B">
      <w:pPr>
        <w:pStyle w:val="AHeading7"/>
        <w:tabs>
          <w:tab w:val="decimal" w:pos="9200"/>
        </w:tabs>
        <w:jc w:val="both"/>
        <w:rPr>
          <w:sz w:val="20"/>
        </w:rPr>
      </w:pPr>
      <w:r w:rsidRPr="00D2513B">
        <w:t>18039005 Drugi programi v kulturi</w:t>
      </w:r>
      <w:r w:rsidRPr="00D2513B">
        <w:tab/>
      </w:r>
      <w:r w:rsidRPr="00D2513B">
        <w:rPr>
          <w:sz w:val="20"/>
        </w:rPr>
        <w:t>12.884 €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Ta podprogram obsega upravljanje in tekoče vzdrževanje kulturne dvorane, s katerim občina zagotavlja prostorske pogoje za izvajanje ljubiteljske kulturne dejavnosti.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uresničevanju javnega interesa za kulturo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zagotoviti ustrezne prostore za izvajanje in razvoj ljubiteljske kulturne dejavnosti</w:t>
      </w:r>
    </w:p>
    <w:p w:rsidR="00D2513B" w:rsidRPr="00D2513B" w:rsidRDefault="00D2513B" w:rsidP="00D2513B">
      <w:pPr>
        <w:widowControl w:val="0"/>
        <w:spacing w:after="0"/>
        <w:jc w:val="both"/>
        <w:rPr>
          <w:lang w:val="x-none"/>
        </w:rPr>
      </w:pPr>
      <w:r w:rsidRPr="00D2513B">
        <w:rPr>
          <w:lang w:val="x-none"/>
        </w:rPr>
        <w:t>Kazalci: obseg obnovljenih prostorov in opreme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 posodabljanje opreme in ustrezno vzdrževanje kulturne dvorane</w:t>
      </w:r>
    </w:p>
    <w:p w:rsidR="00D2513B" w:rsidRPr="00D2513B" w:rsidRDefault="00D2513B" w:rsidP="00D2513B">
      <w:pPr>
        <w:widowControl w:val="0"/>
        <w:spacing w:after="0"/>
        <w:jc w:val="both"/>
        <w:rPr>
          <w:lang w:val="x-none"/>
        </w:rPr>
      </w:pPr>
      <w:r w:rsidRPr="00D2513B">
        <w:rPr>
          <w:lang w:val="x-none"/>
        </w:rPr>
        <w:t>Kazalci: ure obratovanja kulturne dvorane v posameznem letu</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1851 KULTURNA DVORANA</w:t>
      </w:r>
      <w:r w:rsidRPr="00D2513B">
        <w:rPr>
          <w:color w:val="FFFFFF" w:themeColor="background1"/>
        </w:rPr>
        <w:tab/>
      </w:r>
      <w:r w:rsidRPr="00D2513B">
        <w:rPr>
          <w:color w:val="FFFFFF" w:themeColor="background1"/>
          <w:sz w:val="20"/>
        </w:rPr>
        <w:t>12.884 €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RKC. Z dvorano pa na podlagi pogodbe upravlja ZTK Žirovnica.</w:t>
      </w:r>
    </w:p>
    <w:p w:rsidR="00D2513B" w:rsidRPr="00D2513B" w:rsidRDefault="00D2513B" w:rsidP="00D2513B">
      <w:pPr>
        <w:widowControl w:val="0"/>
        <w:spacing w:after="0"/>
        <w:jc w:val="both"/>
        <w:rPr>
          <w:lang w:val="x-none"/>
        </w:rPr>
      </w:pPr>
      <w:r w:rsidRPr="00D2513B">
        <w:rPr>
          <w:lang w:val="x-none"/>
        </w:rPr>
        <w:t>Na postavki so planirana sredstva za sledeče namene:</w:t>
      </w:r>
    </w:p>
    <w:p w:rsidR="00D2513B" w:rsidRPr="00D2513B" w:rsidRDefault="00D2513B" w:rsidP="001C3651">
      <w:pPr>
        <w:widowControl w:val="0"/>
        <w:numPr>
          <w:ilvl w:val="0"/>
          <w:numId w:val="25"/>
        </w:numPr>
        <w:overflowPunct/>
        <w:spacing w:before="0" w:after="0"/>
        <w:jc w:val="both"/>
        <w:textAlignment w:val="auto"/>
        <w:rPr>
          <w:lang w:val="x-none"/>
        </w:rPr>
      </w:pPr>
      <w:r w:rsidRPr="00D2513B">
        <w:rPr>
          <w:lang w:val="x-none"/>
        </w:rPr>
        <w:t>stroški obratovanja in tekočega vzdrževanja dvorane (6.000 EUR)</w:t>
      </w:r>
    </w:p>
    <w:p w:rsidR="00D2513B" w:rsidRPr="00D2513B" w:rsidRDefault="00D2513B" w:rsidP="001C3651">
      <w:pPr>
        <w:widowControl w:val="0"/>
        <w:numPr>
          <w:ilvl w:val="0"/>
          <w:numId w:val="25"/>
        </w:numPr>
        <w:overflowPunct/>
        <w:spacing w:before="0" w:after="0"/>
        <w:jc w:val="both"/>
        <w:textAlignment w:val="auto"/>
        <w:rPr>
          <w:lang w:val="x-none"/>
        </w:rPr>
      </w:pPr>
      <w:r w:rsidRPr="00D2513B">
        <w:rPr>
          <w:lang w:val="x-none"/>
        </w:rPr>
        <w:t>najemnina za dvorano (6.884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ocenjeno realizacijo obratovalnih stroškov leta 2016.</w:t>
      </w:r>
    </w:p>
    <w:p w:rsidR="00D2513B" w:rsidRPr="00D2513B" w:rsidRDefault="00D2513B" w:rsidP="00D2513B">
      <w:pPr>
        <w:pStyle w:val="AHeading6"/>
        <w:tabs>
          <w:tab w:val="decimal" w:pos="9200"/>
        </w:tabs>
        <w:jc w:val="both"/>
        <w:rPr>
          <w:sz w:val="20"/>
        </w:rPr>
      </w:pPr>
      <w:r w:rsidRPr="00D2513B">
        <w:t>1804 Podpora posebnim skupinam</w:t>
      </w:r>
      <w:r w:rsidRPr="00D2513B">
        <w:tab/>
      </w:r>
      <w:r w:rsidRPr="00D2513B">
        <w:rPr>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V okviru programa se sofinancirajo programi dejavnosti neprofitnih društev in organizacij, katera se ne morejo s svojimi programi uvrstiti v druge glavne programe v okviru proračuna.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Zagotoviti sredstva za izvedbo programov oz. projektov posameznih društev in organizacij.</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izvedeni programi oz. projekti</w:t>
      </w:r>
    </w:p>
    <w:p w:rsidR="00D2513B" w:rsidRPr="00D2513B" w:rsidRDefault="00D2513B" w:rsidP="00D2513B">
      <w:pPr>
        <w:widowControl w:val="0"/>
        <w:spacing w:after="0"/>
        <w:jc w:val="both"/>
        <w:rPr>
          <w:lang w:val="x-none"/>
        </w:rPr>
      </w:pPr>
      <w:r w:rsidRPr="00D2513B">
        <w:rPr>
          <w:lang w:val="x-none"/>
        </w:rPr>
        <w:lastRenderedPageBreak/>
        <w:t>Kazalci: obseg posameznega programa oz. projekta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18049004 Programi drugih posebnih skupin</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18049004 Programi drugih posebnih skupin</w:t>
      </w:r>
      <w:r w:rsidRPr="00D2513B">
        <w:tab/>
      </w:r>
      <w:r w:rsidRPr="00D2513B">
        <w:rPr>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okviru podprograma se sofinancirajo programi dejavnosti neprofitnih društev in organizacij.</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društvih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izvedeni letni programi dela neprofitnih društev in organizacij, realizirani projekti</w:t>
      </w:r>
    </w:p>
    <w:p w:rsidR="00D2513B" w:rsidRPr="00D2513B" w:rsidRDefault="00D2513B" w:rsidP="00D2513B">
      <w:pPr>
        <w:widowControl w:val="0"/>
        <w:spacing w:after="0"/>
        <w:jc w:val="both"/>
        <w:rPr>
          <w:lang w:val="x-none"/>
        </w:rPr>
      </w:pPr>
      <w:r w:rsidRPr="00D2513B">
        <w:rPr>
          <w:lang w:val="x-none"/>
        </w:rPr>
        <w:t>Kazalci: realiziran obseg programa dela, število izvedenih projektov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izveden program dela posameznega društva, izveden projekt posameznega društva</w:t>
      </w:r>
    </w:p>
    <w:p w:rsidR="00D2513B" w:rsidRPr="00D2513B" w:rsidRDefault="00D2513B" w:rsidP="00D2513B">
      <w:pPr>
        <w:widowControl w:val="0"/>
        <w:spacing w:after="0"/>
        <w:jc w:val="both"/>
        <w:rPr>
          <w:lang w:val="x-none"/>
        </w:rPr>
      </w:pPr>
      <w:r w:rsidRPr="00D2513B">
        <w:rPr>
          <w:lang w:val="x-none"/>
        </w:rPr>
        <w:t>Kazalci: delež pridobljenih ne</w:t>
      </w:r>
      <w:r w:rsidR="00EE64BD">
        <w:t>-</w:t>
      </w:r>
      <w:r w:rsidRPr="00D2513B">
        <w:rPr>
          <w:lang w:val="x-none"/>
        </w:rPr>
        <w:t>proračunskih sredstev, število udeležencev v programu oz. projektu</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1861 DRUŠTVA IN DRUGE ORGANIZACIJE</w:t>
      </w:r>
      <w:r w:rsidRPr="00D2513B">
        <w:rPr>
          <w:color w:val="FFFFFF" w:themeColor="background1"/>
        </w:rPr>
        <w:tab/>
      </w:r>
      <w:r w:rsidRPr="00D2513B">
        <w:rPr>
          <w:color w:val="FFFFFF" w:themeColor="background1"/>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planirana sredstva za delo društev, ki delujejo na območju občine. Sredstva se bodo delila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 in višino teh sredstev v letu 2016.</w:t>
      </w:r>
    </w:p>
    <w:p w:rsidR="00D2513B" w:rsidRPr="00D2513B" w:rsidRDefault="00D2513B" w:rsidP="00D2513B">
      <w:pPr>
        <w:pStyle w:val="AHeading6"/>
        <w:tabs>
          <w:tab w:val="decimal" w:pos="9200"/>
        </w:tabs>
        <w:jc w:val="both"/>
        <w:rPr>
          <w:sz w:val="20"/>
        </w:rPr>
      </w:pPr>
      <w:r w:rsidRPr="00D2513B">
        <w:t>1805 Šport in prostočasne aktivnosti</w:t>
      </w:r>
      <w:r w:rsidRPr="00D2513B">
        <w:tab/>
      </w:r>
      <w:r w:rsidRPr="00D2513B">
        <w:rPr>
          <w:sz w:val="20"/>
        </w:rPr>
        <w:t>220.934 €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 xml:space="preserve">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w:t>
      </w:r>
      <w:proofErr w:type="spellStart"/>
      <w:r w:rsidRPr="00D2513B">
        <w:rPr>
          <w:lang w:val="x-none"/>
        </w:rPr>
        <w:t>objekte.V</w:t>
      </w:r>
      <w:proofErr w:type="spellEnd"/>
      <w:r w:rsidRPr="00D2513B">
        <w:rPr>
          <w:lang w:val="x-none"/>
        </w:rPr>
        <w:t xml:space="preserve"> okviru tega programa se poleg sredstev za izvedbo programa športa zagotavljajo tudi sredstva za mladinsko dejavnost.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1C3651">
      <w:pPr>
        <w:widowControl w:val="0"/>
        <w:numPr>
          <w:ilvl w:val="0"/>
          <w:numId w:val="26"/>
        </w:numPr>
        <w:overflowPunct/>
        <w:spacing w:before="0" w:after="0"/>
        <w:jc w:val="both"/>
        <w:textAlignment w:val="auto"/>
        <w:rPr>
          <w:lang w:val="x-none"/>
        </w:rPr>
      </w:pPr>
      <w:r w:rsidRPr="00D2513B">
        <w:rPr>
          <w:lang w:val="x-none"/>
        </w:rPr>
        <w:t>zagotavljati pogoje za izvajanje letnega programa športa v občini</w:t>
      </w:r>
    </w:p>
    <w:p w:rsidR="00D2513B" w:rsidRPr="00D2513B" w:rsidRDefault="00D2513B" w:rsidP="001C3651">
      <w:pPr>
        <w:widowControl w:val="0"/>
        <w:numPr>
          <w:ilvl w:val="0"/>
          <w:numId w:val="26"/>
        </w:numPr>
        <w:overflowPunct/>
        <w:spacing w:before="0" w:after="0"/>
        <w:jc w:val="both"/>
        <w:textAlignment w:val="auto"/>
        <w:rPr>
          <w:lang w:val="x-none"/>
        </w:rPr>
      </w:pPr>
      <w:r w:rsidRPr="00D2513B">
        <w:rPr>
          <w:lang w:val="x-none"/>
        </w:rPr>
        <w:t>omogočati pogoje za delo organizacij, ki se ukvarjajo z mladino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izvedba letnega programa športa, izvedba programov za mladino</w:t>
      </w:r>
    </w:p>
    <w:p w:rsidR="00D2513B" w:rsidRPr="00D2513B" w:rsidRDefault="00D2513B" w:rsidP="00D2513B">
      <w:pPr>
        <w:widowControl w:val="0"/>
        <w:spacing w:after="0"/>
        <w:jc w:val="both"/>
        <w:rPr>
          <w:lang w:val="x-none"/>
        </w:rPr>
      </w:pPr>
      <w:r w:rsidRPr="00D2513B">
        <w:rPr>
          <w:lang w:val="x-none"/>
        </w:rPr>
        <w:t>Kazalci: število udeležencev programa športa, število udeležencev programov za mladino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18059001 Programi športa</w:t>
      </w:r>
    </w:p>
    <w:p w:rsidR="00D2513B" w:rsidRPr="00D2513B" w:rsidRDefault="00D2513B" w:rsidP="00D2513B">
      <w:pPr>
        <w:widowControl w:val="0"/>
        <w:spacing w:after="0"/>
        <w:jc w:val="both"/>
        <w:rPr>
          <w:lang w:val="x-none"/>
        </w:rPr>
      </w:pPr>
      <w:r w:rsidRPr="00D2513B">
        <w:rPr>
          <w:lang w:val="x-none"/>
        </w:rPr>
        <w:t>18059002 Programi za mladino</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18059001 Programi športa</w:t>
      </w:r>
      <w:r w:rsidRPr="00D2513B">
        <w:tab/>
      </w:r>
      <w:r w:rsidRPr="00D2513B">
        <w:rPr>
          <w:sz w:val="20"/>
        </w:rPr>
        <w:t>219.394 €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Za realizacijo nacionalnega programa na področju športa se namenjajo oz. zagotavljajo sredstva za opravljanje in razvoj športnih dejavnosti in načrtovanje, gradnjo in vzdrževanje lokalno pomembne javne športne objekte.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Pravilnik o vrednotenju letnega programa športa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zagotoviti ustrezne pogoje za dejavnost in razvoj športne dejavnosti</w:t>
      </w:r>
    </w:p>
    <w:p w:rsidR="00D2513B" w:rsidRPr="00D2513B" w:rsidRDefault="00D2513B" w:rsidP="00D2513B">
      <w:pPr>
        <w:widowControl w:val="0"/>
        <w:spacing w:after="0"/>
        <w:jc w:val="both"/>
        <w:rPr>
          <w:lang w:val="x-none"/>
        </w:rPr>
      </w:pPr>
      <w:r w:rsidRPr="00D2513B">
        <w:rPr>
          <w:lang w:val="x-none"/>
        </w:rPr>
        <w:t>Kazalci: število udeležencev v programu športa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izvedba javnega razpisa za sofinanciranje športnih programov</w:t>
      </w:r>
    </w:p>
    <w:p w:rsidR="00D2513B" w:rsidRPr="00D2513B" w:rsidRDefault="00D2513B" w:rsidP="00D2513B">
      <w:pPr>
        <w:widowControl w:val="0"/>
        <w:spacing w:after="0"/>
        <w:jc w:val="both"/>
        <w:rPr>
          <w:lang w:val="x-none"/>
        </w:rPr>
      </w:pPr>
      <w:r w:rsidRPr="00D2513B">
        <w:rPr>
          <w:lang w:val="x-none"/>
        </w:rPr>
        <w:t>Kazalci: število vključenih v organizirane športne aktivnosti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lastRenderedPageBreak/>
        <w:t>1871 ŠPORTNA VZGOJA OTROK IN MLADINE</w:t>
      </w:r>
      <w:r w:rsidRPr="00D2513B">
        <w:rPr>
          <w:color w:val="FFFFFF" w:themeColor="background1"/>
        </w:rPr>
        <w:tab/>
      </w:r>
      <w:r w:rsidRPr="00D2513B">
        <w:rPr>
          <w:color w:val="FFFFFF" w:themeColor="background1"/>
          <w:sz w:val="20"/>
        </w:rPr>
        <w:t>60.000 €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Postavka zajema sredstva za delo društev ter javnih zavodov, ki delujejo na področju športne vzgoje otrok in mladine. Sredstva izvajalcem bodo razdeljena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1872 KAKOVOSTNI IN VRHUNSKI ŠPORT</w:t>
      </w:r>
      <w:r w:rsidRPr="00D2513B">
        <w:rPr>
          <w:color w:val="FFFFFF" w:themeColor="background1"/>
        </w:rPr>
        <w:tab/>
      </w:r>
      <w:r w:rsidRPr="00D2513B">
        <w:rPr>
          <w:color w:val="FFFFFF" w:themeColor="background1"/>
          <w:sz w:val="20"/>
        </w:rPr>
        <w:t>3.700 €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Postavka zajema sredstva za delo članskih kategorij v posameznih športnih društvih v občini. Sredstva izvajalcem bodo razdeljena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1873 ŠPORTNE PRIREDITVE</w:t>
      </w:r>
      <w:r w:rsidRPr="00D2513B">
        <w:rPr>
          <w:color w:val="FFFFFF" w:themeColor="background1"/>
        </w:rPr>
        <w:tab/>
      </w:r>
      <w:r w:rsidRPr="00D2513B">
        <w:rPr>
          <w:color w:val="FFFFFF" w:themeColor="background1"/>
          <w:sz w:val="20"/>
        </w:rPr>
        <w:t>3.700 €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1875 RAZVOJNE IN STROKOVNE NALOGE V ŠPORTU</w:t>
      </w:r>
      <w:r w:rsidRPr="00D2513B">
        <w:rPr>
          <w:color w:val="FFFFFF" w:themeColor="background1"/>
        </w:rPr>
        <w:tab/>
      </w:r>
      <w:r w:rsidRPr="00D2513B">
        <w:rPr>
          <w:color w:val="FFFFFF" w:themeColor="background1"/>
          <w:sz w:val="20"/>
        </w:rPr>
        <w:t>11.000 €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Postavka zajema sredstva za šolanje in izpopolnjevanje strokovnih kadrov v športu in delovanju društev na področju športa. Sredstva izvajalcem bodo razdeljena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1876 PROGRAMI ŠPORTNE REKREACIJE</w:t>
      </w:r>
      <w:r w:rsidRPr="00D2513B">
        <w:rPr>
          <w:color w:val="FFFFFF" w:themeColor="background1"/>
        </w:rPr>
        <w:tab/>
      </w:r>
      <w:r w:rsidRPr="00D2513B">
        <w:rPr>
          <w:color w:val="FFFFFF" w:themeColor="background1"/>
          <w:sz w:val="20"/>
        </w:rPr>
        <w:t>2.100 €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Pod to točko se sofinancirajo programi organizirane športne vadbe odraslih (rekreacija). Sredstva izvajalcem bodo razdeljena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1877 VEČNAMENSKA DVORANA</w:t>
      </w:r>
      <w:r w:rsidRPr="00D2513B">
        <w:rPr>
          <w:color w:val="FFFFFF" w:themeColor="background1"/>
        </w:rPr>
        <w:tab/>
      </w:r>
      <w:r w:rsidRPr="00D2513B">
        <w:rPr>
          <w:color w:val="FFFFFF" w:themeColor="background1"/>
          <w:sz w:val="20"/>
        </w:rPr>
        <w:t>138.894 €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planirana sredstva za zagotavljanje obratovalnih stroškov novozgrajene dvorane in sicer:</w:t>
      </w:r>
    </w:p>
    <w:p w:rsidR="00D2513B" w:rsidRPr="00D2513B" w:rsidRDefault="00D2513B" w:rsidP="001C3651">
      <w:pPr>
        <w:widowControl w:val="0"/>
        <w:numPr>
          <w:ilvl w:val="0"/>
          <w:numId w:val="27"/>
        </w:numPr>
        <w:overflowPunct/>
        <w:spacing w:before="0" w:after="0"/>
        <w:jc w:val="both"/>
        <w:textAlignment w:val="auto"/>
        <w:rPr>
          <w:lang w:val="x-none"/>
        </w:rPr>
      </w:pPr>
      <w:r w:rsidRPr="00D2513B">
        <w:rPr>
          <w:lang w:val="x-none"/>
        </w:rPr>
        <w:t>stroški dela (28.800 EUR)</w:t>
      </w:r>
    </w:p>
    <w:p w:rsidR="00D2513B" w:rsidRPr="00D2513B" w:rsidRDefault="00D2513B" w:rsidP="001C3651">
      <w:pPr>
        <w:widowControl w:val="0"/>
        <w:numPr>
          <w:ilvl w:val="0"/>
          <w:numId w:val="27"/>
        </w:numPr>
        <w:overflowPunct/>
        <w:spacing w:before="0" w:after="0"/>
        <w:jc w:val="both"/>
        <w:textAlignment w:val="auto"/>
        <w:rPr>
          <w:lang w:val="x-none"/>
        </w:rPr>
      </w:pPr>
      <w:r w:rsidRPr="00D2513B">
        <w:rPr>
          <w:lang w:val="x-none"/>
        </w:rPr>
        <w:t>materialni stroški (36.000 EUR)</w:t>
      </w:r>
    </w:p>
    <w:p w:rsidR="00D2513B" w:rsidRPr="00D2513B" w:rsidRDefault="00D2513B" w:rsidP="00D2513B">
      <w:pPr>
        <w:widowControl w:val="0"/>
        <w:spacing w:after="0"/>
        <w:jc w:val="both"/>
        <w:rPr>
          <w:lang w:val="x-none"/>
        </w:rPr>
      </w:pPr>
      <w:r w:rsidRPr="00D2513B">
        <w:rPr>
          <w:lang w:val="x-none"/>
        </w:rPr>
        <w:t xml:space="preserve">Prav tako so na postavki in </w:t>
      </w:r>
      <w:proofErr w:type="spellStart"/>
      <w:r w:rsidRPr="00D2513B">
        <w:rPr>
          <w:lang w:val="x-none"/>
        </w:rPr>
        <w:t>NRP</w:t>
      </w:r>
      <w:proofErr w:type="spellEnd"/>
      <w:r w:rsidRPr="00D2513B">
        <w:rPr>
          <w:lang w:val="x-none"/>
        </w:rPr>
        <w:t>: OB000-07-0025 VEČNAMENSKA DVORANA  načrtovana sredstva za manjše nakupe opreme v višini 2.000 EUR, izdelavo otroške plezalne stene v višini 6.500 EUR in sredstva v višini 65.594 EUR, ki so bila zadržana, kot garancija za odpravo napak v garancijski dobi ob izgradnji objekta.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OB000-007-0025 VEČNAMENSKA DVORANA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potrebne kadre (1,5 vzdrževalca dvorane in 0,5 čistilec) ter stroške obratovanja v preteklem letu (ogrevanje, elektrika, komunalne storitve, ...).</w:t>
      </w:r>
    </w:p>
    <w:p w:rsidR="00D2513B" w:rsidRPr="00D2513B" w:rsidRDefault="00D2513B" w:rsidP="00D2513B">
      <w:pPr>
        <w:pStyle w:val="AHeading7"/>
        <w:tabs>
          <w:tab w:val="decimal" w:pos="9200"/>
        </w:tabs>
        <w:jc w:val="both"/>
        <w:rPr>
          <w:sz w:val="20"/>
        </w:rPr>
      </w:pPr>
      <w:r w:rsidRPr="00D2513B">
        <w:lastRenderedPageBreak/>
        <w:t>18059002 Programi za mladino</w:t>
      </w:r>
      <w:r w:rsidRPr="00D2513B">
        <w:tab/>
      </w:r>
      <w:r w:rsidRPr="00D2513B">
        <w:rPr>
          <w:sz w:val="20"/>
        </w:rPr>
        <w:t>1.540 €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okviru tega programa sofinanciramo delovanje izvedbo preventivnih projektov. Ključne naloge teh programov so izvajanje preventivnega dela z mladimi z namenom, da mladi aktivno in koristno preživljajo prosti čas.</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lokalni samoupravi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zagotoviti ustrezne pogoje za obstoj in razvoj dejavnosti za mlade, razdelitev sredstev za preventivne projekte na podlagi javnega razpisa</w:t>
      </w:r>
    </w:p>
    <w:p w:rsidR="00D2513B" w:rsidRPr="00D2513B" w:rsidRDefault="00D2513B" w:rsidP="00D2513B">
      <w:pPr>
        <w:widowControl w:val="0"/>
        <w:spacing w:after="0"/>
        <w:jc w:val="both"/>
        <w:rPr>
          <w:lang w:val="x-none"/>
        </w:rPr>
      </w:pPr>
      <w:r w:rsidRPr="00D2513B">
        <w:rPr>
          <w:lang w:val="x-none"/>
        </w:rPr>
        <w:t>Kazalci: število izvedenih projektov za mlade, število udeležencev v projektih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izvedba javnega razpisa za preventivne projekte</w:t>
      </w:r>
    </w:p>
    <w:p w:rsidR="00D2513B" w:rsidRPr="00D2513B" w:rsidRDefault="00D2513B" w:rsidP="00D2513B">
      <w:pPr>
        <w:widowControl w:val="0"/>
        <w:spacing w:after="0"/>
        <w:jc w:val="both"/>
        <w:rPr>
          <w:lang w:val="x-none"/>
        </w:rPr>
      </w:pPr>
      <w:r w:rsidRPr="00D2513B">
        <w:rPr>
          <w:lang w:val="x-none"/>
        </w:rPr>
        <w:t>Kazalci: število prijaviteljev na javni razpis in število udeležencev v projektih</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1881 PREVENTIVNI PROJEKTI</w:t>
      </w:r>
      <w:r w:rsidRPr="00D2513B">
        <w:rPr>
          <w:color w:val="FFFFFF" w:themeColor="background1"/>
        </w:rPr>
        <w:tab/>
      </w:r>
      <w:r w:rsidRPr="00D2513B">
        <w:rPr>
          <w:color w:val="FFFFFF" w:themeColor="background1"/>
          <w:sz w:val="20"/>
        </w:rPr>
        <w:t>1.540 €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Sredstva v višini 1.540 EUR so namenjena za izvedbo prostočasnih, </w:t>
      </w:r>
      <w:proofErr w:type="spellStart"/>
      <w:r w:rsidRPr="00D2513B">
        <w:rPr>
          <w:lang w:val="x-none"/>
        </w:rPr>
        <w:t>izvenšolskih</w:t>
      </w:r>
      <w:proofErr w:type="spellEnd"/>
      <w:r w:rsidRPr="00D2513B">
        <w:rPr>
          <w:lang w:val="x-none"/>
        </w:rPr>
        <w:t xml:space="preserve"> dejavnosti za predšolske in osnovnošolske otroke v času počitnic ter ostalim preventivnim programom. Sredstva se bodo delila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 in glede na višino sredstev, ki so se za ta namen zagotavljala v proračunih preteklih let.</w:t>
      </w:r>
    </w:p>
    <w:p w:rsidR="00D2513B" w:rsidRPr="00D2513B" w:rsidRDefault="00D2513B" w:rsidP="00D2513B">
      <w:pPr>
        <w:pStyle w:val="AHeading5"/>
        <w:tabs>
          <w:tab w:val="decimal" w:pos="9200"/>
        </w:tabs>
        <w:jc w:val="both"/>
        <w:rPr>
          <w:sz w:val="20"/>
        </w:rPr>
      </w:pPr>
      <w:r w:rsidRPr="00D2513B">
        <w:t>19 IZOBRAŽEVANJE</w:t>
      </w:r>
      <w:r w:rsidRPr="00D2513B">
        <w:tab/>
      </w:r>
      <w:r w:rsidRPr="00D2513B">
        <w:rPr>
          <w:sz w:val="20"/>
        </w:rPr>
        <w:t>564.489 €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Razvojni program Občine Žirovnica 2009-2016 z elementi do let 2020</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zagotavljati prostorske in materialne pogoje za izvajanje vzgojno izobraževalne dejavnosti na področju predšolske vzgoje in osnovnega izobraževanja in  izobraževanja odraslih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1902 – Varstvo in vzgoja predšolskih otrok</w:t>
      </w:r>
    </w:p>
    <w:p w:rsidR="00D2513B" w:rsidRPr="00D2513B" w:rsidRDefault="00D2513B" w:rsidP="00D2513B">
      <w:pPr>
        <w:widowControl w:val="0"/>
        <w:spacing w:after="0"/>
        <w:jc w:val="both"/>
        <w:rPr>
          <w:lang w:val="x-none"/>
        </w:rPr>
      </w:pPr>
      <w:r w:rsidRPr="00D2513B">
        <w:rPr>
          <w:lang w:val="x-none"/>
        </w:rPr>
        <w:t>1903 - Primarno in sekundarno izobraževanje</w:t>
      </w:r>
    </w:p>
    <w:p w:rsidR="00D2513B" w:rsidRPr="00D2513B" w:rsidRDefault="00D2513B" w:rsidP="00D2513B">
      <w:pPr>
        <w:widowControl w:val="0"/>
        <w:spacing w:after="0"/>
        <w:jc w:val="both"/>
        <w:rPr>
          <w:lang w:val="x-none"/>
        </w:rPr>
      </w:pPr>
      <w:r w:rsidRPr="00D2513B">
        <w:rPr>
          <w:lang w:val="x-none"/>
        </w:rPr>
        <w:t>1905 - Drugi izobraževalni programi</w:t>
      </w:r>
    </w:p>
    <w:p w:rsidR="00D2513B" w:rsidRPr="00D2513B" w:rsidRDefault="00D2513B" w:rsidP="00D2513B">
      <w:pPr>
        <w:widowControl w:val="0"/>
        <w:spacing w:after="0"/>
        <w:jc w:val="both"/>
        <w:rPr>
          <w:lang w:val="x-none"/>
        </w:rPr>
      </w:pPr>
      <w:r w:rsidRPr="00D2513B">
        <w:rPr>
          <w:lang w:val="x-none"/>
        </w:rPr>
        <w:t>1906 - Pomoči šolajočim</w:t>
      </w:r>
    </w:p>
    <w:p w:rsidR="00D2513B" w:rsidRPr="00D2513B" w:rsidRDefault="00D2513B" w:rsidP="00D2513B">
      <w:pPr>
        <w:pStyle w:val="AHeading6"/>
        <w:tabs>
          <w:tab w:val="decimal" w:pos="9200"/>
        </w:tabs>
        <w:jc w:val="both"/>
        <w:rPr>
          <w:sz w:val="20"/>
        </w:rPr>
      </w:pPr>
      <w:r w:rsidRPr="00D2513B">
        <w:t>1902 Varstvo in vzgoja predšolskih otrok</w:t>
      </w:r>
      <w:r w:rsidRPr="00D2513B">
        <w:tab/>
      </w:r>
      <w:r w:rsidRPr="00D2513B">
        <w:rPr>
          <w:sz w:val="20"/>
        </w:rPr>
        <w:t>415.362 €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V okviru tega programa se zagotavljajo optimalne možnosti za vključitev čim večjega števila otrok v vrtec.</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zagotavljati varstvo in vzgojo predšolskih otrok</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zagotavljati možnosti za varstvo in vzgojo predšolskih otrok, subvencioniranje plačila programov vrtca</w:t>
      </w:r>
    </w:p>
    <w:p w:rsidR="00D2513B" w:rsidRPr="00D2513B" w:rsidRDefault="00D2513B" w:rsidP="00D2513B">
      <w:pPr>
        <w:widowControl w:val="0"/>
        <w:spacing w:after="0"/>
        <w:jc w:val="both"/>
        <w:rPr>
          <w:lang w:val="x-none"/>
        </w:rPr>
      </w:pPr>
      <w:r w:rsidRPr="00D2513B">
        <w:rPr>
          <w:lang w:val="x-none"/>
        </w:rPr>
        <w:t>Kazalci: število vključenih otrok v vrtec</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19029001  Vrtci</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lastRenderedPageBreak/>
        <w:t>19029001 Vrtci</w:t>
      </w:r>
      <w:r w:rsidRPr="00D2513B">
        <w:tab/>
      </w:r>
      <w:r w:rsidRPr="00D2513B">
        <w:rPr>
          <w:sz w:val="20"/>
        </w:rPr>
        <w:t>415.362 €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Podprogram obsega dejavnost javnih in zasebnih vrtcev (plačilo razlike med ceno programov in plačili staršev ter gradnja in vzdrževanje vrtcev.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vrtcih; Zakon o uveljavljanju pravic iz javnih sredstev; Pravilnik o normativih in kadrovskih pogojih za opravljanje dejavnosti predšolske vzgoje; Pravilnik o normativih in minimalnih tehničnih pogojih za prostore in opremo vrtca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zagotavljati pogoje za varstvo in vzgojo predšolskih otrok </w:t>
      </w:r>
    </w:p>
    <w:p w:rsidR="00D2513B" w:rsidRPr="00D2513B" w:rsidRDefault="00D2513B" w:rsidP="00D2513B">
      <w:pPr>
        <w:widowControl w:val="0"/>
        <w:spacing w:after="0"/>
        <w:jc w:val="both"/>
        <w:rPr>
          <w:lang w:val="x-none"/>
        </w:rPr>
      </w:pPr>
      <w:r w:rsidRPr="00D2513B">
        <w:rPr>
          <w:lang w:val="x-none"/>
        </w:rPr>
        <w:t>Kazalci: število vključenih otrok v vrtec</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izvedba investicijsko vzdrževalnih del na podlagi izkazanih potreb, izvedba načrtovanega programa v okviru vrtca pri OŠ Žirovnica</w:t>
      </w:r>
    </w:p>
    <w:p w:rsidR="00D2513B" w:rsidRPr="00D2513B" w:rsidRDefault="00D2513B" w:rsidP="00D2513B">
      <w:pPr>
        <w:widowControl w:val="0"/>
        <w:spacing w:after="0"/>
        <w:jc w:val="both"/>
        <w:rPr>
          <w:lang w:val="x-none"/>
        </w:rPr>
      </w:pPr>
      <w:r w:rsidRPr="00D2513B">
        <w:rPr>
          <w:lang w:val="x-none"/>
        </w:rPr>
        <w:t>Kazalci: vzdrževane in adaptirane površine v m2, obseg izvedenega programa vrtca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1901 SUBVENCIJE OTROŠKEGA VARSTVA</w:t>
      </w:r>
      <w:r w:rsidRPr="00D2513B">
        <w:rPr>
          <w:color w:val="FFFFFF" w:themeColor="background1"/>
        </w:rPr>
        <w:tab/>
      </w:r>
      <w:r w:rsidRPr="00D2513B">
        <w:rPr>
          <w:color w:val="FFFFFF" w:themeColor="background1"/>
          <w:sz w:val="20"/>
        </w:rPr>
        <w:t>415.362 €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tabs>
          <w:tab w:val="left" w:pos="1260"/>
        </w:tabs>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Subvencija je načrtovana glede na stanje otrok v septembru 2016, cen programov vrtca, ki veljajo na dan 30.6.2016 in trenutnih obveznosti občine iz naslova doplačila oskrbnin.</w:t>
      </w:r>
    </w:p>
    <w:p w:rsidR="00D2513B" w:rsidRPr="00D2513B" w:rsidRDefault="00D2513B" w:rsidP="00D2513B">
      <w:pPr>
        <w:pStyle w:val="AHeading6"/>
        <w:tabs>
          <w:tab w:val="decimal" w:pos="9200"/>
        </w:tabs>
        <w:jc w:val="both"/>
        <w:rPr>
          <w:sz w:val="20"/>
        </w:rPr>
      </w:pPr>
      <w:r w:rsidRPr="00D2513B">
        <w:t>1903 Primarno in sekundarno izobraževanje</w:t>
      </w:r>
      <w:r w:rsidRPr="00D2513B">
        <w:tab/>
      </w:r>
      <w:r w:rsidRPr="00D2513B">
        <w:rPr>
          <w:sz w:val="20"/>
        </w:rPr>
        <w:t>94.491 €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Na programu so zagotovljena sredstva za sofinanciranje dejavnosti osnovne šole v občini, dejavnosti osnovne šole s prilagojenim programom in dejavnosti glasbene šole.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1C3651">
      <w:pPr>
        <w:widowControl w:val="0"/>
        <w:numPr>
          <w:ilvl w:val="0"/>
          <w:numId w:val="28"/>
        </w:numPr>
        <w:overflowPunct/>
        <w:spacing w:before="0" w:after="0"/>
        <w:jc w:val="both"/>
        <w:textAlignment w:val="auto"/>
        <w:rPr>
          <w:lang w:val="x-none"/>
        </w:rPr>
      </w:pPr>
      <w:r w:rsidRPr="00D2513B">
        <w:rPr>
          <w:lang w:val="x-none"/>
        </w:rPr>
        <w:t>zagotavljati sredstva za izvajanje obveznega in dodatnega šolskega programa,</w:t>
      </w:r>
    </w:p>
    <w:p w:rsidR="00D2513B" w:rsidRPr="00D2513B" w:rsidRDefault="00D2513B" w:rsidP="001C3651">
      <w:pPr>
        <w:widowControl w:val="0"/>
        <w:numPr>
          <w:ilvl w:val="0"/>
          <w:numId w:val="28"/>
        </w:numPr>
        <w:overflowPunct/>
        <w:spacing w:before="0" w:after="0"/>
        <w:jc w:val="both"/>
        <w:textAlignment w:val="auto"/>
        <w:rPr>
          <w:lang w:val="x-none"/>
        </w:rPr>
      </w:pPr>
      <w:r w:rsidRPr="00D2513B">
        <w:rPr>
          <w:lang w:val="x-none"/>
        </w:rPr>
        <w:t>zagotavljati sredstva za tekoče in investicijsko vzdrževanje prostora in opreme šol</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zagotavljanje optimalnih možnosti za vzgojo in izobraževanje učencev, z dodatnim programom omogočiti izvedbo najrazličnejših dejavnosti, ki izboljšujejo kvaliteto in standard vzgojno izobraževalnega procesa</w:t>
      </w:r>
    </w:p>
    <w:p w:rsidR="00D2513B" w:rsidRPr="00D2513B" w:rsidRDefault="00D2513B" w:rsidP="00D2513B">
      <w:pPr>
        <w:widowControl w:val="0"/>
        <w:spacing w:after="0"/>
        <w:jc w:val="both"/>
        <w:rPr>
          <w:lang w:val="x-none"/>
        </w:rPr>
      </w:pPr>
      <w:r w:rsidRPr="00D2513B">
        <w:rPr>
          <w:lang w:val="x-none"/>
        </w:rPr>
        <w:t>Kazalci: obnovljene in vzdrževane površine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19039001 Osnovno šolstvo</w:t>
      </w:r>
    </w:p>
    <w:p w:rsidR="00D2513B" w:rsidRPr="00D2513B" w:rsidRDefault="00D2513B" w:rsidP="00D2513B">
      <w:pPr>
        <w:widowControl w:val="0"/>
        <w:spacing w:after="0"/>
        <w:jc w:val="both"/>
        <w:rPr>
          <w:lang w:val="x-none"/>
        </w:rPr>
      </w:pPr>
      <w:r w:rsidRPr="00D2513B">
        <w:rPr>
          <w:lang w:val="x-none"/>
        </w:rPr>
        <w:t xml:space="preserve">19039003 Glasbeno šolstvo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19039001 Osnovno šolstvo</w:t>
      </w:r>
      <w:r w:rsidRPr="00D2513B">
        <w:tab/>
      </w:r>
      <w:r w:rsidRPr="00D2513B">
        <w:rPr>
          <w:sz w:val="20"/>
        </w:rPr>
        <w:t>88.291 €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rsidR="00D2513B" w:rsidRPr="00D2513B" w:rsidRDefault="00D2513B" w:rsidP="00D2513B">
      <w:pPr>
        <w:widowControl w:val="0"/>
        <w:spacing w:after="0"/>
        <w:jc w:val="both"/>
        <w:rPr>
          <w:lang w:val="x-none"/>
        </w:rPr>
      </w:pPr>
      <w:r w:rsidRPr="00D2513B">
        <w:rPr>
          <w:lang w:val="x-none"/>
        </w:rPr>
        <w:t>Sredstva se zagotavljajo za:</w:t>
      </w:r>
    </w:p>
    <w:p w:rsidR="00D2513B" w:rsidRPr="00D2513B" w:rsidRDefault="00D2513B" w:rsidP="001C3651">
      <w:pPr>
        <w:widowControl w:val="0"/>
        <w:numPr>
          <w:ilvl w:val="0"/>
          <w:numId w:val="29"/>
        </w:numPr>
        <w:overflowPunct/>
        <w:spacing w:before="0" w:after="0"/>
        <w:jc w:val="both"/>
        <w:textAlignment w:val="auto"/>
        <w:rPr>
          <w:lang w:val="x-none"/>
        </w:rPr>
      </w:pPr>
      <w:r w:rsidRPr="00D2513B">
        <w:rPr>
          <w:lang w:val="x-none"/>
        </w:rPr>
        <w:t>plačilo stroškov za uporabo prostora in opreme za osnovne in glasbene šole,</w:t>
      </w:r>
    </w:p>
    <w:p w:rsidR="00D2513B" w:rsidRPr="00D2513B" w:rsidRDefault="00D2513B" w:rsidP="001C3651">
      <w:pPr>
        <w:widowControl w:val="0"/>
        <w:numPr>
          <w:ilvl w:val="0"/>
          <w:numId w:val="29"/>
        </w:numPr>
        <w:overflowPunct/>
        <w:spacing w:before="0" w:after="0"/>
        <w:jc w:val="both"/>
        <w:textAlignment w:val="auto"/>
        <w:rPr>
          <w:lang w:val="x-none"/>
        </w:rPr>
      </w:pPr>
      <w:r w:rsidRPr="00D2513B">
        <w:rPr>
          <w:lang w:val="x-none"/>
        </w:rPr>
        <w:t>nadomestila stroškov delavcem v skladu s kolektivno pogodbo glasbenim šolam,</w:t>
      </w:r>
    </w:p>
    <w:p w:rsidR="00D2513B" w:rsidRPr="00D2513B" w:rsidRDefault="00D2513B" w:rsidP="001C3651">
      <w:pPr>
        <w:widowControl w:val="0"/>
        <w:numPr>
          <w:ilvl w:val="0"/>
          <w:numId w:val="29"/>
        </w:numPr>
        <w:overflowPunct/>
        <w:spacing w:before="0" w:after="0"/>
        <w:jc w:val="both"/>
        <w:textAlignment w:val="auto"/>
        <w:rPr>
          <w:lang w:val="x-none"/>
        </w:rPr>
      </w:pPr>
      <w:r w:rsidRPr="00D2513B">
        <w:rPr>
          <w:lang w:val="x-none"/>
        </w:rPr>
        <w:t>prevoze učencev osnovne šole v skladu s 56. členom zakona o osnovni šoli,</w:t>
      </w:r>
    </w:p>
    <w:p w:rsidR="00D2513B" w:rsidRPr="00D2513B" w:rsidRDefault="00D2513B" w:rsidP="001C3651">
      <w:pPr>
        <w:widowControl w:val="0"/>
        <w:numPr>
          <w:ilvl w:val="0"/>
          <w:numId w:val="29"/>
        </w:numPr>
        <w:overflowPunct/>
        <w:spacing w:before="0" w:after="0"/>
        <w:jc w:val="both"/>
        <w:textAlignment w:val="auto"/>
        <w:rPr>
          <w:lang w:val="x-none"/>
        </w:rPr>
      </w:pPr>
      <w:r w:rsidRPr="00D2513B">
        <w:rPr>
          <w:lang w:val="x-none"/>
        </w:rPr>
        <w:t>investicijsko vzdrževanje nepremičnin in opreme osnovnim in glasbenim šolam,</w:t>
      </w:r>
    </w:p>
    <w:p w:rsidR="00D2513B" w:rsidRPr="00D2513B" w:rsidRDefault="00D2513B" w:rsidP="001C3651">
      <w:pPr>
        <w:widowControl w:val="0"/>
        <w:numPr>
          <w:ilvl w:val="0"/>
          <w:numId w:val="29"/>
        </w:numPr>
        <w:overflowPunct/>
        <w:spacing w:before="0" w:after="0"/>
        <w:jc w:val="both"/>
        <w:textAlignment w:val="auto"/>
        <w:rPr>
          <w:lang w:val="x-none"/>
        </w:rPr>
      </w:pPr>
      <w:r w:rsidRPr="00D2513B">
        <w:rPr>
          <w:lang w:val="x-none"/>
        </w:rPr>
        <w:t xml:space="preserve">dodatne dejavnosti osnovne šole in </w:t>
      </w:r>
    </w:p>
    <w:p w:rsidR="00D2513B" w:rsidRPr="00D2513B" w:rsidRDefault="00D2513B" w:rsidP="001C3651">
      <w:pPr>
        <w:widowControl w:val="0"/>
        <w:numPr>
          <w:ilvl w:val="0"/>
          <w:numId w:val="29"/>
        </w:numPr>
        <w:overflowPunct/>
        <w:spacing w:before="0" w:after="0"/>
        <w:jc w:val="both"/>
        <w:textAlignment w:val="auto"/>
        <w:rPr>
          <w:lang w:val="x-none"/>
        </w:rPr>
      </w:pPr>
      <w:r w:rsidRPr="00D2513B">
        <w:rPr>
          <w:lang w:val="x-none"/>
        </w:rPr>
        <w:lastRenderedPageBreak/>
        <w:t>investicije za osnovne in glasbene šole ter organizacije za izobraževanje odraslih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zagotoviti ustrezne pogoje za dejavnost in razvoj osnovnega šolstva</w:t>
      </w:r>
    </w:p>
    <w:p w:rsidR="00D2513B" w:rsidRPr="00D2513B" w:rsidRDefault="00D2513B" w:rsidP="00D2513B">
      <w:pPr>
        <w:widowControl w:val="0"/>
        <w:spacing w:after="0"/>
        <w:jc w:val="both"/>
        <w:rPr>
          <w:lang w:val="x-none"/>
        </w:rPr>
      </w:pPr>
      <w:r w:rsidRPr="00D2513B">
        <w:rPr>
          <w:lang w:val="x-none"/>
        </w:rPr>
        <w:t>Kazalci:  izvedeni programi v osnovni šoli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kritje stroškov dodatnega programa v šoli in s tem večji nivo znanja učencev, kritje stroškov tekočega vzdrževanja, ogrevanja in drugih materialnih stroškov, vzdrževanje prostora in posodabljanje opreme na osnovnih šolah</w:t>
      </w:r>
    </w:p>
    <w:p w:rsidR="00D2513B" w:rsidRPr="00D2513B" w:rsidRDefault="00D2513B" w:rsidP="00D2513B">
      <w:pPr>
        <w:widowControl w:val="0"/>
        <w:spacing w:after="0"/>
        <w:jc w:val="both"/>
        <w:rPr>
          <w:lang w:val="x-none"/>
        </w:rPr>
      </w:pPr>
      <w:r w:rsidRPr="00D2513B">
        <w:rPr>
          <w:lang w:val="x-none"/>
        </w:rPr>
        <w:t>Kazalci: število učencev, ki so uspešno zaključili razred, obnovljene in vzdrževane površine v m2</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1911 OSNOVNA ŠOLA ŽIROVNICA</w:t>
      </w:r>
      <w:r w:rsidRPr="00D2513B">
        <w:rPr>
          <w:color w:val="FFFFFF" w:themeColor="background1"/>
        </w:rPr>
        <w:tab/>
      </w:r>
      <w:r w:rsidRPr="00D2513B">
        <w:rPr>
          <w:color w:val="FFFFFF" w:themeColor="background1"/>
          <w:sz w:val="20"/>
        </w:rPr>
        <w:t>66.912 €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Pri planiranju sredstev za osnovno šolo, so zagotovljena sredstva za:</w:t>
      </w:r>
    </w:p>
    <w:p w:rsidR="00D2513B" w:rsidRPr="00D2513B" w:rsidRDefault="00D2513B" w:rsidP="001C3651">
      <w:pPr>
        <w:widowControl w:val="0"/>
        <w:numPr>
          <w:ilvl w:val="0"/>
          <w:numId w:val="30"/>
        </w:numPr>
        <w:overflowPunct/>
        <w:spacing w:before="0" w:after="0"/>
        <w:jc w:val="both"/>
        <w:textAlignment w:val="auto"/>
        <w:rPr>
          <w:lang w:val="x-none"/>
        </w:rPr>
      </w:pPr>
      <w:r w:rsidRPr="00D2513B">
        <w:rPr>
          <w:lang w:val="x-none"/>
        </w:rPr>
        <w:t>materialne stroške (22.531,00 EUR)</w:t>
      </w:r>
    </w:p>
    <w:p w:rsidR="00D2513B" w:rsidRPr="00D2513B" w:rsidRDefault="00D2513B" w:rsidP="001C3651">
      <w:pPr>
        <w:widowControl w:val="0"/>
        <w:numPr>
          <w:ilvl w:val="0"/>
          <w:numId w:val="30"/>
        </w:numPr>
        <w:overflowPunct/>
        <w:spacing w:before="0" w:after="0"/>
        <w:jc w:val="both"/>
        <w:textAlignment w:val="auto"/>
        <w:rPr>
          <w:lang w:val="x-none"/>
        </w:rPr>
      </w:pPr>
      <w:r w:rsidRPr="00D2513B">
        <w:rPr>
          <w:lang w:val="x-none"/>
        </w:rPr>
        <w:t>stroške ogrevanja (13.290,00 EUR)</w:t>
      </w:r>
    </w:p>
    <w:p w:rsidR="00D2513B" w:rsidRPr="00D2513B" w:rsidRDefault="00D2513B" w:rsidP="001C3651">
      <w:pPr>
        <w:widowControl w:val="0"/>
        <w:numPr>
          <w:ilvl w:val="0"/>
          <w:numId w:val="30"/>
        </w:numPr>
        <w:overflowPunct/>
        <w:spacing w:before="0" w:after="0"/>
        <w:jc w:val="both"/>
        <w:textAlignment w:val="auto"/>
        <w:rPr>
          <w:lang w:val="x-none"/>
        </w:rPr>
      </w:pPr>
      <w:r w:rsidRPr="00D2513B">
        <w:rPr>
          <w:lang w:val="x-none"/>
        </w:rPr>
        <w:t>tekoče vzdrževanje (11.762,00 EUR)</w:t>
      </w:r>
    </w:p>
    <w:p w:rsidR="00D2513B" w:rsidRPr="00D2513B" w:rsidRDefault="00D2513B" w:rsidP="001C3651">
      <w:pPr>
        <w:widowControl w:val="0"/>
        <w:numPr>
          <w:ilvl w:val="0"/>
          <w:numId w:val="30"/>
        </w:numPr>
        <w:overflowPunct/>
        <w:spacing w:before="0" w:after="0"/>
        <w:jc w:val="both"/>
        <w:textAlignment w:val="auto"/>
        <w:rPr>
          <w:lang w:val="x-none"/>
        </w:rPr>
      </w:pPr>
      <w:r w:rsidRPr="00D2513B">
        <w:rPr>
          <w:lang w:val="x-none"/>
        </w:rPr>
        <w:t>dodatni program (19.329,00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 in realizirana proračunska sredstva v letu 2015.</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1912 INVESTICIJA V OŠ ŽIROVNICA</w:t>
      </w:r>
      <w:r w:rsidRPr="00D2513B">
        <w:rPr>
          <w:color w:val="FFFFFF" w:themeColor="background1"/>
        </w:rPr>
        <w:tab/>
      </w:r>
      <w:r w:rsidRPr="00D2513B">
        <w:rPr>
          <w:color w:val="FFFFFF" w:themeColor="background1"/>
          <w:sz w:val="20"/>
        </w:rPr>
        <w:t>14.000 €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načrtovana sredstva za investicijska vzdrževalna dela in nakupe opreme v OŠ Žirovnica (</w:t>
      </w:r>
      <w:proofErr w:type="spellStart"/>
      <w:r w:rsidRPr="00D2513B">
        <w:rPr>
          <w:lang w:val="x-none"/>
        </w:rPr>
        <w:t>NRP</w:t>
      </w:r>
      <w:proofErr w:type="spellEnd"/>
      <w:r w:rsidRPr="00D2513B">
        <w:rPr>
          <w:lang w:val="x-none"/>
        </w:rPr>
        <w:t>: OB000-07-0032) in sicer:</w:t>
      </w:r>
    </w:p>
    <w:p w:rsidR="00D2513B" w:rsidRPr="00D2513B" w:rsidRDefault="00D2513B" w:rsidP="00D2513B">
      <w:pPr>
        <w:widowControl w:val="0"/>
        <w:spacing w:after="0"/>
        <w:jc w:val="both"/>
        <w:rPr>
          <w:lang w:val="x-none"/>
        </w:rPr>
      </w:pPr>
      <w:r w:rsidRPr="00D2513B">
        <w:rPr>
          <w:lang w:val="x-none"/>
        </w:rPr>
        <w:t xml:space="preserve">- obnova igrišča: 11.000 EUR </w:t>
      </w:r>
    </w:p>
    <w:p w:rsidR="00D2513B" w:rsidRPr="00D2513B" w:rsidRDefault="00D2513B" w:rsidP="00D2513B">
      <w:pPr>
        <w:widowControl w:val="0"/>
        <w:spacing w:after="0"/>
        <w:jc w:val="both"/>
        <w:rPr>
          <w:lang w:val="x-none"/>
        </w:rPr>
      </w:pPr>
      <w:r w:rsidRPr="00D2513B">
        <w:rPr>
          <w:lang w:val="x-none"/>
        </w:rPr>
        <w:t>- zamenjava vrat v glasbeni učilnici: 2.000 EUR</w:t>
      </w:r>
    </w:p>
    <w:p w:rsidR="00D2513B" w:rsidRPr="00D2513B" w:rsidRDefault="00D2513B" w:rsidP="00D2513B">
      <w:pPr>
        <w:widowControl w:val="0"/>
        <w:spacing w:after="0"/>
        <w:jc w:val="both"/>
        <w:rPr>
          <w:lang w:val="x-none"/>
        </w:rPr>
      </w:pPr>
      <w:r w:rsidRPr="00D2513B">
        <w:rPr>
          <w:lang w:val="x-none"/>
        </w:rPr>
        <w:t>- vrata v knjižnico: 1.000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OB000-07-0032 INVESTICIJE V OŠ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1921 OŠ P. STRAŽIŠARJA JESENICE IN OŠ A. JANŠE RADOVLJICA</w:t>
      </w:r>
      <w:r w:rsidRPr="00D2513B">
        <w:rPr>
          <w:color w:val="FFFFFF" w:themeColor="background1"/>
        </w:rPr>
        <w:tab/>
      </w:r>
      <w:r w:rsidRPr="00D2513B">
        <w:rPr>
          <w:color w:val="FFFFFF" w:themeColor="background1"/>
          <w:sz w:val="20"/>
        </w:rPr>
        <w:t>7.379 €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5.258 EUR. Ostala sredstva na postavki v višini 2.121 EUR so namenjena sofinanciranju logopeda v OŠ </w:t>
      </w:r>
      <w:r w:rsidR="00780689">
        <w:t>A</w:t>
      </w:r>
      <w:proofErr w:type="spellStart"/>
      <w:r w:rsidRPr="00D2513B">
        <w:rPr>
          <w:lang w:val="x-none"/>
        </w:rPr>
        <w:t>ntona</w:t>
      </w:r>
      <w:proofErr w:type="spellEnd"/>
      <w:r w:rsidRPr="00D2513B">
        <w:rPr>
          <w:lang w:val="x-none"/>
        </w:rPr>
        <w:t xml:space="preserve"> Janše v Radovljici.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obveznosti, ki izhajajo iz  Pogodbe o kriterijih za zagotavljanje pogojev za delovanje javnega zavoda OŠ Poldeta Stražišarja Jesenice ter sklenjeno pogodbo z OŠ A. Janša v Radovljici.</w:t>
      </w:r>
    </w:p>
    <w:p w:rsidR="00D2513B" w:rsidRPr="00D2513B" w:rsidRDefault="00D2513B" w:rsidP="00D2513B">
      <w:pPr>
        <w:pStyle w:val="AHeading7"/>
        <w:tabs>
          <w:tab w:val="decimal" w:pos="9200"/>
        </w:tabs>
        <w:jc w:val="both"/>
        <w:rPr>
          <w:sz w:val="20"/>
        </w:rPr>
      </w:pPr>
      <w:r w:rsidRPr="00D2513B">
        <w:t>19039002 Glasbeno šolstvo</w:t>
      </w:r>
      <w:r w:rsidRPr="00D2513B">
        <w:tab/>
      </w:r>
      <w:r w:rsidRPr="00D2513B">
        <w:rPr>
          <w:sz w:val="20"/>
        </w:rPr>
        <w:t>6.200 €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w:t>
      </w:r>
      <w:r w:rsidRPr="00D2513B">
        <w:rPr>
          <w:lang w:val="x-none"/>
        </w:rPr>
        <w:lastRenderedPageBreak/>
        <w:t>členu Zakona o organizaciji in financiranju vzgoje in izobraževanja (ZOFVI).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Zakona o organizaciji in financiranju vzgoje in izobraževanja; Zakon o glasbeni šoli; Pogodba o kriterijih za zagotavljanje pogojev za delovanje javnega zavoda Glasbene šole Jesenice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sofinancirati vzdrževanje pogojev za izvajanje osnovne glasbene dejavnosti učencev </w:t>
      </w:r>
    </w:p>
    <w:p w:rsidR="00D2513B" w:rsidRPr="00D2513B" w:rsidRDefault="00D2513B" w:rsidP="00D2513B">
      <w:pPr>
        <w:widowControl w:val="0"/>
        <w:spacing w:after="0"/>
        <w:jc w:val="both"/>
        <w:rPr>
          <w:lang w:val="x-none"/>
        </w:rPr>
      </w:pPr>
      <w:r w:rsidRPr="00D2513B">
        <w:rPr>
          <w:lang w:val="x-none"/>
        </w:rPr>
        <w:t>Kazalci: število učencev, ki zaključijo osnovno glasbeno izobraževanje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sofinancirati dejavnost glasbene šole</w:t>
      </w:r>
    </w:p>
    <w:p w:rsidR="00D2513B" w:rsidRPr="00D2513B" w:rsidRDefault="00D2513B" w:rsidP="00D2513B">
      <w:pPr>
        <w:widowControl w:val="0"/>
        <w:spacing w:after="0"/>
        <w:jc w:val="both"/>
        <w:rPr>
          <w:lang w:val="x-none"/>
        </w:rPr>
      </w:pPr>
      <w:r w:rsidRPr="00D2513B">
        <w:rPr>
          <w:lang w:val="x-none"/>
        </w:rPr>
        <w:t>Kazalci: število učencev, ki zaključijo osnovno glasbeno izobraževanje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1931 GLASBENA ŠOLA JESENICE</w:t>
      </w:r>
      <w:r w:rsidRPr="00D2513B">
        <w:rPr>
          <w:color w:val="FFFFFF" w:themeColor="background1"/>
        </w:rPr>
        <w:tab/>
      </w:r>
      <w:r w:rsidRPr="00D2513B">
        <w:rPr>
          <w:color w:val="FFFFFF" w:themeColor="background1"/>
          <w:sz w:val="20"/>
        </w:rPr>
        <w:t>6.200 €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Občina Žirovnica sofinancira 13,02% materialnih stroškov, stroškov ogrevanja, tekočega vzdrževanja in sredstev za amortizacijo prostora, ki so bili dogovorjeni z delitveno bilanco med občinama Jesenice in Žirovnica. Enako velja za stroške osebnih prejemkov delavcev ter sredstva za izobraževanje učiteljev (13,02%), ki jih zavod ne dobi s strani ministrstva.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obveznosti, ki izhajajo iz  Pogodbe o kriterijih za zagotavljanje pogojev za delovanje javnega zavoda Glasbena šola Jesenice in sicer v obsegu dejavnosti, ki se je izvajal ob sklenitvi pogodbe.</w:t>
      </w:r>
    </w:p>
    <w:p w:rsidR="00D2513B" w:rsidRPr="00D2513B" w:rsidRDefault="00D2513B" w:rsidP="00D2513B">
      <w:pPr>
        <w:pStyle w:val="AHeading6"/>
        <w:tabs>
          <w:tab w:val="decimal" w:pos="9200"/>
        </w:tabs>
        <w:jc w:val="both"/>
        <w:rPr>
          <w:sz w:val="20"/>
        </w:rPr>
      </w:pPr>
      <w:r w:rsidRPr="00D2513B">
        <w:t>1905 Drugi izobraževalni programi</w:t>
      </w:r>
      <w:r w:rsidRPr="00D2513B">
        <w:tab/>
      </w:r>
      <w:r w:rsidRPr="00D2513B">
        <w:rPr>
          <w:sz w:val="20"/>
        </w:rPr>
        <w:t>4.363 €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Sem spada izobraževanje odraslih in druge oblike izobraževanja. Aktivnosti so usmerjene predvsem v pripravo in izvajanje programov za pridobitev osnovnošolske izobrazbe odraslih.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zviševanje izobrazbene ravni odraslega prebivalstva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povečanje izobrazbene ravni odraslih oseb</w:t>
      </w:r>
    </w:p>
    <w:p w:rsidR="00D2513B" w:rsidRPr="00D2513B" w:rsidRDefault="00D2513B" w:rsidP="00D2513B">
      <w:pPr>
        <w:widowControl w:val="0"/>
        <w:spacing w:after="0"/>
        <w:jc w:val="both"/>
        <w:rPr>
          <w:lang w:val="x-none"/>
        </w:rPr>
      </w:pPr>
      <w:r w:rsidRPr="00D2513B">
        <w:rPr>
          <w:lang w:val="x-none"/>
        </w:rPr>
        <w:t>Kazalci:število odraslih, ki so pridobili višjo stopnjo izobrazbe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 xml:space="preserve">19059001 Izobraževanje odraslih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19059001 Izobraževanje odraslih</w:t>
      </w:r>
      <w:r w:rsidRPr="00D2513B">
        <w:tab/>
      </w:r>
      <w:r w:rsidRPr="00D2513B">
        <w:rPr>
          <w:sz w:val="20"/>
        </w:rPr>
        <w:t>4.363 €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Nacionalni program izobraževanja odraslih; Zakon o izobraževanju odraslih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zviševanje izobrazbene ravni na vseh stopnjah in zagotavljanje različnih oblik in možnosti za usposabljanje</w:t>
      </w:r>
    </w:p>
    <w:p w:rsidR="00D2513B" w:rsidRPr="00D2513B" w:rsidRDefault="00D2513B" w:rsidP="00D2513B">
      <w:pPr>
        <w:widowControl w:val="0"/>
        <w:spacing w:after="0"/>
        <w:jc w:val="both"/>
        <w:rPr>
          <w:lang w:val="x-none"/>
        </w:rPr>
      </w:pPr>
      <w:r w:rsidRPr="00D2513B">
        <w:rPr>
          <w:lang w:val="x-none"/>
        </w:rPr>
        <w:t>Kazalci: delež odraslih, ki so pridobili z višjo izobrazbo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zviševanje izobrazbene ravni</w:t>
      </w:r>
    </w:p>
    <w:p w:rsidR="00D2513B" w:rsidRPr="00D2513B" w:rsidRDefault="00D2513B" w:rsidP="00D2513B">
      <w:pPr>
        <w:widowControl w:val="0"/>
        <w:spacing w:after="0"/>
        <w:jc w:val="both"/>
        <w:rPr>
          <w:lang w:val="x-none"/>
        </w:rPr>
      </w:pPr>
      <w:r w:rsidRPr="00D2513B">
        <w:rPr>
          <w:lang w:val="x-none"/>
        </w:rPr>
        <w:t>Kazalci: delež odraslih, ki se izobražujejo</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1941 LJUDSKA UNIVERZA JESENICE</w:t>
      </w:r>
      <w:r w:rsidRPr="00D2513B">
        <w:rPr>
          <w:color w:val="FFFFFF" w:themeColor="background1"/>
        </w:rPr>
        <w:tab/>
      </w:r>
      <w:r w:rsidRPr="00D2513B">
        <w:rPr>
          <w:color w:val="FFFFFF" w:themeColor="background1"/>
          <w:sz w:val="20"/>
        </w:rPr>
        <w:t>4.363 €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Postavka zajema sofinanciranje dejavnosti osnovnošolskega izobraževanja odraslih, ki ga je dolžna kriti občina. Delež občine Žirovnica znaša 13,02% oziroma 163 EUR.</w:t>
      </w:r>
    </w:p>
    <w:p w:rsidR="00D2513B" w:rsidRPr="00D2513B" w:rsidRDefault="00D2513B" w:rsidP="00D2513B">
      <w:pPr>
        <w:widowControl w:val="0"/>
        <w:spacing w:after="0"/>
        <w:jc w:val="both"/>
        <w:rPr>
          <w:lang w:val="x-none"/>
        </w:rPr>
      </w:pPr>
      <w:r w:rsidRPr="00D2513B">
        <w:rPr>
          <w:lang w:val="x-none"/>
        </w:rPr>
        <w:t>Na postavki so načrtovana tudi sredstva za sofinanciranje Večgeneracijskega centra Gorenjske v višini 4.200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obveznosti, ki izhajajo iz  Pogodbe o kriterijih za zagotavljanje pogojev za delovanje javnega zavoda Ljudska univerza Jesenice in sicer v obsegu dejavnosti, ki se je izvajal ob sklenitvi pogodbe ter dogovora o sofinanciranju Večgeneracijskega centra Gorenjske.</w:t>
      </w:r>
    </w:p>
    <w:p w:rsidR="00D2513B" w:rsidRPr="00D2513B" w:rsidRDefault="00D2513B" w:rsidP="00D2513B">
      <w:pPr>
        <w:pStyle w:val="AHeading6"/>
        <w:tabs>
          <w:tab w:val="decimal" w:pos="9200"/>
        </w:tabs>
        <w:jc w:val="both"/>
        <w:rPr>
          <w:sz w:val="20"/>
        </w:rPr>
      </w:pPr>
      <w:r w:rsidRPr="00D2513B">
        <w:t>1906 Pomoči šolajočim</w:t>
      </w:r>
      <w:r w:rsidRPr="00D2513B">
        <w:tab/>
      </w:r>
      <w:r w:rsidRPr="00D2513B">
        <w:rPr>
          <w:sz w:val="20"/>
        </w:rPr>
        <w:t>50.273 €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V okviru tega programa zagotavljamo sredstva za: kritje prevoznih stroškov učencem in regresiranje prehrane (kosil) v osnovnih šolah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1C3651">
      <w:pPr>
        <w:widowControl w:val="0"/>
        <w:numPr>
          <w:ilvl w:val="0"/>
          <w:numId w:val="31"/>
        </w:numPr>
        <w:overflowPunct/>
        <w:spacing w:before="0" w:after="0"/>
        <w:jc w:val="both"/>
        <w:textAlignment w:val="auto"/>
        <w:rPr>
          <w:lang w:val="x-none"/>
        </w:rPr>
      </w:pPr>
      <w:r w:rsidRPr="00D2513B">
        <w:rPr>
          <w:lang w:val="x-none"/>
        </w:rPr>
        <w:t>izpolnjevati zakonsko predpisane obveznosti za učence v osnovni šoli</w:t>
      </w:r>
    </w:p>
    <w:p w:rsidR="00D2513B" w:rsidRPr="00D2513B" w:rsidRDefault="00D2513B" w:rsidP="001C3651">
      <w:pPr>
        <w:widowControl w:val="0"/>
        <w:numPr>
          <w:ilvl w:val="0"/>
          <w:numId w:val="31"/>
        </w:numPr>
        <w:overflowPunct/>
        <w:spacing w:before="0" w:after="0"/>
        <w:jc w:val="both"/>
        <w:textAlignment w:val="auto"/>
        <w:rPr>
          <w:lang w:val="x-none"/>
        </w:rPr>
      </w:pPr>
      <w:r w:rsidRPr="00D2513B">
        <w:rPr>
          <w:lang w:val="x-none"/>
        </w:rPr>
        <w:t>zmanjševati razlike med učenci, ki sodijo v kategorijo socialno ogroženih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kritje stroškov za učence v osnovni šoli na podlagi veljavne zakonodaje</w:t>
      </w:r>
    </w:p>
    <w:p w:rsidR="00D2513B" w:rsidRPr="00D2513B" w:rsidRDefault="00D2513B" w:rsidP="00D2513B">
      <w:pPr>
        <w:widowControl w:val="0"/>
        <w:spacing w:after="0"/>
        <w:jc w:val="both"/>
        <w:rPr>
          <w:lang w:val="x-none"/>
        </w:rPr>
      </w:pPr>
      <w:r w:rsidRPr="00D2513B">
        <w:rPr>
          <w:lang w:val="x-none"/>
        </w:rPr>
        <w:t>Kazalci: število učencev, ki so upravičeni do regresiranja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19069001  Pomoči v osnovnem šolstvu</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19069001 Pomoči v osnovnem šolstvu</w:t>
      </w:r>
      <w:r w:rsidRPr="00D2513B">
        <w:tab/>
      </w:r>
      <w:r w:rsidRPr="00D2513B">
        <w:rPr>
          <w:sz w:val="20"/>
        </w:rPr>
        <w:t>50.273 €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okviru tega programa zagotavljamo sredstva za kritje prevoznih stroškov učencem, regresiranje prehrane učencev v osnovnih šolah.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osnovni šoli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izenačiti pogoje za vse učence v osnovnošolskem izobraževanju</w:t>
      </w:r>
    </w:p>
    <w:p w:rsidR="00D2513B" w:rsidRPr="00D2513B" w:rsidRDefault="00D2513B" w:rsidP="00D2513B">
      <w:pPr>
        <w:widowControl w:val="0"/>
        <w:spacing w:after="0"/>
        <w:jc w:val="both"/>
        <w:rPr>
          <w:lang w:val="x-none"/>
        </w:rPr>
      </w:pPr>
      <w:r w:rsidRPr="00D2513B">
        <w:rPr>
          <w:lang w:val="x-none"/>
        </w:rPr>
        <w:t>Kazalci: število učencev, ki so upravičeni do pomoči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omogočiti učencem brezplačni prevoz do osnovne šole oz. do vzgojno izobraževalnega zavoda v skladu z veljavno zakonodajo in regresiranje prehrane učencev v osnovnih šolah </w:t>
      </w:r>
    </w:p>
    <w:p w:rsidR="00D2513B" w:rsidRPr="00D2513B" w:rsidRDefault="00D2513B" w:rsidP="00D2513B">
      <w:pPr>
        <w:widowControl w:val="0"/>
        <w:spacing w:after="0"/>
        <w:jc w:val="both"/>
        <w:rPr>
          <w:lang w:val="x-none"/>
        </w:rPr>
      </w:pPr>
      <w:r w:rsidRPr="00D2513B">
        <w:rPr>
          <w:lang w:val="x-none"/>
        </w:rPr>
        <w:t>Kazalci: število učencev, ki so upravičeni do pomoči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1951 PREVOZNI STROŠKI UČENCEV OSNOVNIH ŠOL</w:t>
      </w:r>
      <w:r w:rsidRPr="00D2513B">
        <w:rPr>
          <w:color w:val="FFFFFF" w:themeColor="background1"/>
        </w:rPr>
        <w:tab/>
      </w:r>
      <w:r w:rsidRPr="00D2513B">
        <w:rPr>
          <w:color w:val="FFFFFF" w:themeColor="background1"/>
          <w:sz w:val="20"/>
        </w:rPr>
        <w:t>49.973 €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46.800 EUR. Prav tako je občina na podlagi zakona o osnovni šoli dolžna kriti stroške prevoza za otroke s posebnimi potrebami, ki dnevno obiskujejo osnovno šolo izven kraja bivanja. Letni strošek teh prevozov je planiran v višini  3.173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sklenjeno pogodbo z izvajalcem storitve ter oceno stroškov za upravičence, katerim se stroški prevoza povrnejo.</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1952 REGRESIRANA PREHRANA UČENCEV</w:t>
      </w:r>
      <w:r w:rsidRPr="00D2513B">
        <w:rPr>
          <w:color w:val="FFFFFF" w:themeColor="background1"/>
        </w:rPr>
        <w:tab/>
      </w:r>
      <w:r w:rsidRPr="00D2513B">
        <w:rPr>
          <w:color w:val="FFFFFF" w:themeColor="background1"/>
          <w:sz w:val="20"/>
        </w:rPr>
        <w:t>300 €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predlog šol občina razrešuje del socialne problematike z regresiranjem kosil učencem s posebnimi potrebami vključenimi v varstveno delovne centre, ki jim pravica sofinanciranja kosila iz javnih sredstev ne pripada.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možnosti in glede na višino sredstev za ta namen v preteklih proračunskih letih.</w:t>
      </w:r>
    </w:p>
    <w:p w:rsidR="00D2513B" w:rsidRPr="00D2513B" w:rsidRDefault="00D2513B" w:rsidP="00D2513B">
      <w:pPr>
        <w:pStyle w:val="AHeading5"/>
        <w:tabs>
          <w:tab w:val="decimal" w:pos="9200"/>
        </w:tabs>
        <w:jc w:val="both"/>
        <w:rPr>
          <w:sz w:val="20"/>
        </w:rPr>
      </w:pPr>
      <w:r w:rsidRPr="00D2513B">
        <w:lastRenderedPageBreak/>
        <w:t>20 SOCIALNO VARSTVO</w:t>
      </w:r>
      <w:r w:rsidRPr="00D2513B">
        <w:tab/>
      </w:r>
      <w:r w:rsidRPr="00D2513B">
        <w:rPr>
          <w:sz w:val="20"/>
        </w:rPr>
        <w:t>182.934 €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Razvojni program občine Žirovnica 2009-2016 z elementi do leta 2020</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2002 Varstvo otrok in družine</w:t>
      </w:r>
    </w:p>
    <w:p w:rsidR="00D2513B" w:rsidRPr="00D2513B" w:rsidRDefault="00D2513B" w:rsidP="00D2513B">
      <w:pPr>
        <w:widowControl w:val="0"/>
        <w:spacing w:after="0"/>
        <w:jc w:val="both"/>
        <w:rPr>
          <w:lang w:val="x-none"/>
        </w:rPr>
      </w:pPr>
      <w:r w:rsidRPr="00D2513B">
        <w:rPr>
          <w:lang w:val="x-none"/>
        </w:rPr>
        <w:t>2004 Izvajanje programov socialnega varstva</w:t>
      </w:r>
    </w:p>
    <w:p w:rsidR="00D2513B" w:rsidRPr="00D2513B" w:rsidRDefault="00D2513B" w:rsidP="00D2513B">
      <w:pPr>
        <w:pStyle w:val="AHeading6"/>
        <w:tabs>
          <w:tab w:val="decimal" w:pos="9200"/>
        </w:tabs>
        <w:jc w:val="both"/>
        <w:rPr>
          <w:sz w:val="20"/>
        </w:rPr>
      </w:pPr>
      <w:r w:rsidRPr="00D2513B">
        <w:t>2002 Varstvo otrok in družine</w:t>
      </w:r>
      <w:r w:rsidRPr="00D2513B">
        <w:tab/>
      </w:r>
      <w:r w:rsidRPr="00D2513B">
        <w:rPr>
          <w:sz w:val="20"/>
        </w:rPr>
        <w:t>17.400 €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Dolgoročni cilj je spodbujanje rodnosti na območju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v skladu s cilji družinske politike v Republiki Sloveniji je tudi eden izmed ciljev družinske politike v občini Žirovnica ustvarjati pogoje za izboljšanje kakovosti življenja vseh družin</w:t>
      </w:r>
    </w:p>
    <w:p w:rsidR="00D2513B" w:rsidRPr="00D2513B" w:rsidRDefault="00D2513B" w:rsidP="00D2513B">
      <w:pPr>
        <w:widowControl w:val="0"/>
        <w:spacing w:after="0"/>
        <w:jc w:val="both"/>
        <w:rPr>
          <w:lang w:val="x-none"/>
        </w:rPr>
      </w:pPr>
      <w:r w:rsidRPr="00D2513B">
        <w:rPr>
          <w:lang w:val="x-none"/>
        </w:rPr>
        <w:t>Kazalci:  število podeljenih pomoči za novorojence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20029001 Drugi programi v pomoč družini</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20029001 Drugi programi v pomoč družini</w:t>
      </w:r>
      <w:r w:rsidRPr="00D2513B">
        <w:tab/>
      </w:r>
      <w:r w:rsidRPr="00D2513B">
        <w:rPr>
          <w:sz w:val="20"/>
        </w:rPr>
        <w:t>17.400 €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okviru podprograma so zagotovljena sredstva za novorojence, do te enkratne pomoči je upravičen vsak novorojenček, ki ima skupaj z vsaj enim od staršev, stalno bivališče v občini Žirovnica in je državljan Republike Slovenije.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vsakoletni Sklep o enkratnem prispevku za novorojence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spodbujanje rodnosti na tem področju, s tem, da zagotavljamo sredstva za novorojence</w:t>
      </w:r>
    </w:p>
    <w:p w:rsidR="00D2513B" w:rsidRPr="00D2513B" w:rsidRDefault="00D2513B" w:rsidP="00D2513B">
      <w:pPr>
        <w:widowControl w:val="0"/>
        <w:spacing w:after="0"/>
        <w:jc w:val="both"/>
        <w:rPr>
          <w:lang w:val="x-none"/>
        </w:rPr>
      </w:pPr>
      <w:r w:rsidRPr="00D2513B">
        <w:rPr>
          <w:lang w:val="x-none"/>
        </w:rPr>
        <w:t>Kazalci: število podeljenih pomoči za novorojence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razdelitev pomoči</w:t>
      </w:r>
    </w:p>
    <w:p w:rsidR="00D2513B" w:rsidRPr="00D2513B" w:rsidRDefault="00D2513B" w:rsidP="00D2513B">
      <w:pPr>
        <w:widowControl w:val="0"/>
        <w:spacing w:after="0"/>
        <w:jc w:val="both"/>
        <w:rPr>
          <w:lang w:val="x-none"/>
        </w:rPr>
      </w:pPr>
      <w:r w:rsidRPr="00D2513B">
        <w:rPr>
          <w:lang w:val="x-none"/>
        </w:rPr>
        <w:t>Kazalci: število podeljenih pomoči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2001 DODATEK ZA NOVOROJENCE</w:t>
      </w:r>
      <w:r w:rsidRPr="00D2513B">
        <w:rPr>
          <w:color w:val="FFFFFF" w:themeColor="background1"/>
        </w:rPr>
        <w:tab/>
      </w:r>
      <w:r w:rsidRPr="00D2513B">
        <w:rPr>
          <w:color w:val="FFFFFF" w:themeColor="background1"/>
          <w:sz w:val="20"/>
        </w:rPr>
        <w:t>17.400 €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Občina v skladu z vsakoletnim Sklepom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300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Načrtovano je 30 prispevkov po 350 EUR in 12 prispevkov po 550 EUR.</w:t>
      </w:r>
    </w:p>
    <w:p w:rsidR="00D2513B" w:rsidRPr="00D2513B" w:rsidRDefault="00D2513B" w:rsidP="00D2513B">
      <w:pPr>
        <w:pStyle w:val="AHeading6"/>
        <w:tabs>
          <w:tab w:val="decimal" w:pos="9200"/>
        </w:tabs>
        <w:jc w:val="both"/>
        <w:rPr>
          <w:sz w:val="20"/>
        </w:rPr>
      </w:pPr>
      <w:r w:rsidRPr="00D2513B">
        <w:t>2004 Izvajanje programov socialnega varstva</w:t>
      </w:r>
      <w:r w:rsidRPr="00D2513B">
        <w:tab/>
      </w:r>
      <w:r w:rsidRPr="00D2513B">
        <w:rPr>
          <w:sz w:val="20"/>
        </w:rPr>
        <w:t>165.534 €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izboljšanje kvalitete življenja, zagotavljanje aktivnih oblik socialnega varstva, razvoj strokovnih oblik pomoči, oblikovanje novih pristopov za obvladovanje socialnih stisk.</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preprečevanje in odpravljanje socialnih stisk in težav posameznikov, družin, otrok, mladostnikov, brezdomcem, osebam, ki preživljajo nasilje, starostniki, ki ne zmorejo skrbeti zase </w:t>
      </w:r>
    </w:p>
    <w:p w:rsidR="00D2513B" w:rsidRPr="00D2513B" w:rsidRDefault="00D2513B" w:rsidP="00D2513B">
      <w:pPr>
        <w:widowControl w:val="0"/>
        <w:spacing w:after="0"/>
        <w:jc w:val="both"/>
        <w:rPr>
          <w:lang w:val="x-none"/>
        </w:rPr>
      </w:pPr>
      <w:r w:rsidRPr="00D2513B">
        <w:rPr>
          <w:lang w:val="x-none"/>
        </w:rPr>
        <w:t>Kazalci: število oseb, ki so bili deležni takšne pomoči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20049002 Socialno varstvo invalidov</w:t>
      </w:r>
    </w:p>
    <w:p w:rsidR="00D2513B" w:rsidRPr="00D2513B" w:rsidRDefault="00D2513B" w:rsidP="00D2513B">
      <w:pPr>
        <w:widowControl w:val="0"/>
        <w:spacing w:after="0"/>
        <w:jc w:val="both"/>
        <w:rPr>
          <w:lang w:val="x-none"/>
        </w:rPr>
      </w:pPr>
      <w:r w:rsidRPr="00D2513B">
        <w:rPr>
          <w:lang w:val="x-none"/>
        </w:rPr>
        <w:t>20049003 Socialno varstvo starih</w:t>
      </w:r>
    </w:p>
    <w:p w:rsidR="00D2513B" w:rsidRPr="00D2513B" w:rsidRDefault="00D2513B" w:rsidP="00D2513B">
      <w:pPr>
        <w:widowControl w:val="0"/>
        <w:spacing w:after="0"/>
        <w:jc w:val="both"/>
        <w:rPr>
          <w:lang w:val="x-none"/>
        </w:rPr>
      </w:pPr>
      <w:r w:rsidRPr="00D2513B">
        <w:rPr>
          <w:lang w:val="x-none"/>
        </w:rPr>
        <w:t>20049004 Socialno varstvo socialno ogroženih</w:t>
      </w:r>
    </w:p>
    <w:p w:rsidR="00D2513B" w:rsidRPr="00D2513B" w:rsidRDefault="00D2513B" w:rsidP="00D2513B">
      <w:pPr>
        <w:widowControl w:val="0"/>
        <w:spacing w:after="0"/>
        <w:jc w:val="both"/>
        <w:rPr>
          <w:lang w:val="x-none"/>
        </w:rPr>
      </w:pPr>
      <w:r w:rsidRPr="00D2513B">
        <w:rPr>
          <w:lang w:val="x-none"/>
        </w:rPr>
        <w:t>20049005 Socialno varstvo zasvojenih</w:t>
      </w:r>
    </w:p>
    <w:p w:rsidR="00D2513B" w:rsidRPr="00D2513B" w:rsidRDefault="00D2513B" w:rsidP="00D2513B">
      <w:pPr>
        <w:widowControl w:val="0"/>
        <w:spacing w:after="0"/>
        <w:jc w:val="both"/>
        <w:rPr>
          <w:lang w:val="x-none"/>
        </w:rPr>
      </w:pPr>
      <w:r w:rsidRPr="00D2513B">
        <w:rPr>
          <w:lang w:val="x-none"/>
        </w:rPr>
        <w:t xml:space="preserve">20049006 Socialno varstvo drugih ranljivih skupin </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20049002 Socialno varstvo invalidov</w:t>
      </w:r>
      <w:r w:rsidRPr="00D2513B">
        <w:tab/>
      </w:r>
      <w:r w:rsidRPr="00D2513B">
        <w:rPr>
          <w:sz w:val="20"/>
        </w:rPr>
        <w:t>81.676 €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Institut družinskega pomočnika, ki je bil uveden leta 2004, ima pomembno vlogo predvsem pri ohranjanju kakovostne starosti invalidnih oseb. Pravico do izbire družinskega pomočnika ima invalidna oseba:</w:t>
      </w:r>
    </w:p>
    <w:p w:rsidR="00D2513B" w:rsidRPr="00D2513B" w:rsidRDefault="00D2513B" w:rsidP="001C3651">
      <w:pPr>
        <w:widowControl w:val="0"/>
        <w:numPr>
          <w:ilvl w:val="0"/>
          <w:numId w:val="32"/>
        </w:numPr>
        <w:overflowPunct/>
        <w:spacing w:before="0" w:after="0"/>
        <w:jc w:val="both"/>
        <w:textAlignment w:val="auto"/>
        <w:rPr>
          <w:lang w:val="x-none"/>
        </w:rPr>
      </w:pPr>
      <w:r w:rsidRPr="00D2513B">
        <w:rPr>
          <w:lang w:val="x-none"/>
        </w:rPr>
        <w:t>za katero je pred uveljavljanjem pravice do družinskega pomočnika skrbel eden od staršev, ki je po predpisih o starševskem varstvu prejemal delno plačilo za izgubljeni dohodek;</w:t>
      </w:r>
    </w:p>
    <w:p w:rsidR="00D2513B" w:rsidRPr="00D2513B" w:rsidRDefault="00D2513B" w:rsidP="001C3651">
      <w:pPr>
        <w:widowControl w:val="0"/>
        <w:numPr>
          <w:ilvl w:val="0"/>
          <w:numId w:val="32"/>
        </w:numPr>
        <w:overflowPunct/>
        <w:spacing w:before="0" w:after="0"/>
        <w:jc w:val="both"/>
        <w:textAlignment w:val="auto"/>
        <w:rPr>
          <w:lang w:val="x-none"/>
        </w:rPr>
      </w:pPr>
      <w:r w:rsidRPr="00D2513B">
        <w:rPr>
          <w:lang w:val="x-none"/>
        </w:rPr>
        <w:t>ki je invalid po Zakonu o družbenem varstvu duševno in telesno prizadetih oseb in potrebuje pomoč za opravljanje vseh osnovnih življenjskih potreb ali</w:t>
      </w:r>
    </w:p>
    <w:p w:rsidR="00D2513B" w:rsidRPr="00D2513B" w:rsidRDefault="00D2513B" w:rsidP="001C3651">
      <w:pPr>
        <w:widowControl w:val="0"/>
        <w:numPr>
          <w:ilvl w:val="0"/>
          <w:numId w:val="32"/>
        </w:numPr>
        <w:overflowPunct/>
        <w:spacing w:before="0" w:after="0"/>
        <w:jc w:val="both"/>
        <w:textAlignment w:val="auto"/>
        <w:rPr>
          <w:lang w:val="x-none"/>
        </w:rPr>
      </w:pPr>
      <w:r w:rsidRPr="00D2513B">
        <w:rPr>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rsidR="00D2513B" w:rsidRPr="00D2513B" w:rsidRDefault="00D2513B" w:rsidP="00D2513B">
      <w:pPr>
        <w:widowControl w:val="0"/>
        <w:spacing w:after="0"/>
        <w:jc w:val="both"/>
        <w:rPr>
          <w:lang w:val="x-none"/>
        </w:rPr>
      </w:pPr>
      <w:r w:rsidRPr="00D2513B">
        <w:rPr>
          <w:lang w:val="x-none"/>
        </w:rPr>
        <w:t>Zakonodaja na področju socialnega varstva določa tudi, da se iz proračuna občin financirajo stroški storitev v zavodih za odrasle, kadar je upravičenec oziroma drug zavezanec delno ali v celoti oproščen plačila (zavodsko varstvo).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socialnem varstvu; Pravilnik o pogojih in postopku za uveljavljanje pravice do izbire družinskega pomočnika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zagotavljanje sredstev za družinskega pomočnika, uresničevanje načela socialne pravičnosti, solidarnosti, socialnega vključevanja in spoštovanja pravic uporabnikov</w:t>
      </w:r>
    </w:p>
    <w:p w:rsidR="00D2513B" w:rsidRPr="00D2513B" w:rsidRDefault="00D2513B" w:rsidP="00D2513B">
      <w:pPr>
        <w:widowControl w:val="0"/>
        <w:spacing w:after="0"/>
        <w:jc w:val="both"/>
        <w:rPr>
          <w:lang w:val="x-none"/>
        </w:rPr>
      </w:pPr>
      <w:r w:rsidRPr="00D2513B">
        <w:rPr>
          <w:lang w:val="x-none"/>
        </w:rPr>
        <w:t>Kazalci: število družinskih pomočnikov, ki skrbijo za invalidne osebe, število občanov, ki koristijo storitev institucionalnega varstva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zagotoviti sredstva za delo družinskega pomočnika v skladu z veljavno zakonodajo, zagotavljati sredstva za doplačilo stroškov zavodskega varstva osebam, ki so upravičene do te vrste pomoči</w:t>
      </w:r>
    </w:p>
    <w:p w:rsidR="00D2513B" w:rsidRPr="00D2513B" w:rsidRDefault="00D2513B" w:rsidP="00D2513B">
      <w:pPr>
        <w:widowControl w:val="0"/>
        <w:spacing w:after="0"/>
        <w:jc w:val="both"/>
        <w:rPr>
          <w:lang w:val="x-none"/>
        </w:rPr>
      </w:pPr>
      <w:r w:rsidRPr="00D2513B">
        <w:rPr>
          <w:lang w:val="x-none"/>
        </w:rPr>
        <w:t>Kazalci: število družinskih pomočnikov,  število občanov upravičenih do plačila stroškov institucionalnega varstva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2011 OBVEZNOSTI PO ZAKONU O SOCIALNEM VARSTVU</w:t>
      </w:r>
      <w:r w:rsidRPr="00D2513B">
        <w:rPr>
          <w:color w:val="FFFFFF" w:themeColor="background1"/>
        </w:rPr>
        <w:tab/>
      </w:r>
      <w:r w:rsidRPr="00D2513B">
        <w:rPr>
          <w:color w:val="FFFFFF" w:themeColor="background1"/>
          <w:sz w:val="20"/>
        </w:rPr>
        <w:t>30.376 €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izdani odločbi o pravici do družinskega pomočnika trem osebam in glede na pravice, ki so bile priznane iz tega naslova.</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2012 ZAVODSKO VARSTVO</w:t>
      </w:r>
      <w:r w:rsidRPr="00D2513B">
        <w:rPr>
          <w:color w:val="FFFFFF" w:themeColor="background1"/>
        </w:rPr>
        <w:tab/>
      </w:r>
      <w:r w:rsidRPr="00D2513B">
        <w:rPr>
          <w:color w:val="FFFFFF" w:themeColor="background1"/>
          <w:sz w:val="20"/>
        </w:rPr>
        <w:t>51.300 €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sedmim oskrbovancem.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izdane odločbe o pravici do doplačila institucionalnega varstva, ter glede na višino obveznosti, katero je občina dolžna doplačevati.</w:t>
      </w:r>
    </w:p>
    <w:p w:rsidR="00D2513B" w:rsidRPr="00D2513B" w:rsidRDefault="00D2513B" w:rsidP="00D2513B">
      <w:pPr>
        <w:pStyle w:val="AHeading7"/>
        <w:tabs>
          <w:tab w:val="decimal" w:pos="9200"/>
        </w:tabs>
        <w:jc w:val="both"/>
        <w:rPr>
          <w:sz w:val="20"/>
        </w:rPr>
      </w:pPr>
      <w:r w:rsidRPr="00D2513B">
        <w:t>20049003 Socialno varstvo starih</w:t>
      </w:r>
      <w:r w:rsidRPr="00D2513B">
        <w:tab/>
      </w:r>
      <w:r w:rsidRPr="00D2513B">
        <w:rPr>
          <w:sz w:val="20"/>
        </w:rPr>
        <w:t>60.000 €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Zakonodaja na področju socialnega varstva določa, da se iz proračuna občin financirajo stroški pomoč družini na domu, katera se izvaja kot javna služba in jo je občina dolžna tudi organizirati.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socialnem varstvu; Pravilnik o metodologiji za oblikovanje cen socialno varstvenih storitev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učinkovito in uspešno izvajanje storitve pomoči na domu</w:t>
      </w:r>
    </w:p>
    <w:p w:rsidR="00D2513B" w:rsidRPr="00D2513B" w:rsidRDefault="00D2513B" w:rsidP="00D2513B">
      <w:pPr>
        <w:widowControl w:val="0"/>
        <w:spacing w:after="0"/>
        <w:jc w:val="both"/>
        <w:rPr>
          <w:lang w:val="x-none"/>
        </w:rPr>
      </w:pPr>
      <w:r w:rsidRPr="00D2513B">
        <w:rPr>
          <w:lang w:val="x-none"/>
        </w:rPr>
        <w:t>Kazalci: število občanov, ki koristijo storitev socialnega varstva starih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zagotavljanje pogojev za izvajanje pomoči na domu</w:t>
      </w:r>
    </w:p>
    <w:p w:rsidR="00D2513B" w:rsidRPr="00D2513B" w:rsidRDefault="00D2513B" w:rsidP="00D2513B">
      <w:pPr>
        <w:widowControl w:val="0"/>
        <w:spacing w:after="0"/>
        <w:jc w:val="both"/>
        <w:rPr>
          <w:lang w:val="x-none"/>
        </w:rPr>
      </w:pPr>
      <w:r w:rsidRPr="00D2513B">
        <w:rPr>
          <w:lang w:val="x-none"/>
        </w:rPr>
        <w:t>Kazalci: število občanov, ki koristijo storitev</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2021 POMOČ NA DOMU</w:t>
      </w:r>
      <w:r w:rsidRPr="00D2513B">
        <w:rPr>
          <w:color w:val="FFFFFF" w:themeColor="background1"/>
        </w:rPr>
        <w:tab/>
      </w:r>
      <w:r w:rsidRPr="00D2513B">
        <w:rPr>
          <w:color w:val="FFFFFF" w:themeColor="background1"/>
          <w:sz w:val="20"/>
        </w:rPr>
        <w:t>60.000 €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rsidRPr="00D2513B">
        <w:rPr>
          <w:lang w:val="x-none"/>
        </w:rPr>
        <w:t>Berglja</w:t>
      </w:r>
      <w:proofErr w:type="spellEnd"/>
      <w:r w:rsidRPr="00D2513B">
        <w:rPr>
          <w:lang w:val="x-none"/>
        </w:rPr>
        <w:t xml:space="preserve">, Jesenice. Dejstvo je, da število uporabnikov te storitve raste, trenutno jih je 48, za katere skrbijo 4 oskrbovalke. Na podlagi pravilnika o metodologiji za oblikovanje cen socialnovarstvenih storitev mora občina kriti najmanj 50% cene storitve (predvidevamo kritje v višini 70% stroškov).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ceno storitve in trenutno število uporabnikov v letu 2016.</w:t>
      </w:r>
    </w:p>
    <w:p w:rsidR="00D2513B" w:rsidRPr="00D2513B" w:rsidRDefault="00D2513B" w:rsidP="00D2513B">
      <w:pPr>
        <w:pStyle w:val="AHeading7"/>
        <w:tabs>
          <w:tab w:val="decimal" w:pos="9200"/>
        </w:tabs>
        <w:jc w:val="both"/>
        <w:rPr>
          <w:sz w:val="20"/>
        </w:rPr>
      </w:pPr>
      <w:r w:rsidRPr="00D2513B">
        <w:t>20049004 Socialno varstvo materialno ogroženih</w:t>
      </w:r>
      <w:r w:rsidRPr="00D2513B">
        <w:tab/>
      </w:r>
      <w:r w:rsidRPr="00D2513B">
        <w:rPr>
          <w:sz w:val="20"/>
        </w:rPr>
        <w:t>11.012 €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sofinanciranje letovanja otrok iz socialno ogroženih družin oziroma otrok z zdravstvenimi težavami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socialnem varstvu; Pravilnik o izrednih socialnih pomočeh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zmanjšanje socialne izključenosti in revščine socialno ogroženih posameznikov in družin v občini</w:t>
      </w:r>
    </w:p>
    <w:p w:rsidR="00D2513B" w:rsidRPr="00D2513B" w:rsidRDefault="00D2513B" w:rsidP="00D2513B">
      <w:pPr>
        <w:widowControl w:val="0"/>
        <w:spacing w:after="0"/>
        <w:jc w:val="both"/>
        <w:rPr>
          <w:lang w:val="x-none"/>
        </w:rPr>
      </w:pPr>
      <w:r w:rsidRPr="00D2513B">
        <w:rPr>
          <w:lang w:val="x-none"/>
        </w:rPr>
        <w:t>Kazalci: število materialno ogroženih oseb v Občini Žirovnica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Cilji: blažitev socialnih stisk najbolj ogroženim z enkratnimi pomočmi v materialni obliki </w:t>
      </w:r>
    </w:p>
    <w:p w:rsidR="00D2513B" w:rsidRPr="00D2513B" w:rsidRDefault="00D2513B" w:rsidP="00D2513B">
      <w:pPr>
        <w:widowControl w:val="0"/>
        <w:spacing w:after="0"/>
        <w:jc w:val="both"/>
        <w:rPr>
          <w:lang w:val="x-none"/>
        </w:rPr>
      </w:pPr>
      <w:r w:rsidRPr="00D2513B">
        <w:rPr>
          <w:lang w:val="x-none"/>
        </w:rPr>
        <w:t>Kazalci: število občanov, ki so prejeli enkratno socialo pomoč</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lastRenderedPageBreak/>
        <w:t>2031 SOCIALNE POMOČI</w:t>
      </w:r>
      <w:r w:rsidRPr="00D2513B">
        <w:rPr>
          <w:color w:val="FFFFFF" w:themeColor="background1"/>
        </w:rPr>
        <w:tab/>
      </w:r>
      <w:r w:rsidRPr="00D2513B">
        <w:rPr>
          <w:color w:val="FFFFFF" w:themeColor="background1"/>
          <w:sz w:val="20"/>
        </w:rPr>
        <w:t>4.000 €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za socialne pomoči so namenjena za nepredvidene pomoči (enkratne denarne pomoči, nakup hrane, plačilo položnic, nakup učbenikov in šolskih potrebščin, šola v naravi, itd), socialno ogroženim občanom.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na podlagi načrtovanih sredstev v proračunih preteklih let.</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2032 DELNO NADOMESTILO NAJEMNIN</w:t>
      </w:r>
      <w:r w:rsidRPr="00D2513B">
        <w:rPr>
          <w:color w:val="FFFFFF" w:themeColor="background1"/>
        </w:rPr>
        <w:tab/>
      </w:r>
      <w:r w:rsidRPr="00D2513B">
        <w:rPr>
          <w:color w:val="FFFFFF" w:themeColor="background1"/>
          <w:sz w:val="20"/>
        </w:rPr>
        <w:t>4.512 €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štirim upravičencem.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izdane odločbe o pravici do subvencije najemnine in višini le-te, katero je občina dolžna doplačevati.</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2033 ZDRAVSTVENA KOLONIJA</w:t>
      </w:r>
      <w:r w:rsidRPr="00D2513B">
        <w:rPr>
          <w:color w:val="FFFFFF" w:themeColor="background1"/>
        </w:rPr>
        <w:tab/>
      </w:r>
      <w:r w:rsidRPr="00D2513B">
        <w:rPr>
          <w:color w:val="FFFFFF" w:themeColor="background1"/>
          <w:sz w:val="20"/>
        </w:rPr>
        <w:t>2.500 €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Predvideno je sofinanciranje zdravstvene kolonije podjetju Pinesta d.o.o. Kranj v višini 1.250 EUR za otroke z zdravstvenimi težavami, ki jih napoti zdravnik. Na postavki so planirana tudi sredstva v višini 1.250 EUR za sofinanciranje letovanja v organizaciji </w:t>
      </w:r>
      <w:proofErr w:type="spellStart"/>
      <w:r w:rsidRPr="00D2513B">
        <w:rPr>
          <w:lang w:val="x-none"/>
        </w:rPr>
        <w:t>DPM</w:t>
      </w:r>
      <w:proofErr w:type="spellEnd"/>
      <w:r w:rsidRPr="00D2513B">
        <w:rPr>
          <w:lang w:val="x-none"/>
        </w:rPr>
        <w:t xml:space="preserve"> Žirovnica za otroke iz socialno šibkih družin.</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na podlagi načrtovanih sredstev v proračunih preteklih let.</w:t>
      </w:r>
    </w:p>
    <w:p w:rsidR="00D2513B" w:rsidRPr="00D2513B" w:rsidRDefault="00D2513B" w:rsidP="00D2513B">
      <w:pPr>
        <w:pStyle w:val="AHeading7"/>
        <w:tabs>
          <w:tab w:val="decimal" w:pos="9200"/>
        </w:tabs>
        <w:jc w:val="both"/>
        <w:rPr>
          <w:sz w:val="20"/>
        </w:rPr>
      </w:pPr>
      <w:r w:rsidRPr="00D2513B">
        <w:t>20049005 Socialno varstvo zasvojenih</w:t>
      </w:r>
      <w:r w:rsidRPr="00D2513B">
        <w:tab/>
      </w:r>
      <w:r w:rsidRPr="00D2513B">
        <w:rPr>
          <w:sz w:val="20"/>
        </w:rPr>
        <w:t>3.086 €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Pogodba o sofinanciranju dejavnosti komune Skupnost Žarek</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zmanjšati uporabo oz. zlorabo dovoljenih in prepovedanih drog ter drugih oblik zasvojenosti in tveganih ravnanj v lokalnem okolju, zlasti med mladimi</w:t>
      </w:r>
    </w:p>
    <w:p w:rsidR="00D2513B" w:rsidRPr="00D2513B" w:rsidRDefault="00D2513B" w:rsidP="00D2513B">
      <w:pPr>
        <w:widowControl w:val="0"/>
        <w:spacing w:after="0"/>
        <w:jc w:val="both"/>
        <w:rPr>
          <w:lang w:val="x-none"/>
        </w:rPr>
      </w:pPr>
      <w:r w:rsidRPr="00D2513B">
        <w:rPr>
          <w:lang w:val="x-none"/>
        </w:rPr>
        <w:t>Kazalci: število mladih in ostalih, ki so se vključili v program in prenehali posedovati oz. uživati droge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zagotoviti sredstva na podlagi pogodbe in tako omogočiti nemoteno delovanje programa za delo z zasvojenimi in rehabilitacije odvisnikov od droge</w:t>
      </w:r>
    </w:p>
    <w:p w:rsidR="00D2513B" w:rsidRPr="00D2513B" w:rsidRDefault="00D2513B" w:rsidP="00D2513B">
      <w:pPr>
        <w:widowControl w:val="0"/>
        <w:spacing w:after="0"/>
        <w:jc w:val="both"/>
        <w:rPr>
          <w:lang w:val="x-none"/>
        </w:rPr>
      </w:pPr>
      <w:r w:rsidRPr="00D2513B">
        <w:rPr>
          <w:lang w:val="x-none"/>
        </w:rPr>
        <w:t>Kazalci: izveden program komune Skupnost Žarek.</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2035 KOMUNA - SKUPNOST ŽAREK</w:t>
      </w:r>
      <w:r w:rsidRPr="00D2513B">
        <w:rPr>
          <w:color w:val="FFFFFF" w:themeColor="background1"/>
        </w:rPr>
        <w:tab/>
      </w:r>
      <w:r w:rsidRPr="00D2513B">
        <w:rPr>
          <w:color w:val="FFFFFF" w:themeColor="background1"/>
          <w:sz w:val="20"/>
        </w:rPr>
        <w:t>3.086 €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2017 znaša delež občine Žirovnica 3.086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predlog programa dela Skupnosti Žarek za leto 2017.</w:t>
      </w:r>
    </w:p>
    <w:p w:rsidR="00D2513B" w:rsidRPr="00D2513B" w:rsidRDefault="00D2513B" w:rsidP="00D2513B">
      <w:pPr>
        <w:pStyle w:val="AHeading7"/>
        <w:tabs>
          <w:tab w:val="decimal" w:pos="9200"/>
        </w:tabs>
        <w:jc w:val="both"/>
        <w:rPr>
          <w:sz w:val="20"/>
        </w:rPr>
      </w:pPr>
      <w:r w:rsidRPr="00D2513B">
        <w:lastRenderedPageBreak/>
        <w:t>20049006 Socialno varstvo drugih ranljivih skupin</w:t>
      </w:r>
      <w:r w:rsidRPr="00D2513B">
        <w:tab/>
      </w:r>
      <w:r w:rsidRPr="00D2513B">
        <w:rPr>
          <w:sz w:val="20"/>
        </w:rPr>
        <w:t>9.760 €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 xml:space="preserve">Ranljive skupine so skupine, ki so zaradi svojih lastnosti, </w:t>
      </w:r>
      <w:proofErr w:type="spellStart"/>
      <w:r w:rsidRPr="00D2513B">
        <w:rPr>
          <w:lang w:val="x-none"/>
        </w:rPr>
        <w:t>oviranosti</w:t>
      </w:r>
      <w:proofErr w:type="spellEnd"/>
      <w:r w:rsidRPr="00D2513B">
        <w:rPr>
          <w:lang w:val="x-none"/>
        </w:rPr>
        <w:t xml:space="preserve">, načina življenja, življenjskih okoliščin pogosto manj fleksibilne pri odzivanju na hitre in dinamične spremembe, ki jih prinaša sodobna družba. V okvir tega podprograma sodi predvsem dejavnost humanitarnih organizacij in delovanje Varne hiše Gorenjske.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socialnem varstvu; Zakon o rdečem križu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preko različnih organizacij in društev zagotoviti sredstva za izvajanje socialnih programov in s tem prispevati k zmanjševanju socialnih stisk in razlik</w:t>
      </w:r>
    </w:p>
    <w:p w:rsidR="00D2513B" w:rsidRPr="00D2513B" w:rsidRDefault="00D2513B" w:rsidP="00D2513B">
      <w:pPr>
        <w:widowControl w:val="0"/>
        <w:spacing w:after="0"/>
        <w:jc w:val="both"/>
        <w:rPr>
          <w:lang w:val="x-none"/>
        </w:rPr>
      </w:pPr>
      <w:r w:rsidRPr="00D2513B">
        <w:rPr>
          <w:lang w:val="x-none"/>
        </w:rPr>
        <w:t>Kazalci: število društev, ki delujejo oziroma opravljajo humanitarno dejavnost na območju občine, število oseb, ki koristijo storitve varne hiše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Cilji: objava razpisa za sofinanciranje programov humanitarnih in invalidskih organizacij v občini, realizacija programa dela varne hiše</w:t>
      </w:r>
    </w:p>
    <w:p w:rsidR="00D2513B" w:rsidRPr="00D2513B" w:rsidRDefault="00D2513B" w:rsidP="00D2513B">
      <w:pPr>
        <w:widowControl w:val="0"/>
        <w:spacing w:after="0"/>
        <w:jc w:val="both"/>
        <w:rPr>
          <w:lang w:val="x-none"/>
        </w:rPr>
      </w:pPr>
      <w:r w:rsidRPr="00D2513B">
        <w:rPr>
          <w:lang w:val="x-none"/>
        </w:rPr>
        <w:t>Kazalci: število društev, ki delujejo oziroma opravljajo humanitarno dejavnost na območju občine</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2041 HUMANITARNE ORGANIZACIJE (RDEČI KRIŽ IN KARITAS)</w:t>
      </w:r>
      <w:r w:rsidRPr="00D2513B">
        <w:rPr>
          <w:color w:val="FFFFFF" w:themeColor="background1"/>
        </w:rPr>
        <w:tab/>
      </w:r>
      <w:r w:rsidRPr="00D2513B">
        <w:rPr>
          <w:color w:val="FFFFFF" w:themeColor="background1"/>
          <w:sz w:val="20"/>
        </w:rPr>
        <w:t>6.000 €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Na postavki so zagotovljena sredstva za sofinanciranje dejavnosti OZ Rdečega križa Jesenice in Župnijske Karitas Breznica.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na podlagi načrtovanih sredstev v proračunih preteklih let.</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2042 VARNA HIŠA</w:t>
      </w:r>
      <w:r w:rsidRPr="00D2513B">
        <w:rPr>
          <w:color w:val="FFFFFF" w:themeColor="background1"/>
        </w:rPr>
        <w:tab/>
      </w:r>
      <w:r w:rsidRPr="00D2513B">
        <w:rPr>
          <w:color w:val="FFFFFF" w:themeColor="background1"/>
          <w:sz w:val="20"/>
        </w:rPr>
        <w:t>1.760 €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Varna hiša je začela s svojim delovanjem v mesecu aprilu 2003, financiranje pa je zagotovljeno z letno pogodbo s strani </w:t>
      </w:r>
      <w:proofErr w:type="spellStart"/>
      <w:r w:rsidRPr="00D2513B">
        <w:rPr>
          <w:lang w:val="x-none"/>
        </w:rPr>
        <w:t>MDDSZ</w:t>
      </w:r>
      <w:proofErr w:type="spellEnd"/>
      <w:r w:rsidRPr="00D2513B">
        <w:rPr>
          <w:lang w:val="x-none"/>
        </w:rPr>
        <w:t>,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na podlagi predloga programa dela Varne hiše za leto 2017.</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2043 INVALIDSKE IN DRUGE HUMANITARNE ORGANIZACIJE</w:t>
      </w:r>
      <w:r w:rsidRPr="00D2513B">
        <w:rPr>
          <w:color w:val="FFFFFF" w:themeColor="background1"/>
        </w:rPr>
        <w:tab/>
      </w:r>
      <w:r w:rsidRPr="00D2513B">
        <w:rPr>
          <w:color w:val="FFFFFF" w:themeColor="background1"/>
          <w:sz w:val="20"/>
        </w:rPr>
        <w:t>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Sredstva za invalidske organizacije so namenjena sofinanciranju delovanja teh organizacij. Sredstva se delijo na podlagi javnega razpisa.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proračunske zmožnosti in višino realiziranih sredstev za te namene v preteklih letih.</w:t>
      </w:r>
    </w:p>
    <w:p w:rsidR="00D2513B" w:rsidRPr="00D2513B" w:rsidRDefault="00D2513B" w:rsidP="00D2513B">
      <w:pPr>
        <w:pStyle w:val="AHeading5"/>
        <w:tabs>
          <w:tab w:val="decimal" w:pos="9200"/>
        </w:tabs>
        <w:jc w:val="both"/>
        <w:rPr>
          <w:sz w:val="20"/>
        </w:rPr>
      </w:pPr>
      <w:r w:rsidRPr="00D2513B">
        <w:t>22 SERVISIRANJE JAVNEGA DOLGA</w:t>
      </w:r>
      <w:r w:rsidRPr="00D2513B">
        <w:tab/>
      </w:r>
      <w:r w:rsidRPr="00D2513B">
        <w:rPr>
          <w:sz w:val="20"/>
        </w:rPr>
        <w:t>21.421 €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To področje zajema program upravljanja z javnim dolgom na občinski ravni.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2009-2016 z elementi do 2020.</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Dolgoročni cilj področja občinskega proračuna je zagotavljanje pravočasnih, zanesljivih in cenovno ugodnih virov financiranja.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Oznaka in nazivi glavnih programov v pristojnosti občine</w:t>
      </w:r>
    </w:p>
    <w:p w:rsidR="00D2513B" w:rsidRPr="00D2513B" w:rsidRDefault="00D2513B" w:rsidP="00D2513B">
      <w:pPr>
        <w:widowControl w:val="0"/>
        <w:spacing w:after="0"/>
        <w:jc w:val="both"/>
        <w:rPr>
          <w:lang w:val="x-none"/>
        </w:rPr>
      </w:pPr>
      <w:r w:rsidRPr="00D2513B">
        <w:rPr>
          <w:lang w:val="x-none"/>
        </w:rPr>
        <w:t>2201- Servisiranje javnega dolga</w:t>
      </w:r>
    </w:p>
    <w:p w:rsidR="00D2513B" w:rsidRPr="00D2513B" w:rsidRDefault="00D2513B" w:rsidP="00D2513B">
      <w:pPr>
        <w:pStyle w:val="AHeading6"/>
        <w:tabs>
          <w:tab w:val="decimal" w:pos="9200"/>
        </w:tabs>
        <w:jc w:val="both"/>
        <w:rPr>
          <w:sz w:val="20"/>
        </w:rPr>
      </w:pPr>
      <w:r w:rsidRPr="00D2513B">
        <w:t>2201 Servisiranje javnega dolga</w:t>
      </w:r>
      <w:r w:rsidRPr="00D2513B">
        <w:tab/>
      </w:r>
      <w:r w:rsidRPr="00D2513B">
        <w:rPr>
          <w:sz w:val="20"/>
        </w:rPr>
        <w:t>21.421 €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rsidR="00D2513B" w:rsidRPr="00D2513B" w:rsidRDefault="00D2513B" w:rsidP="00D2513B">
      <w:pPr>
        <w:widowControl w:val="0"/>
        <w:spacing w:after="0"/>
        <w:jc w:val="both"/>
        <w:rPr>
          <w:lang w:val="x-none"/>
        </w:rPr>
      </w:pPr>
      <w:r w:rsidRPr="00D2513B">
        <w:rPr>
          <w:lang w:val="x-none"/>
        </w:rPr>
        <w:t>•</w:t>
      </w:r>
      <w:r w:rsidRPr="00D2513B">
        <w:rPr>
          <w:lang w:val="x-none"/>
        </w:rPr>
        <w:tab/>
        <w:t>zagotavljanje rednega in pravočasnega servisiranja obveznosti občine iz naslova javnega dolga,</w:t>
      </w:r>
    </w:p>
    <w:p w:rsidR="00D2513B" w:rsidRPr="00D2513B" w:rsidRDefault="00D2513B" w:rsidP="00D2513B">
      <w:pPr>
        <w:widowControl w:val="0"/>
        <w:spacing w:after="0"/>
        <w:jc w:val="both"/>
        <w:rPr>
          <w:lang w:val="x-none"/>
        </w:rPr>
      </w:pPr>
      <w:r w:rsidRPr="00D2513B">
        <w:rPr>
          <w:lang w:val="x-none"/>
        </w:rPr>
        <w:t>•</w:t>
      </w:r>
      <w:r w:rsidRPr="00D2513B">
        <w:rPr>
          <w:lang w:val="x-none"/>
        </w:rPr>
        <w:tab/>
        <w:t>zagotavljanje ustrezne strukture portfelja dolga,</w:t>
      </w:r>
    </w:p>
    <w:p w:rsidR="00D2513B" w:rsidRPr="00D2513B" w:rsidRDefault="00D2513B" w:rsidP="00D2513B">
      <w:pPr>
        <w:widowControl w:val="0"/>
        <w:spacing w:after="0"/>
        <w:jc w:val="both"/>
        <w:rPr>
          <w:lang w:val="x-none"/>
        </w:rPr>
      </w:pPr>
      <w:r w:rsidRPr="00D2513B">
        <w:rPr>
          <w:lang w:val="x-none"/>
        </w:rPr>
        <w:t>•</w:t>
      </w:r>
      <w:r w:rsidRPr="00D2513B">
        <w:rPr>
          <w:lang w:val="x-none"/>
        </w:rPr>
        <w:tab/>
        <w:t>spremljanje zadolževanja javnega sektorja na občinskem nivoju</w:t>
      </w:r>
    </w:p>
    <w:p w:rsidR="00D2513B" w:rsidRPr="00D2513B" w:rsidRDefault="00D2513B" w:rsidP="00D2513B">
      <w:pPr>
        <w:widowControl w:val="0"/>
        <w:spacing w:after="0"/>
        <w:jc w:val="both"/>
        <w:rPr>
          <w:lang w:val="x-none"/>
        </w:rPr>
      </w:pPr>
      <w:r w:rsidRPr="00D2513B">
        <w:rPr>
          <w:lang w:val="x-none"/>
        </w:rPr>
        <w:t>•</w:t>
      </w:r>
      <w:r w:rsidRPr="00D2513B">
        <w:rPr>
          <w:lang w:val="x-none"/>
        </w:rPr>
        <w:tab/>
        <w:t>zagotavljanje optimalne likvidnosti proračuna.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Dolgoročni cilj glavnega programa je zagotavljanje rednega servisiranja obveznosti ob čim večji predvidljivosti in s tem čim nižjim nihanjem stroška servisiranja dolga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Za </w:t>
      </w:r>
      <w:r w:rsidR="00D45D45">
        <w:t xml:space="preserve">tekoče leto </w:t>
      </w:r>
      <w:r w:rsidRPr="00D2513B">
        <w:rPr>
          <w:lang w:val="x-none"/>
        </w:rPr>
        <w:t xml:space="preserve">se predvideva izplačilo vseh obveznosti, ki </w:t>
      </w:r>
      <w:r w:rsidR="00D45D45">
        <w:t xml:space="preserve">bodo v tem obdobju </w:t>
      </w:r>
      <w:r w:rsidRPr="00D2513B">
        <w:rPr>
          <w:lang w:val="x-none"/>
        </w:rPr>
        <w:t>dospe</w:t>
      </w:r>
      <w:r w:rsidR="00D45D45">
        <w:t>le</w:t>
      </w:r>
      <w:r w:rsidRPr="00D2513B">
        <w:rPr>
          <w:lang w:val="x-none"/>
        </w:rPr>
        <w:t xml:space="preserve"> v skladu s kreditnimi pogodbami.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22019001- Obveznosti iz naslova financiranja izvrševanja proračuna – domače zadolževanje</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22019001 Obveznosti iz naslova financiranja izvrševanja proračuna - domače zadolževanje</w:t>
      </w:r>
      <w:r w:rsidRPr="00D2513B">
        <w:tab/>
      </w:r>
      <w:r w:rsidRPr="00D2513B">
        <w:rPr>
          <w:sz w:val="20"/>
        </w:rPr>
        <w:t>21.421 €</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2201 SERVISIRANJE ZADOLŽEVANJA</w:t>
      </w:r>
      <w:r w:rsidRPr="00D2513B">
        <w:rPr>
          <w:color w:val="FFFFFF" w:themeColor="background1"/>
        </w:rPr>
        <w:tab/>
      </w:r>
      <w:r w:rsidRPr="00D2513B">
        <w:rPr>
          <w:color w:val="FFFFFF" w:themeColor="background1"/>
          <w:sz w:val="20"/>
        </w:rPr>
        <w:t>21.421 €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Na postavki so načrtovana sredstva v višini 830 EUR za </w:t>
      </w:r>
      <w:proofErr w:type="spellStart"/>
      <w:r w:rsidRPr="00D2513B">
        <w:rPr>
          <w:lang w:val="x-none"/>
        </w:rPr>
        <w:t>plačilobančnih</w:t>
      </w:r>
      <w:proofErr w:type="spellEnd"/>
      <w:r w:rsidRPr="00D2513B">
        <w:rPr>
          <w:lang w:val="x-none"/>
        </w:rPr>
        <w:t xml:space="preserve"> stroškov in obresti, ki zapadejo v izplačilo v letu 2017 po sklenjeni kreditni pogodbi. Prav tako je na postavki evidentirano letno odplačilo glavnice v višini 20.591 EUR, ki se sicer izkazuje v računu financiranja.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Sredstva so načrtovana glede na obveznosti iz kreditne pogodbe.</w:t>
      </w:r>
    </w:p>
    <w:p w:rsidR="00D2513B" w:rsidRPr="00D2513B" w:rsidRDefault="00D2513B" w:rsidP="00D2513B">
      <w:pPr>
        <w:pStyle w:val="AHeading5"/>
        <w:tabs>
          <w:tab w:val="decimal" w:pos="9200"/>
        </w:tabs>
        <w:jc w:val="both"/>
        <w:rPr>
          <w:sz w:val="20"/>
        </w:rPr>
      </w:pPr>
      <w:r w:rsidRPr="00D2513B">
        <w:t>23 INTERVENCIJSKI PROGRAMI IN OBVEZNOSTI</w:t>
      </w:r>
      <w:r w:rsidRPr="00D2513B">
        <w:tab/>
      </w:r>
      <w:r w:rsidRPr="00D2513B">
        <w:rPr>
          <w:sz w:val="20"/>
        </w:rPr>
        <w:t>38.038 €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področja proračunske porabe, poslanstva občine znotraj področja proračunske porabe</w:t>
      </w:r>
    </w:p>
    <w:p w:rsidR="00D2513B" w:rsidRPr="00D2513B" w:rsidRDefault="00D2513B" w:rsidP="00D2513B">
      <w:pPr>
        <w:widowControl w:val="0"/>
        <w:spacing w:after="0"/>
        <w:jc w:val="both"/>
        <w:rPr>
          <w:lang w:val="x-none"/>
        </w:rPr>
      </w:pPr>
      <w:r w:rsidRPr="00D2513B">
        <w:rPr>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Dokumenti dolgoročnega razvojnega načrtovanja</w:t>
      </w:r>
    </w:p>
    <w:p w:rsidR="00D2513B" w:rsidRPr="00D2513B" w:rsidRDefault="00D2513B" w:rsidP="00D2513B">
      <w:pPr>
        <w:widowControl w:val="0"/>
        <w:spacing w:after="0"/>
        <w:jc w:val="both"/>
        <w:rPr>
          <w:lang w:val="x-none"/>
        </w:rPr>
      </w:pPr>
      <w:r w:rsidRPr="00D2513B">
        <w:rPr>
          <w:lang w:val="x-none"/>
        </w:rPr>
        <w:t>Dokumentov dolgoročnega razvojnega načrtovanja za to področje porabe ni.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področja proračunske porabe</w:t>
      </w:r>
    </w:p>
    <w:p w:rsidR="00D2513B" w:rsidRPr="00D2513B" w:rsidRDefault="00D2513B" w:rsidP="00D2513B">
      <w:pPr>
        <w:widowControl w:val="0"/>
        <w:spacing w:after="0"/>
        <w:jc w:val="both"/>
        <w:rPr>
          <w:lang w:val="x-none"/>
        </w:rPr>
      </w:pPr>
      <w:r w:rsidRPr="00D2513B">
        <w:rPr>
          <w:lang w:val="x-none"/>
        </w:rPr>
        <w:t>Dolgoročni cilj je nemoteno zagotavljanje tekočega izvrševanja proračuna ter sredstev za intervencije v primeru naravnih nesreč, kar omogoča hitrejšo odpravo posledic.</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Oznaka in nazivi glavnih programov v pristojnosti občine</w:t>
      </w:r>
    </w:p>
    <w:p w:rsidR="00D2513B" w:rsidRPr="00D2513B" w:rsidRDefault="00D2513B" w:rsidP="00D2513B">
      <w:pPr>
        <w:widowControl w:val="0"/>
        <w:spacing w:after="0"/>
        <w:jc w:val="both"/>
        <w:rPr>
          <w:lang w:val="x-none"/>
        </w:rPr>
      </w:pPr>
      <w:r w:rsidRPr="00D2513B">
        <w:rPr>
          <w:lang w:val="x-none"/>
        </w:rPr>
        <w:t>2302 – Posebna proračunska rezerva in programi pomoči v primeru nesreč</w:t>
      </w:r>
    </w:p>
    <w:p w:rsidR="00D2513B" w:rsidRPr="00D2513B" w:rsidRDefault="00D2513B" w:rsidP="00D2513B">
      <w:pPr>
        <w:widowControl w:val="0"/>
        <w:spacing w:after="0"/>
        <w:jc w:val="both"/>
        <w:rPr>
          <w:lang w:val="x-none"/>
        </w:rPr>
      </w:pPr>
      <w:r w:rsidRPr="00D2513B">
        <w:rPr>
          <w:lang w:val="x-none"/>
        </w:rPr>
        <w:t>2303 – Splošna proračunska rezervacija</w:t>
      </w:r>
    </w:p>
    <w:p w:rsidR="00D2513B" w:rsidRPr="00D2513B" w:rsidRDefault="00D2513B" w:rsidP="00D2513B">
      <w:pPr>
        <w:pStyle w:val="AHeading6"/>
        <w:tabs>
          <w:tab w:val="decimal" w:pos="9200"/>
        </w:tabs>
        <w:jc w:val="both"/>
        <w:rPr>
          <w:sz w:val="20"/>
        </w:rPr>
      </w:pPr>
      <w:r w:rsidRPr="00D2513B">
        <w:t>2302 Posebna proračunska rezerva in programi pomoči v primerih nesreč</w:t>
      </w:r>
      <w:r w:rsidRPr="00D2513B">
        <w:tab/>
      </w:r>
      <w:r w:rsidRPr="00D2513B">
        <w:rPr>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 xml:space="preserve">Glavni program vključuje sredstva za odpravo posledic naravnih nesreč, ki prizadenejo občino, kot so potres, </w:t>
      </w:r>
      <w:r w:rsidRPr="00D2513B">
        <w:rPr>
          <w:lang w:val="x-none"/>
        </w:rPr>
        <w:lastRenderedPageBreak/>
        <w:t>poplave, zemeljski plaz, snežni plaz, visok sneg, močan veter, toča, pozeba, suša, množični pojav nalezljive človeške, živalske in rastlinske bolezni, druge nesreče, ki jih povzročijo naravne sile in ekološke nesreče.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Dolgoročne cilj tega programa je intervenirati v primeru naravnih nesreč in omogočiti čim hitrejšo odpravo posledic.</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23029001 Rezerva občine</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23029001 Rezerva občine</w:t>
      </w:r>
      <w:r w:rsidRPr="00D2513B">
        <w:tab/>
      </w:r>
      <w:r w:rsidRPr="00D2513B">
        <w:rPr>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Vsebina podprograma je oblikovanje rezerve za odpravo posledic naravnih nesreč v skladu z 48. členom Zakona o javnih financah ter Zakona o odpravi posledic naravnih nesreč.</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Zakonske in druge pravne podlage</w:t>
      </w:r>
    </w:p>
    <w:p w:rsidR="00D2513B" w:rsidRPr="00D2513B" w:rsidRDefault="00D2513B" w:rsidP="00D2513B">
      <w:pPr>
        <w:widowControl w:val="0"/>
        <w:spacing w:after="0"/>
        <w:jc w:val="both"/>
        <w:rPr>
          <w:lang w:val="x-none"/>
        </w:rPr>
      </w:pPr>
      <w:r w:rsidRPr="00D2513B">
        <w:rPr>
          <w:lang w:val="x-none"/>
        </w:rPr>
        <w:t>Zakon o javnih financah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tabs>
          <w:tab w:val="left" w:pos="1395"/>
        </w:tabs>
        <w:spacing w:after="0"/>
        <w:jc w:val="both"/>
        <w:rPr>
          <w:lang w:val="x-none"/>
        </w:rPr>
      </w:pPr>
      <w:r w:rsidRPr="00D2513B">
        <w:rPr>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2301 PRORAČUNSKA REZERVA</w:t>
      </w:r>
      <w:r w:rsidRPr="00D2513B">
        <w:rPr>
          <w:color w:val="FFFFFF" w:themeColor="background1"/>
        </w:rPr>
        <w:tab/>
      </w:r>
      <w:r w:rsidRPr="00D2513B">
        <w:rPr>
          <w:color w:val="FFFFFF" w:themeColor="background1"/>
          <w:sz w:val="20"/>
        </w:rPr>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Proračunska rezerva je po zakonu namenjena financiranju odprave posledic naravnih nesreč in izrednih razmer. V proračunski sklad se namenijo sredstva v višini 5.000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Podlaga za načrtovanje je višina sredstev v preteklih proračunskih letih.</w:t>
      </w:r>
    </w:p>
    <w:p w:rsidR="00D2513B" w:rsidRPr="00D2513B" w:rsidRDefault="00D2513B" w:rsidP="00D2513B">
      <w:pPr>
        <w:pStyle w:val="AHeading6"/>
        <w:tabs>
          <w:tab w:val="decimal" w:pos="9200"/>
        </w:tabs>
        <w:jc w:val="both"/>
        <w:rPr>
          <w:sz w:val="20"/>
        </w:rPr>
      </w:pPr>
      <w:r w:rsidRPr="00D2513B">
        <w:t>2303 Splošna proračunska rezervacija</w:t>
      </w:r>
      <w:r w:rsidRPr="00D2513B">
        <w:tab/>
      </w:r>
      <w:r w:rsidRPr="00D2513B">
        <w:rPr>
          <w:sz w:val="20"/>
        </w:rPr>
        <w:t>33.038 €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glavnega programa</w:t>
      </w:r>
    </w:p>
    <w:p w:rsidR="00D2513B" w:rsidRPr="00D2513B" w:rsidRDefault="00D2513B" w:rsidP="00D2513B">
      <w:pPr>
        <w:widowControl w:val="0"/>
        <w:spacing w:after="0"/>
        <w:jc w:val="both"/>
        <w:rPr>
          <w:lang w:val="x-none"/>
        </w:rPr>
      </w:pPr>
      <w:r w:rsidRPr="00D2513B">
        <w:rPr>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glavnega programa</w:t>
      </w:r>
    </w:p>
    <w:p w:rsidR="00D2513B" w:rsidRPr="00D2513B" w:rsidRDefault="00D2513B" w:rsidP="00D2513B">
      <w:pPr>
        <w:widowControl w:val="0"/>
        <w:spacing w:after="0"/>
        <w:jc w:val="both"/>
        <w:rPr>
          <w:lang w:val="x-none"/>
        </w:rPr>
      </w:pPr>
      <w:r w:rsidRPr="00D2513B">
        <w:rPr>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Glavni letni izvedbeni cilji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Podprogrami in proračunski uporabniki znotraj glavnega programa</w:t>
      </w:r>
    </w:p>
    <w:p w:rsidR="00D2513B" w:rsidRPr="00D2513B" w:rsidRDefault="00D2513B" w:rsidP="00D2513B">
      <w:pPr>
        <w:widowControl w:val="0"/>
        <w:spacing w:after="0"/>
        <w:jc w:val="both"/>
        <w:rPr>
          <w:lang w:val="x-none"/>
        </w:rPr>
      </w:pPr>
      <w:r w:rsidRPr="00D2513B">
        <w:rPr>
          <w:lang w:val="x-none"/>
        </w:rPr>
        <w:t>23039001 Splošna proračunska rezervacija</w:t>
      </w:r>
    </w:p>
    <w:p w:rsidR="00D2513B" w:rsidRPr="00D2513B" w:rsidRDefault="00D2513B" w:rsidP="00D2513B">
      <w:pPr>
        <w:widowControl w:val="0"/>
        <w:spacing w:after="0"/>
        <w:jc w:val="both"/>
        <w:rPr>
          <w:lang w:val="x-none"/>
        </w:rPr>
      </w:pPr>
      <w:r w:rsidRPr="00D2513B">
        <w:rPr>
          <w:lang w:val="x-none"/>
        </w:rPr>
        <w:t>04 – Občinska uprava</w:t>
      </w:r>
    </w:p>
    <w:p w:rsidR="00D2513B" w:rsidRPr="00D2513B" w:rsidRDefault="00D2513B" w:rsidP="00D2513B">
      <w:pPr>
        <w:pStyle w:val="AHeading7"/>
        <w:tabs>
          <w:tab w:val="decimal" w:pos="9200"/>
        </w:tabs>
        <w:jc w:val="both"/>
        <w:rPr>
          <w:sz w:val="20"/>
        </w:rPr>
      </w:pPr>
      <w:r w:rsidRPr="00D2513B">
        <w:t>23039001 Splošna proračunska rezervacija</w:t>
      </w:r>
      <w:r w:rsidRPr="00D2513B">
        <w:tab/>
      </w:r>
      <w:r w:rsidRPr="00D2513B">
        <w:rPr>
          <w:sz w:val="20"/>
        </w:rPr>
        <w:t>33.038 €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Opis podprograma</w:t>
      </w:r>
    </w:p>
    <w:p w:rsidR="00D2513B" w:rsidRPr="00D2513B" w:rsidRDefault="00D2513B" w:rsidP="00D2513B">
      <w:pPr>
        <w:widowControl w:val="0"/>
        <w:spacing w:after="0"/>
        <w:jc w:val="both"/>
        <w:rPr>
          <w:lang w:val="x-none"/>
        </w:rPr>
      </w:pPr>
      <w:r w:rsidRPr="00D2513B">
        <w:rPr>
          <w:lang w:val="x-none"/>
        </w:rPr>
        <w:t>Vsebina podprograma je oblikovanje splošne proračunske rezervacije na osnovi 42. člena Zakona o javnih financah.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Zakonske in druge pravne podlage</w:t>
      </w:r>
    </w:p>
    <w:p w:rsidR="00D2513B" w:rsidRPr="00D2513B" w:rsidRDefault="00D2513B" w:rsidP="00D2513B">
      <w:pPr>
        <w:widowControl w:val="0"/>
        <w:spacing w:after="0"/>
        <w:jc w:val="both"/>
        <w:rPr>
          <w:lang w:val="x-none"/>
        </w:rPr>
      </w:pPr>
      <w:r w:rsidRPr="00D2513B">
        <w:rPr>
          <w:lang w:val="x-none"/>
        </w:rPr>
        <w:t>Zakon o javnih financah</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Dolgoročni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Letni izvedbeni cilji podprograma in kazalci, s katerimi se bo merilo doseganje zastavljenih ciljev</w:t>
      </w:r>
    </w:p>
    <w:p w:rsidR="00D2513B" w:rsidRPr="00D2513B" w:rsidRDefault="00D2513B" w:rsidP="00D2513B">
      <w:pPr>
        <w:widowControl w:val="0"/>
        <w:spacing w:after="0"/>
        <w:jc w:val="both"/>
        <w:rPr>
          <w:lang w:val="x-none"/>
        </w:rPr>
      </w:pPr>
      <w:r w:rsidRPr="00D2513B">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D2513B" w:rsidRPr="00D2513B" w:rsidRDefault="00D2513B" w:rsidP="00D2513B">
      <w:pPr>
        <w:pStyle w:val="AHeading10"/>
        <w:shd w:val="clear" w:color="auto" w:fill="808080" w:themeFill="background1" w:themeFillShade="80"/>
        <w:tabs>
          <w:tab w:val="decimal" w:pos="9200"/>
        </w:tabs>
        <w:jc w:val="both"/>
        <w:rPr>
          <w:color w:val="FFFFFF" w:themeColor="background1"/>
          <w:sz w:val="20"/>
        </w:rPr>
      </w:pPr>
      <w:r w:rsidRPr="00D2513B">
        <w:rPr>
          <w:color w:val="FFFFFF" w:themeColor="background1"/>
        </w:rPr>
        <w:t>2302 SPLOŠNA PRORAČUNSKA REZERVACIJA</w:t>
      </w:r>
      <w:r w:rsidRPr="00D2513B">
        <w:rPr>
          <w:color w:val="FFFFFF" w:themeColor="background1"/>
        </w:rPr>
        <w:tab/>
      </w:r>
      <w:r w:rsidRPr="00D2513B">
        <w:rPr>
          <w:color w:val="FFFFFF" w:themeColor="background1"/>
          <w:sz w:val="20"/>
        </w:rPr>
        <w:t>33.038 €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Obrazložitev dejavnosti v okviru proračunske postavke</w:t>
      </w:r>
    </w:p>
    <w:p w:rsidR="00D2513B" w:rsidRPr="00D2513B" w:rsidRDefault="00D2513B" w:rsidP="00D2513B">
      <w:pPr>
        <w:widowControl w:val="0"/>
        <w:spacing w:after="0"/>
        <w:jc w:val="both"/>
        <w:rPr>
          <w:lang w:val="x-none"/>
        </w:rPr>
      </w:pPr>
      <w:r w:rsidRPr="00D2513B">
        <w:rPr>
          <w:lang w:val="x-none"/>
        </w:rPr>
        <w:t xml:space="preserve">Splošna proračunska rezervacija je predvidena za financiranje nalog, ki jih ob sprejemanju proračuna ni bilo možno predvideti in nalog, katerih izvedba bo presegla planirano višino stroškov.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Navezava na projekte v okviru proračunske postavke</w:t>
      </w:r>
    </w:p>
    <w:p w:rsidR="00D2513B" w:rsidRPr="00D2513B" w:rsidRDefault="00D2513B" w:rsidP="00D2513B">
      <w:pPr>
        <w:widowControl w:val="0"/>
        <w:spacing w:after="0"/>
        <w:jc w:val="both"/>
        <w:rPr>
          <w:lang w:val="x-none"/>
        </w:rPr>
      </w:pPr>
      <w:r w:rsidRPr="00D2513B">
        <w:rPr>
          <w:lang w:val="x-none"/>
        </w:rPr>
        <w:t xml:space="preserve">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 xml:space="preserve">Izhodišča, na katerih temeljijo izračuni predlogov pravic porabe za del, ki se ne izvršuje preko </w:t>
      </w:r>
      <w:proofErr w:type="spellStart"/>
      <w:r w:rsidRPr="00D2513B">
        <w:rPr>
          <w:b/>
          <w:color w:val="808080" w:themeColor="background1" w:themeShade="80"/>
          <w:sz w:val="16"/>
          <w:szCs w:val="16"/>
          <w:u w:val="none"/>
        </w:rPr>
        <w:t>NRP</w:t>
      </w:r>
      <w:proofErr w:type="spellEnd"/>
    </w:p>
    <w:p w:rsidR="00D2513B" w:rsidRPr="00D2513B" w:rsidRDefault="00D2513B" w:rsidP="00D2513B">
      <w:pPr>
        <w:widowControl w:val="0"/>
        <w:spacing w:after="0"/>
        <w:jc w:val="both"/>
        <w:rPr>
          <w:lang w:val="x-none"/>
        </w:rPr>
      </w:pPr>
      <w:r w:rsidRPr="00D2513B">
        <w:rPr>
          <w:lang w:val="x-none"/>
        </w:rPr>
        <w:t>Višina sredstev je načrtovana glede na proračunske možnosti in določila ZJF.</w:t>
      </w:r>
    </w:p>
    <w:p w:rsidR="00D2513B" w:rsidRPr="00D2513B" w:rsidRDefault="00D2513B" w:rsidP="00D2513B">
      <w:pPr>
        <w:jc w:val="both"/>
        <w:rPr>
          <w:lang w:val="x-none"/>
        </w:rPr>
      </w:pPr>
    </w:p>
    <w:p w:rsidR="00D2513B" w:rsidRPr="00D2513B" w:rsidRDefault="00D2513B" w:rsidP="00D2513B">
      <w:pPr>
        <w:overflowPunct/>
        <w:autoSpaceDE/>
        <w:autoSpaceDN/>
        <w:adjustRightInd/>
        <w:spacing w:before="0" w:after="0"/>
        <w:ind w:left="0"/>
        <w:jc w:val="both"/>
        <w:textAlignment w:val="auto"/>
        <w:rPr>
          <w:lang w:val="x-none"/>
        </w:rPr>
      </w:pPr>
      <w:r w:rsidRPr="00D2513B">
        <w:rPr>
          <w:lang w:val="x-none"/>
        </w:rPr>
        <w:br w:type="page"/>
      </w:r>
    </w:p>
    <w:p w:rsidR="00D2513B" w:rsidRPr="00D2513B" w:rsidRDefault="00D2513B" w:rsidP="00D2513B">
      <w:pPr>
        <w:pStyle w:val="AHeading1"/>
      </w:pPr>
      <w:proofErr w:type="spellStart"/>
      <w:r w:rsidRPr="00D2513B">
        <w:lastRenderedPageBreak/>
        <w:t>III</w:t>
      </w:r>
      <w:proofErr w:type="spellEnd"/>
      <w:r w:rsidRPr="00D2513B">
        <w:t>. NAČRT RAZVOJNIH PROGRAMOV</w:t>
      </w:r>
    </w:p>
    <w:p w:rsidR="00D2513B" w:rsidRPr="00D2513B" w:rsidRDefault="00D2513B" w:rsidP="00D2513B">
      <w:pPr>
        <w:pStyle w:val="AHeading5"/>
        <w:tabs>
          <w:tab w:val="decimal" w:pos="9200"/>
        </w:tabs>
        <w:jc w:val="both"/>
        <w:rPr>
          <w:sz w:val="20"/>
        </w:rPr>
      </w:pPr>
      <w:r w:rsidRPr="00D2513B">
        <w:t>06 LOKALNA SAMOUPRAVA</w:t>
      </w:r>
      <w:r w:rsidRPr="00D2513B">
        <w:tab/>
      </w:r>
      <w:r w:rsidRPr="00D2513B">
        <w:rPr>
          <w:sz w:val="20"/>
        </w:rPr>
        <w:t>5.000 €</w:t>
      </w:r>
    </w:p>
    <w:p w:rsidR="00D2513B" w:rsidRPr="00D2513B" w:rsidRDefault="00D2513B" w:rsidP="00D2513B">
      <w:pPr>
        <w:pStyle w:val="AHeading5"/>
        <w:tabs>
          <w:tab w:val="decimal" w:pos="9200"/>
        </w:tabs>
        <w:jc w:val="both"/>
        <w:rPr>
          <w:sz w:val="20"/>
        </w:rPr>
      </w:pPr>
      <w:r w:rsidRPr="00D2513B">
        <w:t>0603 Dejavnost občinske uprave</w:t>
      </w:r>
      <w:r w:rsidRPr="00D2513B">
        <w:tab/>
      </w:r>
      <w:r w:rsidRPr="00D2513B">
        <w:rPr>
          <w:sz w:val="20"/>
        </w:rPr>
        <w:t>5.000 €</w:t>
      </w:r>
    </w:p>
    <w:p w:rsidR="00D2513B" w:rsidRPr="00D2513B" w:rsidRDefault="00D2513B" w:rsidP="00D2513B">
      <w:pPr>
        <w:pStyle w:val="AHeading7"/>
        <w:tabs>
          <w:tab w:val="decimal" w:pos="9200"/>
        </w:tabs>
        <w:jc w:val="both"/>
        <w:rPr>
          <w:sz w:val="20"/>
        </w:rPr>
      </w:pPr>
      <w:r w:rsidRPr="00D2513B">
        <w:t>06039002 Razpolaganje in upravljanje s premoženjem, potrebnim za delovanje občinske uprave</w:t>
      </w:r>
      <w:r w:rsidRPr="00D2513B">
        <w:tab/>
      </w:r>
      <w:r w:rsidRPr="00D2513B">
        <w:rPr>
          <w:sz w:val="20"/>
        </w:rPr>
        <w:t>5.000 €</w:t>
      </w:r>
    </w:p>
    <w:p w:rsidR="00D2513B" w:rsidRPr="00416669" w:rsidRDefault="00D2513B" w:rsidP="00416669">
      <w:pPr>
        <w:pStyle w:val="AHeading10"/>
        <w:shd w:val="clear" w:color="auto" w:fill="808080" w:themeFill="background1" w:themeFillShade="80"/>
        <w:tabs>
          <w:tab w:val="decimal" w:pos="9200"/>
        </w:tabs>
        <w:jc w:val="both"/>
        <w:rPr>
          <w:color w:val="FFFFFF" w:themeColor="background1"/>
        </w:rPr>
      </w:pPr>
      <w:r w:rsidRPr="00416669">
        <w:rPr>
          <w:color w:val="FFFFFF" w:themeColor="background1"/>
        </w:rPr>
        <w:t>OB000-07-0022 MODERNIZACIJA OBČINSKE UPRAVE</w:t>
      </w:r>
      <w:r w:rsidRPr="00416669">
        <w:rPr>
          <w:color w:val="FFFFFF" w:themeColor="background1"/>
        </w:rPr>
        <w:tab/>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Namen modernizacije uprave je v nakupu programske, strojne računalniške in druge opreme ter pisarniškega pohištva za delo občinske uprave. Cilj je v zagotovitvi normalnih pogojev za delo občinske uprave in za delo s strankami.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Modernizacija uprave se izvaja po potrebi in je stalna naloga občinske uprave.</w:t>
      </w:r>
    </w:p>
    <w:p w:rsidR="00D2513B" w:rsidRPr="00D2513B" w:rsidRDefault="00D2513B" w:rsidP="00D2513B">
      <w:pPr>
        <w:pStyle w:val="AHeading5"/>
        <w:tabs>
          <w:tab w:val="decimal" w:pos="9200"/>
        </w:tabs>
        <w:jc w:val="both"/>
        <w:rPr>
          <w:sz w:val="20"/>
        </w:rPr>
      </w:pPr>
      <w:r w:rsidRPr="00D2513B">
        <w:t>07 OBRAMBA IN UKREPI OB IZREDNIH DOGODKIH</w:t>
      </w:r>
      <w:r w:rsidRPr="00D2513B">
        <w:tab/>
      </w:r>
      <w:r w:rsidRPr="00D2513B">
        <w:rPr>
          <w:sz w:val="20"/>
        </w:rPr>
        <w:t>19.055 €</w:t>
      </w:r>
    </w:p>
    <w:p w:rsidR="00D2513B" w:rsidRPr="00D2513B" w:rsidRDefault="00D2513B" w:rsidP="00D2513B">
      <w:pPr>
        <w:pStyle w:val="AHeading5"/>
        <w:tabs>
          <w:tab w:val="decimal" w:pos="9200"/>
        </w:tabs>
        <w:jc w:val="both"/>
        <w:rPr>
          <w:sz w:val="20"/>
        </w:rPr>
      </w:pPr>
      <w:r w:rsidRPr="00D2513B">
        <w:t>0703 Varstvo pred naravnimi in drugimi nesrečami</w:t>
      </w:r>
      <w:r w:rsidRPr="00D2513B">
        <w:tab/>
      </w:r>
      <w:r w:rsidRPr="00D2513B">
        <w:rPr>
          <w:sz w:val="20"/>
        </w:rPr>
        <w:t>19.055 €</w:t>
      </w:r>
    </w:p>
    <w:p w:rsidR="00D2513B" w:rsidRPr="00D2513B" w:rsidRDefault="00D2513B" w:rsidP="00D2513B">
      <w:pPr>
        <w:pStyle w:val="AHeading7"/>
        <w:tabs>
          <w:tab w:val="decimal" w:pos="9200"/>
        </w:tabs>
        <w:jc w:val="both"/>
        <w:rPr>
          <w:sz w:val="20"/>
        </w:rPr>
      </w:pPr>
      <w:r w:rsidRPr="00D2513B">
        <w:t>07039002 Delovanje sistema za zaščito, reševanje in pomoč</w:t>
      </w:r>
      <w:r w:rsidRPr="00D2513B">
        <w:tab/>
      </w:r>
      <w:r w:rsidRPr="00D2513B">
        <w:rPr>
          <w:sz w:val="20"/>
        </w:rPr>
        <w:t>19.055 €</w:t>
      </w:r>
    </w:p>
    <w:p w:rsidR="00D2513B" w:rsidRPr="00416669" w:rsidRDefault="00D2513B" w:rsidP="00416669">
      <w:pPr>
        <w:pStyle w:val="AHeading10"/>
        <w:shd w:val="clear" w:color="auto" w:fill="808080" w:themeFill="background1" w:themeFillShade="80"/>
        <w:tabs>
          <w:tab w:val="decimal" w:pos="9200"/>
        </w:tabs>
        <w:jc w:val="both"/>
        <w:rPr>
          <w:color w:val="FFFFFF" w:themeColor="background1"/>
        </w:rPr>
      </w:pPr>
      <w:r w:rsidRPr="00416669">
        <w:rPr>
          <w:color w:val="FFFFFF" w:themeColor="background1"/>
        </w:rPr>
        <w:t>OB000-07-0024 POŽARNO VARSTVO IN CIVILNA ZAŠČITA</w:t>
      </w:r>
      <w:r w:rsidRPr="00416669">
        <w:rPr>
          <w:color w:val="FFFFFF" w:themeColor="background1"/>
        </w:rPr>
        <w:tab/>
        <w:t>19.055 €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Iz sredstev požarne takse se financira oprema gasilskih enot na območju občine Žirovnica. V letu 2017 se za področje zaščite in reševanja predvideva nakup osebne in dodatne opreme za izvajanje nalog CZ (</w:t>
      </w:r>
      <w:proofErr w:type="spellStart"/>
      <w:r w:rsidRPr="00D2513B">
        <w:rPr>
          <w:lang w:val="x-none"/>
        </w:rPr>
        <w:t>defibrilator</w:t>
      </w:r>
      <w:proofErr w:type="spellEnd"/>
      <w:r w:rsidRPr="00D2513B">
        <w:rPr>
          <w:lang w:val="x-none"/>
        </w:rPr>
        <w:t xml:space="preserve">, prenosni tiskalnik) ter vzdrževalna dela v </w:t>
      </w:r>
      <w:proofErr w:type="spellStart"/>
      <w:r w:rsidRPr="00D2513B">
        <w:rPr>
          <w:lang w:val="x-none"/>
        </w:rPr>
        <w:t>GD</w:t>
      </w:r>
      <w:proofErr w:type="spellEnd"/>
      <w:r w:rsidRPr="00D2513B">
        <w:rPr>
          <w:lang w:val="x-none"/>
        </w:rPr>
        <w:t xml:space="preserve"> Zabreznica. </w:t>
      </w:r>
    </w:p>
    <w:p w:rsidR="00D2513B" w:rsidRPr="00D2513B" w:rsidRDefault="00D2513B" w:rsidP="00D2513B">
      <w:pPr>
        <w:widowControl w:val="0"/>
        <w:spacing w:after="0"/>
        <w:jc w:val="both"/>
        <w:rPr>
          <w:lang w:val="x-none"/>
        </w:rPr>
      </w:pPr>
      <w:r w:rsidRPr="00D2513B">
        <w:rPr>
          <w:lang w:val="x-none"/>
        </w:rPr>
        <w:t>Cilj je v zagotavljanju ustrezne opremljenosti gasilskih enot in enot CZ na območju občine z ustrezno opremo in prostori.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Projekt je delno že v izvajanju.</w:t>
      </w:r>
    </w:p>
    <w:p w:rsidR="00D2513B" w:rsidRPr="00D2513B" w:rsidRDefault="00D2513B" w:rsidP="00D2513B">
      <w:pPr>
        <w:pStyle w:val="AHeading5"/>
        <w:tabs>
          <w:tab w:val="decimal" w:pos="9200"/>
        </w:tabs>
        <w:jc w:val="both"/>
        <w:rPr>
          <w:sz w:val="20"/>
        </w:rPr>
      </w:pPr>
      <w:r w:rsidRPr="00D2513B">
        <w:t>13 PROMET, PROMETNA INFRASTRUKTURA IN KOMUNIKACIJE</w:t>
      </w:r>
      <w:r w:rsidRPr="00D2513B">
        <w:tab/>
      </w:r>
      <w:r w:rsidRPr="00D2513B">
        <w:rPr>
          <w:sz w:val="20"/>
        </w:rPr>
        <w:t>161.000 €</w:t>
      </w:r>
    </w:p>
    <w:p w:rsidR="00D2513B" w:rsidRPr="00D2513B" w:rsidRDefault="00D2513B" w:rsidP="00D2513B">
      <w:pPr>
        <w:pStyle w:val="AHeading5"/>
        <w:tabs>
          <w:tab w:val="decimal" w:pos="9200"/>
        </w:tabs>
        <w:jc w:val="both"/>
        <w:rPr>
          <w:sz w:val="20"/>
        </w:rPr>
      </w:pPr>
      <w:r w:rsidRPr="00D2513B">
        <w:t>1302 Cestni promet in infrastruktura</w:t>
      </w:r>
      <w:r w:rsidRPr="00D2513B">
        <w:tab/>
      </w:r>
      <w:r w:rsidRPr="00D2513B">
        <w:rPr>
          <w:sz w:val="20"/>
        </w:rPr>
        <w:t>161.000 €</w:t>
      </w:r>
    </w:p>
    <w:p w:rsidR="00D2513B" w:rsidRPr="00D2513B" w:rsidRDefault="00D2513B" w:rsidP="00D2513B">
      <w:pPr>
        <w:pStyle w:val="AHeading7"/>
        <w:tabs>
          <w:tab w:val="decimal" w:pos="9200"/>
        </w:tabs>
        <w:jc w:val="both"/>
        <w:rPr>
          <w:sz w:val="20"/>
        </w:rPr>
      </w:pPr>
      <w:r w:rsidRPr="00D2513B">
        <w:t>13029002 Investicijsko vzdrževanje in gradnja občinskih cest</w:t>
      </w:r>
      <w:r w:rsidRPr="00D2513B">
        <w:tab/>
      </w:r>
      <w:r w:rsidRPr="00D2513B">
        <w:rPr>
          <w:sz w:val="20"/>
        </w:rPr>
        <w:t>137.000 €</w:t>
      </w:r>
    </w:p>
    <w:p w:rsidR="00D2513B" w:rsidRPr="00416669" w:rsidRDefault="00D2513B" w:rsidP="00416669">
      <w:pPr>
        <w:pStyle w:val="AHeading10"/>
        <w:shd w:val="clear" w:color="auto" w:fill="808080" w:themeFill="background1" w:themeFillShade="80"/>
        <w:tabs>
          <w:tab w:val="decimal" w:pos="9200"/>
        </w:tabs>
        <w:jc w:val="both"/>
        <w:rPr>
          <w:color w:val="FFFFFF" w:themeColor="background1"/>
        </w:rPr>
      </w:pPr>
      <w:r w:rsidRPr="00416669">
        <w:rPr>
          <w:color w:val="FFFFFF" w:themeColor="background1"/>
        </w:rPr>
        <w:t>OB000-07-0002 PLOČNIK IN AVTOBUSNA POSTAJALIŠČA 2. FAZA</w:t>
      </w:r>
      <w:r w:rsidRPr="00416669">
        <w:rPr>
          <w:color w:val="FFFFFF" w:themeColor="background1"/>
        </w:rPr>
        <w:tab/>
        <w:t>103.000 €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Cilj programa  je izboljšati varnost na odseku ceste od Zabreznice do Breznice, kjer je veliko pešcev zaradi obiskov Občine, cerkve, pokopališča, kulturne dvorane.</w:t>
      </w:r>
    </w:p>
    <w:p w:rsidR="00D2513B" w:rsidRPr="00D2513B" w:rsidRDefault="00D2513B" w:rsidP="00D2513B">
      <w:pPr>
        <w:widowControl w:val="0"/>
        <w:spacing w:after="0"/>
        <w:jc w:val="both"/>
        <w:rPr>
          <w:lang w:val="x-none"/>
        </w:rPr>
      </w:pPr>
      <w:r w:rsidRPr="00D2513B">
        <w:rPr>
          <w:lang w:val="x-none"/>
        </w:rPr>
        <w:t xml:space="preserve">Za izvedbo </w:t>
      </w:r>
      <w:proofErr w:type="spellStart"/>
      <w:r w:rsidRPr="00D2513B">
        <w:rPr>
          <w:lang w:val="x-none"/>
        </w:rPr>
        <w:t>II</w:t>
      </w:r>
      <w:proofErr w:type="spellEnd"/>
      <w:r w:rsidRPr="00D2513B">
        <w:rPr>
          <w:lang w:val="x-none"/>
        </w:rPr>
        <w:t xml:space="preserve">. faze rekonstrukcije ceste in pločnika je Občina Žirovnica z državo v letu 2012 podpisala protokol o sodelovanju pri ureditvi, ki razmejuje aktivnosti občine in države. Po protokolu  Občina Žirovnica prevzema vse, tudi finančne aktivnosti, v zvezi s pripravo, izdelavo in sprejemom </w:t>
      </w:r>
      <w:proofErr w:type="spellStart"/>
      <w:r w:rsidRPr="00D2513B">
        <w:rPr>
          <w:lang w:val="x-none"/>
        </w:rPr>
        <w:t>OPPN</w:t>
      </w:r>
      <w:proofErr w:type="spellEnd"/>
      <w:r w:rsidRPr="00D2513B">
        <w:rPr>
          <w:lang w:val="x-none"/>
        </w:rPr>
        <w:t xml:space="preserve">, aktivno sodeluje pri pripravi investicijske in projektne dokumentacije, pri pridobivanju zemljišč, gradbenega dovoljenja ter sofinanciranju izgradnje v deležu, ki bo določen v sporazumu o financiranju ter zagotovi tudi sofinanciranje nadzora v svojem deležu. </w:t>
      </w:r>
    </w:p>
    <w:p w:rsidR="00D2513B" w:rsidRPr="00D2513B" w:rsidRDefault="00D2513B" w:rsidP="00D2513B">
      <w:pPr>
        <w:widowControl w:val="0"/>
        <w:spacing w:after="0"/>
        <w:jc w:val="both"/>
        <w:rPr>
          <w:lang w:val="x-none"/>
        </w:rPr>
      </w:pPr>
      <w:r w:rsidRPr="00D2513B">
        <w:rPr>
          <w:lang w:val="x-none"/>
        </w:rPr>
        <w:t xml:space="preserve">Občina Žirovnica je v letu 2015  izdelala </w:t>
      </w:r>
      <w:proofErr w:type="spellStart"/>
      <w:r w:rsidRPr="00D2513B">
        <w:rPr>
          <w:lang w:val="x-none"/>
        </w:rPr>
        <w:t>OPPN</w:t>
      </w:r>
      <w:proofErr w:type="spellEnd"/>
      <w:r w:rsidRPr="00D2513B">
        <w:rPr>
          <w:lang w:val="x-none"/>
        </w:rPr>
        <w:t xml:space="preserve">, v letih 2014,  2015 in 2016 pa že odkupila nekaj zemljišč. Država bo po zagotovitvi Direkcije RS za infrastrukturo v letu 2017 pristopila k izdelavi projektov, konec leta 2017 oz. v začetku leta 2018 pa bo pričela z gradnjo. Za pospešitev izvedbe investicije bo Občina Žirovnica v letu 2017 </w:t>
      </w:r>
      <w:r w:rsidRPr="00D2513B">
        <w:rPr>
          <w:lang w:val="x-none"/>
        </w:rPr>
        <w:lastRenderedPageBreak/>
        <w:t>nadaljevala z odkupom potrebnih zemljišč. Ti stroški Občine bodo v dogovoru z državo upoštevani pri obračunu njenega dela stroškov celotne investicije.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 xml:space="preserve">Na odseku regionalne ceste od Zabreznice do Breznice bo potekala </w:t>
      </w:r>
      <w:proofErr w:type="spellStart"/>
      <w:r w:rsidRPr="00D2513B">
        <w:rPr>
          <w:lang w:val="x-none"/>
        </w:rPr>
        <w:t>II</w:t>
      </w:r>
      <w:proofErr w:type="spellEnd"/>
      <w:r w:rsidRPr="00D2513B">
        <w:rPr>
          <w:lang w:val="x-none"/>
        </w:rPr>
        <w:t xml:space="preserve">. faza rekonstrukcije ceste in izgradnje pločnika z avtobusnimi postajališči. Od bivše Planike do konca naselja Breznica, v smeri proti Doslovčam, je predvidena delna prestavitev regionalne ceste tako, da se odmakne od pokopališča in cerkve. Z </w:t>
      </w:r>
      <w:proofErr w:type="spellStart"/>
      <w:r w:rsidRPr="00D2513B">
        <w:rPr>
          <w:lang w:val="x-none"/>
        </w:rPr>
        <w:t>DRSC</w:t>
      </w:r>
      <w:proofErr w:type="spellEnd"/>
      <w:r w:rsidRPr="00D2513B">
        <w:rPr>
          <w:lang w:val="x-none"/>
        </w:rPr>
        <w:t xml:space="preserve"> je bilo načelno (ustno) že dogovorjeno časovno zaporedje in sofinanciranje. Kakšen bo točen terminski plan in način sofinanciranja bo znano šele ob podpisu sporazuma z državo.</w:t>
      </w:r>
    </w:p>
    <w:p w:rsidR="00D2513B" w:rsidRPr="00416669" w:rsidRDefault="00D2513B" w:rsidP="00416669">
      <w:pPr>
        <w:pStyle w:val="AHeading10"/>
        <w:shd w:val="clear" w:color="auto" w:fill="808080" w:themeFill="background1" w:themeFillShade="80"/>
        <w:tabs>
          <w:tab w:val="decimal" w:pos="9200"/>
        </w:tabs>
        <w:jc w:val="both"/>
        <w:rPr>
          <w:color w:val="FFFFFF" w:themeColor="background1"/>
        </w:rPr>
      </w:pPr>
      <w:r w:rsidRPr="00416669">
        <w:rPr>
          <w:color w:val="FFFFFF" w:themeColor="background1"/>
        </w:rPr>
        <w:t>OB000-07-0007 UREJANJE OBČINSKIH CEST</w:t>
      </w:r>
      <w:r w:rsidRPr="00416669">
        <w:rPr>
          <w:color w:val="FFFFFF" w:themeColor="background1"/>
        </w:rPr>
        <w:tab/>
        <w:t>20.000 €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Ta razvojni program je namenjen urejanju in izboljšavam  in novogradnjam občinskih cest. Sem spadajo rekonstrukcije in razširitve vozišč, nameščanje robnikov, </w:t>
      </w:r>
      <w:r w:rsidR="00780689" w:rsidRPr="00D2513B">
        <w:rPr>
          <w:lang w:val="x-none"/>
        </w:rPr>
        <w:t>izvedba</w:t>
      </w:r>
      <w:r w:rsidRPr="00D2513B">
        <w:rPr>
          <w:lang w:val="x-none"/>
        </w:rPr>
        <w:t xml:space="preserve"> pločnikov ob občinskih cestah, izvedba novih odsekov cest, pa tudi izdelava manjših projektov za nove odseke, eventualne oporne zidove potrebne za razširitve, kolesarske steze, pa tudi postavitve prometne in neprometne signalizacije, ipd.  Dolgoročni cilj je urejeno in varno cestno omrežje po vsej občini. V letu 2017 večja investicijska dela niso predvidena, saj je večina cest že obnovljenih ob gradnji kanalizacije. Tako se bodo v tem letu v okviru izgradnje kanalizacije Breg obnavljale stranske ceste na Bregu, v letu 2018 pa rekonstruirala ob nadaljevanju gradnje kanalizacije glavna prometnica skozi naselje Breg.</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ind w:left="360"/>
        <w:jc w:val="both"/>
        <w:rPr>
          <w:lang w:val="x-none"/>
        </w:rPr>
      </w:pPr>
      <w:r w:rsidRPr="00D2513B">
        <w:rPr>
          <w:lang w:val="x-none"/>
        </w:rPr>
        <w:t xml:space="preserve">Predvidena sredstva v letu 2017 so namenjena za: </w:t>
      </w:r>
    </w:p>
    <w:p w:rsidR="00D2513B" w:rsidRPr="00D2513B" w:rsidRDefault="00D2513B" w:rsidP="00D2513B">
      <w:pPr>
        <w:widowControl w:val="0"/>
        <w:spacing w:after="0"/>
        <w:ind w:left="360"/>
        <w:jc w:val="both"/>
        <w:rPr>
          <w:lang w:val="x-none"/>
        </w:rPr>
      </w:pPr>
      <w:r w:rsidRPr="00D2513B">
        <w:rPr>
          <w:lang w:val="x-none"/>
        </w:rPr>
        <w:t>- dokupe zemljišč za cesto v naselju Moste in pod naseljem Rodine v neposredni bližini novega prepusta čez Blatnico,</w:t>
      </w:r>
    </w:p>
    <w:p w:rsidR="00D2513B" w:rsidRPr="00D2513B" w:rsidRDefault="00D2513B" w:rsidP="00D2513B">
      <w:pPr>
        <w:widowControl w:val="0"/>
        <w:spacing w:after="0"/>
        <w:ind w:left="360"/>
        <w:jc w:val="both"/>
        <w:rPr>
          <w:lang w:val="x-none"/>
        </w:rPr>
      </w:pPr>
      <w:r w:rsidRPr="00D2513B">
        <w:rPr>
          <w:lang w:val="x-none"/>
        </w:rPr>
        <w:t>- zamenjava 8 oglasnih tabel (7.000 EUR).</w:t>
      </w:r>
    </w:p>
    <w:p w:rsidR="00D2513B" w:rsidRPr="00416669" w:rsidRDefault="00D2513B" w:rsidP="00416669">
      <w:pPr>
        <w:pStyle w:val="AHeading10"/>
        <w:shd w:val="clear" w:color="auto" w:fill="808080" w:themeFill="background1" w:themeFillShade="80"/>
        <w:tabs>
          <w:tab w:val="decimal" w:pos="9200"/>
        </w:tabs>
        <w:jc w:val="both"/>
        <w:rPr>
          <w:color w:val="FFFFFF" w:themeColor="background1"/>
        </w:rPr>
      </w:pPr>
      <w:r w:rsidRPr="00416669">
        <w:rPr>
          <w:color w:val="FFFFFF" w:themeColor="background1"/>
        </w:rPr>
        <w:t>OB192-14-0006 PLOČNIK BREG - MOSTE</w:t>
      </w:r>
      <w:r w:rsidRPr="00416669">
        <w:rPr>
          <w:color w:val="FFFFFF" w:themeColor="background1"/>
        </w:rPr>
        <w:tab/>
        <w:t>3.000 €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Program je namenjen izvedbi pločnika med nadvozom čez avtocesto v Mostah in naseljem Breg. Cilj je povečanje prometne varnosti pešcev.</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 xml:space="preserve">V letu 2017 so sredstva namenjena  potrebnim odkupom zemljišč na podlagi </w:t>
      </w:r>
      <w:proofErr w:type="spellStart"/>
      <w:r w:rsidRPr="00D2513B">
        <w:rPr>
          <w:lang w:val="x-none"/>
        </w:rPr>
        <w:t>PZI</w:t>
      </w:r>
      <w:proofErr w:type="spellEnd"/>
      <w:r w:rsidRPr="00D2513B">
        <w:rPr>
          <w:lang w:val="x-none"/>
        </w:rPr>
        <w:t xml:space="preserve"> projekta.</w:t>
      </w:r>
    </w:p>
    <w:p w:rsidR="00D2513B" w:rsidRPr="00416669" w:rsidRDefault="00D2513B" w:rsidP="00416669">
      <w:pPr>
        <w:pStyle w:val="AHeading10"/>
        <w:shd w:val="clear" w:color="auto" w:fill="808080" w:themeFill="background1" w:themeFillShade="80"/>
        <w:tabs>
          <w:tab w:val="decimal" w:pos="9200"/>
        </w:tabs>
        <w:jc w:val="both"/>
        <w:rPr>
          <w:color w:val="FFFFFF" w:themeColor="background1"/>
        </w:rPr>
      </w:pPr>
      <w:r w:rsidRPr="00416669">
        <w:rPr>
          <w:color w:val="FFFFFF" w:themeColor="background1"/>
        </w:rPr>
        <w:t>OB192-16-0005 DOGRADITEV CESTE JP65077 (SELO)</w:t>
      </w:r>
      <w:r w:rsidRPr="00416669">
        <w:rPr>
          <w:color w:val="FFFFFF" w:themeColor="background1"/>
        </w:rPr>
        <w:tab/>
        <w:t>11.000 €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Ta program obsega dograditev občinske ceste na Selu, ki bo vodila od naselja Selo do občinskih zazidljivih zemljišč, ki jih ima Občina Žirovnica namen prodati. Pred prodajo pa je potrebno zagotoviti ustrezen dostop do njih. V ta namen je v letu 2017 predvidena izdelava projektov za cesto s komunalno infrastrukturo in pridobitev gradbenega dovoljenja, v letu 2018 pa javni razpis za izbiro izvajalca in izgradnja.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V letu 2017 je predvidena izdelava projektov za cesto in komunalno infrastrukturo do občinskih zazidljivih parcel na Selu, ki niso bili izdelani v letu 2016.</w:t>
      </w:r>
    </w:p>
    <w:p w:rsidR="00D2513B" w:rsidRPr="00D2513B" w:rsidRDefault="00D2513B" w:rsidP="00D2513B">
      <w:pPr>
        <w:pStyle w:val="AHeading7"/>
        <w:tabs>
          <w:tab w:val="decimal" w:pos="9200"/>
        </w:tabs>
        <w:jc w:val="both"/>
        <w:rPr>
          <w:sz w:val="20"/>
        </w:rPr>
      </w:pPr>
      <w:r w:rsidRPr="00D2513B">
        <w:t>13029003 Urejanje cestnega prometa</w:t>
      </w:r>
      <w:r w:rsidRPr="00D2513B">
        <w:tab/>
      </w:r>
      <w:r w:rsidRPr="00D2513B">
        <w:rPr>
          <w:sz w:val="20"/>
        </w:rPr>
        <w:t>11.000 €</w:t>
      </w:r>
    </w:p>
    <w:p w:rsidR="00D2513B" w:rsidRPr="00416669" w:rsidRDefault="00D2513B" w:rsidP="00416669">
      <w:pPr>
        <w:pStyle w:val="AHeading10"/>
        <w:shd w:val="clear" w:color="auto" w:fill="808080" w:themeFill="background1" w:themeFillShade="80"/>
        <w:tabs>
          <w:tab w:val="decimal" w:pos="9200"/>
        </w:tabs>
        <w:jc w:val="both"/>
        <w:rPr>
          <w:color w:val="FFFFFF" w:themeColor="background1"/>
        </w:rPr>
      </w:pPr>
      <w:r w:rsidRPr="00416669">
        <w:rPr>
          <w:color w:val="FFFFFF" w:themeColor="background1"/>
        </w:rPr>
        <w:t>OB192-16-0006 DALJINSKA KOLESARSKA POT</w:t>
      </w:r>
      <w:r w:rsidRPr="00416669">
        <w:rPr>
          <w:color w:val="FFFFFF" w:themeColor="background1"/>
        </w:rPr>
        <w:tab/>
        <w:t>11.000 €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V letu 2016 sta bili za daljinsko kolesarsko pot skozi Občino Žirovnica  izdelani dve projektni nalogi. Na podlagi teh bo v letu 2017 izdelan elaborat oz. idejni projekt. V letu 2018 bi izdelali na podlagi potrjenega </w:t>
      </w:r>
      <w:proofErr w:type="spellStart"/>
      <w:r w:rsidRPr="00D2513B">
        <w:rPr>
          <w:lang w:val="x-none"/>
        </w:rPr>
        <w:t>IDP</w:t>
      </w:r>
      <w:proofErr w:type="spellEnd"/>
      <w:r w:rsidRPr="00D2513B">
        <w:rPr>
          <w:lang w:val="x-none"/>
        </w:rPr>
        <w:t xml:space="preserve"> projekt za gradbeno dovoljenje, ki bi ga v tem letu tudi pridobili. V letu 2019 bi dokupili potrebna zemljišča. S samo gradnjo bi pričeli in tudi zaključili v letu 2020. Stroški so ocenjeni približno, saj pred izdelavo idejnega projekta ne bomo vedeli niti koliko zemljišč potrebujemo za dokup, niti ne kakšen bo način izvedbe (znano pa je že, da bo potrebna zaščitna ograja med cesto in kolesarsko stezo ter vmesni zeleni pas). Sredstva so </w:t>
      </w:r>
      <w:proofErr w:type="spellStart"/>
      <w:r w:rsidRPr="00D2513B">
        <w:rPr>
          <w:lang w:val="x-none"/>
        </w:rPr>
        <w:t>zaenkrat</w:t>
      </w:r>
      <w:proofErr w:type="spellEnd"/>
      <w:r w:rsidRPr="00D2513B">
        <w:rPr>
          <w:lang w:val="x-none"/>
        </w:rPr>
        <w:t xml:space="preserve"> rezervirana v proračunu, kaže pa se možnost sofinanciranja s strani Evrope.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V letu 2017 se izdela elaborat oz. idejni projekt daljinske kolesarske poti.</w:t>
      </w:r>
    </w:p>
    <w:p w:rsidR="00D2513B" w:rsidRPr="00D2513B" w:rsidRDefault="00D2513B" w:rsidP="00D2513B">
      <w:pPr>
        <w:pStyle w:val="AHeading7"/>
        <w:tabs>
          <w:tab w:val="decimal" w:pos="9200"/>
        </w:tabs>
        <w:jc w:val="both"/>
        <w:rPr>
          <w:sz w:val="20"/>
        </w:rPr>
      </w:pPr>
      <w:r w:rsidRPr="00D2513B">
        <w:lastRenderedPageBreak/>
        <w:t>13029004 Cestna razsvetljava</w:t>
      </w:r>
      <w:r w:rsidRPr="00D2513B">
        <w:tab/>
      </w:r>
      <w:r w:rsidRPr="00D2513B">
        <w:rPr>
          <w:sz w:val="20"/>
        </w:rPr>
        <w:t>13.000 €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OB000-07-0015 JAVNA RAZSVETLJAVA</w:t>
      </w:r>
      <w:r w:rsidRPr="00A55A30">
        <w:rPr>
          <w:color w:val="FFFFFF" w:themeColor="background1"/>
        </w:rPr>
        <w:tab/>
        <w:t>13.000 €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Program je naravnan tako, da se bo v letu 2017 in prihodnjih letih dograjevala manjkajoča javna razsvetljava po občini in posodabljala stara. Končni cilj je v skladu s standardi primerno razsvetljena občina na način, ki ne bo povzročal prevelikega svetlobnega onesnaženja.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 xml:space="preserve"> V letu 2017 so sredstva  namenjena  za nepredvidena investicijsko-vzdrževalna dela (3.000 EUR), se pravi za zamenjavo dotrajanih svetilk z novimi, ustreznejšimi ali za postavitev dodatnih svetilk (1-2), kjer se bo med letom pokazalo za potrebno.</w:t>
      </w:r>
    </w:p>
    <w:p w:rsidR="00D2513B" w:rsidRPr="00D2513B" w:rsidRDefault="00D2513B" w:rsidP="00D2513B">
      <w:pPr>
        <w:pStyle w:val="AHeading5"/>
        <w:tabs>
          <w:tab w:val="decimal" w:pos="9200"/>
        </w:tabs>
        <w:jc w:val="both"/>
        <w:rPr>
          <w:sz w:val="20"/>
        </w:rPr>
      </w:pPr>
      <w:r w:rsidRPr="00D2513B">
        <w:t>14 GOSPODARSTVO</w:t>
      </w:r>
      <w:r w:rsidRPr="00D2513B">
        <w:tab/>
      </w:r>
      <w:r w:rsidRPr="00D2513B">
        <w:rPr>
          <w:sz w:val="20"/>
        </w:rPr>
        <w:t>238.250 €</w:t>
      </w:r>
    </w:p>
    <w:p w:rsidR="00D2513B" w:rsidRPr="00D2513B" w:rsidRDefault="00D2513B" w:rsidP="00D2513B">
      <w:pPr>
        <w:pStyle w:val="AHeading5"/>
        <w:tabs>
          <w:tab w:val="decimal" w:pos="9200"/>
        </w:tabs>
        <w:jc w:val="both"/>
        <w:rPr>
          <w:sz w:val="20"/>
        </w:rPr>
      </w:pPr>
      <w:r w:rsidRPr="00D2513B">
        <w:t>1403 Promocija Slovenije, razvoj turizma in gostinstva</w:t>
      </w:r>
      <w:r w:rsidRPr="00D2513B">
        <w:tab/>
      </w:r>
      <w:r w:rsidRPr="00D2513B">
        <w:rPr>
          <w:sz w:val="20"/>
        </w:rPr>
        <w:t>238.250 €</w:t>
      </w:r>
    </w:p>
    <w:p w:rsidR="00D2513B" w:rsidRPr="00D2513B" w:rsidRDefault="00D2513B" w:rsidP="00D2513B">
      <w:pPr>
        <w:pStyle w:val="AHeading7"/>
        <w:tabs>
          <w:tab w:val="decimal" w:pos="9200"/>
        </w:tabs>
        <w:jc w:val="both"/>
        <w:rPr>
          <w:sz w:val="20"/>
        </w:rPr>
      </w:pPr>
      <w:r w:rsidRPr="00D2513B">
        <w:t>14039002 Spodbujanje razvoja turizma in gostinstva</w:t>
      </w:r>
      <w:r w:rsidRPr="00D2513B">
        <w:tab/>
      </w:r>
      <w:r w:rsidRPr="00D2513B">
        <w:rPr>
          <w:sz w:val="20"/>
        </w:rPr>
        <w:t>238.250 €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OB000-07-0026 ŠPORTNO REKREACIJSKI CENTER ZAVRŠNICA</w:t>
      </w:r>
      <w:r w:rsidRPr="00A55A30">
        <w:rPr>
          <w:color w:val="FFFFFF" w:themeColor="background1"/>
        </w:rPr>
        <w:tab/>
        <w:t>3.000 €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Projekt ureditve skupne turistične infrastrukture v dolini Završnice je narejen na podlagi študije ureditve Završnice, ki jo je izdelala razvojna agencija  </w:t>
      </w:r>
      <w:proofErr w:type="spellStart"/>
      <w:r w:rsidRPr="00D2513B">
        <w:rPr>
          <w:lang w:val="x-none"/>
        </w:rPr>
        <w:t>RAGOR</w:t>
      </w:r>
      <w:proofErr w:type="spellEnd"/>
      <w:r w:rsidRPr="00D2513B">
        <w:rPr>
          <w:lang w:val="x-none"/>
        </w:rPr>
        <w:t>. Program izvaja ZTK Žirovnica in vključuje izgradnjo športno turistične infrastrukture v ožjem območju doline  Završnice in sicer trim stezo, otroško igrišče, piknik prostore, smučarsko progo za otroke, prostor za drsanje, taborjenje, odbojkarsko igrišče, nogometno igrišče, ureditev prostora za lokostrelstvo, izgradnjo servisnega objekta. V projektu je zajeta tudi izgradnja parkirišča v Završnica, katerega je izvedla in financirala občina.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V letu 2017 se bodo na projektu izvedla še manjša vzdrževalna dela in dokupi opreme v vrednosti 3.000 EUR.</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OB192-12-0001 ČOPOVA ROJSTNA HIŠA</w:t>
      </w:r>
      <w:r w:rsidRPr="00A55A30">
        <w:rPr>
          <w:color w:val="FFFFFF" w:themeColor="background1"/>
        </w:rPr>
        <w:tab/>
        <w:t>8.000 €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Namen investicijskih vlaganj je zagotavljanje pogojev za izvajanje dejavnosti turizma in kulture v občini. Cilj projekta so nakup opreme in investicijsko - vzdrževalna dela. Na projektu so za ta namen načrtovana sredstva v višini 8.000 EUR letno.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Nakup opreme in manjša investicijsko vzdrževalna dela so stalna naloga javnega zavoda.</w:t>
      </w:r>
    </w:p>
    <w:p w:rsidR="00D2513B"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 xml:space="preserve">OB192-16-0003 </w:t>
      </w:r>
      <w:proofErr w:type="spellStart"/>
      <w:r w:rsidRPr="00A55A30">
        <w:rPr>
          <w:color w:val="FFFFFF" w:themeColor="background1"/>
        </w:rPr>
        <w:t>APITURIZEM</w:t>
      </w:r>
      <w:proofErr w:type="spellEnd"/>
      <w:r w:rsidRPr="00A55A30">
        <w:rPr>
          <w:color w:val="FFFFFF" w:themeColor="background1"/>
        </w:rPr>
        <w:t xml:space="preserve"> (ČEBELARSKI PARK)</w:t>
      </w:r>
      <w:r w:rsidRPr="00A55A30">
        <w:rPr>
          <w:color w:val="FFFFFF" w:themeColor="background1"/>
        </w:rPr>
        <w:tab/>
        <w:t>186.250 €</w:t>
      </w:r>
    </w:p>
    <w:p w:rsidR="00A55A30" w:rsidRPr="00D2513B" w:rsidRDefault="00A55A30" w:rsidP="00A55A30">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9B4393" w:rsidRPr="009B4393" w:rsidRDefault="009B4393" w:rsidP="009B4393">
      <w:pPr>
        <w:widowControl w:val="0"/>
        <w:spacing w:after="0"/>
        <w:jc w:val="both"/>
        <w:rPr>
          <w:lang w:val="x-none"/>
        </w:rPr>
      </w:pPr>
      <w:r w:rsidRPr="009B4393">
        <w:rPr>
          <w:lang w:val="x-none"/>
        </w:rPr>
        <w:t>Rojstni dan Antona Janše, utemeljitelja modernega čebelarstva, naj bi, na pobudo vlade RS in ČZS, Organizacija združenih narodov potrdila za Svetovni dan čebel.  Predvidoma 20. maja 2018 se bo na Breznici odvijal slovenski del svečane razglasitve.  V Žirovnici smo se na ta dogodek začeli pripravljati že v letu 2016.</w:t>
      </w:r>
    </w:p>
    <w:p w:rsidR="009B4393" w:rsidRPr="009B4393" w:rsidRDefault="009B4393" w:rsidP="009B4393">
      <w:pPr>
        <w:widowControl w:val="0"/>
        <w:spacing w:after="0"/>
        <w:jc w:val="both"/>
        <w:rPr>
          <w:lang w:val="x-none"/>
        </w:rPr>
      </w:pPr>
      <w:r w:rsidRPr="009B4393">
        <w:rPr>
          <w:lang w:val="x-none"/>
        </w:rPr>
        <w:t xml:space="preserve">V želji, da se nadgradi turistična ponudba </w:t>
      </w:r>
      <w:proofErr w:type="spellStart"/>
      <w:r w:rsidRPr="009B4393">
        <w:rPr>
          <w:lang w:val="x-none"/>
        </w:rPr>
        <w:t>destinacije</w:t>
      </w:r>
      <w:proofErr w:type="spellEnd"/>
      <w:r w:rsidRPr="009B4393">
        <w:rPr>
          <w:lang w:val="x-none"/>
        </w:rPr>
        <w:t xml:space="preserve"> Žirovnica, so se pričele aktivnosti za oblikovanje novega turističnega produkta »</w:t>
      </w:r>
      <w:proofErr w:type="spellStart"/>
      <w:r w:rsidRPr="009B4393">
        <w:rPr>
          <w:lang w:val="x-none"/>
        </w:rPr>
        <w:t>Apiturizem</w:t>
      </w:r>
      <w:proofErr w:type="spellEnd"/>
      <w:r w:rsidRPr="009B4393">
        <w:rPr>
          <w:lang w:val="x-none"/>
        </w:rPr>
        <w:t xml:space="preserve"> v Žirovnici«.</w:t>
      </w:r>
    </w:p>
    <w:p w:rsidR="009B4393" w:rsidRPr="009B4393" w:rsidRDefault="009B4393" w:rsidP="009B4393">
      <w:pPr>
        <w:widowControl w:val="0"/>
        <w:spacing w:after="0"/>
        <w:jc w:val="both"/>
        <w:rPr>
          <w:lang w:val="x-none"/>
        </w:rPr>
      </w:pPr>
      <w:r w:rsidRPr="009B4393">
        <w:rPr>
          <w:lang w:val="x-none"/>
        </w:rPr>
        <w:t>Cilji projekta so:</w:t>
      </w:r>
    </w:p>
    <w:p w:rsidR="009B4393" w:rsidRPr="009B4393" w:rsidRDefault="009B4393" w:rsidP="009B4393">
      <w:pPr>
        <w:widowControl w:val="0"/>
        <w:spacing w:after="0"/>
        <w:jc w:val="both"/>
        <w:rPr>
          <w:lang w:val="x-none"/>
        </w:rPr>
      </w:pPr>
      <w:r w:rsidRPr="009B4393">
        <w:rPr>
          <w:lang w:val="x-none"/>
        </w:rPr>
        <w:t xml:space="preserve">Razvoj turističnega produkta </w:t>
      </w:r>
      <w:proofErr w:type="spellStart"/>
      <w:r w:rsidRPr="009B4393">
        <w:rPr>
          <w:lang w:val="x-none"/>
        </w:rPr>
        <w:t>api</w:t>
      </w:r>
      <w:proofErr w:type="spellEnd"/>
      <w:r w:rsidRPr="009B4393">
        <w:rPr>
          <w:lang w:val="x-none"/>
        </w:rPr>
        <w:t>-turizma v Žirovnici in na (Zgornjem) Gorenjskem.</w:t>
      </w:r>
    </w:p>
    <w:p w:rsidR="009B4393" w:rsidRPr="009B4393" w:rsidRDefault="009B4393" w:rsidP="009B4393">
      <w:pPr>
        <w:widowControl w:val="0"/>
        <w:spacing w:after="0"/>
        <w:jc w:val="both"/>
        <w:rPr>
          <w:lang w:val="x-none"/>
        </w:rPr>
      </w:pPr>
      <w:r w:rsidRPr="009B4393">
        <w:rPr>
          <w:lang w:val="x-none"/>
        </w:rPr>
        <w:t xml:space="preserve">Promocijo medu in razvoj novih </w:t>
      </w:r>
      <w:proofErr w:type="spellStart"/>
      <w:r w:rsidRPr="009B4393">
        <w:rPr>
          <w:lang w:val="x-none"/>
        </w:rPr>
        <w:t>api</w:t>
      </w:r>
      <w:proofErr w:type="spellEnd"/>
      <w:r w:rsidRPr="009B4393">
        <w:rPr>
          <w:lang w:val="x-none"/>
        </w:rPr>
        <w:t xml:space="preserve"> izdelkov in produktov.</w:t>
      </w:r>
    </w:p>
    <w:p w:rsidR="009B4393" w:rsidRPr="009B4393" w:rsidRDefault="009B4393" w:rsidP="009B4393">
      <w:pPr>
        <w:widowControl w:val="0"/>
        <w:spacing w:after="0"/>
        <w:jc w:val="both"/>
        <w:rPr>
          <w:lang w:val="x-none"/>
        </w:rPr>
      </w:pPr>
      <w:r w:rsidRPr="009B4393">
        <w:rPr>
          <w:lang w:val="x-none"/>
        </w:rPr>
        <w:t>Spodbujanje čebelarjenja kot poslovne priložnosti.</w:t>
      </w:r>
    </w:p>
    <w:p w:rsidR="009B4393" w:rsidRPr="009B4393" w:rsidRDefault="009B4393" w:rsidP="009B4393">
      <w:pPr>
        <w:widowControl w:val="0"/>
        <w:spacing w:after="0"/>
        <w:jc w:val="both"/>
        <w:rPr>
          <w:lang w:val="x-none"/>
        </w:rPr>
      </w:pPr>
      <w:r w:rsidRPr="009B4393">
        <w:rPr>
          <w:lang w:val="x-none"/>
        </w:rPr>
        <w:t xml:space="preserve">Promocijo Gorenjske kot zdrave in biotsko raznovrstne </w:t>
      </w:r>
      <w:proofErr w:type="spellStart"/>
      <w:r w:rsidRPr="009B4393">
        <w:rPr>
          <w:lang w:val="x-none"/>
        </w:rPr>
        <w:t>destinacije</w:t>
      </w:r>
      <w:proofErr w:type="spellEnd"/>
      <w:r w:rsidRPr="009B4393">
        <w:rPr>
          <w:lang w:val="x-none"/>
        </w:rPr>
        <w:t>.</w:t>
      </w:r>
    </w:p>
    <w:p w:rsidR="009B4393" w:rsidRPr="009B4393" w:rsidRDefault="009B4393" w:rsidP="009B4393">
      <w:pPr>
        <w:widowControl w:val="0"/>
        <w:spacing w:after="0"/>
        <w:jc w:val="both"/>
        <w:rPr>
          <w:lang w:val="x-none"/>
        </w:rPr>
      </w:pPr>
      <w:r w:rsidRPr="009B4393">
        <w:rPr>
          <w:lang w:val="x-none"/>
        </w:rPr>
        <w:t xml:space="preserve">Projekt je večplasten, saj vključuje tako investicije, kot mehke vsebine ter presega meje občinskega značaja, saj bomo pri njem sodelovali z sosednjimi občinami in </w:t>
      </w:r>
      <w:proofErr w:type="spellStart"/>
      <w:r w:rsidRPr="009B4393">
        <w:rPr>
          <w:lang w:val="x-none"/>
        </w:rPr>
        <w:t>LTO</w:t>
      </w:r>
      <w:proofErr w:type="spellEnd"/>
      <w:r w:rsidRPr="009B4393">
        <w:rPr>
          <w:lang w:val="x-none"/>
        </w:rPr>
        <w:t xml:space="preserve">-ji.  </w:t>
      </w:r>
    </w:p>
    <w:p w:rsidR="009B4393" w:rsidRPr="009B4393" w:rsidRDefault="009B4393" w:rsidP="009B4393">
      <w:pPr>
        <w:widowControl w:val="0"/>
        <w:spacing w:after="0"/>
        <w:jc w:val="both"/>
        <w:rPr>
          <w:lang w:val="x-none"/>
        </w:rPr>
      </w:pPr>
      <w:r w:rsidRPr="009B4393">
        <w:rPr>
          <w:lang w:val="x-none"/>
        </w:rPr>
        <w:t xml:space="preserve">Projekt </w:t>
      </w:r>
      <w:proofErr w:type="spellStart"/>
      <w:r w:rsidRPr="009B4393">
        <w:rPr>
          <w:lang w:val="x-none"/>
        </w:rPr>
        <w:t>Apiturizem</w:t>
      </w:r>
      <w:proofErr w:type="spellEnd"/>
      <w:r w:rsidRPr="009B4393">
        <w:rPr>
          <w:lang w:val="x-none"/>
        </w:rPr>
        <w:t xml:space="preserve"> v Žirovnici vključuje:</w:t>
      </w:r>
    </w:p>
    <w:p w:rsidR="009B4393" w:rsidRPr="009B4393" w:rsidRDefault="009B4393" w:rsidP="009B4393">
      <w:pPr>
        <w:widowControl w:val="0"/>
        <w:spacing w:after="0"/>
        <w:jc w:val="both"/>
        <w:rPr>
          <w:lang w:val="x-none"/>
        </w:rPr>
      </w:pPr>
      <w:r w:rsidRPr="009B4393">
        <w:rPr>
          <w:lang w:val="x-none"/>
        </w:rPr>
        <w:t>Investicije: postavitev čebeljega parka in krožne poti</w:t>
      </w:r>
    </w:p>
    <w:p w:rsidR="009B4393" w:rsidRPr="009B4393" w:rsidRDefault="009B4393" w:rsidP="009B4393">
      <w:pPr>
        <w:widowControl w:val="0"/>
        <w:spacing w:after="0"/>
        <w:jc w:val="both"/>
        <w:rPr>
          <w:lang w:val="x-none"/>
        </w:rPr>
      </w:pPr>
      <w:r w:rsidRPr="009B4393">
        <w:rPr>
          <w:lang w:val="x-none"/>
        </w:rPr>
        <w:t>Spominki: Pospeševanje prodaje medu, izdelkov iz medu, spominkov in drugih lokalnih izdelkov povezanih s produktom</w:t>
      </w:r>
    </w:p>
    <w:p w:rsidR="009B4393" w:rsidRPr="009B4393" w:rsidRDefault="009B4393" w:rsidP="009B4393">
      <w:pPr>
        <w:widowControl w:val="0"/>
        <w:spacing w:after="0"/>
        <w:jc w:val="both"/>
        <w:rPr>
          <w:lang w:val="x-none"/>
        </w:rPr>
      </w:pPr>
      <w:r w:rsidRPr="009B4393">
        <w:rPr>
          <w:lang w:val="x-none"/>
        </w:rPr>
        <w:t xml:space="preserve">Dogodek:  Čebelji/medeni vikend </w:t>
      </w:r>
    </w:p>
    <w:p w:rsidR="009B4393" w:rsidRPr="009B4393" w:rsidRDefault="009B4393" w:rsidP="009B4393">
      <w:pPr>
        <w:widowControl w:val="0"/>
        <w:spacing w:after="0"/>
        <w:jc w:val="both"/>
        <w:rPr>
          <w:lang w:val="x-none"/>
        </w:rPr>
      </w:pPr>
      <w:r w:rsidRPr="009B4393">
        <w:rPr>
          <w:lang w:val="x-none"/>
        </w:rPr>
        <w:t>Okusi medu v žirovniških gostilnah, kočah in barih</w:t>
      </w:r>
    </w:p>
    <w:p w:rsidR="009B4393" w:rsidRPr="009B4393" w:rsidRDefault="009B4393" w:rsidP="009B4393">
      <w:pPr>
        <w:widowControl w:val="0"/>
        <w:spacing w:after="0"/>
        <w:jc w:val="both"/>
        <w:rPr>
          <w:lang w:val="x-none"/>
        </w:rPr>
      </w:pPr>
      <w:r w:rsidRPr="009B4393">
        <w:rPr>
          <w:lang w:val="x-none"/>
        </w:rPr>
        <w:lastRenderedPageBreak/>
        <w:t>Doživetja za individualne obiskovalce in skupine (programi, prodajni paketi)</w:t>
      </w:r>
    </w:p>
    <w:p w:rsidR="009B4393" w:rsidRPr="009B4393" w:rsidRDefault="009B4393" w:rsidP="009B4393">
      <w:pPr>
        <w:widowControl w:val="0"/>
        <w:spacing w:after="0"/>
        <w:jc w:val="both"/>
        <w:rPr>
          <w:lang w:val="x-none"/>
        </w:rPr>
      </w:pPr>
      <w:r w:rsidRPr="009B4393">
        <w:rPr>
          <w:lang w:val="x-none"/>
        </w:rPr>
        <w:t>Promocija  - trženje</w:t>
      </w:r>
    </w:p>
    <w:p w:rsidR="00A55A30" w:rsidRPr="00D2513B" w:rsidRDefault="00A55A30" w:rsidP="00A55A30">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9B4393" w:rsidRPr="009B4393" w:rsidRDefault="009B4393" w:rsidP="009B4393">
      <w:pPr>
        <w:widowControl w:val="0"/>
        <w:spacing w:after="0"/>
        <w:jc w:val="both"/>
      </w:pPr>
      <w:r w:rsidRPr="00D2513B">
        <w:rPr>
          <w:lang w:val="x-none"/>
        </w:rPr>
        <w:t>Projekt se bo pričel izvajati v letu 2017 in zaključil v letu 201</w:t>
      </w:r>
      <w:r>
        <w:t>8.</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OB192-16-0004 ALPE ADRIA PARK</w:t>
      </w:r>
      <w:r w:rsidRPr="00A55A30">
        <w:rPr>
          <w:color w:val="FFFFFF" w:themeColor="background1"/>
        </w:rPr>
        <w:tab/>
        <w:t>41.000 €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D2513B" w:rsidRPr="00D2513B" w:rsidRDefault="00D2513B" w:rsidP="00D2513B">
      <w:pPr>
        <w:widowControl w:val="0"/>
        <w:spacing w:after="0"/>
        <w:jc w:val="both"/>
        <w:rPr>
          <w:lang w:val="x-none"/>
        </w:rPr>
      </w:pPr>
      <w:r w:rsidRPr="00D2513B">
        <w:rPr>
          <w:lang w:val="x-none"/>
        </w:rPr>
        <w:t xml:space="preserve">V projektu sodeluje 7 slovenskih in 5 avstrijskih partnerjev, vodilni partner je </w:t>
      </w:r>
      <w:proofErr w:type="spellStart"/>
      <w:r w:rsidRPr="00D2513B">
        <w:rPr>
          <w:lang w:val="x-none"/>
        </w:rPr>
        <w:t>BSC</w:t>
      </w:r>
      <w:proofErr w:type="spellEnd"/>
      <w:r w:rsidRPr="00D2513B">
        <w:rPr>
          <w:lang w:val="x-none"/>
        </w:rPr>
        <w:t xml:space="preserve"> Kranj. Skupna prijavljena vrednost je 2.746.900,89 evrov (od tega 85 % EU sredstev – Program sodelovanja </w:t>
      </w:r>
      <w:proofErr w:type="spellStart"/>
      <w:r w:rsidRPr="00D2513B">
        <w:rPr>
          <w:lang w:val="x-none"/>
        </w:rPr>
        <w:t>Interreg</w:t>
      </w:r>
      <w:proofErr w:type="spellEnd"/>
      <w:r w:rsidRPr="00D2513B">
        <w:rPr>
          <w:lang w:val="x-none"/>
        </w:rPr>
        <w:t xml:space="preserve"> V-A Slovenija-Avstrija).</w:t>
      </w:r>
    </w:p>
    <w:p w:rsidR="00D2513B" w:rsidRPr="00D2513B" w:rsidRDefault="00D2513B" w:rsidP="00D2513B">
      <w:pPr>
        <w:widowControl w:val="0"/>
        <w:spacing w:after="0"/>
        <w:jc w:val="both"/>
        <w:rPr>
          <w:lang w:val="x-none"/>
        </w:rPr>
      </w:pPr>
      <w:r w:rsidRPr="00D2513B">
        <w:rPr>
          <w:lang w:val="x-none"/>
        </w:rPr>
        <w:t xml:space="preserve">Celotna vrednost projekta Alpe Adria park za območje Občine Žirovnica znaša 199.170,77 EUR. </w:t>
      </w:r>
    </w:p>
    <w:p w:rsidR="00D2513B" w:rsidRPr="00D2513B" w:rsidRDefault="00D2513B" w:rsidP="00D2513B">
      <w:pPr>
        <w:widowControl w:val="0"/>
        <w:spacing w:after="0"/>
        <w:jc w:val="both"/>
        <w:rPr>
          <w:lang w:val="x-none"/>
        </w:rPr>
      </w:pPr>
      <w:r w:rsidRPr="00D2513B">
        <w:rPr>
          <w:lang w:val="x-none"/>
        </w:rPr>
        <w:t>Vrednost investicijskih del oziroma nakupa opreme v projektu Alpe Adria park znaša 178.018 EUR, od tega je predvideno 85% sofinanciranje s strani Evropskih sredstev, 15% pa iz proračuna Občine Žirovnica. Podrobnejši opisi in vrednosti nabave opreme so podane v nadaljevanju.</w:t>
      </w:r>
    </w:p>
    <w:p w:rsidR="00D2513B" w:rsidRPr="00D2513B" w:rsidRDefault="00D2513B" w:rsidP="00D2513B">
      <w:pPr>
        <w:widowControl w:val="0"/>
        <w:spacing w:after="0"/>
        <w:jc w:val="both"/>
        <w:rPr>
          <w:lang w:val="x-none"/>
        </w:rPr>
      </w:pPr>
      <w:r w:rsidRPr="00D2513B">
        <w:rPr>
          <w:lang w:val="x-none"/>
        </w:rPr>
        <w:t>Za samo vodenje oziroma izvedbo projekta so načrtovani stroški materiala in storitev v skupni višini 26.152,77 EUR, od tega 4.900,64 EUR v letu 2017, 15.521,21 v letu 2018 in 5.730,89 EUR v letu 2019. Tudi za te stroške je načrtovano, sofinanciranje v višini 85% iz Evropskih sredstev, ostalo krije proračun.</w:t>
      </w:r>
    </w:p>
    <w:p w:rsidR="00D2513B" w:rsidRPr="00D2513B" w:rsidRDefault="00D2513B" w:rsidP="00D2513B">
      <w:pPr>
        <w:widowControl w:val="0"/>
        <w:spacing w:after="0"/>
        <w:jc w:val="both"/>
        <w:rPr>
          <w:lang w:val="x-none"/>
        </w:rPr>
      </w:pPr>
      <w:r w:rsidRPr="00D2513B">
        <w:rPr>
          <w:lang w:val="x-none"/>
        </w:rPr>
        <w:t>Investicijski del projekta po letih:</w:t>
      </w:r>
    </w:p>
    <w:p w:rsidR="00D2513B" w:rsidRPr="00D2513B" w:rsidRDefault="00D2513B" w:rsidP="00D2513B">
      <w:pPr>
        <w:widowControl w:val="0"/>
        <w:spacing w:after="0"/>
        <w:jc w:val="both"/>
        <w:rPr>
          <w:lang w:val="x-none"/>
        </w:rPr>
      </w:pPr>
      <w:r w:rsidRPr="00D2513B">
        <w:rPr>
          <w:b/>
          <w:bCs/>
          <w:lang w:val="x-none"/>
        </w:rPr>
        <w:t>Rekreacijski park Završnica</w:t>
      </w:r>
      <w:r w:rsidRPr="00D2513B">
        <w:rPr>
          <w:lang w:val="x-none"/>
        </w:rPr>
        <w:t xml:space="preserve"> </w:t>
      </w:r>
    </w:p>
    <w:p w:rsidR="00D2513B" w:rsidRPr="00D2513B" w:rsidRDefault="00D2513B" w:rsidP="00D2513B">
      <w:pPr>
        <w:widowControl w:val="0"/>
        <w:spacing w:after="0"/>
        <w:jc w:val="both"/>
        <w:rPr>
          <w:lang w:val="x-none"/>
        </w:rPr>
      </w:pPr>
      <w:r w:rsidRPr="00D2513B">
        <w:rPr>
          <w:lang w:val="x-none"/>
        </w:rPr>
        <w:t>leto 2017: oprema za izhodišče: 10 lesenih miz s klopmi, 15 lesenih klopi, 4 lesena stojala za kolesa, osnovno orodje za popravilo koles, 2 leseni nadstrešnici,  druga manjša lesena oprema, vrednost: 26.700,00 €</w:t>
      </w:r>
    </w:p>
    <w:p w:rsidR="00D2513B" w:rsidRPr="00D2513B" w:rsidRDefault="00D2513B" w:rsidP="00D2513B">
      <w:pPr>
        <w:widowControl w:val="0"/>
        <w:spacing w:after="0"/>
        <w:jc w:val="both"/>
        <w:rPr>
          <w:lang w:val="x-none"/>
        </w:rPr>
      </w:pPr>
      <w:r w:rsidRPr="00D2513B">
        <w:rPr>
          <w:lang w:val="x-none"/>
        </w:rPr>
        <w:t>leto 2018: izvedba drsališča na prostem, vrednost: 64.500,00 €, oprema, nameščena ob drsališču: 4 lesene klopi, lesena zaščitna ograja dolžine 116m, 50m2 talne zaščite iz gume, vrednost: 21.500 €</w:t>
      </w:r>
    </w:p>
    <w:p w:rsidR="00D2513B" w:rsidRPr="00D2513B" w:rsidRDefault="00D2513B" w:rsidP="00D2513B">
      <w:pPr>
        <w:widowControl w:val="0"/>
        <w:spacing w:after="0"/>
        <w:jc w:val="both"/>
        <w:rPr>
          <w:b/>
          <w:bCs/>
          <w:lang w:val="x-none"/>
        </w:rPr>
      </w:pPr>
      <w:r w:rsidRPr="00D2513B">
        <w:rPr>
          <w:b/>
          <w:bCs/>
          <w:lang w:val="x-none"/>
        </w:rPr>
        <w:t>Kolesarstvo</w:t>
      </w:r>
    </w:p>
    <w:p w:rsidR="00D2513B" w:rsidRPr="00D2513B" w:rsidRDefault="00D2513B" w:rsidP="00D2513B">
      <w:pPr>
        <w:widowControl w:val="0"/>
        <w:spacing w:after="0"/>
        <w:jc w:val="both"/>
        <w:rPr>
          <w:lang w:val="x-none"/>
        </w:rPr>
      </w:pPr>
      <w:r w:rsidRPr="00D2513B">
        <w:rPr>
          <w:lang w:val="x-none"/>
        </w:rPr>
        <w:t>leto 2017: 20 usmerjevalnih tablic na drogovih na turno-kolesarskem odseku v občini Žirovnica in 6 usmerjevalnih tablic na drogovih na odseku v občini Radovljica, vse tablice iz materiala, odpornega na vremenske razmere, vrednost: 5.200,00  €</w:t>
      </w:r>
    </w:p>
    <w:p w:rsidR="00D2513B" w:rsidRPr="00D2513B" w:rsidRDefault="00D2513B" w:rsidP="00D2513B">
      <w:pPr>
        <w:widowControl w:val="0"/>
        <w:spacing w:after="0"/>
        <w:jc w:val="both"/>
        <w:rPr>
          <w:lang w:val="x-none"/>
        </w:rPr>
      </w:pPr>
      <w:r w:rsidRPr="00D2513B">
        <w:rPr>
          <w:lang w:val="x-none"/>
        </w:rPr>
        <w:t>leto 2018: vzpostavitev 2 počivališč na turno-kolesarski poti (2 leseni klopi, 2 leseni stojali za kolesa), lokaciji: Zabreška planina, odcep za Turško jamo, vrednost: 800,00 €, vzpostavitev 3 prehodnih ograj na turno-kolesarski poti, lokacije: pri Žirovniški planini, med Žirovniško in Zabreško planino, vrednost: 1.500,00 €, ureditev proge od Valvasorjevega doma pod Stolom do doline Završnice v dolžini 2 km – manjše ureditve trase za omogočanje varne vožnje, odstranjevanje grmičevja, vej, kamenja, vrednost: 8.000,00 €, 1 opozorilna tabla z informacijami o varnem spustu velikosti  80 x 100 cm,  pritrjena  na 2 kovinska drogova, 5 manjših opozorilnih tabel na nevarnih odsekih, vse table iz materiala, odpornega na vremenske razmere, vrednost: 2.004,00 €</w:t>
      </w:r>
    </w:p>
    <w:p w:rsidR="00D2513B" w:rsidRPr="00D2513B" w:rsidRDefault="00D2513B" w:rsidP="00D2513B">
      <w:pPr>
        <w:widowControl w:val="0"/>
        <w:spacing w:after="0"/>
        <w:jc w:val="both"/>
        <w:rPr>
          <w:b/>
          <w:bCs/>
          <w:lang w:val="x-none"/>
        </w:rPr>
      </w:pPr>
      <w:r w:rsidRPr="00D2513B">
        <w:rPr>
          <w:b/>
          <w:bCs/>
          <w:lang w:val="x-none"/>
        </w:rPr>
        <w:t>Dom pri izviru Završnice (pohodništvo)</w:t>
      </w:r>
    </w:p>
    <w:p w:rsidR="00D2513B" w:rsidRPr="00D2513B" w:rsidRDefault="00D2513B" w:rsidP="00D2513B">
      <w:pPr>
        <w:widowControl w:val="0"/>
        <w:spacing w:after="0"/>
        <w:jc w:val="both"/>
        <w:rPr>
          <w:lang w:val="x-none"/>
        </w:rPr>
      </w:pPr>
      <w:r w:rsidRPr="00D2513B">
        <w:rPr>
          <w:lang w:val="x-none"/>
        </w:rPr>
        <w:t xml:space="preserve">leto 2017: sedem informativnih tabel s predstavitvijo območja (botanika, pokrajina, turno smučanje, kolesarjenje, pohodništvo, 2 splošni </w:t>
      </w:r>
      <w:proofErr w:type="spellStart"/>
      <w:r w:rsidRPr="00D2513B">
        <w:rPr>
          <w:lang w:val="x-none"/>
        </w:rPr>
        <w:t>info</w:t>
      </w:r>
      <w:proofErr w:type="spellEnd"/>
      <w:r w:rsidRPr="00D2513B">
        <w:rPr>
          <w:lang w:val="x-none"/>
        </w:rPr>
        <w:t xml:space="preserve"> tabli), vse table iz materiala, odpornega na vremenske razmere, vrednost: 9.100,00 €</w:t>
      </w:r>
    </w:p>
    <w:p w:rsidR="00D2513B" w:rsidRPr="00D2513B" w:rsidRDefault="00D2513B" w:rsidP="00D2513B">
      <w:pPr>
        <w:widowControl w:val="0"/>
        <w:spacing w:after="0"/>
        <w:jc w:val="both"/>
        <w:rPr>
          <w:lang w:val="x-none"/>
        </w:rPr>
      </w:pPr>
      <w:r w:rsidRPr="00D2513B">
        <w:rPr>
          <w:lang w:val="x-none"/>
        </w:rPr>
        <w:t xml:space="preserve">leto 2018: oprema doma s trajnostnim sistemom ogrevanja (2 </w:t>
      </w:r>
      <w:proofErr w:type="spellStart"/>
      <w:r w:rsidRPr="00D2513B">
        <w:rPr>
          <w:lang w:val="x-none"/>
        </w:rPr>
        <w:t>kolektorja</w:t>
      </w:r>
      <w:proofErr w:type="spellEnd"/>
      <w:r w:rsidRPr="00D2513B">
        <w:rPr>
          <w:lang w:val="x-none"/>
        </w:rPr>
        <w:t xml:space="preserve">, kotel, </w:t>
      </w:r>
      <w:proofErr w:type="spellStart"/>
      <w:r w:rsidRPr="00D2513B">
        <w:rPr>
          <w:lang w:val="x-none"/>
        </w:rPr>
        <w:t>gorilec</w:t>
      </w:r>
      <w:proofErr w:type="spellEnd"/>
      <w:r w:rsidRPr="00D2513B">
        <w:rPr>
          <w:lang w:val="x-none"/>
        </w:rPr>
        <w:t>, grelci), oprema spalnega dela (22 ležišč, 8 regalov, 8 vrat), oprema dnevnega dela (11 lesenih miz, 40 lesenih stolov, lesene klopi), vrednost: 55.214,00 €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 xml:space="preserve">Projekt se bo pričel </w:t>
      </w:r>
      <w:r w:rsidR="009B4393" w:rsidRPr="00D2513B">
        <w:rPr>
          <w:lang w:val="x-none"/>
        </w:rPr>
        <w:t>izvajati</w:t>
      </w:r>
      <w:r w:rsidRPr="00D2513B">
        <w:rPr>
          <w:lang w:val="x-none"/>
        </w:rPr>
        <w:t xml:space="preserve"> v letu 2017 in zaključil v letu 2019, ob pogoju, da bo prijava uspešna.</w:t>
      </w:r>
    </w:p>
    <w:p w:rsidR="00D2513B" w:rsidRPr="00D2513B" w:rsidRDefault="00D2513B" w:rsidP="00D2513B">
      <w:pPr>
        <w:pStyle w:val="AHeading5"/>
        <w:tabs>
          <w:tab w:val="decimal" w:pos="9200"/>
        </w:tabs>
        <w:jc w:val="both"/>
        <w:rPr>
          <w:sz w:val="20"/>
        </w:rPr>
      </w:pPr>
      <w:r w:rsidRPr="00D2513B">
        <w:t>15 VAROVANJE OKOLJA IN NARAVNE DEDIŠČINE</w:t>
      </w:r>
      <w:r w:rsidRPr="00D2513B">
        <w:tab/>
      </w:r>
      <w:r w:rsidRPr="00D2513B">
        <w:rPr>
          <w:sz w:val="20"/>
        </w:rPr>
        <w:t>828.634 €</w:t>
      </w:r>
    </w:p>
    <w:p w:rsidR="00D2513B" w:rsidRPr="00D2513B" w:rsidRDefault="00D2513B" w:rsidP="00D2513B">
      <w:pPr>
        <w:pStyle w:val="AHeading5"/>
        <w:tabs>
          <w:tab w:val="decimal" w:pos="9200"/>
        </w:tabs>
        <w:jc w:val="both"/>
        <w:rPr>
          <w:sz w:val="20"/>
        </w:rPr>
      </w:pPr>
      <w:r w:rsidRPr="00D2513B">
        <w:t>1502 Zmanjševanje onesnaženja, kontrola in nadzor</w:t>
      </w:r>
      <w:r w:rsidRPr="00D2513B">
        <w:tab/>
      </w:r>
      <w:r w:rsidRPr="00D2513B">
        <w:rPr>
          <w:sz w:val="20"/>
        </w:rPr>
        <w:t>828.634 €</w:t>
      </w:r>
    </w:p>
    <w:p w:rsidR="00D2513B" w:rsidRPr="00D2513B" w:rsidRDefault="00D2513B" w:rsidP="00D2513B">
      <w:pPr>
        <w:pStyle w:val="AHeading7"/>
        <w:tabs>
          <w:tab w:val="decimal" w:pos="9200"/>
        </w:tabs>
        <w:jc w:val="both"/>
        <w:rPr>
          <w:sz w:val="20"/>
        </w:rPr>
      </w:pPr>
      <w:r w:rsidRPr="00D2513B">
        <w:t>15029001 Zbiranje in ravnanje z odpadki</w:t>
      </w:r>
      <w:r w:rsidRPr="00D2513B">
        <w:tab/>
      </w:r>
      <w:r w:rsidRPr="00D2513B">
        <w:rPr>
          <w:sz w:val="20"/>
        </w:rPr>
        <w:t>2.000 €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 xml:space="preserve">OB000-07-0038 ODLAGALIŠČE MALA </w:t>
      </w:r>
      <w:proofErr w:type="spellStart"/>
      <w:r w:rsidRPr="00A55A30">
        <w:rPr>
          <w:color w:val="FFFFFF" w:themeColor="background1"/>
        </w:rPr>
        <w:t>MEŽAKLA</w:t>
      </w:r>
      <w:proofErr w:type="spellEnd"/>
      <w:r w:rsidRPr="00A55A30">
        <w:rPr>
          <w:color w:val="FFFFFF" w:themeColor="background1"/>
        </w:rPr>
        <w:t xml:space="preserve"> IN ZBIRNI CENTER</w:t>
      </w:r>
      <w:r w:rsidRPr="00A55A30">
        <w:rPr>
          <w:color w:val="FFFFFF" w:themeColor="background1"/>
        </w:rPr>
        <w:tab/>
        <w:t>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V zadnjih letih je bilo odlagališče </w:t>
      </w:r>
      <w:proofErr w:type="spellStart"/>
      <w:r w:rsidRPr="00D2513B">
        <w:rPr>
          <w:lang w:val="x-none"/>
        </w:rPr>
        <w:t>MM</w:t>
      </w:r>
      <w:proofErr w:type="spellEnd"/>
      <w:r w:rsidRPr="00D2513B">
        <w:rPr>
          <w:lang w:val="x-none"/>
        </w:rPr>
        <w:t xml:space="preserve">  dograjeno do take faze, da bo le-to lahko funkcioniralo kot regijsko odlagališče odpadkov, končni cilj pa je, po zapolnitvi odlagališča, ustrezno urediti tudi njegovo zaprtje. Hkrati so v tem programu zajeta tudi investicijsko-vzdrževalna dela v Zbirnem centru.</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Stanje projekta</w:t>
      </w:r>
    </w:p>
    <w:p w:rsidR="00D2513B" w:rsidRPr="00D2513B" w:rsidRDefault="00D2513B" w:rsidP="00D2513B">
      <w:pPr>
        <w:widowControl w:val="0"/>
        <w:spacing w:after="0"/>
        <w:jc w:val="both"/>
        <w:rPr>
          <w:lang w:val="x-none"/>
        </w:rPr>
      </w:pPr>
      <w:r w:rsidRPr="00D2513B">
        <w:rPr>
          <w:lang w:val="x-none"/>
        </w:rPr>
        <w:t xml:space="preserve">Ker je bila dograditev deponije v letu 2013 praktično zaključena, so v programu  sredstva  predvidena za  investicijsko-vzdrževalna dela le za zamenjavo dotrajanih kontejnerjev ali dokup novih v Zbirnem centru. </w:t>
      </w:r>
    </w:p>
    <w:p w:rsidR="00D2513B" w:rsidRPr="00D2513B" w:rsidRDefault="00D2513B" w:rsidP="00D2513B">
      <w:pPr>
        <w:widowControl w:val="0"/>
        <w:spacing w:after="0"/>
        <w:jc w:val="both"/>
        <w:rPr>
          <w:lang w:val="x-none"/>
        </w:rPr>
      </w:pPr>
    </w:p>
    <w:p w:rsidR="00D2513B" w:rsidRPr="00D2513B" w:rsidRDefault="00D2513B" w:rsidP="00D2513B">
      <w:pPr>
        <w:pStyle w:val="AHeading7"/>
        <w:tabs>
          <w:tab w:val="decimal" w:pos="9200"/>
        </w:tabs>
        <w:jc w:val="both"/>
        <w:rPr>
          <w:sz w:val="20"/>
        </w:rPr>
      </w:pPr>
      <w:r w:rsidRPr="00D2513B">
        <w:t>15029002 Ravnanje z odpadno vodo</w:t>
      </w:r>
      <w:r w:rsidRPr="00D2513B">
        <w:tab/>
      </w:r>
      <w:r w:rsidRPr="00D2513B">
        <w:rPr>
          <w:sz w:val="20"/>
        </w:rPr>
        <w:t>826.634 €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OB000-07-0018 METEORNA KANALIZACIJA</w:t>
      </w:r>
      <w:r w:rsidRPr="00A55A30">
        <w:rPr>
          <w:color w:val="FFFFFF" w:themeColor="background1"/>
        </w:rPr>
        <w:tab/>
        <w:t>32.000 €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Namen je ureditev odvajanja meteorne vode z javnih površin po vsej občini, cilj pa bo predvidoma dosežen hkrati z zaključkom izgradnje ločenega sistema fekalne kanalizacije do leta 2017 oz. 2019.</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Sredstva v letu 2017 so namenjena za:</w:t>
      </w:r>
    </w:p>
    <w:p w:rsidR="00D2513B" w:rsidRPr="00D2513B" w:rsidRDefault="00D2513B" w:rsidP="00D2513B">
      <w:pPr>
        <w:widowControl w:val="0"/>
        <w:spacing w:after="0"/>
        <w:jc w:val="both"/>
        <w:rPr>
          <w:lang w:val="x-none"/>
        </w:rPr>
      </w:pPr>
      <w:r w:rsidRPr="00D2513B">
        <w:rPr>
          <w:lang w:val="x-none"/>
        </w:rPr>
        <w:t xml:space="preserve">-  izvedbo nove ponikovalnice za meteorno vodo iz naselja Žirovnice in nove ponikovalnice pod novim naseljem Smokuč.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OB000-07-0029 KANALIZACIJA BREG</w:t>
      </w:r>
      <w:r w:rsidRPr="00A55A30">
        <w:rPr>
          <w:color w:val="FFFFFF" w:themeColor="background1"/>
        </w:rPr>
        <w:tab/>
        <w:t>786.634 €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Osnovni namen  projekta je izgradnja sekundarnega, v manjši meri primarnega fekalnega kanalizacijskega omrežja v naselju Breg , ki bo omogočilo doseganje ustreznih okoljskih standardov. Ustrezna komunalna infrastruktura in doseganje visokih okoljskih standardov so predpogoj za razvoj občine, hkrati pa zagotavljajo visoko kvaliteto bivanja prebivalcev.</w:t>
      </w:r>
    </w:p>
    <w:p w:rsidR="00D2513B" w:rsidRPr="00D2513B" w:rsidRDefault="00D2513B" w:rsidP="00D2513B">
      <w:pPr>
        <w:widowControl w:val="0"/>
        <w:spacing w:after="0"/>
        <w:jc w:val="both"/>
        <w:rPr>
          <w:lang w:val="x-none"/>
        </w:rPr>
      </w:pPr>
      <w:r w:rsidRPr="00D2513B">
        <w:rPr>
          <w:lang w:val="x-none"/>
        </w:rPr>
        <w:t xml:space="preserve">Naselje Breg je še brez javne kanalizacije, zato so se v letu 2013 začele pridobivati služnosti in pričeli izdelovati projekti za kanalizacijo, v letu 2014 je bil izdelan PGD projekt, v letu 2015 pridobljeno gradbeno dovoljenje in izdelan </w:t>
      </w:r>
      <w:proofErr w:type="spellStart"/>
      <w:r w:rsidRPr="00D2513B">
        <w:rPr>
          <w:lang w:val="x-none"/>
        </w:rPr>
        <w:t>PZI</w:t>
      </w:r>
      <w:proofErr w:type="spellEnd"/>
      <w:r w:rsidRPr="00D2513B">
        <w:rPr>
          <w:lang w:val="x-none"/>
        </w:rPr>
        <w:t xml:space="preserve"> projekt.  Kanalizacija z naselja Breg se bo s tlačnim vodom navezala na povezovalni kanal pod </w:t>
      </w:r>
      <w:proofErr w:type="spellStart"/>
      <w:r w:rsidRPr="00D2513B">
        <w:rPr>
          <w:lang w:val="x-none"/>
        </w:rPr>
        <w:t>OPC</w:t>
      </w:r>
      <w:proofErr w:type="spellEnd"/>
      <w:r w:rsidRPr="00D2513B">
        <w:rPr>
          <w:lang w:val="x-none"/>
        </w:rPr>
        <w:t>. V letu 2017 je predviden pričetek izgradnje, nadaljevanje in konec izgradnje pa v letu 2018. V okviru te  investicije bo obnovljeno tudi vodovodno omrežje v stranskih ulicah ter rekonstruirana glavna prometnica skozi Breg.</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Predviden pričetek gradnje je predviden v letu 2017  v stranskih ulicah, v letu 2018 pa nadaljevanje v cesti skozi Breg.</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OB192-10-0001 Odvajanje in čiščenje odpadne vode v porečju Zgornje Save in na območju Kranjskega in Sorškega polja</w:t>
      </w:r>
      <w:r w:rsidRPr="00A55A30">
        <w:rPr>
          <w:color w:val="FFFFFF" w:themeColor="background1"/>
        </w:rPr>
        <w:tab/>
        <w:t>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Namen tega programa je izgradnja ločenih kanalizacijskih sistemov s priključevanjem na </w:t>
      </w:r>
      <w:proofErr w:type="spellStart"/>
      <w:r w:rsidRPr="00D2513B">
        <w:rPr>
          <w:lang w:val="x-none"/>
        </w:rPr>
        <w:t>ČN</w:t>
      </w:r>
      <w:proofErr w:type="spellEnd"/>
      <w:r w:rsidRPr="00D2513B">
        <w:rPr>
          <w:lang w:val="x-none"/>
        </w:rPr>
        <w:t xml:space="preserve"> Radovljica v vseh naseljih občine in </w:t>
      </w:r>
      <w:proofErr w:type="spellStart"/>
      <w:r w:rsidRPr="00D2513B">
        <w:rPr>
          <w:lang w:val="x-none"/>
        </w:rPr>
        <w:t>OPC</w:t>
      </w:r>
      <w:proofErr w:type="spellEnd"/>
      <w:r w:rsidRPr="00D2513B">
        <w:rPr>
          <w:lang w:val="x-none"/>
        </w:rPr>
        <w:t xml:space="preserve"> Žirovnica. Cilj pa je v skladu z veljavnim državnim Operativnim programom odvajanja in čiščenja komunalne odpadne vode to zagotoviti do leta 2017, kar pomeni, da je potrebno vsako leto izgraditi ločen sistem kanalizacije za odvajanje fekalne in meteorne vode vsaj v enem naselju ter hkrati zgraditi tudi ustrezne povezovalne oz. primarne kanale za odvod fekalne vode na </w:t>
      </w:r>
      <w:proofErr w:type="spellStart"/>
      <w:r w:rsidRPr="00D2513B">
        <w:rPr>
          <w:lang w:val="x-none"/>
        </w:rPr>
        <w:t>CČN</w:t>
      </w:r>
      <w:proofErr w:type="spellEnd"/>
      <w:r w:rsidRPr="00D2513B">
        <w:rPr>
          <w:lang w:val="x-none"/>
        </w:rPr>
        <w:t xml:space="preserve"> v Radovljico. Zaradi pritožbe občana na gradbeno dovoljenje za kanalizacijo Breg cilj ne bo dosežen v letu 2017, ampak naslednje leto.</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color w:val="FF0000"/>
          <w:lang w:val="x-none"/>
        </w:rPr>
        <w:t xml:space="preserve"> </w:t>
      </w:r>
      <w:r w:rsidRPr="00D2513B">
        <w:rPr>
          <w:lang w:val="x-none"/>
        </w:rPr>
        <w:t>Gradnja sistema GORKI v občini Žirovnica je bila dokončana v letu 2015. Nekaj sredstev  je namenjenih le še spremljanju projekta in poročanju.</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OB192-13-0001 KANALIZACIJA MOSTE</w:t>
      </w:r>
      <w:r w:rsidRPr="00A55A30">
        <w:rPr>
          <w:color w:val="FFFFFF" w:themeColor="background1"/>
        </w:rPr>
        <w:tab/>
        <w:t>6.000 €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Osnovni namen projekta je bila izgradnja sekundarnega, v manjši meri primarnega fekalnega kanalizacijskega omrežja v delu naselja Moste, ki obsega aglomeracijo Moste in leži v pretežnem delu na desnem bregu Završnice. Novo omrežje bo omogočilo doseganje ustreznih okoljskih standardov. Ustrezna komunalna infrastruktura in doseganje visokih okoljskih standardov so predpogoj za razvoj občine, hkrati pa zagotavljajo visoko kvaliteto bivanja prebivalcev.</w:t>
      </w:r>
    </w:p>
    <w:p w:rsidR="00D2513B" w:rsidRPr="00D2513B" w:rsidRDefault="00D2513B" w:rsidP="00D2513B">
      <w:pPr>
        <w:widowControl w:val="0"/>
        <w:spacing w:after="0"/>
        <w:jc w:val="both"/>
        <w:rPr>
          <w:lang w:val="x-none"/>
        </w:rPr>
      </w:pPr>
      <w:r w:rsidRPr="00D2513B">
        <w:rPr>
          <w:lang w:val="x-none"/>
        </w:rPr>
        <w:t>Del naselja Moste ( v aglomeraciji Moste) je bilo še brez javne kanalizacije in brez projektov zanjo, zato so se v letu 2013 pričele pridobivati služnosti in izdelovati PGD projekti, ki so bili zaključeni v 2015 in  v tem letu je bilo pridobljeno tudi gradbeno dovoljenje. V letu 2016 je bila pričeta izgradnja in v tem letu tudi zaključena.</w:t>
      </w:r>
    </w:p>
    <w:p w:rsidR="00D2513B" w:rsidRPr="00D2513B" w:rsidRDefault="00D2513B" w:rsidP="00D2513B">
      <w:pPr>
        <w:widowControl w:val="0"/>
        <w:spacing w:after="0"/>
        <w:jc w:val="both"/>
        <w:rPr>
          <w:lang w:val="x-none"/>
        </w:rPr>
      </w:pPr>
      <w:r w:rsidRPr="00D2513B">
        <w:rPr>
          <w:lang w:val="x-none"/>
        </w:rPr>
        <w:t xml:space="preserve">Kanalizacija z omenjenega dela naselja Moste se  preko črpališča navezuje na primarni kanal v zgornjih Mostah oz. se bo za manjše število hiš zaključila z </w:t>
      </w:r>
      <w:proofErr w:type="spellStart"/>
      <w:r w:rsidRPr="00D2513B">
        <w:rPr>
          <w:lang w:val="x-none"/>
        </w:rPr>
        <w:t>MČN</w:t>
      </w:r>
      <w:proofErr w:type="spellEnd"/>
      <w:r w:rsidRPr="00D2513B">
        <w:rPr>
          <w:lang w:val="x-none"/>
        </w:rPr>
        <w:t xml:space="preserve"> ob potoku Završnica (ta del bo zgrajen v naslednjih letih).</w:t>
      </w:r>
    </w:p>
    <w:p w:rsidR="00D2513B" w:rsidRPr="00D2513B" w:rsidRDefault="00D2513B" w:rsidP="00D2513B">
      <w:pPr>
        <w:widowControl w:val="0"/>
        <w:spacing w:after="0"/>
        <w:jc w:val="both"/>
        <w:rPr>
          <w:lang w:val="x-none"/>
        </w:rPr>
      </w:pPr>
      <w:r w:rsidRPr="00D2513B">
        <w:rPr>
          <w:lang w:val="x-none"/>
        </w:rPr>
        <w:t>I.</w:t>
      </w:r>
      <w:r w:rsidR="00780689">
        <w:t xml:space="preserve"> </w:t>
      </w:r>
      <w:r w:rsidRPr="00D2513B">
        <w:rPr>
          <w:lang w:val="x-none"/>
        </w:rPr>
        <w:t xml:space="preserve">faza (največja) tega dela omrežja je bila zgrajena v letu 2016, ostali dve fazi ( pod Ajdno in del z </w:t>
      </w:r>
      <w:proofErr w:type="spellStart"/>
      <w:r w:rsidRPr="00D2513B">
        <w:rPr>
          <w:lang w:val="x-none"/>
        </w:rPr>
        <w:t>MNČ</w:t>
      </w:r>
      <w:proofErr w:type="spellEnd"/>
      <w:r w:rsidRPr="00D2513B">
        <w:rPr>
          <w:lang w:val="x-none"/>
        </w:rPr>
        <w:t xml:space="preserve">) pa sta predvideni v letih 2019-2020. </w:t>
      </w:r>
    </w:p>
    <w:p w:rsidR="00D2513B" w:rsidRPr="00D2513B" w:rsidRDefault="00D2513B" w:rsidP="00D2513B">
      <w:pPr>
        <w:widowControl w:val="0"/>
        <w:spacing w:after="0"/>
        <w:jc w:val="both"/>
        <w:rPr>
          <w:lang w:val="x-none"/>
        </w:rPr>
      </w:pPr>
      <w:r w:rsidRPr="00D2513B">
        <w:rPr>
          <w:lang w:val="x-none"/>
        </w:rPr>
        <w:lastRenderedPageBreak/>
        <w:t xml:space="preserve">Ob kanalizaciji se  obnavlja še ostala infrastruktura (ceste, vodovod, </w:t>
      </w:r>
      <w:proofErr w:type="spellStart"/>
      <w:r w:rsidRPr="00D2513B">
        <w:rPr>
          <w:lang w:val="x-none"/>
        </w:rPr>
        <w:t>odvodnjavanje</w:t>
      </w:r>
      <w:proofErr w:type="spellEnd"/>
      <w:r w:rsidRPr="00D2513B">
        <w:rPr>
          <w:lang w:val="x-none"/>
        </w:rPr>
        <w:t xml:space="preserve"> meteorne vode, javna razsvetljava).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 xml:space="preserve">V letu 2017 so sredstva namenjena eventualnim odškodninam in manjšim odpravam pomanjkljivosti po zaključku izgradnje kanalizacije. </w:t>
      </w:r>
    </w:p>
    <w:p w:rsidR="00D2513B" w:rsidRPr="00D2513B" w:rsidRDefault="00D2513B" w:rsidP="00D2513B">
      <w:pPr>
        <w:pStyle w:val="AHeading5"/>
        <w:tabs>
          <w:tab w:val="decimal" w:pos="9200"/>
        </w:tabs>
        <w:jc w:val="both"/>
        <w:rPr>
          <w:sz w:val="20"/>
        </w:rPr>
      </w:pPr>
      <w:r w:rsidRPr="00D2513B">
        <w:t>16 PROSTORSKO PLANIRANJE IN STANOVANJSKO KOMUNALNA DEJAVNOST</w:t>
      </w:r>
      <w:r w:rsidRPr="00D2513B">
        <w:tab/>
      </w:r>
      <w:r w:rsidRPr="00D2513B">
        <w:rPr>
          <w:sz w:val="20"/>
        </w:rPr>
        <w:t>46.500 €</w:t>
      </w:r>
    </w:p>
    <w:p w:rsidR="00D2513B" w:rsidRPr="00D2513B" w:rsidRDefault="00D2513B" w:rsidP="00D2513B">
      <w:pPr>
        <w:pStyle w:val="AHeading5"/>
        <w:tabs>
          <w:tab w:val="decimal" w:pos="9200"/>
        </w:tabs>
        <w:jc w:val="both"/>
        <w:rPr>
          <w:sz w:val="20"/>
        </w:rPr>
      </w:pPr>
      <w:r w:rsidRPr="00D2513B">
        <w:t>1603 Komunalna dejavnost</w:t>
      </w:r>
      <w:r w:rsidRPr="00D2513B">
        <w:tab/>
      </w:r>
      <w:r w:rsidRPr="00D2513B">
        <w:rPr>
          <w:sz w:val="20"/>
        </w:rPr>
        <w:t>22.000 €</w:t>
      </w:r>
    </w:p>
    <w:p w:rsidR="00D2513B" w:rsidRPr="00D2513B" w:rsidRDefault="00D2513B" w:rsidP="00D2513B">
      <w:pPr>
        <w:pStyle w:val="AHeading7"/>
        <w:tabs>
          <w:tab w:val="decimal" w:pos="9200"/>
        </w:tabs>
        <w:jc w:val="both"/>
        <w:rPr>
          <w:sz w:val="20"/>
        </w:rPr>
      </w:pPr>
      <w:r w:rsidRPr="00D2513B">
        <w:t>16039001 Oskrba z vodo</w:t>
      </w:r>
      <w:r w:rsidRPr="00D2513B">
        <w:tab/>
      </w:r>
      <w:r w:rsidRPr="00D2513B">
        <w:rPr>
          <w:sz w:val="20"/>
        </w:rPr>
        <w:t>5.000 €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OB192-09-0001 VODOVODNO OMREŽJE - INVESTICIJE</w:t>
      </w:r>
      <w:r w:rsidRPr="00A55A30">
        <w:rPr>
          <w:color w:val="FFFFFF" w:themeColor="background1"/>
        </w:rPr>
        <w:tab/>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 xml:space="preserve">Vsako leto je predvideno nekaj investicijskega vzdrževanja vodovodnega omrežja iz letnega plana </w:t>
      </w:r>
      <w:proofErr w:type="spellStart"/>
      <w:r w:rsidRPr="00D2513B">
        <w:rPr>
          <w:lang w:val="x-none"/>
        </w:rPr>
        <w:t>JEKO</w:t>
      </w:r>
      <w:proofErr w:type="spellEnd"/>
      <w:r w:rsidRPr="00D2513B">
        <w:rPr>
          <w:lang w:val="x-none"/>
        </w:rPr>
        <w:t>-IN.</w:t>
      </w:r>
    </w:p>
    <w:p w:rsidR="00D2513B" w:rsidRPr="00D2513B" w:rsidRDefault="00D2513B" w:rsidP="00D2513B">
      <w:pPr>
        <w:pStyle w:val="AHeading7"/>
        <w:tabs>
          <w:tab w:val="decimal" w:pos="9200"/>
        </w:tabs>
        <w:jc w:val="both"/>
        <w:rPr>
          <w:sz w:val="20"/>
        </w:rPr>
      </w:pPr>
      <w:r w:rsidRPr="00D2513B">
        <w:t>16039002 Urejanje pokopališč in pogrebna dejavnost</w:t>
      </w:r>
      <w:r w:rsidRPr="00D2513B">
        <w:tab/>
      </w:r>
      <w:r w:rsidRPr="00D2513B">
        <w:rPr>
          <w:sz w:val="20"/>
        </w:rPr>
        <w:t>5.000 €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OB000-07-0017 UREDITEV POKOPALIŠČA</w:t>
      </w:r>
      <w:r w:rsidRPr="00A55A30">
        <w:rPr>
          <w:color w:val="FFFFFF" w:themeColor="background1"/>
        </w:rPr>
        <w:tab/>
        <w:t>5.000 €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D2513B">
        <w:rPr>
          <w:lang w:val="x-none"/>
        </w:rPr>
        <w:t>odvodnjavanje</w:t>
      </w:r>
      <w:proofErr w:type="spellEnd"/>
      <w:r w:rsidRPr="00D2513B">
        <w:rPr>
          <w:lang w:val="x-none"/>
        </w:rPr>
        <w:t xml:space="preserve"> meteorne vode, urejeni vodnjaki), pa tudi v bližnji prihodnosti dograditev  dela pokopališča na Breznici z žarnim zidom. Zaradi zaščite kulturne dediščine pokopališča Rodine, postavitev žarnega zidu na tem pokopališču ni dovoljena.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V letu 2017 so  sredstva  namenjena za:</w:t>
      </w:r>
    </w:p>
    <w:p w:rsidR="00D2513B" w:rsidRPr="00D2513B" w:rsidRDefault="00D2513B" w:rsidP="00D2513B">
      <w:pPr>
        <w:widowControl w:val="0"/>
        <w:spacing w:after="0"/>
        <w:jc w:val="both"/>
        <w:rPr>
          <w:lang w:val="x-none"/>
        </w:rPr>
      </w:pPr>
      <w:r w:rsidRPr="00D2513B">
        <w:rPr>
          <w:lang w:val="x-none"/>
        </w:rPr>
        <w:t xml:space="preserve">- obnovo in ureditev </w:t>
      </w:r>
      <w:proofErr w:type="spellStart"/>
      <w:r w:rsidRPr="00D2513B">
        <w:rPr>
          <w:lang w:val="x-none"/>
        </w:rPr>
        <w:t>odvodnjavanja</w:t>
      </w:r>
      <w:proofErr w:type="spellEnd"/>
      <w:r w:rsidRPr="00D2513B">
        <w:rPr>
          <w:lang w:val="x-none"/>
        </w:rPr>
        <w:t xml:space="preserve"> na pokopališču Breznica (5.000). </w:t>
      </w:r>
    </w:p>
    <w:p w:rsidR="00D2513B" w:rsidRPr="00D2513B" w:rsidRDefault="00D2513B" w:rsidP="00D2513B">
      <w:pPr>
        <w:pStyle w:val="AHeading7"/>
        <w:tabs>
          <w:tab w:val="decimal" w:pos="9200"/>
        </w:tabs>
        <w:jc w:val="both"/>
        <w:rPr>
          <w:sz w:val="20"/>
        </w:rPr>
      </w:pPr>
      <w:r w:rsidRPr="00D2513B">
        <w:t>16039003 Objekti za rekreacijo</w:t>
      </w:r>
      <w:r w:rsidRPr="00D2513B">
        <w:tab/>
      </w:r>
      <w:r w:rsidRPr="00D2513B">
        <w:rPr>
          <w:sz w:val="20"/>
        </w:rPr>
        <w:t>12.000 €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OB000-07-0040 OTROŠKA IGRIŠČA</w:t>
      </w:r>
      <w:r w:rsidRPr="00A55A30">
        <w:rPr>
          <w:color w:val="FFFFFF" w:themeColor="background1"/>
        </w:rPr>
        <w:tab/>
        <w:t>12.000 €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Program zajema vsakoletne investicije v izgradnjo novih  otroških igrišč ali dograjevanje oz. dopolnjevanje z igrali obstoječih. Cilj programa je zagotovitev varne in zabavne otroške igre v vseh naseljih občine.</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 xml:space="preserve">Predvidena je postavitev ograje in dveh igral na otroškem igrišču v </w:t>
      </w:r>
      <w:proofErr w:type="spellStart"/>
      <w:r w:rsidRPr="00D2513B">
        <w:rPr>
          <w:lang w:val="x-none"/>
        </w:rPr>
        <w:t>Glenci</w:t>
      </w:r>
      <w:proofErr w:type="spellEnd"/>
      <w:r w:rsidRPr="00D2513B">
        <w:rPr>
          <w:lang w:val="x-none"/>
        </w:rPr>
        <w:t xml:space="preserve"> (12.000 EUR).</w:t>
      </w:r>
    </w:p>
    <w:p w:rsidR="00D2513B" w:rsidRPr="00D2513B" w:rsidRDefault="00D2513B" w:rsidP="00D2513B">
      <w:pPr>
        <w:pStyle w:val="AHeading5"/>
        <w:tabs>
          <w:tab w:val="decimal" w:pos="9200"/>
        </w:tabs>
        <w:jc w:val="both"/>
        <w:rPr>
          <w:sz w:val="20"/>
        </w:rPr>
      </w:pPr>
      <w:r w:rsidRPr="00D2513B">
        <w:t>1605 Spodbujanje stanovanjske gradnje</w:t>
      </w:r>
      <w:r w:rsidRPr="00D2513B">
        <w:tab/>
      </w:r>
      <w:r w:rsidRPr="00D2513B">
        <w:rPr>
          <w:sz w:val="20"/>
        </w:rPr>
        <w:t>3.500 €</w:t>
      </w:r>
    </w:p>
    <w:p w:rsidR="00D2513B" w:rsidRPr="00D2513B" w:rsidRDefault="00D2513B" w:rsidP="00D2513B">
      <w:pPr>
        <w:pStyle w:val="AHeading7"/>
        <w:tabs>
          <w:tab w:val="decimal" w:pos="9200"/>
        </w:tabs>
        <w:jc w:val="both"/>
        <w:rPr>
          <w:sz w:val="20"/>
        </w:rPr>
      </w:pPr>
      <w:r w:rsidRPr="00D2513B">
        <w:t>16059002 Spodbujanje stanovanjske gradnje</w:t>
      </w:r>
      <w:r w:rsidRPr="00D2513B">
        <w:tab/>
      </w:r>
      <w:r w:rsidRPr="00D2513B">
        <w:rPr>
          <w:sz w:val="20"/>
        </w:rPr>
        <w:t>3.500 €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OB000-07-0019 NEPROFITNI STANOVANJSKI FOND</w:t>
      </w:r>
      <w:r w:rsidRPr="00A55A30">
        <w:rPr>
          <w:color w:val="FFFFFF" w:themeColor="background1"/>
        </w:rPr>
        <w:tab/>
        <w:t>3.500 €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Program zajema v  investicije v obstoječi stanovanjski fond. Končni cilj programa je zagotoviti primerna stanovanja tistim občanom, ki  svojih stanovanjskih potreb  ne morejo zadovoljiti drugače kot z najemom neprofitnega stanovanja.</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 xml:space="preserve">V prihodnjih nekaj letih predvidevamo enakomerno investiranje v obstoječi stanovanjski fond v skladu s  programom Stanovanjskega podjetja, ki smo mu poverili upravljanje stanovanj.  V letu 2017 so sredstva namenjena predvsem ureditvi skupnih kletnih prostorov  objekta na naslovu Zabreznica 5, zamenjava enih vhodnih vrat v stanovanje ter zamenjava </w:t>
      </w:r>
      <w:proofErr w:type="spellStart"/>
      <w:r w:rsidRPr="00D2513B">
        <w:rPr>
          <w:lang w:val="x-none"/>
        </w:rPr>
        <w:t>bojlerja</w:t>
      </w:r>
      <w:proofErr w:type="spellEnd"/>
      <w:r w:rsidRPr="00D2513B">
        <w:rPr>
          <w:lang w:val="x-none"/>
        </w:rPr>
        <w:t xml:space="preserve"> v objektu Moste 78.</w:t>
      </w:r>
    </w:p>
    <w:p w:rsidR="00D2513B" w:rsidRPr="00D2513B" w:rsidRDefault="00D2513B" w:rsidP="00D2513B">
      <w:pPr>
        <w:pStyle w:val="AHeading5"/>
        <w:tabs>
          <w:tab w:val="decimal" w:pos="9200"/>
        </w:tabs>
        <w:jc w:val="both"/>
        <w:rPr>
          <w:sz w:val="20"/>
        </w:rPr>
      </w:pPr>
      <w:r w:rsidRPr="00D2513B">
        <w:lastRenderedPageBreak/>
        <w:t>1606 Upravljanje in razpolaganje z zemljišči (javno dobro, kmetijska, gozdna in stavbna zemljišča)</w:t>
      </w:r>
      <w:r w:rsidRPr="00D2513B">
        <w:tab/>
      </w:r>
      <w:r w:rsidRPr="00D2513B">
        <w:rPr>
          <w:sz w:val="20"/>
        </w:rPr>
        <w:t>21.000 €</w:t>
      </w:r>
    </w:p>
    <w:p w:rsidR="00D2513B" w:rsidRPr="00D2513B" w:rsidRDefault="00D2513B" w:rsidP="00D2513B">
      <w:pPr>
        <w:pStyle w:val="AHeading7"/>
        <w:tabs>
          <w:tab w:val="decimal" w:pos="9200"/>
        </w:tabs>
        <w:jc w:val="both"/>
        <w:rPr>
          <w:sz w:val="20"/>
        </w:rPr>
      </w:pPr>
      <w:r w:rsidRPr="00D2513B">
        <w:t>16069002 Nakup zemljišč</w:t>
      </w:r>
      <w:r w:rsidRPr="00D2513B">
        <w:tab/>
      </w:r>
      <w:r w:rsidRPr="00D2513B">
        <w:rPr>
          <w:sz w:val="20"/>
        </w:rPr>
        <w:t>21.000 €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OB000-07-0020 STAVBNA ZEMLJIŠČA</w:t>
      </w:r>
      <w:r w:rsidRPr="00A55A30">
        <w:rPr>
          <w:color w:val="FFFFFF" w:themeColor="background1"/>
        </w:rPr>
        <w:tab/>
        <w:t>21.000 €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Namen programa je ureditev premoženjsko pravnih zadev nakupa zemljišč v okviru letnih načrtov ravnanja z nepremičnim premoženjem (pridobitev stvarnega premoženja za potrebe občine pod </w:t>
      </w:r>
      <w:proofErr w:type="spellStart"/>
      <w:r w:rsidRPr="00D2513B">
        <w:rPr>
          <w:lang w:val="x-none"/>
        </w:rPr>
        <w:t>čimbolj</w:t>
      </w:r>
      <w:proofErr w:type="spellEnd"/>
      <w:r w:rsidRPr="00D2513B">
        <w:rPr>
          <w:lang w:val="x-none"/>
        </w:rPr>
        <w:t xml:space="preserve"> ugodnimi pogoji). Dolgoročni cilj razvojnega programa so pridobljena zemljišča za vse občinske potrebe (infrastruktura, uprava, kultura) ter usklajeno zemljiškoknjižno stanje z dejanskim.</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Ker v naprej ni mogoče določiti vseh potreb in priložnosti za nakup zemljišč, v letu 2017 in v naslednjih letih zajema ta razvojni program:stroške za izravnavo zemljišč ob izmerah cest (manjši dokupi),druge dokupe zemljišč primernih za razne občinske namene, notarske storitve,druge stroške (cenitve, objave, ipd.), geodetske storitve</w:t>
      </w:r>
    </w:p>
    <w:p w:rsidR="00D2513B" w:rsidRPr="00D2513B" w:rsidRDefault="00D2513B" w:rsidP="00D2513B">
      <w:pPr>
        <w:pStyle w:val="AHeading5"/>
        <w:tabs>
          <w:tab w:val="decimal" w:pos="9200"/>
        </w:tabs>
        <w:jc w:val="both"/>
        <w:rPr>
          <w:sz w:val="20"/>
        </w:rPr>
      </w:pPr>
      <w:r w:rsidRPr="00D2513B">
        <w:t>18 KULTURA, ŠPORT IN NEVLADNE ORGANIZACIJE</w:t>
      </w:r>
      <w:r w:rsidRPr="00D2513B">
        <w:tab/>
      </w:r>
      <w:r w:rsidRPr="00D2513B">
        <w:rPr>
          <w:sz w:val="20"/>
        </w:rPr>
        <w:t>100.694 €</w:t>
      </w:r>
    </w:p>
    <w:p w:rsidR="00D2513B" w:rsidRPr="00D2513B" w:rsidRDefault="00D2513B" w:rsidP="00D2513B">
      <w:pPr>
        <w:pStyle w:val="AHeading5"/>
        <w:tabs>
          <w:tab w:val="decimal" w:pos="9200"/>
        </w:tabs>
        <w:jc w:val="both"/>
        <w:rPr>
          <w:sz w:val="20"/>
        </w:rPr>
      </w:pPr>
      <w:r w:rsidRPr="00D2513B">
        <w:t>1802 Ohranjanje kulturne dediščine</w:t>
      </w:r>
      <w:r w:rsidRPr="00D2513B">
        <w:tab/>
      </w:r>
      <w:r w:rsidRPr="00D2513B">
        <w:rPr>
          <w:sz w:val="20"/>
        </w:rPr>
        <w:t>26.000 €</w:t>
      </w:r>
    </w:p>
    <w:p w:rsidR="00D2513B" w:rsidRPr="00D2513B" w:rsidRDefault="00D2513B" w:rsidP="00D2513B">
      <w:pPr>
        <w:pStyle w:val="AHeading7"/>
        <w:tabs>
          <w:tab w:val="decimal" w:pos="9200"/>
        </w:tabs>
        <w:jc w:val="both"/>
        <w:rPr>
          <w:sz w:val="20"/>
        </w:rPr>
      </w:pPr>
      <w:r w:rsidRPr="00D2513B">
        <w:t>18029001 Nepremična kulturna dediščina</w:t>
      </w:r>
      <w:r w:rsidRPr="00D2513B">
        <w:tab/>
      </w:r>
      <w:r w:rsidRPr="00D2513B">
        <w:rPr>
          <w:sz w:val="20"/>
        </w:rPr>
        <w:t>26.000 €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OB000-07-0034 VARSTVO NARAVNE IN KULTURNE DEDIŠČINE</w:t>
      </w:r>
      <w:r w:rsidRPr="00A55A30">
        <w:rPr>
          <w:color w:val="FFFFFF" w:themeColor="background1"/>
        </w:rPr>
        <w:tab/>
        <w:t>26.000 €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Namen porabe sredstev je sofinanciranje </w:t>
      </w:r>
      <w:proofErr w:type="spellStart"/>
      <w:r w:rsidRPr="00D2513B">
        <w:rPr>
          <w:lang w:val="x-none"/>
        </w:rPr>
        <w:t>eventuelnih</w:t>
      </w:r>
      <w:proofErr w:type="spellEnd"/>
      <w:r w:rsidRPr="00D2513B">
        <w:rPr>
          <w:lang w:val="x-none"/>
        </w:rPr>
        <w:t xml:space="preserve"> obnov spomenikov lokalnega pomena oziroma enot kulturne dediščine na območju občine. Cilj projekta je ohranjanje kulturne dediščine lokalnega pomena.</w:t>
      </w:r>
    </w:p>
    <w:p w:rsidR="00D2513B" w:rsidRPr="00D2513B" w:rsidRDefault="00D2513B" w:rsidP="00D2513B">
      <w:pPr>
        <w:widowControl w:val="0"/>
        <w:spacing w:after="0"/>
        <w:jc w:val="both"/>
        <w:rPr>
          <w:lang w:val="x-none"/>
        </w:rPr>
      </w:pPr>
      <w:r w:rsidRPr="00D2513B">
        <w:rPr>
          <w:lang w:val="x-none"/>
        </w:rPr>
        <w:t>V letu 2017 je na projektu načrtovana celotna restavracija in obnova Janševega čebelnjaka v vrednosti 26.000 EUR.</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Skrb za obnovo in ohranjanje kulturne dediščine na območju občine je stalna naloga lastnikov le-te, občina zadeve sofinancira v skladu s proračunskimi možnostmi.</w:t>
      </w:r>
    </w:p>
    <w:p w:rsidR="00D2513B" w:rsidRPr="00D2513B" w:rsidRDefault="00D2513B" w:rsidP="00D2513B">
      <w:pPr>
        <w:pStyle w:val="AHeading5"/>
        <w:tabs>
          <w:tab w:val="decimal" w:pos="9200"/>
        </w:tabs>
        <w:jc w:val="both"/>
        <w:rPr>
          <w:sz w:val="20"/>
        </w:rPr>
      </w:pPr>
      <w:r w:rsidRPr="00D2513B">
        <w:t>1803 Programi v kulturi</w:t>
      </w:r>
      <w:r w:rsidRPr="00D2513B">
        <w:tab/>
      </w:r>
      <w:r w:rsidRPr="00D2513B">
        <w:rPr>
          <w:sz w:val="20"/>
        </w:rPr>
        <w:t>600 €</w:t>
      </w:r>
    </w:p>
    <w:p w:rsidR="00D2513B" w:rsidRPr="00D2513B" w:rsidRDefault="00D2513B" w:rsidP="00D2513B">
      <w:pPr>
        <w:pStyle w:val="AHeading7"/>
        <w:tabs>
          <w:tab w:val="decimal" w:pos="9200"/>
        </w:tabs>
        <w:jc w:val="both"/>
        <w:rPr>
          <w:sz w:val="20"/>
        </w:rPr>
      </w:pPr>
      <w:r w:rsidRPr="00D2513B">
        <w:t>18039001 Knjižničarstvo in založništvo</w:t>
      </w:r>
      <w:r w:rsidRPr="00D2513B">
        <w:tab/>
      </w:r>
      <w:r w:rsidRPr="00D2513B">
        <w:rPr>
          <w:sz w:val="20"/>
        </w:rPr>
        <w:t>600 €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OB000-07-0033 KNJIŽNICA MATIJE ČOPA</w:t>
      </w:r>
      <w:r w:rsidRPr="00A55A30">
        <w:rPr>
          <w:color w:val="FFFFFF" w:themeColor="background1"/>
        </w:rPr>
        <w:tab/>
        <w:t>600 €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Na projektu je načrtovana montaža zunanjega osebnega dvigala za uporabnike knjižnice v ocenjeni višini 42.125 EUR, katera bi se izvajala v letu 2019, ter nakup opreme v letu 2017 v višini 600 EUR, v letu 2018 v višini 850 EUR, </w:t>
      </w:r>
      <w:r w:rsidR="00780689" w:rsidRPr="00D2513B">
        <w:rPr>
          <w:lang w:val="x-none"/>
        </w:rPr>
        <w:t>nadaljnja</w:t>
      </w:r>
      <w:r w:rsidRPr="00D2513B">
        <w:rPr>
          <w:lang w:val="x-none"/>
        </w:rPr>
        <w:t xml:space="preserve"> leta pa v okvirni višini 1.000 EUR letno.</w:t>
      </w:r>
    </w:p>
    <w:p w:rsidR="00D2513B" w:rsidRPr="00D2513B" w:rsidRDefault="00D2513B" w:rsidP="00D2513B">
      <w:pPr>
        <w:widowControl w:val="0"/>
        <w:spacing w:after="0"/>
        <w:jc w:val="both"/>
        <w:rPr>
          <w:lang w:val="x-none"/>
        </w:rPr>
      </w:pPr>
      <w:r w:rsidRPr="00D2513B">
        <w:rPr>
          <w:lang w:val="x-none"/>
        </w:rPr>
        <w:t>Namen projekta je zagotavljanje pogojev za izvajanje knjižničarske dejavnosti na območju občine. Cilj projekta je nakup opreme za potrebe krajevne knjižnice M. Čopa v Žirovnici.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Nakup opreme in manjša investicijsko - vzdrževalna dela so stalna naloga javnega zavoda.</w:t>
      </w:r>
    </w:p>
    <w:p w:rsidR="00D2513B" w:rsidRPr="00D2513B" w:rsidRDefault="00D2513B" w:rsidP="00D2513B">
      <w:pPr>
        <w:pStyle w:val="AHeading5"/>
        <w:tabs>
          <w:tab w:val="decimal" w:pos="9200"/>
        </w:tabs>
        <w:jc w:val="both"/>
        <w:rPr>
          <w:sz w:val="20"/>
        </w:rPr>
      </w:pPr>
      <w:r w:rsidRPr="00D2513B">
        <w:t>1805 Šport in prostočasne aktivnosti</w:t>
      </w:r>
      <w:r w:rsidRPr="00D2513B">
        <w:tab/>
      </w:r>
      <w:r w:rsidRPr="00D2513B">
        <w:rPr>
          <w:sz w:val="20"/>
        </w:rPr>
        <w:t>74.094 €</w:t>
      </w:r>
    </w:p>
    <w:p w:rsidR="00D2513B" w:rsidRPr="00D2513B" w:rsidRDefault="00D2513B" w:rsidP="00D2513B">
      <w:pPr>
        <w:pStyle w:val="AHeading7"/>
        <w:tabs>
          <w:tab w:val="decimal" w:pos="9200"/>
        </w:tabs>
        <w:jc w:val="both"/>
        <w:rPr>
          <w:sz w:val="20"/>
        </w:rPr>
      </w:pPr>
      <w:r w:rsidRPr="00D2513B">
        <w:t>18059001 Programi športa</w:t>
      </w:r>
      <w:r w:rsidRPr="00D2513B">
        <w:tab/>
      </w:r>
      <w:r w:rsidRPr="00D2513B">
        <w:rPr>
          <w:sz w:val="20"/>
        </w:rPr>
        <w:t>74.094 €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OB000-07-0025 VEČNAMENSKA DVORANA</w:t>
      </w:r>
      <w:r w:rsidRPr="00A55A30">
        <w:rPr>
          <w:color w:val="FFFFFF" w:themeColor="background1"/>
        </w:rPr>
        <w:tab/>
        <w:t>74.094 €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 xml:space="preserve">Za manjša investicijska dela in nakup opreme za potrebe obratovanja večnamenske dvorane je v naslednjih letih namenjeno po 2.000 EUR letno. V letu 2017 je načrtovano še, da se bo v </w:t>
      </w:r>
      <w:r w:rsidR="00780689" w:rsidRPr="00D2513B">
        <w:rPr>
          <w:lang w:val="x-none"/>
        </w:rPr>
        <w:t>dvorani</w:t>
      </w:r>
      <w:bookmarkStart w:id="0" w:name="_GoBack"/>
      <w:bookmarkEnd w:id="0"/>
      <w:r w:rsidRPr="00D2513B">
        <w:rPr>
          <w:lang w:val="x-none"/>
        </w:rPr>
        <w:t xml:space="preserve"> uredila otroška plezalna stena, ocenjena vrednost del znaša 6.500 EUR. Na </w:t>
      </w:r>
      <w:proofErr w:type="spellStart"/>
      <w:r w:rsidRPr="00D2513B">
        <w:rPr>
          <w:lang w:val="x-none"/>
        </w:rPr>
        <w:t>NRP</w:t>
      </w:r>
      <w:proofErr w:type="spellEnd"/>
      <w:r w:rsidRPr="00D2513B">
        <w:rPr>
          <w:lang w:val="x-none"/>
        </w:rPr>
        <w:t xml:space="preserve"> so načrtovana še sredstva v višini 65.594 EUR iz naslova zadržanih sredstev za garancijo za odpravo napak v garancijski dobi.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lastRenderedPageBreak/>
        <w:t>Stanje projekta</w:t>
      </w:r>
    </w:p>
    <w:p w:rsidR="00D2513B" w:rsidRPr="00D2513B" w:rsidRDefault="00D2513B" w:rsidP="00D2513B">
      <w:pPr>
        <w:widowControl w:val="0"/>
        <w:spacing w:after="0"/>
        <w:jc w:val="both"/>
        <w:rPr>
          <w:lang w:val="x-none"/>
        </w:rPr>
      </w:pPr>
      <w:r w:rsidRPr="00D2513B">
        <w:rPr>
          <w:lang w:val="x-none"/>
        </w:rPr>
        <w:t>Nakup opreme in manjša investicijsko vzdrževalna dela so stalna naloga.</w:t>
      </w:r>
    </w:p>
    <w:p w:rsidR="00D2513B" w:rsidRPr="00D2513B" w:rsidRDefault="00D2513B" w:rsidP="00D2513B">
      <w:pPr>
        <w:pStyle w:val="AHeading5"/>
        <w:tabs>
          <w:tab w:val="decimal" w:pos="9200"/>
        </w:tabs>
        <w:jc w:val="both"/>
        <w:rPr>
          <w:sz w:val="20"/>
        </w:rPr>
      </w:pPr>
      <w:r w:rsidRPr="00D2513B">
        <w:t>19 IZOBRAŽEVANJE</w:t>
      </w:r>
      <w:r w:rsidRPr="00D2513B">
        <w:tab/>
      </w:r>
      <w:r w:rsidRPr="00D2513B">
        <w:rPr>
          <w:sz w:val="20"/>
        </w:rPr>
        <w:t>14.000 €</w:t>
      </w:r>
    </w:p>
    <w:p w:rsidR="00D2513B" w:rsidRPr="00D2513B" w:rsidRDefault="00D2513B" w:rsidP="00D2513B">
      <w:pPr>
        <w:pStyle w:val="AHeading5"/>
        <w:tabs>
          <w:tab w:val="decimal" w:pos="9200"/>
        </w:tabs>
        <w:jc w:val="both"/>
        <w:rPr>
          <w:sz w:val="20"/>
        </w:rPr>
      </w:pPr>
      <w:r w:rsidRPr="00D2513B">
        <w:t>1903 Primarno in sekundarno izobraževanje</w:t>
      </w:r>
      <w:r w:rsidRPr="00D2513B">
        <w:tab/>
      </w:r>
      <w:r w:rsidRPr="00D2513B">
        <w:rPr>
          <w:sz w:val="20"/>
        </w:rPr>
        <w:t>14.000 €</w:t>
      </w:r>
    </w:p>
    <w:p w:rsidR="00D2513B" w:rsidRPr="00D2513B" w:rsidRDefault="00D2513B" w:rsidP="00D2513B">
      <w:pPr>
        <w:pStyle w:val="AHeading7"/>
        <w:tabs>
          <w:tab w:val="decimal" w:pos="9200"/>
        </w:tabs>
        <w:jc w:val="both"/>
        <w:rPr>
          <w:sz w:val="20"/>
        </w:rPr>
      </w:pPr>
      <w:r w:rsidRPr="00D2513B">
        <w:t>19039001 Osnovno šolstvo</w:t>
      </w:r>
      <w:r w:rsidRPr="00D2513B">
        <w:tab/>
      </w:r>
      <w:r w:rsidRPr="00D2513B">
        <w:rPr>
          <w:sz w:val="20"/>
        </w:rPr>
        <w:t>14.000 €</w:t>
      </w:r>
    </w:p>
    <w:p w:rsidR="00D2513B" w:rsidRPr="00A55A30" w:rsidRDefault="00D2513B" w:rsidP="00A55A30">
      <w:pPr>
        <w:pStyle w:val="AHeading10"/>
        <w:shd w:val="clear" w:color="auto" w:fill="808080" w:themeFill="background1" w:themeFillShade="80"/>
        <w:tabs>
          <w:tab w:val="decimal" w:pos="9200"/>
        </w:tabs>
        <w:jc w:val="both"/>
        <w:rPr>
          <w:color w:val="FFFFFF" w:themeColor="background1"/>
        </w:rPr>
      </w:pPr>
      <w:r w:rsidRPr="00A55A30">
        <w:rPr>
          <w:color w:val="FFFFFF" w:themeColor="background1"/>
        </w:rPr>
        <w:t>OB000-07-0032 INVESTICIJE V OŠ ŽIROVNICA</w:t>
      </w:r>
      <w:r w:rsidRPr="00A55A30">
        <w:rPr>
          <w:color w:val="FFFFFF" w:themeColor="background1"/>
        </w:rPr>
        <w:tab/>
        <w:t>14.000 €</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Namen in cilj</w:t>
      </w:r>
    </w:p>
    <w:p w:rsidR="00D2513B" w:rsidRPr="00D2513B" w:rsidRDefault="00D2513B" w:rsidP="00D2513B">
      <w:pPr>
        <w:widowControl w:val="0"/>
        <w:spacing w:after="0"/>
        <w:jc w:val="both"/>
        <w:rPr>
          <w:lang w:val="x-none"/>
        </w:rPr>
      </w:pPr>
      <w:r w:rsidRPr="00D2513B">
        <w:rPr>
          <w:lang w:val="x-none"/>
        </w:rPr>
        <w:t>Namen investicijskih vlaganj je zagotavljanje pogojev za izvajanje osnovnošolskega izobraževanja. Cilj projekta so nakup opreme in investicijsko - vzdrževalna dela.</w:t>
      </w:r>
    </w:p>
    <w:p w:rsidR="00D2513B" w:rsidRPr="00D2513B" w:rsidRDefault="00D2513B" w:rsidP="00D2513B">
      <w:pPr>
        <w:widowControl w:val="0"/>
        <w:spacing w:after="0"/>
        <w:jc w:val="both"/>
        <w:rPr>
          <w:lang w:val="x-none"/>
        </w:rPr>
      </w:pPr>
      <w:r w:rsidRPr="00D2513B">
        <w:rPr>
          <w:lang w:val="x-none"/>
        </w:rPr>
        <w:t>V letu 2017 se načrtuje obnova igrišča in adaptacija vrta v glasbeni sobi in knjižnici.</w:t>
      </w:r>
    </w:p>
    <w:p w:rsidR="00D2513B" w:rsidRPr="00D2513B" w:rsidRDefault="00D2513B" w:rsidP="00D2513B">
      <w:pPr>
        <w:pStyle w:val="Heading11"/>
        <w:spacing w:before="0" w:after="0"/>
        <w:jc w:val="both"/>
        <w:rPr>
          <w:b/>
          <w:color w:val="808080" w:themeColor="background1" w:themeShade="80"/>
          <w:sz w:val="16"/>
          <w:szCs w:val="16"/>
          <w:u w:val="none"/>
        </w:rPr>
      </w:pPr>
      <w:r w:rsidRPr="00D2513B">
        <w:rPr>
          <w:b/>
          <w:color w:val="808080" w:themeColor="background1" w:themeShade="80"/>
          <w:sz w:val="16"/>
          <w:szCs w:val="16"/>
          <w:u w:val="none"/>
        </w:rPr>
        <w:t>Stanje projekta</w:t>
      </w:r>
    </w:p>
    <w:p w:rsidR="00D2513B" w:rsidRPr="00D2513B" w:rsidRDefault="00D2513B" w:rsidP="00D2513B">
      <w:pPr>
        <w:widowControl w:val="0"/>
        <w:spacing w:after="0"/>
        <w:jc w:val="both"/>
        <w:rPr>
          <w:lang w:val="x-none"/>
        </w:rPr>
      </w:pPr>
      <w:r w:rsidRPr="00D2513B">
        <w:rPr>
          <w:lang w:val="x-none"/>
        </w:rPr>
        <w:t>Nakup opreme in manjša investicijsko vzdrževalna dela so stalna naloga javnega zavoda.</w:t>
      </w:r>
    </w:p>
    <w:p w:rsidR="00D2513B" w:rsidRPr="00D2513B" w:rsidRDefault="00D2513B" w:rsidP="00D2513B">
      <w:pPr>
        <w:jc w:val="both"/>
      </w:pPr>
    </w:p>
    <w:sectPr w:rsidR="00D2513B" w:rsidRPr="00D2513B" w:rsidSect="008860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651" w:rsidRDefault="001C3651">
      <w:r>
        <w:separator/>
      </w:r>
    </w:p>
  </w:endnote>
  <w:endnote w:type="continuationSeparator" w:id="0">
    <w:p w:rsidR="001C3651" w:rsidRDefault="001C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69" w:rsidRDefault="00416669" w:rsidP="00D2513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80689">
      <w:rPr>
        <w:rStyle w:val="tevilkastrani"/>
        <w:noProof/>
      </w:rPr>
      <w:t>74</w:t>
    </w:r>
    <w:r>
      <w:rPr>
        <w:rStyle w:val="tevilkastrani"/>
      </w:rPr>
      <w:fldChar w:fldCharType="end"/>
    </w:r>
  </w:p>
  <w:p w:rsidR="00416669" w:rsidRPr="00DE38B8" w:rsidRDefault="00416669" w:rsidP="00D2513B">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69" w:rsidRDefault="00416669" w:rsidP="00D2513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80689">
      <w:rPr>
        <w:rStyle w:val="tevilkastrani"/>
        <w:noProof/>
      </w:rPr>
      <w:t>75</w:t>
    </w:r>
    <w:r>
      <w:rPr>
        <w:rStyle w:val="tevilkastrani"/>
      </w:rPr>
      <w:fldChar w:fldCharType="end"/>
    </w:r>
  </w:p>
  <w:p w:rsidR="00416669" w:rsidRPr="00DE38B8" w:rsidRDefault="00416669" w:rsidP="00D2513B">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69" w:rsidRDefault="0041666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651" w:rsidRDefault="001C3651">
      <w:r>
        <w:separator/>
      </w:r>
    </w:p>
  </w:footnote>
  <w:footnote w:type="continuationSeparator" w:id="0">
    <w:p w:rsidR="001C3651" w:rsidRDefault="001C3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69" w:rsidRPr="00747EBA" w:rsidRDefault="00416669"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69" w:rsidRDefault="00416669"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69" w:rsidRDefault="00416669"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C904"/>
    <w:multiLevelType w:val="multilevel"/>
    <w:tmpl w:val="3D186C9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
    <w:nsid w:val="056E4D20"/>
    <w:multiLevelType w:val="multilevel"/>
    <w:tmpl w:val="1578970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
    <w:nsid w:val="091E6A40"/>
    <w:multiLevelType w:val="multilevel"/>
    <w:tmpl w:val="397CE9A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
    <w:nsid w:val="0BD7E594"/>
    <w:multiLevelType w:val="multilevel"/>
    <w:tmpl w:val="63DFCBE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
    <w:nsid w:val="0C14B968"/>
    <w:multiLevelType w:val="multilevel"/>
    <w:tmpl w:val="12048CA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5">
    <w:nsid w:val="10D83D18"/>
    <w:multiLevelType w:val="multilevel"/>
    <w:tmpl w:val="045080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6">
    <w:nsid w:val="140D897C"/>
    <w:multiLevelType w:val="multilevel"/>
    <w:tmpl w:val="7A54784B"/>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7">
    <w:nsid w:val="1D19EB44"/>
    <w:multiLevelType w:val="multilevel"/>
    <w:tmpl w:val="7AC9D9D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
    <w:nsid w:val="1D5AE256"/>
    <w:multiLevelType w:val="multilevel"/>
    <w:tmpl w:val="64D9AED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9">
    <w:nsid w:val="211847F8"/>
    <w:multiLevelType w:val="multilevel"/>
    <w:tmpl w:val="49DC35F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0">
    <w:nsid w:val="2A617379"/>
    <w:multiLevelType w:val="multilevel"/>
    <w:tmpl w:val="1727DFE4"/>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2B64776C"/>
    <w:multiLevelType w:val="multilevel"/>
    <w:tmpl w:val="00CE55E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340AE4C"/>
    <w:multiLevelType w:val="multilevel"/>
    <w:tmpl w:val="1F49474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nsid w:val="37F033F5"/>
    <w:multiLevelType w:val="multilevel"/>
    <w:tmpl w:val="230D633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5">
    <w:nsid w:val="38CF60A3"/>
    <w:multiLevelType w:val="multilevel"/>
    <w:tmpl w:val="12C85A8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nsid w:val="38FE9C28"/>
    <w:multiLevelType w:val="multilevel"/>
    <w:tmpl w:val="3F5D206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3A27E8DC"/>
    <w:multiLevelType w:val="multilevel"/>
    <w:tmpl w:val="0751AC9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nsid w:val="4A781E88"/>
    <w:multiLevelType w:val="multilevel"/>
    <w:tmpl w:val="16D9874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nsid w:val="4BBFD31E"/>
    <w:multiLevelType w:val="multilevel"/>
    <w:tmpl w:val="78B967D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0">
    <w:nsid w:val="4CC9E4D0"/>
    <w:multiLevelType w:val="multilevel"/>
    <w:tmpl w:val="54AC8EF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
    <w:nsid w:val="4EC9A440"/>
    <w:multiLevelType w:val="multilevel"/>
    <w:tmpl w:val="47AA5BA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nsid w:val="4FE7EEDC"/>
    <w:multiLevelType w:val="multilevel"/>
    <w:tmpl w:val="50067A91"/>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3">
    <w:nsid w:val="5ADA47FC"/>
    <w:multiLevelType w:val="multilevel"/>
    <w:tmpl w:val="3F74D93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nsid w:val="5C1AD5C6"/>
    <w:multiLevelType w:val="multilevel"/>
    <w:tmpl w:val="0530C85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
    <w:nsid w:val="68654A24"/>
    <w:multiLevelType w:val="multilevel"/>
    <w:tmpl w:val="6387D33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6">
    <w:nsid w:val="6EE9B434"/>
    <w:multiLevelType w:val="multilevel"/>
    <w:tmpl w:val="38C3167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7">
    <w:nsid w:val="73B6441D"/>
    <w:multiLevelType w:val="multilevel"/>
    <w:tmpl w:val="4C4267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nsid w:val="7887A760"/>
    <w:multiLevelType w:val="multilevel"/>
    <w:tmpl w:val="7DBFDC4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9">
    <w:nsid w:val="7954DFD6"/>
    <w:multiLevelType w:val="multilevel"/>
    <w:tmpl w:val="2E35572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nsid w:val="7BE137B0"/>
    <w:multiLevelType w:val="multilevel"/>
    <w:tmpl w:val="4BDCEC5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nsid w:val="7ECBBDB8"/>
    <w:multiLevelType w:val="multilevel"/>
    <w:tmpl w:val="2E1780B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abstractNumId w:val="12"/>
  </w:num>
  <w:num w:numId="2">
    <w:abstractNumId w:val="7"/>
  </w:num>
  <w:num w:numId="3">
    <w:abstractNumId w:val="28"/>
  </w:num>
  <w:num w:numId="4">
    <w:abstractNumId w:val="23"/>
  </w:num>
  <w:num w:numId="5">
    <w:abstractNumId w:val="5"/>
  </w:num>
  <w:num w:numId="6">
    <w:abstractNumId w:val="24"/>
  </w:num>
  <w:num w:numId="7">
    <w:abstractNumId w:val="20"/>
  </w:num>
  <w:num w:numId="8">
    <w:abstractNumId w:val="27"/>
  </w:num>
  <w:num w:numId="9">
    <w:abstractNumId w:val="11"/>
  </w:num>
  <w:num w:numId="10">
    <w:abstractNumId w:val="18"/>
  </w:num>
  <w:num w:numId="11">
    <w:abstractNumId w:val="25"/>
  </w:num>
  <w:num w:numId="12">
    <w:abstractNumId w:val="19"/>
  </w:num>
  <w:num w:numId="13">
    <w:abstractNumId w:val="2"/>
  </w:num>
  <w:num w:numId="14">
    <w:abstractNumId w:val="8"/>
  </w:num>
  <w:num w:numId="15">
    <w:abstractNumId w:val="6"/>
  </w:num>
  <w:num w:numId="16">
    <w:abstractNumId w:val="29"/>
  </w:num>
  <w:num w:numId="17">
    <w:abstractNumId w:val="16"/>
  </w:num>
  <w:num w:numId="18">
    <w:abstractNumId w:val="26"/>
  </w:num>
  <w:num w:numId="19">
    <w:abstractNumId w:val="14"/>
  </w:num>
  <w:num w:numId="20">
    <w:abstractNumId w:val="31"/>
  </w:num>
  <w:num w:numId="21">
    <w:abstractNumId w:val="22"/>
  </w:num>
  <w:num w:numId="22">
    <w:abstractNumId w:val="9"/>
  </w:num>
  <w:num w:numId="23">
    <w:abstractNumId w:val="3"/>
  </w:num>
  <w:num w:numId="24">
    <w:abstractNumId w:val="15"/>
  </w:num>
  <w:num w:numId="25">
    <w:abstractNumId w:val="21"/>
  </w:num>
  <w:num w:numId="26">
    <w:abstractNumId w:val="30"/>
  </w:num>
  <w:num w:numId="27">
    <w:abstractNumId w:val="10"/>
  </w:num>
  <w:num w:numId="28">
    <w:abstractNumId w:val="13"/>
  </w:num>
  <w:num w:numId="29">
    <w:abstractNumId w:val="4"/>
  </w:num>
  <w:num w:numId="30">
    <w:abstractNumId w:val="17"/>
  </w:num>
  <w:num w:numId="31">
    <w:abstractNumId w:val="0"/>
  </w:num>
  <w:num w:numId="3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3B"/>
    <w:rsid w:val="000027D9"/>
    <w:rsid w:val="00015351"/>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C3651"/>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16669"/>
    <w:rsid w:val="00422FC8"/>
    <w:rsid w:val="00445DC7"/>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55ADF"/>
    <w:rsid w:val="0076091F"/>
    <w:rsid w:val="007730C7"/>
    <w:rsid w:val="00775175"/>
    <w:rsid w:val="00780689"/>
    <w:rsid w:val="00782FA6"/>
    <w:rsid w:val="007859D2"/>
    <w:rsid w:val="007904B1"/>
    <w:rsid w:val="007A15F0"/>
    <w:rsid w:val="007A56AE"/>
    <w:rsid w:val="007B13F3"/>
    <w:rsid w:val="007B3CCD"/>
    <w:rsid w:val="007B63D2"/>
    <w:rsid w:val="007B6AEC"/>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B4393"/>
    <w:rsid w:val="009D2255"/>
    <w:rsid w:val="009E3B92"/>
    <w:rsid w:val="009F7CBD"/>
    <w:rsid w:val="00A01C5E"/>
    <w:rsid w:val="00A03692"/>
    <w:rsid w:val="00A144DE"/>
    <w:rsid w:val="00A156F9"/>
    <w:rsid w:val="00A3311E"/>
    <w:rsid w:val="00A53A42"/>
    <w:rsid w:val="00A55A30"/>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13B"/>
    <w:rsid w:val="00D2597B"/>
    <w:rsid w:val="00D3335D"/>
    <w:rsid w:val="00D35549"/>
    <w:rsid w:val="00D44873"/>
    <w:rsid w:val="00D45A8B"/>
    <w:rsid w:val="00D45D45"/>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E64BD"/>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2513B"/>
  </w:style>
  <w:style w:type="table" w:styleId="Tabelaelegantna">
    <w:name w:val="Table Elegant"/>
    <w:basedOn w:val="Navadnatabela"/>
    <w:rsid w:val="00416669"/>
    <w:pPr>
      <w:overflowPunct w:val="0"/>
      <w:autoSpaceDE w:val="0"/>
      <w:autoSpaceDN w:val="0"/>
      <w:adjustRightInd w:val="0"/>
      <w:spacing w:before="60" w:after="120"/>
      <w:ind w:left="284"/>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stavekseznama">
    <w:name w:val="List Paragraph"/>
    <w:basedOn w:val="Navaden"/>
    <w:uiPriority w:val="34"/>
    <w:qFormat/>
    <w:rsid w:val="009B4393"/>
    <w:pPr>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2513B"/>
  </w:style>
  <w:style w:type="table" w:styleId="Tabelaelegantna">
    <w:name w:val="Table Elegant"/>
    <w:basedOn w:val="Navadnatabela"/>
    <w:rsid w:val="00416669"/>
    <w:pPr>
      <w:overflowPunct w:val="0"/>
      <w:autoSpaceDE w:val="0"/>
      <w:autoSpaceDN w:val="0"/>
      <w:adjustRightInd w:val="0"/>
      <w:spacing w:before="60" w:after="120"/>
      <w:ind w:left="284"/>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stavekseznama">
    <w:name w:val="List Paragraph"/>
    <w:basedOn w:val="Navaden"/>
    <w:uiPriority w:val="34"/>
    <w:qFormat/>
    <w:rsid w:val="009B4393"/>
    <w:pPr>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75</Pages>
  <Words>38272</Words>
  <Characters>218153</Characters>
  <Application>Microsoft Office Word</Application>
  <DocSecurity>0</DocSecurity>
  <Lines>1817</Lines>
  <Paragraphs>511</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255914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2016-10-12T07:32:00Z</dcterms:created>
  <dcterms:modified xsi:type="dcterms:W3CDTF">2016-10-12T08:30:00Z</dcterms:modified>
</cp:coreProperties>
</file>