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12B" w:rsidRDefault="0026212B" w:rsidP="00B23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ahoma" w:hAnsi="Tahoma" w:cs="Tahoma"/>
          <w:b/>
        </w:rPr>
      </w:pPr>
    </w:p>
    <w:p w:rsidR="00BB0985" w:rsidRPr="00593EB4" w:rsidRDefault="00BB0985" w:rsidP="00B23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ahoma" w:hAnsi="Tahoma" w:cs="Tahoma"/>
          <w:b/>
        </w:rPr>
      </w:pPr>
    </w:p>
    <w:p w:rsidR="00B23BD0" w:rsidRPr="00593EB4" w:rsidRDefault="00E02F0A" w:rsidP="00B23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ahoma" w:hAnsi="Tahoma" w:cs="Tahoma"/>
          <w:b/>
        </w:rPr>
      </w:pPr>
      <w:r w:rsidRPr="00593EB4">
        <w:rPr>
          <w:rFonts w:ascii="Tahoma" w:hAnsi="Tahoma" w:cs="Tahoma"/>
          <w:b/>
        </w:rPr>
        <w:t xml:space="preserve">MNENJE ŽUPANA K </w:t>
      </w:r>
      <w:r w:rsidR="00B23BD0" w:rsidRPr="00593EB4">
        <w:rPr>
          <w:rFonts w:ascii="Tahoma" w:hAnsi="Tahoma" w:cs="Tahoma"/>
          <w:b/>
        </w:rPr>
        <w:t>PREDLOG</w:t>
      </w:r>
      <w:r w:rsidRPr="00593EB4">
        <w:rPr>
          <w:rFonts w:ascii="Tahoma" w:hAnsi="Tahoma" w:cs="Tahoma"/>
          <w:b/>
        </w:rPr>
        <w:t>U</w:t>
      </w:r>
      <w:r w:rsidR="00B23BD0" w:rsidRPr="00593EB4">
        <w:rPr>
          <w:rFonts w:ascii="Tahoma" w:hAnsi="Tahoma" w:cs="Tahoma"/>
          <w:b/>
        </w:rPr>
        <w:t xml:space="preserve"> </w:t>
      </w:r>
      <w:r w:rsidR="001751FC">
        <w:rPr>
          <w:rFonts w:ascii="Tahoma" w:hAnsi="Tahoma" w:cs="Tahoma"/>
          <w:b/>
        </w:rPr>
        <w:t xml:space="preserve">USKLADITVE </w:t>
      </w:r>
      <w:r w:rsidR="006C40D6">
        <w:rPr>
          <w:rFonts w:ascii="Tahoma" w:hAnsi="Tahoma" w:cs="Tahoma"/>
          <w:b/>
        </w:rPr>
        <w:t>CEN</w:t>
      </w:r>
      <w:r w:rsidR="003566B6">
        <w:rPr>
          <w:rFonts w:ascii="Tahoma" w:hAnsi="Tahoma" w:cs="Tahoma"/>
          <w:b/>
        </w:rPr>
        <w:t xml:space="preserve"> </w:t>
      </w:r>
      <w:r w:rsidR="00D13DBC">
        <w:rPr>
          <w:rFonts w:ascii="Tahoma" w:hAnsi="Tahoma" w:cs="Tahoma"/>
          <w:b/>
        </w:rPr>
        <w:t xml:space="preserve">STORITVE JAVNE SLUŽBE </w:t>
      </w:r>
      <w:r w:rsidR="006B61D5">
        <w:rPr>
          <w:rFonts w:ascii="Tahoma" w:hAnsi="Tahoma" w:cs="Tahoma"/>
          <w:b/>
        </w:rPr>
        <w:t xml:space="preserve">ODVAJANJE IN ČIŠČENJE </w:t>
      </w:r>
      <w:r w:rsidR="007E5077">
        <w:rPr>
          <w:rFonts w:ascii="Tahoma" w:hAnsi="Tahoma" w:cs="Tahoma"/>
          <w:b/>
        </w:rPr>
        <w:t>KOMUNALNE</w:t>
      </w:r>
      <w:r w:rsidR="0036211C">
        <w:rPr>
          <w:rFonts w:ascii="Tahoma" w:hAnsi="Tahoma" w:cs="Tahoma"/>
          <w:b/>
        </w:rPr>
        <w:t xml:space="preserve"> ODPADNE</w:t>
      </w:r>
      <w:r w:rsidR="007E5077">
        <w:rPr>
          <w:rFonts w:ascii="Tahoma" w:hAnsi="Tahoma" w:cs="Tahoma"/>
          <w:b/>
        </w:rPr>
        <w:t xml:space="preserve"> VODE</w:t>
      </w:r>
      <w:r w:rsidR="00D13DBC">
        <w:rPr>
          <w:rFonts w:ascii="Tahoma" w:hAnsi="Tahoma" w:cs="Tahoma"/>
          <w:b/>
        </w:rPr>
        <w:t xml:space="preserve"> </w:t>
      </w:r>
      <w:r w:rsidR="003566B6">
        <w:rPr>
          <w:rFonts w:ascii="Tahoma" w:hAnsi="Tahoma" w:cs="Tahoma"/>
          <w:b/>
        </w:rPr>
        <w:t>V OBČINI ŽIROVNICA</w:t>
      </w:r>
    </w:p>
    <w:p w:rsidR="0026212B" w:rsidRDefault="0026212B" w:rsidP="00B23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ahoma" w:hAnsi="Tahoma" w:cs="Tahoma"/>
          <w:b/>
        </w:rPr>
      </w:pPr>
    </w:p>
    <w:p w:rsidR="00BB0985" w:rsidRPr="00593EB4" w:rsidRDefault="00BB0985" w:rsidP="00B23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ahoma" w:hAnsi="Tahoma" w:cs="Tahoma"/>
          <w:b/>
        </w:rPr>
      </w:pPr>
    </w:p>
    <w:p w:rsidR="008F2E2A" w:rsidRDefault="008F2E2A" w:rsidP="00B23BD0">
      <w:pPr>
        <w:rPr>
          <w:rFonts w:ascii="Tahoma" w:hAnsi="Tahoma" w:cs="Tahoma"/>
          <w:sz w:val="20"/>
          <w:szCs w:val="20"/>
        </w:rPr>
      </w:pPr>
    </w:p>
    <w:p w:rsidR="00BB0985" w:rsidRDefault="00BB0985" w:rsidP="00B23BD0">
      <w:pPr>
        <w:rPr>
          <w:rFonts w:ascii="Tahoma" w:hAnsi="Tahoma" w:cs="Tahoma"/>
          <w:sz w:val="20"/>
          <w:szCs w:val="20"/>
        </w:rPr>
      </w:pPr>
    </w:p>
    <w:p w:rsidR="00BB0985" w:rsidRDefault="00A431E2" w:rsidP="00BB098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 sprejetjem Uredbe o metodologiji za oblikovanje cen storitev obveznih občinskih gospodarskih javnih služb varstva okolja (Ur.l. RS, št. 87/12, v nadaljevanju: uredba) je bila prekinjena dolgoletna državna politika omejevanja cen komunalnih storitev, katere posledica je </w:t>
      </w:r>
      <w:r w:rsidR="008E2B42">
        <w:rPr>
          <w:rFonts w:ascii="Tahoma" w:hAnsi="Tahoma" w:cs="Tahoma"/>
          <w:sz w:val="20"/>
          <w:szCs w:val="20"/>
        </w:rPr>
        <w:t xml:space="preserve">bila, </w:t>
      </w:r>
      <w:r>
        <w:rPr>
          <w:rFonts w:ascii="Tahoma" w:hAnsi="Tahoma" w:cs="Tahoma"/>
          <w:sz w:val="20"/>
          <w:szCs w:val="20"/>
        </w:rPr>
        <w:t xml:space="preserve">da izvajalci niso v celoti pokrili stroškov izvajanja storitev, posledično je to vplivalo na njihovo poslovanje in zmanjševalo </w:t>
      </w:r>
      <w:r w:rsidR="008E2B42">
        <w:rPr>
          <w:rFonts w:ascii="Tahoma" w:hAnsi="Tahoma" w:cs="Tahoma"/>
          <w:sz w:val="20"/>
          <w:szCs w:val="20"/>
        </w:rPr>
        <w:t xml:space="preserve">njihovo </w:t>
      </w:r>
      <w:r>
        <w:rPr>
          <w:rFonts w:ascii="Tahoma" w:hAnsi="Tahoma" w:cs="Tahoma"/>
          <w:sz w:val="20"/>
          <w:szCs w:val="20"/>
        </w:rPr>
        <w:t>likvidnost.</w:t>
      </w:r>
      <w:r w:rsidR="00BB0985">
        <w:rPr>
          <w:rFonts w:ascii="Tahoma" w:hAnsi="Tahoma" w:cs="Tahoma"/>
          <w:sz w:val="20"/>
          <w:szCs w:val="20"/>
        </w:rPr>
        <w:t xml:space="preserve"> </w:t>
      </w:r>
    </w:p>
    <w:p w:rsidR="00A431E2" w:rsidRDefault="00A431E2" w:rsidP="00B23BD0">
      <w:pPr>
        <w:rPr>
          <w:rFonts w:ascii="Tahoma" w:hAnsi="Tahoma" w:cs="Tahoma"/>
          <w:sz w:val="20"/>
          <w:szCs w:val="20"/>
        </w:rPr>
      </w:pPr>
    </w:p>
    <w:p w:rsidR="00A431E2" w:rsidRDefault="00B1752D" w:rsidP="00B23BD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Cene izvajanja gospodarskih javnih služb varstva okolja ureja Uredba o metodologiji za oblikovanje cen storitev obveznih občinskih gospodarskih javnih služb varstva okolja (Ur.l. RS, št. 87/12, v nadaljevanju: uredba) </w:t>
      </w:r>
      <w:r w:rsidR="00A431E2">
        <w:rPr>
          <w:rFonts w:ascii="Tahoma" w:hAnsi="Tahoma" w:cs="Tahoma"/>
          <w:sz w:val="20"/>
          <w:szCs w:val="20"/>
        </w:rPr>
        <w:t xml:space="preserve">in sicer </w:t>
      </w:r>
      <w:r>
        <w:rPr>
          <w:rFonts w:ascii="Tahoma" w:hAnsi="Tahoma" w:cs="Tahoma"/>
          <w:sz w:val="20"/>
          <w:szCs w:val="20"/>
        </w:rPr>
        <w:t>cene</w:t>
      </w:r>
      <w:r w:rsidR="00A431E2">
        <w:rPr>
          <w:rFonts w:ascii="Tahoma" w:hAnsi="Tahoma" w:cs="Tahoma"/>
          <w:sz w:val="20"/>
          <w:szCs w:val="20"/>
        </w:rPr>
        <w:t>:</w:t>
      </w:r>
    </w:p>
    <w:p w:rsidR="00A431E2" w:rsidRPr="00A431E2" w:rsidRDefault="00A431E2" w:rsidP="00A431E2">
      <w:pPr>
        <w:pStyle w:val="Odstavekseznama"/>
        <w:numPr>
          <w:ilvl w:val="0"/>
          <w:numId w:val="2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Pr="00A431E2">
        <w:rPr>
          <w:rFonts w:ascii="Tahoma" w:hAnsi="Tahoma" w:cs="Tahoma"/>
          <w:sz w:val="20"/>
          <w:szCs w:val="20"/>
        </w:rPr>
        <w:t>skrb</w:t>
      </w:r>
      <w:r w:rsidR="00B1752D">
        <w:rPr>
          <w:rFonts w:ascii="Tahoma" w:hAnsi="Tahoma" w:cs="Tahoma"/>
          <w:sz w:val="20"/>
          <w:szCs w:val="20"/>
        </w:rPr>
        <w:t>e</w:t>
      </w:r>
      <w:r w:rsidRPr="00A431E2">
        <w:rPr>
          <w:rFonts w:ascii="Tahoma" w:hAnsi="Tahoma" w:cs="Tahoma"/>
          <w:sz w:val="20"/>
          <w:szCs w:val="20"/>
        </w:rPr>
        <w:t xml:space="preserve"> s pitno vodo</w:t>
      </w:r>
    </w:p>
    <w:p w:rsidR="00A431E2" w:rsidRDefault="00A431E2" w:rsidP="00A431E2">
      <w:pPr>
        <w:pStyle w:val="Odstavekseznama"/>
        <w:numPr>
          <w:ilvl w:val="0"/>
          <w:numId w:val="2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Pr="00A431E2">
        <w:rPr>
          <w:rFonts w:ascii="Tahoma" w:hAnsi="Tahoma" w:cs="Tahoma"/>
          <w:sz w:val="20"/>
          <w:szCs w:val="20"/>
        </w:rPr>
        <w:t>dvajanj</w:t>
      </w:r>
      <w:r w:rsidR="00B1752D">
        <w:rPr>
          <w:rFonts w:ascii="Tahoma" w:hAnsi="Tahoma" w:cs="Tahoma"/>
          <w:sz w:val="20"/>
          <w:szCs w:val="20"/>
        </w:rPr>
        <w:t>a</w:t>
      </w:r>
      <w:r w:rsidRPr="00A431E2">
        <w:rPr>
          <w:rFonts w:ascii="Tahoma" w:hAnsi="Tahoma" w:cs="Tahoma"/>
          <w:sz w:val="20"/>
          <w:szCs w:val="20"/>
        </w:rPr>
        <w:t xml:space="preserve"> in čiščenje komunalne i</w:t>
      </w:r>
      <w:r>
        <w:rPr>
          <w:rFonts w:ascii="Tahoma" w:hAnsi="Tahoma" w:cs="Tahoma"/>
          <w:sz w:val="20"/>
          <w:szCs w:val="20"/>
        </w:rPr>
        <w:t xml:space="preserve">n padavinske </w:t>
      </w:r>
      <w:r w:rsidR="0036211C">
        <w:rPr>
          <w:rFonts w:ascii="Tahoma" w:hAnsi="Tahoma" w:cs="Tahoma"/>
          <w:sz w:val="20"/>
          <w:szCs w:val="20"/>
        </w:rPr>
        <w:t xml:space="preserve">odpadne </w:t>
      </w:r>
      <w:r>
        <w:rPr>
          <w:rFonts w:ascii="Tahoma" w:hAnsi="Tahoma" w:cs="Tahoma"/>
          <w:sz w:val="20"/>
          <w:szCs w:val="20"/>
        </w:rPr>
        <w:t>vode</w:t>
      </w:r>
    </w:p>
    <w:p w:rsidR="00A431E2" w:rsidRDefault="00A431E2" w:rsidP="00A431E2">
      <w:pPr>
        <w:pStyle w:val="Odstavekseznama"/>
        <w:numPr>
          <w:ilvl w:val="0"/>
          <w:numId w:val="2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zbiranj</w:t>
      </w:r>
      <w:r w:rsidR="00B1752D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 določenih vrst komunalnih odpadkov</w:t>
      </w:r>
    </w:p>
    <w:p w:rsidR="00A431E2" w:rsidRDefault="00A431E2" w:rsidP="00A431E2">
      <w:pPr>
        <w:pStyle w:val="Odstavekseznama"/>
        <w:numPr>
          <w:ilvl w:val="0"/>
          <w:numId w:val="2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obdelav</w:t>
      </w:r>
      <w:r w:rsidR="00B1752D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 določenih vrst komunalnih odpadkov</w:t>
      </w:r>
    </w:p>
    <w:p w:rsidR="00A431E2" w:rsidRPr="00A431E2" w:rsidRDefault="00A431E2" w:rsidP="00A431E2">
      <w:pPr>
        <w:pStyle w:val="Odstavekseznama"/>
        <w:numPr>
          <w:ilvl w:val="0"/>
          <w:numId w:val="2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odlaganj</w:t>
      </w:r>
      <w:r w:rsidR="00B1752D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 ostankov predelave ali odstranjevanja komunalnih odpadkov.</w:t>
      </w:r>
    </w:p>
    <w:p w:rsidR="00BB0985" w:rsidRDefault="00BB0985" w:rsidP="00B23BD0">
      <w:pPr>
        <w:rPr>
          <w:rFonts w:ascii="Tahoma" w:hAnsi="Tahoma" w:cs="Tahoma"/>
          <w:sz w:val="20"/>
          <w:szCs w:val="20"/>
        </w:rPr>
      </w:pPr>
    </w:p>
    <w:p w:rsidR="00C423A8" w:rsidRDefault="00845524" w:rsidP="00BB098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Trenutne c</w:t>
      </w:r>
      <w:r w:rsidR="007372E6">
        <w:rPr>
          <w:rFonts w:ascii="Tahoma" w:hAnsi="Tahoma" w:cs="Tahoma"/>
          <w:sz w:val="20"/>
          <w:szCs w:val="20"/>
        </w:rPr>
        <w:t xml:space="preserve">ene </w:t>
      </w:r>
      <w:r w:rsidR="00F67A2A">
        <w:rPr>
          <w:rFonts w:ascii="Tahoma" w:hAnsi="Tahoma" w:cs="Tahoma"/>
          <w:sz w:val="20"/>
          <w:szCs w:val="20"/>
        </w:rPr>
        <w:t xml:space="preserve">čiščenja in odvajanja komunalne in padavinske odpadne vode v Občini Žirovnica, </w:t>
      </w:r>
      <w:r w:rsidR="00C423A8">
        <w:rPr>
          <w:rFonts w:ascii="Tahoma" w:hAnsi="Tahoma" w:cs="Tahoma"/>
          <w:sz w:val="20"/>
          <w:szCs w:val="20"/>
        </w:rPr>
        <w:t>izračunane po uredbi veljajo od 1.7.2014.</w:t>
      </w:r>
      <w:r w:rsidR="00F67A2A">
        <w:rPr>
          <w:rFonts w:ascii="Tahoma" w:hAnsi="Tahoma" w:cs="Tahoma"/>
          <w:sz w:val="20"/>
          <w:szCs w:val="20"/>
        </w:rPr>
        <w:t xml:space="preserve"> </w:t>
      </w:r>
    </w:p>
    <w:p w:rsidR="00F67A2A" w:rsidRDefault="00F67A2A" w:rsidP="00BB098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Izvajalec javne službe za območje občine je javno podjetje </w:t>
      </w:r>
      <w:proofErr w:type="spellStart"/>
      <w:r>
        <w:rPr>
          <w:rFonts w:ascii="Tahoma" w:hAnsi="Tahoma" w:cs="Tahoma"/>
          <w:sz w:val="20"/>
          <w:szCs w:val="20"/>
        </w:rPr>
        <w:t>Jeko</w:t>
      </w:r>
      <w:proofErr w:type="spellEnd"/>
      <w:r>
        <w:rPr>
          <w:rFonts w:ascii="Tahoma" w:hAnsi="Tahoma" w:cs="Tahoma"/>
          <w:sz w:val="20"/>
          <w:szCs w:val="20"/>
        </w:rPr>
        <w:t xml:space="preserve">-in.do.o., katero ima pogodbeni odnos s Komunalo </w:t>
      </w:r>
      <w:r w:rsidR="00845524">
        <w:rPr>
          <w:rFonts w:ascii="Tahoma" w:hAnsi="Tahoma" w:cs="Tahoma"/>
          <w:sz w:val="20"/>
          <w:szCs w:val="20"/>
        </w:rPr>
        <w:t>Radovljica</w:t>
      </w:r>
      <w:r>
        <w:rPr>
          <w:rFonts w:ascii="Tahoma" w:hAnsi="Tahoma" w:cs="Tahoma"/>
          <w:sz w:val="20"/>
          <w:szCs w:val="20"/>
        </w:rPr>
        <w:t xml:space="preserve">, katera je </w:t>
      </w:r>
      <w:proofErr w:type="spellStart"/>
      <w:r>
        <w:rPr>
          <w:rFonts w:ascii="Tahoma" w:hAnsi="Tahoma" w:cs="Tahoma"/>
          <w:sz w:val="20"/>
          <w:szCs w:val="20"/>
        </w:rPr>
        <w:t>upravljalec</w:t>
      </w:r>
      <w:proofErr w:type="spellEnd"/>
      <w:r>
        <w:rPr>
          <w:rFonts w:ascii="Tahoma" w:hAnsi="Tahoma" w:cs="Tahoma"/>
          <w:sz w:val="20"/>
          <w:szCs w:val="20"/>
        </w:rPr>
        <w:t xml:space="preserve"> Čistilne naprave Radovljica na kateri se čistijo odpadne vode iz naše občine, s tem da se odpadne vode iz greznic in </w:t>
      </w:r>
      <w:proofErr w:type="spellStart"/>
      <w:r>
        <w:rPr>
          <w:rFonts w:ascii="Tahoma" w:hAnsi="Tahoma" w:cs="Tahoma"/>
          <w:sz w:val="20"/>
          <w:szCs w:val="20"/>
        </w:rPr>
        <w:t>MKČN</w:t>
      </w:r>
      <w:proofErr w:type="spellEnd"/>
      <w:r>
        <w:rPr>
          <w:rFonts w:ascii="Tahoma" w:hAnsi="Tahoma" w:cs="Tahoma"/>
          <w:sz w:val="20"/>
          <w:szCs w:val="20"/>
        </w:rPr>
        <w:t xml:space="preserve"> čistijo </w:t>
      </w:r>
      <w:r w:rsidR="00BE0325">
        <w:rPr>
          <w:rFonts w:ascii="Tahoma" w:hAnsi="Tahoma" w:cs="Tahoma"/>
          <w:sz w:val="20"/>
          <w:szCs w:val="20"/>
        </w:rPr>
        <w:t xml:space="preserve">še </w:t>
      </w:r>
      <w:r>
        <w:rPr>
          <w:rFonts w:ascii="Tahoma" w:hAnsi="Tahoma" w:cs="Tahoma"/>
          <w:sz w:val="20"/>
          <w:szCs w:val="20"/>
        </w:rPr>
        <w:t xml:space="preserve">na </w:t>
      </w:r>
      <w:proofErr w:type="spellStart"/>
      <w:r>
        <w:rPr>
          <w:rFonts w:ascii="Tahoma" w:hAnsi="Tahoma" w:cs="Tahoma"/>
          <w:sz w:val="20"/>
          <w:szCs w:val="20"/>
        </w:rPr>
        <w:t>CČN</w:t>
      </w:r>
      <w:proofErr w:type="spellEnd"/>
      <w:r>
        <w:rPr>
          <w:rFonts w:ascii="Tahoma" w:hAnsi="Tahoma" w:cs="Tahoma"/>
          <w:sz w:val="20"/>
          <w:szCs w:val="20"/>
        </w:rPr>
        <w:t xml:space="preserve"> Jesenice. Glede na to, da je v zadnjem letu prišlo v </w:t>
      </w:r>
      <w:r w:rsidR="00BE0325">
        <w:rPr>
          <w:rFonts w:ascii="Tahoma" w:hAnsi="Tahoma" w:cs="Tahoma"/>
          <w:sz w:val="20"/>
          <w:szCs w:val="20"/>
        </w:rPr>
        <w:t>obeh</w:t>
      </w:r>
      <w:r>
        <w:rPr>
          <w:rFonts w:ascii="Tahoma" w:hAnsi="Tahoma" w:cs="Tahoma"/>
          <w:sz w:val="20"/>
          <w:szCs w:val="20"/>
        </w:rPr>
        <w:t xml:space="preserve"> občinah do znatnih vlaganj v komunalno infrastrukturo, sta oba izvajalca </w:t>
      </w:r>
      <w:r w:rsidR="00BE0325">
        <w:rPr>
          <w:rFonts w:ascii="Tahoma" w:hAnsi="Tahoma" w:cs="Tahoma"/>
          <w:sz w:val="20"/>
          <w:szCs w:val="20"/>
        </w:rPr>
        <w:t xml:space="preserve">javne službe </w:t>
      </w:r>
      <w:r>
        <w:rPr>
          <w:rFonts w:ascii="Tahoma" w:hAnsi="Tahoma" w:cs="Tahoma"/>
          <w:sz w:val="20"/>
          <w:szCs w:val="20"/>
        </w:rPr>
        <w:t>tudi pripravila nove elaborate cen.</w:t>
      </w:r>
    </w:p>
    <w:p w:rsidR="00F67A2A" w:rsidRDefault="00F67A2A" w:rsidP="00BB0985">
      <w:pPr>
        <w:jc w:val="both"/>
        <w:rPr>
          <w:rFonts w:ascii="Tahoma" w:hAnsi="Tahoma" w:cs="Tahoma"/>
          <w:sz w:val="20"/>
          <w:szCs w:val="20"/>
        </w:rPr>
      </w:pPr>
    </w:p>
    <w:p w:rsidR="00E4460B" w:rsidRPr="00AC3F18" w:rsidRDefault="00F67A2A" w:rsidP="0084552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 predlogu izvajalca javne službe cena odvajanja odpadne vode (storitev in </w:t>
      </w:r>
      <w:proofErr w:type="spellStart"/>
      <w:r>
        <w:rPr>
          <w:rFonts w:ascii="Tahoma" w:hAnsi="Tahoma" w:cs="Tahoma"/>
          <w:sz w:val="20"/>
          <w:szCs w:val="20"/>
        </w:rPr>
        <w:t>omrežnina</w:t>
      </w:r>
      <w:proofErr w:type="spellEnd"/>
      <w:r>
        <w:rPr>
          <w:rFonts w:ascii="Tahoma" w:hAnsi="Tahoma" w:cs="Tahoma"/>
          <w:sz w:val="20"/>
          <w:szCs w:val="20"/>
        </w:rPr>
        <w:t>)</w:t>
      </w:r>
      <w:r w:rsidR="00E4460B">
        <w:rPr>
          <w:rFonts w:ascii="Tahoma" w:hAnsi="Tahoma" w:cs="Tahoma"/>
          <w:sz w:val="20"/>
          <w:szCs w:val="20"/>
        </w:rPr>
        <w:t xml:space="preserve"> ostaja nespremenjena</w:t>
      </w:r>
      <w:r w:rsidR="00845524">
        <w:rPr>
          <w:rFonts w:ascii="Tahoma" w:hAnsi="Tahoma" w:cs="Tahoma"/>
          <w:sz w:val="20"/>
          <w:szCs w:val="20"/>
        </w:rPr>
        <w:t>.</w:t>
      </w:r>
      <w:r w:rsidR="00845524" w:rsidRPr="00AC3F18">
        <w:rPr>
          <w:rFonts w:ascii="Tahoma" w:hAnsi="Tahoma" w:cs="Tahoma"/>
          <w:sz w:val="20"/>
          <w:szCs w:val="20"/>
        </w:rPr>
        <w:t xml:space="preserve"> </w:t>
      </w:r>
    </w:p>
    <w:p w:rsidR="00E4460B" w:rsidRDefault="00E4460B" w:rsidP="00BB098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Predlagano pa je, da se spremeni cena čiščenja odpadne vode na </w:t>
      </w:r>
      <w:proofErr w:type="spellStart"/>
      <w:r>
        <w:rPr>
          <w:rFonts w:ascii="Tahoma" w:hAnsi="Tahoma" w:cs="Tahoma"/>
          <w:sz w:val="20"/>
          <w:szCs w:val="20"/>
        </w:rPr>
        <w:t>ČN</w:t>
      </w:r>
      <w:proofErr w:type="spellEnd"/>
      <w:r>
        <w:rPr>
          <w:rFonts w:ascii="Tahoma" w:hAnsi="Tahoma" w:cs="Tahoma"/>
          <w:sz w:val="20"/>
          <w:szCs w:val="20"/>
        </w:rPr>
        <w:t xml:space="preserve"> Radovljica in cena storitev povezanih z nepretočnimi greznicami, obstoječimi greznicami in </w:t>
      </w:r>
      <w:proofErr w:type="spellStart"/>
      <w:r>
        <w:rPr>
          <w:rFonts w:ascii="Tahoma" w:hAnsi="Tahoma" w:cs="Tahoma"/>
          <w:sz w:val="20"/>
          <w:szCs w:val="20"/>
        </w:rPr>
        <w:t>MKČN</w:t>
      </w:r>
      <w:proofErr w:type="spellEnd"/>
      <w:r w:rsidR="00845524">
        <w:rPr>
          <w:rFonts w:ascii="Tahoma" w:hAnsi="Tahoma" w:cs="Tahoma"/>
          <w:sz w:val="20"/>
          <w:szCs w:val="20"/>
        </w:rPr>
        <w:t xml:space="preserve">, ki se čistijo na </w:t>
      </w:r>
      <w:proofErr w:type="spellStart"/>
      <w:r w:rsidR="00845524">
        <w:rPr>
          <w:rFonts w:ascii="Tahoma" w:hAnsi="Tahoma" w:cs="Tahoma"/>
          <w:sz w:val="20"/>
          <w:szCs w:val="20"/>
        </w:rPr>
        <w:t>CČN</w:t>
      </w:r>
      <w:proofErr w:type="spellEnd"/>
      <w:r w:rsidR="00845524">
        <w:rPr>
          <w:rFonts w:ascii="Tahoma" w:hAnsi="Tahoma" w:cs="Tahoma"/>
          <w:sz w:val="20"/>
          <w:szCs w:val="20"/>
        </w:rPr>
        <w:t xml:space="preserve"> Jesenice</w:t>
      </w:r>
      <w:r>
        <w:rPr>
          <w:rFonts w:ascii="Tahoma" w:hAnsi="Tahoma" w:cs="Tahoma"/>
          <w:sz w:val="20"/>
          <w:szCs w:val="20"/>
        </w:rPr>
        <w:t>.</w:t>
      </w:r>
    </w:p>
    <w:p w:rsidR="00E4460B" w:rsidRDefault="00E4460B" w:rsidP="00BB0985">
      <w:pPr>
        <w:jc w:val="both"/>
        <w:rPr>
          <w:rFonts w:ascii="Tahoma" w:hAnsi="Tahoma" w:cs="Tahoma"/>
          <w:sz w:val="20"/>
          <w:szCs w:val="20"/>
        </w:rPr>
      </w:pPr>
    </w:p>
    <w:p w:rsidR="00624AC8" w:rsidRPr="00AC3F18" w:rsidRDefault="00E4460B" w:rsidP="0084552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Cena čiščenja na </w:t>
      </w:r>
      <w:proofErr w:type="spellStart"/>
      <w:r>
        <w:rPr>
          <w:rFonts w:ascii="Tahoma" w:hAnsi="Tahoma" w:cs="Tahoma"/>
          <w:sz w:val="20"/>
          <w:szCs w:val="20"/>
        </w:rPr>
        <w:t>ČN</w:t>
      </w:r>
      <w:proofErr w:type="spellEnd"/>
      <w:r>
        <w:rPr>
          <w:rFonts w:ascii="Tahoma" w:hAnsi="Tahoma" w:cs="Tahoma"/>
          <w:sz w:val="20"/>
          <w:szCs w:val="20"/>
        </w:rPr>
        <w:t xml:space="preserve"> Radovljica se spremeni na način, da se zniža cena storitve in poviša cena </w:t>
      </w:r>
      <w:proofErr w:type="spellStart"/>
      <w:r>
        <w:rPr>
          <w:rFonts w:ascii="Tahoma" w:hAnsi="Tahoma" w:cs="Tahoma"/>
          <w:sz w:val="20"/>
          <w:szCs w:val="20"/>
        </w:rPr>
        <w:t>omrežnine</w:t>
      </w:r>
      <w:proofErr w:type="spellEnd"/>
      <w:r w:rsidR="00845524">
        <w:rPr>
          <w:rFonts w:ascii="Tahoma" w:hAnsi="Tahoma" w:cs="Tahoma"/>
          <w:sz w:val="20"/>
          <w:szCs w:val="20"/>
        </w:rPr>
        <w:t xml:space="preserve">. Nove cene so razvidne iz priloženega gradiva </w:t>
      </w:r>
      <w:r w:rsidR="00845524">
        <w:rPr>
          <w:rFonts w:ascii="Tahoma" w:hAnsi="Tahoma" w:cs="Tahoma"/>
          <w:sz w:val="20"/>
          <w:szCs w:val="20"/>
        </w:rPr>
        <w:t>Predlog za spremembo cen za odvajanje in čiščenje odpadnih vod ter za storitve vezane na obstoječe greznice in male komunalne čistilne naprave</w:t>
      </w:r>
      <w:r w:rsidR="00845524">
        <w:rPr>
          <w:rFonts w:ascii="Tahoma" w:hAnsi="Tahoma" w:cs="Tahoma"/>
          <w:sz w:val="20"/>
          <w:szCs w:val="20"/>
        </w:rPr>
        <w:t>.</w:t>
      </w:r>
      <w:r w:rsidR="00845524" w:rsidRPr="00AC3F18">
        <w:rPr>
          <w:rFonts w:ascii="Tahoma" w:hAnsi="Tahoma" w:cs="Tahoma"/>
          <w:sz w:val="20"/>
          <w:szCs w:val="20"/>
        </w:rPr>
        <w:t xml:space="preserve"> </w:t>
      </w:r>
    </w:p>
    <w:p w:rsidR="00E4460B" w:rsidRDefault="00624AC8" w:rsidP="00BB098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 tem tudi pojasnjujemo, da so bile </w:t>
      </w:r>
      <w:r w:rsidR="00845524">
        <w:rPr>
          <w:rFonts w:ascii="Tahoma" w:hAnsi="Tahoma" w:cs="Tahoma"/>
          <w:sz w:val="20"/>
          <w:szCs w:val="20"/>
        </w:rPr>
        <w:t>nove</w:t>
      </w:r>
      <w:r>
        <w:rPr>
          <w:rFonts w:ascii="Tahoma" w:hAnsi="Tahoma" w:cs="Tahoma"/>
          <w:sz w:val="20"/>
          <w:szCs w:val="20"/>
        </w:rPr>
        <w:t xml:space="preserve"> cene že sprejete na občinskem svet Občine Radovljica in veljajo od 1.4.2016. Ker po pogodbi o izvajanju storitve, za občane občine Žirovnica veljajo enake cene kot za občane občine Radovljica je uskladitev </w:t>
      </w:r>
      <w:proofErr w:type="spellStart"/>
      <w:r>
        <w:rPr>
          <w:rFonts w:ascii="Tahoma" w:hAnsi="Tahoma" w:cs="Tahoma"/>
          <w:sz w:val="20"/>
          <w:szCs w:val="20"/>
        </w:rPr>
        <w:t>neobhodna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:rsidR="00624AC8" w:rsidRDefault="00624AC8" w:rsidP="00BB0985">
      <w:pPr>
        <w:jc w:val="both"/>
        <w:rPr>
          <w:rFonts w:ascii="Tahoma" w:hAnsi="Tahoma" w:cs="Tahoma"/>
          <w:sz w:val="20"/>
          <w:szCs w:val="20"/>
        </w:rPr>
      </w:pPr>
    </w:p>
    <w:p w:rsidR="00845524" w:rsidRPr="00AC3F18" w:rsidRDefault="00151424" w:rsidP="00845524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</w:t>
      </w:r>
      <w:r w:rsidR="00880850" w:rsidRPr="00880850">
        <w:rPr>
          <w:rFonts w:ascii="Tahoma" w:hAnsi="Tahoma" w:cs="Tahoma"/>
          <w:sz w:val="20"/>
          <w:szCs w:val="20"/>
        </w:rPr>
        <w:t xml:space="preserve"> storitev povezanih z nepretočnimi greznicami, obstoječimi greznicami in </w:t>
      </w:r>
      <w:proofErr w:type="spellStart"/>
      <w:r>
        <w:rPr>
          <w:rFonts w:ascii="Tahoma" w:hAnsi="Tahoma" w:cs="Tahoma"/>
          <w:sz w:val="20"/>
          <w:szCs w:val="20"/>
        </w:rPr>
        <w:t>MKČN</w:t>
      </w:r>
      <w:proofErr w:type="spellEnd"/>
      <w:r>
        <w:rPr>
          <w:rFonts w:ascii="Tahoma" w:hAnsi="Tahoma" w:cs="Tahoma"/>
          <w:sz w:val="20"/>
          <w:szCs w:val="20"/>
        </w:rPr>
        <w:t xml:space="preserve"> se poviša tako pri storitvi, kot pri </w:t>
      </w:r>
      <w:proofErr w:type="spellStart"/>
      <w:r>
        <w:rPr>
          <w:rFonts w:ascii="Tahoma" w:hAnsi="Tahoma" w:cs="Tahoma"/>
          <w:sz w:val="20"/>
          <w:szCs w:val="20"/>
        </w:rPr>
        <w:t>omrežnini</w:t>
      </w:r>
      <w:proofErr w:type="spellEnd"/>
      <w:r w:rsidR="00845524">
        <w:rPr>
          <w:rFonts w:ascii="Tahoma" w:hAnsi="Tahoma" w:cs="Tahoma"/>
          <w:sz w:val="20"/>
          <w:szCs w:val="20"/>
        </w:rPr>
        <w:t xml:space="preserve">. </w:t>
      </w:r>
      <w:bookmarkStart w:id="0" w:name="_GoBack"/>
      <w:bookmarkEnd w:id="0"/>
      <w:r w:rsidR="00845524">
        <w:rPr>
          <w:rFonts w:ascii="Tahoma" w:hAnsi="Tahoma" w:cs="Tahoma"/>
          <w:sz w:val="20"/>
          <w:szCs w:val="20"/>
        </w:rPr>
        <w:t>Nove cene so razvidne iz priloženega gradiva.</w:t>
      </w:r>
      <w:r w:rsidR="00845524" w:rsidRPr="00AC3F18">
        <w:rPr>
          <w:rFonts w:ascii="Tahoma" w:hAnsi="Tahoma" w:cs="Tahoma"/>
          <w:sz w:val="20"/>
          <w:szCs w:val="20"/>
        </w:rPr>
        <w:t xml:space="preserve"> </w:t>
      </w:r>
    </w:p>
    <w:p w:rsidR="00F67A2A" w:rsidRDefault="00F67A2A" w:rsidP="00BB0985">
      <w:pPr>
        <w:jc w:val="both"/>
        <w:rPr>
          <w:rFonts w:ascii="Tahoma" w:hAnsi="Tahoma" w:cs="Tahoma"/>
          <w:sz w:val="20"/>
          <w:szCs w:val="20"/>
        </w:rPr>
      </w:pPr>
    </w:p>
    <w:p w:rsidR="0052013F" w:rsidRDefault="00E24077" w:rsidP="004965A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 </w:t>
      </w:r>
      <w:r w:rsidR="00FD58BD">
        <w:rPr>
          <w:rFonts w:ascii="Tahoma" w:hAnsi="Tahoma" w:cs="Tahoma"/>
          <w:sz w:val="20"/>
          <w:szCs w:val="20"/>
        </w:rPr>
        <w:t>priložen</w:t>
      </w:r>
      <w:r w:rsidR="0052013F">
        <w:rPr>
          <w:rFonts w:ascii="Tahoma" w:hAnsi="Tahoma" w:cs="Tahoma"/>
          <w:sz w:val="20"/>
          <w:szCs w:val="20"/>
        </w:rPr>
        <w:t>ih elaboratih</w:t>
      </w:r>
      <w:r w:rsidR="00FD58BD">
        <w:rPr>
          <w:rFonts w:ascii="Tahoma" w:hAnsi="Tahoma" w:cs="Tahoma"/>
          <w:sz w:val="20"/>
          <w:szCs w:val="20"/>
        </w:rPr>
        <w:t xml:space="preserve">, </w:t>
      </w:r>
      <w:r w:rsidR="00AE26B2">
        <w:rPr>
          <w:rFonts w:ascii="Tahoma" w:hAnsi="Tahoma" w:cs="Tahoma"/>
          <w:sz w:val="20"/>
          <w:szCs w:val="20"/>
        </w:rPr>
        <w:t>so</w:t>
      </w:r>
      <w:r>
        <w:rPr>
          <w:rFonts w:ascii="Tahoma" w:hAnsi="Tahoma" w:cs="Tahoma"/>
          <w:sz w:val="20"/>
          <w:szCs w:val="20"/>
        </w:rPr>
        <w:t xml:space="preserve"> </w:t>
      </w:r>
      <w:r w:rsidR="00F2077D">
        <w:rPr>
          <w:rFonts w:ascii="Tahoma" w:hAnsi="Tahoma" w:cs="Tahoma"/>
          <w:sz w:val="20"/>
          <w:szCs w:val="20"/>
        </w:rPr>
        <w:t>navedene</w:t>
      </w:r>
      <w:r w:rsidR="00694018">
        <w:rPr>
          <w:rFonts w:ascii="Tahoma" w:hAnsi="Tahoma" w:cs="Tahoma"/>
          <w:sz w:val="20"/>
          <w:szCs w:val="20"/>
        </w:rPr>
        <w:t xml:space="preserve"> </w:t>
      </w:r>
      <w:r w:rsidR="00AE26B2">
        <w:rPr>
          <w:rFonts w:ascii="Tahoma" w:hAnsi="Tahoma" w:cs="Tahoma"/>
          <w:sz w:val="20"/>
          <w:szCs w:val="20"/>
        </w:rPr>
        <w:t xml:space="preserve">cene storitve javne službe </w:t>
      </w:r>
      <w:r w:rsidR="0052013F">
        <w:rPr>
          <w:rFonts w:ascii="Tahoma" w:hAnsi="Tahoma" w:cs="Tahoma"/>
          <w:sz w:val="20"/>
          <w:szCs w:val="20"/>
        </w:rPr>
        <w:t>odvajanja komunalnih odpadnih vod, čiščenja odpadnih komunalnih vod na ČN Radovljica in storitve povezane z greznicami in MKČN.</w:t>
      </w:r>
      <w:r w:rsidR="00917846">
        <w:rPr>
          <w:rFonts w:ascii="Tahoma" w:hAnsi="Tahoma" w:cs="Tahoma"/>
          <w:sz w:val="20"/>
          <w:szCs w:val="20"/>
        </w:rPr>
        <w:t xml:space="preserve"> </w:t>
      </w:r>
      <w:r w:rsidR="00F2077D">
        <w:rPr>
          <w:rFonts w:ascii="Tahoma" w:hAnsi="Tahoma" w:cs="Tahoma"/>
          <w:sz w:val="20"/>
          <w:szCs w:val="20"/>
        </w:rPr>
        <w:t xml:space="preserve">Cena storitve čiščenja komunalnih odpadnih vod na </w:t>
      </w:r>
      <w:proofErr w:type="spellStart"/>
      <w:r w:rsidR="00F2077D">
        <w:rPr>
          <w:rFonts w:ascii="Tahoma" w:hAnsi="Tahoma" w:cs="Tahoma"/>
          <w:sz w:val="20"/>
          <w:szCs w:val="20"/>
        </w:rPr>
        <w:t>CČN</w:t>
      </w:r>
      <w:proofErr w:type="spellEnd"/>
      <w:r w:rsidR="00F2077D">
        <w:rPr>
          <w:rFonts w:ascii="Tahoma" w:hAnsi="Tahoma" w:cs="Tahoma"/>
          <w:sz w:val="20"/>
          <w:szCs w:val="20"/>
        </w:rPr>
        <w:t xml:space="preserve"> Jesenice je oblikovana le še kot del cene storitve pozavne z greznicami in </w:t>
      </w:r>
      <w:proofErr w:type="spellStart"/>
      <w:r w:rsidR="00F2077D">
        <w:rPr>
          <w:rFonts w:ascii="Tahoma" w:hAnsi="Tahoma" w:cs="Tahoma"/>
          <w:sz w:val="20"/>
          <w:szCs w:val="20"/>
        </w:rPr>
        <w:t>MKČN</w:t>
      </w:r>
      <w:proofErr w:type="spellEnd"/>
      <w:r w:rsidR="00F2077D">
        <w:rPr>
          <w:rFonts w:ascii="Tahoma" w:hAnsi="Tahoma" w:cs="Tahoma"/>
          <w:sz w:val="20"/>
          <w:szCs w:val="20"/>
        </w:rPr>
        <w:t xml:space="preserve">, saj se vse ostale odpadne vode čistijo na </w:t>
      </w:r>
      <w:proofErr w:type="spellStart"/>
      <w:r w:rsidR="00F2077D">
        <w:rPr>
          <w:rFonts w:ascii="Tahoma" w:hAnsi="Tahoma" w:cs="Tahoma"/>
          <w:sz w:val="20"/>
          <w:szCs w:val="20"/>
        </w:rPr>
        <w:t>ČN</w:t>
      </w:r>
      <w:proofErr w:type="spellEnd"/>
      <w:r w:rsidR="00F2077D">
        <w:rPr>
          <w:rFonts w:ascii="Tahoma" w:hAnsi="Tahoma" w:cs="Tahoma"/>
          <w:sz w:val="20"/>
          <w:szCs w:val="20"/>
        </w:rPr>
        <w:t xml:space="preserve"> Radovljica.</w:t>
      </w:r>
    </w:p>
    <w:p w:rsidR="00F2077D" w:rsidRDefault="00F2077D" w:rsidP="004965A7">
      <w:pPr>
        <w:jc w:val="both"/>
        <w:rPr>
          <w:rFonts w:ascii="Tahoma" w:hAnsi="Tahoma" w:cs="Tahoma"/>
          <w:sz w:val="20"/>
          <w:szCs w:val="20"/>
        </w:rPr>
      </w:pPr>
    </w:p>
    <w:p w:rsidR="00917846" w:rsidRDefault="00917846" w:rsidP="004965A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priloženem gradivu so tudi prikazane spremembe zneskov na položnicah zaradi spremembe cen storitev za tipično gospodinjstvo s porabo vode 16m</w:t>
      </w:r>
      <w:r w:rsidRPr="00917846">
        <w:rPr>
          <w:rFonts w:ascii="Tahoma" w:hAnsi="Tahoma" w:cs="Tahoma"/>
          <w:sz w:val="20"/>
          <w:szCs w:val="20"/>
          <w:vertAlign w:val="superscript"/>
        </w:rPr>
        <w:t>3</w:t>
      </w:r>
      <w:r>
        <w:rPr>
          <w:rFonts w:ascii="Tahoma" w:hAnsi="Tahoma" w:cs="Tahoma"/>
          <w:sz w:val="20"/>
          <w:szCs w:val="20"/>
        </w:rPr>
        <w:t xml:space="preserve"> mesečno in vodomerom dimenzije DN 20.</w:t>
      </w:r>
    </w:p>
    <w:p w:rsidR="0052013F" w:rsidRDefault="0052013F" w:rsidP="004965A7">
      <w:pPr>
        <w:jc w:val="both"/>
        <w:rPr>
          <w:rFonts w:ascii="Tahoma" w:hAnsi="Tahoma" w:cs="Tahoma"/>
          <w:sz w:val="20"/>
          <w:szCs w:val="20"/>
        </w:rPr>
      </w:pPr>
    </w:p>
    <w:p w:rsidR="000E23F5" w:rsidRPr="000E23F5" w:rsidRDefault="000E23F5" w:rsidP="00D44387">
      <w:pPr>
        <w:jc w:val="both"/>
        <w:rPr>
          <w:rFonts w:ascii="Tahoma" w:hAnsi="Tahoma"/>
          <w:sz w:val="20"/>
          <w:szCs w:val="20"/>
        </w:rPr>
      </w:pPr>
    </w:p>
    <w:p w:rsidR="00340DA7" w:rsidRPr="000E23F5" w:rsidRDefault="002B53A6" w:rsidP="00D44387">
      <w:pPr>
        <w:jc w:val="both"/>
        <w:rPr>
          <w:rFonts w:ascii="Tahoma" w:hAnsi="Tahoma"/>
          <w:sz w:val="20"/>
          <w:szCs w:val="20"/>
        </w:rPr>
      </w:pPr>
      <w:r w:rsidRPr="000E23F5">
        <w:rPr>
          <w:rFonts w:ascii="Tahoma" w:hAnsi="Tahoma"/>
          <w:sz w:val="20"/>
          <w:szCs w:val="20"/>
        </w:rPr>
        <w:t>V skladu z navedenim in na</w:t>
      </w:r>
      <w:r w:rsidR="00D44387" w:rsidRPr="000E23F5">
        <w:rPr>
          <w:rFonts w:ascii="Tahoma" w:hAnsi="Tahoma"/>
          <w:sz w:val="20"/>
          <w:szCs w:val="20"/>
        </w:rPr>
        <w:t xml:space="preserve"> podlagi </w:t>
      </w:r>
      <w:r w:rsidR="00D57E48" w:rsidRPr="000E23F5">
        <w:rPr>
          <w:rFonts w:ascii="Tahoma" w:hAnsi="Tahoma"/>
          <w:sz w:val="20"/>
          <w:szCs w:val="20"/>
        </w:rPr>
        <w:t xml:space="preserve">25. </w:t>
      </w:r>
      <w:r w:rsidR="00D44387" w:rsidRPr="000E23F5">
        <w:rPr>
          <w:rFonts w:ascii="Tahoma" w:hAnsi="Tahoma"/>
          <w:sz w:val="20"/>
          <w:szCs w:val="20"/>
        </w:rPr>
        <w:t xml:space="preserve">člena Poslovnika občinskega sveta (Ur. list RS, št. 23/99 </w:t>
      </w:r>
      <w:r w:rsidR="00AE1C2C" w:rsidRPr="000E23F5">
        <w:rPr>
          <w:rFonts w:ascii="Tahoma" w:hAnsi="Tahoma"/>
          <w:sz w:val="20"/>
          <w:szCs w:val="20"/>
        </w:rPr>
        <w:t>19/13-UPB1</w:t>
      </w:r>
      <w:r w:rsidR="00D44387" w:rsidRPr="000E23F5">
        <w:rPr>
          <w:rFonts w:ascii="Tahoma" w:hAnsi="Tahoma"/>
          <w:sz w:val="20"/>
          <w:szCs w:val="20"/>
        </w:rPr>
        <w:t xml:space="preserve">), občinskemu svetu predlagam, da </w:t>
      </w:r>
      <w:r w:rsidR="00D57E48" w:rsidRPr="000E23F5">
        <w:rPr>
          <w:rFonts w:ascii="Tahoma" w:hAnsi="Tahoma"/>
          <w:sz w:val="20"/>
          <w:szCs w:val="20"/>
        </w:rPr>
        <w:t xml:space="preserve">potrdi </w:t>
      </w:r>
      <w:r w:rsidR="00CB4B09" w:rsidRPr="000E23F5">
        <w:rPr>
          <w:rFonts w:ascii="Tahoma" w:hAnsi="Tahoma"/>
          <w:sz w:val="20"/>
          <w:szCs w:val="20"/>
        </w:rPr>
        <w:t xml:space="preserve">predlagane cene </w:t>
      </w:r>
      <w:r w:rsidR="00340DA7" w:rsidRPr="000E23F5">
        <w:rPr>
          <w:rFonts w:ascii="Tahoma" w:hAnsi="Tahoma"/>
          <w:sz w:val="20"/>
          <w:szCs w:val="20"/>
        </w:rPr>
        <w:t>storitev javne službe odvajanje in čiščenje komunalne odpadne vode</w:t>
      </w:r>
      <w:r w:rsidR="00F67A2A">
        <w:rPr>
          <w:rFonts w:ascii="Tahoma" w:hAnsi="Tahoma"/>
          <w:sz w:val="20"/>
          <w:szCs w:val="20"/>
        </w:rPr>
        <w:t>.</w:t>
      </w:r>
    </w:p>
    <w:p w:rsidR="00F67A2A" w:rsidRDefault="00F67A2A" w:rsidP="00D44387">
      <w:pPr>
        <w:jc w:val="both"/>
        <w:rPr>
          <w:rFonts w:ascii="Tahoma" w:hAnsi="Tahoma"/>
          <w:sz w:val="20"/>
          <w:szCs w:val="20"/>
        </w:rPr>
      </w:pPr>
    </w:p>
    <w:p w:rsidR="00D44387" w:rsidRPr="000E23F5" w:rsidRDefault="005241AE" w:rsidP="00D44387">
      <w:pPr>
        <w:jc w:val="both"/>
        <w:rPr>
          <w:rFonts w:ascii="Tahoma" w:hAnsi="Tahoma"/>
          <w:sz w:val="20"/>
          <w:szCs w:val="20"/>
        </w:rPr>
      </w:pPr>
      <w:r w:rsidRPr="000E23F5">
        <w:rPr>
          <w:rFonts w:ascii="Tahoma" w:hAnsi="Tahoma"/>
          <w:sz w:val="20"/>
          <w:szCs w:val="20"/>
        </w:rPr>
        <w:lastRenderedPageBreak/>
        <w:t>Z</w:t>
      </w:r>
      <w:r w:rsidR="002919BA" w:rsidRPr="000E23F5">
        <w:rPr>
          <w:rFonts w:ascii="Tahoma" w:hAnsi="Tahoma"/>
          <w:sz w:val="20"/>
          <w:szCs w:val="20"/>
        </w:rPr>
        <w:t xml:space="preserve">aradi preglednosti v nadaljevanju vse sklepe še enkrat povzemamo in </w:t>
      </w:r>
      <w:r w:rsidRPr="000E23F5">
        <w:rPr>
          <w:rFonts w:ascii="Tahoma" w:hAnsi="Tahoma"/>
          <w:sz w:val="20"/>
          <w:szCs w:val="20"/>
        </w:rPr>
        <w:t>predlagamo, da občinski svet sprejme naslednje</w:t>
      </w:r>
      <w:r w:rsidR="002919BA" w:rsidRPr="000E23F5">
        <w:rPr>
          <w:rFonts w:ascii="Tahoma" w:hAnsi="Tahoma"/>
          <w:sz w:val="20"/>
          <w:szCs w:val="20"/>
        </w:rPr>
        <w:t>:</w:t>
      </w:r>
    </w:p>
    <w:p w:rsidR="00340DA7" w:rsidRPr="000E23F5" w:rsidRDefault="00340DA7" w:rsidP="00D44387">
      <w:pPr>
        <w:jc w:val="both"/>
        <w:rPr>
          <w:rFonts w:ascii="Tahoma" w:hAnsi="Tahoma"/>
          <w:sz w:val="20"/>
          <w:szCs w:val="20"/>
        </w:rPr>
      </w:pPr>
    </w:p>
    <w:p w:rsidR="002919BA" w:rsidRPr="00594761" w:rsidRDefault="002919BA" w:rsidP="00D44387">
      <w:pPr>
        <w:jc w:val="both"/>
        <w:rPr>
          <w:rFonts w:ascii="Tahoma" w:hAnsi="Tahoma"/>
          <w:sz w:val="20"/>
          <w:szCs w:val="20"/>
        </w:rPr>
      </w:pPr>
    </w:p>
    <w:p w:rsidR="002919BA" w:rsidRPr="00594761" w:rsidRDefault="002919BA" w:rsidP="00D44387">
      <w:pPr>
        <w:jc w:val="both"/>
        <w:rPr>
          <w:rFonts w:ascii="Tahoma" w:hAnsi="Tahoma"/>
          <w:b/>
          <w:sz w:val="20"/>
          <w:szCs w:val="20"/>
        </w:rPr>
      </w:pPr>
      <w:r w:rsidRPr="00594761">
        <w:rPr>
          <w:rFonts w:ascii="Tahoma" w:hAnsi="Tahoma"/>
          <w:b/>
          <w:sz w:val="20"/>
          <w:szCs w:val="20"/>
        </w:rPr>
        <w:t>SKLEP</w:t>
      </w:r>
      <w:r w:rsidR="005241AE" w:rsidRPr="00594761">
        <w:rPr>
          <w:rFonts w:ascii="Tahoma" w:hAnsi="Tahoma"/>
          <w:b/>
          <w:sz w:val="20"/>
          <w:szCs w:val="20"/>
        </w:rPr>
        <w:t>E</w:t>
      </w:r>
      <w:r w:rsidRPr="00594761">
        <w:rPr>
          <w:rFonts w:ascii="Tahoma" w:hAnsi="Tahoma"/>
          <w:b/>
          <w:sz w:val="20"/>
          <w:szCs w:val="20"/>
        </w:rPr>
        <w:t>:</w:t>
      </w:r>
    </w:p>
    <w:p w:rsidR="002919BA" w:rsidRDefault="002919BA" w:rsidP="00D44387">
      <w:pPr>
        <w:jc w:val="both"/>
        <w:rPr>
          <w:rFonts w:ascii="Tahoma" w:hAnsi="Tahoma"/>
          <w:sz w:val="20"/>
          <w:szCs w:val="20"/>
        </w:rPr>
      </w:pPr>
    </w:p>
    <w:p w:rsidR="00160670" w:rsidRDefault="00160670" w:rsidP="00D44387">
      <w:pPr>
        <w:jc w:val="both"/>
        <w:rPr>
          <w:rFonts w:ascii="Tahoma" w:hAnsi="Tahoma"/>
          <w:sz w:val="20"/>
          <w:szCs w:val="20"/>
        </w:rPr>
      </w:pPr>
    </w:p>
    <w:p w:rsidR="00160670" w:rsidRPr="007C3873" w:rsidRDefault="00160670" w:rsidP="00160670">
      <w:pPr>
        <w:pStyle w:val="Odstavekseznama"/>
        <w:numPr>
          <w:ilvl w:val="0"/>
          <w:numId w:val="29"/>
        </w:numPr>
        <w:jc w:val="both"/>
        <w:rPr>
          <w:rFonts w:ascii="Tahoma" w:hAnsi="Tahoma"/>
          <w:b/>
          <w:sz w:val="20"/>
          <w:szCs w:val="20"/>
        </w:rPr>
      </w:pPr>
      <w:r w:rsidRPr="007C3873">
        <w:rPr>
          <w:rFonts w:ascii="Tahoma" w:hAnsi="Tahoma"/>
          <w:b/>
          <w:sz w:val="20"/>
          <w:szCs w:val="20"/>
        </w:rPr>
        <w:t>Potrdi se cena čiščenja komunalne odpadne vode in padavinske odpadne vode z javnih površin</w:t>
      </w:r>
      <w:r w:rsidR="00806CB9">
        <w:rPr>
          <w:rFonts w:ascii="Tahoma" w:hAnsi="Tahoma"/>
          <w:b/>
          <w:sz w:val="20"/>
          <w:szCs w:val="20"/>
        </w:rPr>
        <w:t>:</w:t>
      </w:r>
    </w:p>
    <w:p w:rsidR="00160670" w:rsidRDefault="00160670" w:rsidP="00160670">
      <w:pPr>
        <w:pStyle w:val="Odstavekseznama"/>
        <w:jc w:val="both"/>
        <w:rPr>
          <w:rFonts w:ascii="Tahoma" w:hAnsi="Tahoma"/>
          <w:b/>
          <w:sz w:val="20"/>
          <w:szCs w:val="20"/>
        </w:rPr>
      </w:pPr>
    </w:p>
    <w:tbl>
      <w:tblPr>
        <w:tblW w:w="0" w:type="auto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377"/>
        <w:gridCol w:w="2657"/>
      </w:tblGrid>
      <w:tr w:rsidR="00160670" w:rsidRPr="00160670" w:rsidTr="00C51ECC">
        <w:trPr>
          <w:jc w:val="center"/>
        </w:trPr>
        <w:tc>
          <w:tcPr>
            <w:tcW w:w="701" w:type="dxa"/>
            <w:shd w:val="clear" w:color="auto" w:fill="D9D9D9" w:themeFill="background1" w:themeFillShade="D9"/>
          </w:tcPr>
          <w:p w:rsidR="00160670" w:rsidRPr="00160670" w:rsidRDefault="00160670" w:rsidP="0034440A">
            <w:pPr>
              <w:ind w:left="360" w:hanging="76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1.</w:t>
            </w:r>
          </w:p>
        </w:tc>
        <w:tc>
          <w:tcPr>
            <w:tcW w:w="3377" w:type="dxa"/>
            <w:shd w:val="clear" w:color="auto" w:fill="D9D9D9" w:themeFill="background1" w:themeFillShade="D9"/>
          </w:tcPr>
          <w:p w:rsidR="00160670" w:rsidRPr="00160670" w:rsidRDefault="00160670" w:rsidP="0034440A">
            <w:pPr>
              <w:ind w:left="360" w:hanging="76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60670">
              <w:rPr>
                <w:rFonts w:asciiTheme="minorHAnsi" w:hAnsiTheme="minorHAnsi" w:cs="Arial"/>
                <w:b/>
                <w:sz w:val="16"/>
                <w:szCs w:val="16"/>
              </w:rPr>
              <w:t>Storitev</w:t>
            </w:r>
          </w:p>
        </w:tc>
        <w:tc>
          <w:tcPr>
            <w:tcW w:w="2657" w:type="dxa"/>
            <w:shd w:val="clear" w:color="auto" w:fill="D9D9D9" w:themeFill="background1" w:themeFillShade="D9"/>
            <w:vAlign w:val="center"/>
          </w:tcPr>
          <w:p w:rsidR="00160670" w:rsidRPr="00160670" w:rsidRDefault="00160670" w:rsidP="0034440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160670">
              <w:rPr>
                <w:rFonts w:ascii="Calibri" w:hAnsi="Calibri"/>
                <w:b/>
                <w:sz w:val="16"/>
                <w:szCs w:val="16"/>
              </w:rPr>
              <w:t>cena v EUR/m3 (brez DDV)</w:t>
            </w:r>
          </w:p>
        </w:tc>
      </w:tr>
      <w:tr w:rsidR="00160670" w:rsidRPr="00160670" w:rsidTr="00C51ECC">
        <w:trPr>
          <w:jc w:val="center"/>
        </w:trPr>
        <w:tc>
          <w:tcPr>
            <w:tcW w:w="701" w:type="dxa"/>
          </w:tcPr>
          <w:p w:rsidR="00160670" w:rsidRPr="00160670" w:rsidRDefault="00160670" w:rsidP="0034440A">
            <w:pPr>
              <w:ind w:left="360" w:hanging="76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60670">
              <w:rPr>
                <w:rFonts w:asciiTheme="minorHAnsi" w:hAnsiTheme="minorHAnsi" w:cs="Arial"/>
                <w:b/>
                <w:sz w:val="16"/>
                <w:szCs w:val="16"/>
              </w:rPr>
              <w:t>1.</w:t>
            </w:r>
          </w:p>
        </w:tc>
        <w:tc>
          <w:tcPr>
            <w:tcW w:w="3377" w:type="dxa"/>
          </w:tcPr>
          <w:p w:rsidR="00160670" w:rsidRPr="00160670" w:rsidRDefault="00160670" w:rsidP="0034440A">
            <w:pPr>
              <w:ind w:left="360" w:hanging="76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60670">
              <w:rPr>
                <w:rFonts w:asciiTheme="minorHAnsi" w:hAnsiTheme="minorHAnsi" w:cs="Arial"/>
                <w:b/>
                <w:sz w:val="16"/>
                <w:szCs w:val="16"/>
              </w:rPr>
              <w:t>čiščenje komunalne odpadne vode</w:t>
            </w:r>
          </w:p>
        </w:tc>
        <w:tc>
          <w:tcPr>
            <w:tcW w:w="2657" w:type="dxa"/>
          </w:tcPr>
          <w:p w:rsidR="00160670" w:rsidRPr="00160670" w:rsidRDefault="00160670" w:rsidP="00160670">
            <w:pPr>
              <w:ind w:left="360" w:hanging="76"/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60670">
              <w:rPr>
                <w:rFonts w:asciiTheme="minorHAnsi" w:hAnsiTheme="minorHAnsi" w:cs="Arial"/>
                <w:b/>
                <w:sz w:val="16"/>
                <w:szCs w:val="16"/>
              </w:rPr>
              <w:t xml:space="preserve">0,3812 </w:t>
            </w:r>
          </w:p>
        </w:tc>
      </w:tr>
      <w:tr w:rsidR="00160670" w:rsidRPr="00160670" w:rsidTr="00C51ECC">
        <w:trPr>
          <w:jc w:val="center"/>
        </w:trPr>
        <w:tc>
          <w:tcPr>
            <w:tcW w:w="701" w:type="dxa"/>
            <w:shd w:val="clear" w:color="auto" w:fill="D9D9D9" w:themeFill="background1" w:themeFillShade="D9"/>
          </w:tcPr>
          <w:p w:rsidR="00160670" w:rsidRPr="00160670" w:rsidRDefault="00160670" w:rsidP="0034440A">
            <w:pPr>
              <w:ind w:left="360" w:hanging="76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60670">
              <w:rPr>
                <w:rFonts w:asciiTheme="minorHAnsi" w:hAnsiTheme="minorHAnsi" w:cs="Arial"/>
                <w:b/>
                <w:sz w:val="16"/>
                <w:szCs w:val="16"/>
              </w:rPr>
              <w:t>2.</w:t>
            </w:r>
          </w:p>
        </w:tc>
        <w:tc>
          <w:tcPr>
            <w:tcW w:w="3377" w:type="dxa"/>
            <w:shd w:val="clear" w:color="auto" w:fill="D9D9D9" w:themeFill="background1" w:themeFillShade="D9"/>
          </w:tcPr>
          <w:p w:rsidR="00160670" w:rsidRPr="00160670" w:rsidRDefault="00160670" w:rsidP="00160670">
            <w:pPr>
              <w:ind w:left="360" w:hanging="76"/>
              <w:rPr>
                <w:rFonts w:asciiTheme="minorHAnsi" w:hAnsiTheme="minorHAnsi" w:cs="Arial"/>
                <w:b/>
                <w:sz w:val="16"/>
                <w:szCs w:val="16"/>
              </w:rPr>
            </w:pPr>
            <w:proofErr w:type="spellStart"/>
            <w:r w:rsidRPr="00160670">
              <w:rPr>
                <w:rFonts w:asciiTheme="minorHAnsi" w:hAnsiTheme="minorHAnsi" w:cs="Arial"/>
                <w:b/>
                <w:sz w:val="16"/>
                <w:szCs w:val="16"/>
              </w:rPr>
              <w:t>omrežnina</w:t>
            </w:r>
            <w:proofErr w:type="spellEnd"/>
            <w:r w:rsidRPr="00160670">
              <w:rPr>
                <w:rFonts w:asciiTheme="minorHAnsi" w:hAnsiTheme="minorHAnsi" w:cs="Arial"/>
                <w:b/>
                <w:sz w:val="16"/>
                <w:szCs w:val="16"/>
              </w:rPr>
              <w:t xml:space="preserve"> čiščenje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 xml:space="preserve"> (p</w:t>
            </w:r>
            <w:r w:rsidRPr="00160670">
              <w:rPr>
                <w:rFonts w:asciiTheme="minorHAnsi" w:hAnsiTheme="minorHAnsi" w:cs="Arial"/>
                <w:b/>
                <w:sz w:val="16"/>
                <w:szCs w:val="16"/>
              </w:rPr>
              <w:t>remer vodomera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)</w:t>
            </w:r>
          </w:p>
        </w:tc>
        <w:tc>
          <w:tcPr>
            <w:tcW w:w="2657" w:type="dxa"/>
            <w:shd w:val="clear" w:color="auto" w:fill="D9D9D9" w:themeFill="background1" w:themeFillShade="D9"/>
          </w:tcPr>
          <w:p w:rsidR="00160670" w:rsidRPr="00160670" w:rsidRDefault="00160670" w:rsidP="0034440A">
            <w:pPr>
              <w:ind w:left="360" w:hanging="76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60670">
              <w:rPr>
                <w:rFonts w:ascii="Calibri" w:hAnsi="Calibri"/>
                <w:b/>
                <w:sz w:val="16"/>
                <w:szCs w:val="16"/>
              </w:rPr>
              <w:t>cena v EUR/mesec (brez DDV)</w:t>
            </w:r>
          </w:p>
        </w:tc>
      </w:tr>
      <w:tr w:rsidR="00160670" w:rsidRPr="00160670" w:rsidTr="00C51ECC">
        <w:trPr>
          <w:jc w:val="center"/>
        </w:trPr>
        <w:tc>
          <w:tcPr>
            <w:tcW w:w="701" w:type="dxa"/>
          </w:tcPr>
          <w:p w:rsidR="00160670" w:rsidRPr="00160670" w:rsidRDefault="00160670" w:rsidP="0034440A">
            <w:pPr>
              <w:ind w:left="360" w:hanging="76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3377" w:type="dxa"/>
            <w:vAlign w:val="center"/>
          </w:tcPr>
          <w:p w:rsidR="00160670" w:rsidRPr="00160670" w:rsidRDefault="00160670" w:rsidP="00C51ECC">
            <w:pPr>
              <w:ind w:left="360" w:hanging="76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proofErr w:type="spellStart"/>
            <w:r w:rsidRPr="00160670">
              <w:rPr>
                <w:rFonts w:asciiTheme="minorHAnsi" w:hAnsiTheme="minorHAnsi" w:cs="Arial"/>
                <w:b/>
                <w:sz w:val="16"/>
                <w:szCs w:val="16"/>
              </w:rPr>
              <w:t>DN</w:t>
            </w:r>
            <w:proofErr w:type="spellEnd"/>
            <w:r w:rsidRPr="00160670">
              <w:rPr>
                <w:rFonts w:asciiTheme="minorHAnsi" w:hAnsiTheme="minorHAnsi" w:cs="Arial"/>
                <w:b/>
                <w:sz w:val="16"/>
                <w:szCs w:val="16"/>
              </w:rPr>
              <w:t xml:space="preserve"> ≤20</w:t>
            </w:r>
          </w:p>
        </w:tc>
        <w:tc>
          <w:tcPr>
            <w:tcW w:w="2657" w:type="dxa"/>
            <w:vAlign w:val="center"/>
          </w:tcPr>
          <w:p w:rsidR="00160670" w:rsidRPr="00160670" w:rsidRDefault="00160670" w:rsidP="00160670">
            <w:pPr>
              <w:ind w:left="360" w:hanging="76"/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60670">
              <w:rPr>
                <w:rFonts w:asciiTheme="minorHAnsi" w:hAnsiTheme="minorHAnsi" w:cs="Arial"/>
                <w:b/>
                <w:sz w:val="16"/>
                <w:szCs w:val="16"/>
              </w:rPr>
              <w:t>3,1007</w:t>
            </w:r>
          </w:p>
        </w:tc>
      </w:tr>
      <w:tr w:rsidR="00160670" w:rsidRPr="00160670" w:rsidTr="00C51ECC">
        <w:trPr>
          <w:jc w:val="center"/>
        </w:trPr>
        <w:tc>
          <w:tcPr>
            <w:tcW w:w="701" w:type="dxa"/>
          </w:tcPr>
          <w:p w:rsidR="00160670" w:rsidRPr="00160670" w:rsidRDefault="00160670" w:rsidP="0034440A">
            <w:pPr>
              <w:ind w:left="360" w:hanging="76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3377" w:type="dxa"/>
            <w:vAlign w:val="center"/>
          </w:tcPr>
          <w:p w:rsidR="00160670" w:rsidRPr="00160670" w:rsidRDefault="00160670" w:rsidP="00C51ECC">
            <w:pPr>
              <w:ind w:left="360" w:hanging="76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60670">
              <w:rPr>
                <w:rFonts w:asciiTheme="minorHAnsi" w:hAnsiTheme="minorHAnsi" w:cs="Arial"/>
                <w:b/>
                <w:sz w:val="16"/>
                <w:szCs w:val="16"/>
              </w:rPr>
              <w:t>20 ˂ DN ˂ 40</w:t>
            </w:r>
          </w:p>
        </w:tc>
        <w:tc>
          <w:tcPr>
            <w:tcW w:w="2657" w:type="dxa"/>
            <w:vAlign w:val="center"/>
          </w:tcPr>
          <w:p w:rsidR="00160670" w:rsidRPr="00160670" w:rsidRDefault="00160670" w:rsidP="00160670">
            <w:pPr>
              <w:ind w:left="360" w:hanging="76"/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60670">
              <w:rPr>
                <w:rFonts w:asciiTheme="minorHAnsi" w:hAnsiTheme="minorHAnsi" w:cs="Arial"/>
                <w:b/>
                <w:sz w:val="16"/>
                <w:szCs w:val="16"/>
              </w:rPr>
              <w:t>9,3022</w:t>
            </w:r>
          </w:p>
        </w:tc>
      </w:tr>
      <w:tr w:rsidR="00160670" w:rsidRPr="00160670" w:rsidTr="00C51ECC">
        <w:trPr>
          <w:jc w:val="center"/>
        </w:trPr>
        <w:tc>
          <w:tcPr>
            <w:tcW w:w="701" w:type="dxa"/>
          </w:tcPr>
          <w:p w:rsidR="00160670" w:rsidRPr="00160670" w:rsidRDefault="00160670" w:rsidP="0034440A">
            <w:pPr>
              <w:ind w:left="360" w:hanging="76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3377" w:type="dxa"/>
            <w:vAlign w:val="center"/>
          </w:tcPr>
          <w:p w:rsidR="00160670" w:rsidRPr="00160670" w:rsidRDefault="00160670" w:rsidP="00C51ECC">
            <w:pPr>
              <w:ind w:left="360" w:hanging="76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60670">
              <w:rPr>
                <w:rFonts w:asciiTheme="minorHAnsi" w:hAnsiTheme="minorHAnsi" w:cs="Arial"/>
                <w:b/>
                <w:sz w:val="16"/>
                <w:szCs w:val="16"/>
              </w:rPr>
              <w:t>40 ≤ DN ˂ 50</w:t>
            </w:r>
          </w:p>
        </w:tc>
        <w:tc>
          <w:tcPr>
            <w:tcW w:w="2657" w:type="dxa"/>
            <w:vAlign w:val="center"/>
          </w:tcPr>
          <w:p w:rsidR="00160670" w:rsidRPr="00160670" w:rsidRDefault="00160670" w:rsidP="00160670">
            <w:pPr>
              <w:ind w:left="360" w:hanging="76"/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60670">
              <w:rPr>
                <w:rFonts w:asciiTheme="minorHAnsi" w:hAnsiTheme="minorHAnsi" w:cs="Arial"/>
                <w:b/>
                <w:sz w:val="16"/>
                <w:szCs w:val="16"/>
              </w:rPr>
              <w:t>31,0072</w:t>
            </w:r>
          </w:p>
        </w:tc>
      </w:tr>
      <w:tr w:rsidR="00160670" w:rsidRPr="00160670" w:rsidTr="00C51ECC">
        <w:trPr>
          <w:jc w:val="center"/>
        </w:trPr>
        <w:tc>
          <w:tcPr>
            <w:tcW w:w="701" w:type="dxa"/>
          </w:tcPr>
          <w:p w:rsidR="00160670" w:rsidRPr="00160670" w:rsidRDefault="00160670" w:rsidP="0034440A">
            <w:pPr>
              <w:ind w:left="360" w:hanging="76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3377" w:type="dxa"/>
            <w:vAlign w:val="center"/>
          </w:tcPr>
          <w:p w:rsidR="00160670" w:rsidRPr="00160670" w:rsidRDefault="00160670" w:rsidP="00C51ECC">
            <w:pPr>
              <w:ind w:left="360" w:hanging="76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60670">
              <w:rPr>
                <w:rFonts w:asciiTheme="minorHAnsi" w:hAnsiTheme="minorHAnsi" w:cs="Arial"/>
                <w:b/>
                <w:sz w:val="16"/>
                <w:szCs w:val="16"/>
              </w:rPr>
              <w:t>50 ≤ DN ˂ 65</w:t>
            </w:r>
          </w:p>
        </w:tc>
        <w:tc>
          <w:tcPr>
            <w:tcW w:w="2657" w:type="dxa"/>
            <w:vAlign w:val="center"/>
          </w:tcPr>
          <w:p w:rsidR="00160670" w:rsidRPr="00160670" w:rsidRDefault="00160670" w:rsidP="00160670">
            <w:pPr>
              <w:ind w:left="360" w:hanging="76"/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60670">
              <w:rPr>
                <w:rFonts w:asciiTheme="minorHAnsi" w:hAnsiTheme="minorHAnsi" w:cs="Arial"/>
                <w:b/>
                <w:sz w:val="16"/>
                <w:szCs w:val="16"/>
              </w:rPr>
              <w:t>46,5108</w:t>
            </w:r>
          </w:p>
        </w:tc>
      </w:tr>
      <w:tr w:rsidR="00160670" w:rsidRPr="00160670" w:rsidTr="00C51ECC">
        <w:trPr>
          <w:jc w:val="center"/>
        </w:trPr>
        <w:tc>
          <w:tcPr>
            <w:tcW w:w="701" w:type="dxa"/>
          </w:tcPr>
          <w:p w:rsidR="00160670" w:rsidRPr="00160670" w:rsidRDefault="00160670" w:rsidP="0034440A">
            <w:pPr>
              <w:ind w:left="360" w:hanging="76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3377" w:type="dxa"/>
            <w:vAlign w:val="center"/>
          </w:tcPr>
          <w:p w:rsidR="00160670" w:rsidRPr="00160670" w:rsidRDefault="00160670" w:rsidP="00C51ECC">
            <w:pPr>
              <w:ind w:left="360" w:hanging="76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60670">
              <w:rPr>
                <w:rFonts w:asciiTheme="minorHAnsi" w:hAnsiTheme="minorHAnsi" w:cs="Arial"/>
                <w:b/>
                <w:sz w:val="16"/>
                <w:szCs w:val="16"/>
              </w:rPr>
              <w:t>65 ≤ DN ˂ 80</w:t>
            </w:r>
          </w:p>
        </w:tc>
        <w:tc>
          <w:tcPr>
            <w:tcW w:w="2657" w:type="dxa"/>
            <w:vAlign w:val="center"/>
          </w:tcPr>
          <w:p w:rsidR="00160670" w:rsidRPr="00160670" w:rsidRDefault="00160670" w:rsidP="00160670">
            <w:pPr>
              <w:ind w:left="360" w:hanging="76"/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60670">
              <w:rPr>
                <w:rFonts w:asciiTheme="minorHAnsi" w:hAnsiTheme="minorHAnsi" w:cs="Arial"/>
                <w:b/>
                <w:sz w:val="16"/>
                <w:szCs w:val="16"/>
              </w:rPr>
              <w:t>93,0210</w:t>
            </w:r>
          </w:p>
        </w:tc>
      </w:tr>
      <w:tr w:rsidR="00160670" w:rsidRPr="00160670" w:rsidTr="00C51ECC">
        <w:trPr>
          <w:jc w:val="center"/>
        </w:trPr>
        <w:tc>
          <w:tcPr>
            <w:tcW w:w="701" w:type="dxa"/>
          </w:tcPr>
          <w:p w:rsidR="00160670" w:rsidRPr="00160670" w:rsidRDefault="00160670" w:rsidP="0034440A">
            <w:pPr>
              <w:ind w:left="360" w:hanging="76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3377" w:type="dxa"/>
            <w:vAlign w:val="center"/>
          </w:tcPr>
          <w:p w:rsidR="00160670" w:rsidRPr="00160670" w:rsidRDefault="00160670" w:rsidP="00C51ECC">
            <w:pPr>
              <w:ind w:left="360" w:hanging="76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60670">
              <w:rPr>
                <w:rFonts w:asciiTheme="minorHAnsi" w:hAnsiTheme="minorHAnsi" w:cs="Arial"/>
                <w:b/>
                <w:sz w:val="16"/>
                <w:szCs w:val="16"/>
              </w:rPr>
              <w:t>80 ≤ DN ˂ 100</w:t>
            </w:r>
          </w:p>
        </w:tc>
        <w:tc>
          <w:tcPr>
            <w:tcW w:w="2657" w:type="dxa"/>
            <w:vAlign w:val="center"/>
          </w:tcPr>
          <w:p w:rsidR="00160670" w:rsidRPr="00160670" w:rsidRDefault="00160670" w:rsidP="00160670">
            <w:pPr>
              <w:ind w:left="360" w:hanging="76"/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60670">
              <w:rPr>
                <w:rFonts w:asciiTheme="minorHAnsi" w:hAnsiTheme="minorHAnsi" w:cs="Arial"/>
                <w:b/>
                <w:sz w:val="16"/>
                <w:szCs w:val="16"/>
              </w:rPr>
              <w:t>155,0359</w:t>
            </w:r>
          </w:p>
        </w:tc>
      </w:tr>
      <w:tr w:rsidR="00160670" w:rsidRPr="00160670" w:rsidTr="00C51ECC">
        <w:trPr>
          <w:jc w:val="center"/>
        </w:trPr>
        <w:tc>
          <w:tcPr>
            <w:tcW w:w="701" w:type="dxa"/>
          </w:tcPr>
          <w:p w:rsidR="00160670" w:rsidRPr="00160670" w:rsidRDefault="00160670" w:rsidP="0034440A">
            <w:pPr>
              <w:ind w:left="360" w:hanging="76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3377" w:type="dxa"/>
            <w:vAlign w:val="center"/>
          </w:tcPr>
          <w:p w:rsidR="00160670" w:rsidRPr="00160670" w:rsidRDefault="00160670" w:rsidP="00C51ECC">
            <w:pPr>
              <w:ind w:left="360" w:hanging="76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60670">
              <w:rPr>
                <w:rFonts w:asciiTheme="minorHAnsi" w:hAnsiTheme="minorHAnsi" w:cs="Arial"/>
                <w:b/>
                <w:sz w:val="16"/>
                <w:szCs w:val="16"/>
              </w:rPr>
              <w:t>100 ≤ DN ˂ 150</w:t>
            </w:r>
          </w:p>
        </w:tc>
        <w:tc>
          <w:tcPr>
            <w:tcW w:w="2657" w:type="dxa"/>
            <w:vAlign w:val="center"/>
          </w:tcPr>
          <w:p w:rsidR="00160670" w:rsidRPr="00160670" w:rsidRDefault="00160670" w:rsidP="00160670">
            <w:pPr>
              <w:ind w:left="360" w:hanging="76"/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60670">
              <w:rPr>
                <w:rFonts w:asciiTheme="minorHAnsi" w:hAnsiTheme="minorHAnsi" w:cs="Arial"/>
                <w:b/>
                <w:sz w:val="16"/>
                <w:szCs w:val="16"/>
              </w:rPr>
              <w:t>310,0719</w:t>
            </w:r>
          </w:p>
        </w:tc>
      </w:tr>
    </w:tbl>
    <w:p w:rsidR="00160670" w:rsidRDefault="00160670" w:rsidP="00160670">
      <w:pPr>
        <w:pStyle w:val="Odstavekseznama"/>
        <w:jc w:val="both"/>
        <w:rPr>
          <w:rFonts w:ascii="Tahoma" w:hAnsi="Tahoma"/>
          <w:b/>
          <w:sz w:val="20"/>
          <w:szCs w:val="20"/>
        </w:rPr>
      </w:pPr>
    </w:p>
    <w:p w:rsidR="00160670" w:rsidRDefault="00160670" w:rsidP="00160670">
      <w:pPr>
        <w:pStyle w:val="Odstavekseznama"/>
        <w:jc w:val="both"/>
        <w:rPr>
          <w:rFonts w:ascii="Tahoma" w:hAnsi="Tahoma"/>
          <w:b/>
          <w:sz w:val="20"/>
          <w:szCs w:val="20"/>
        </w:rPr>
      </w:pPr>
    </w:p>
    <w:p w:rsidR="00160670" w:rsidRPr="003C41BD" w:rsidRDefault="00160670" w:rsidP="00160670">
      <w:pPr>
        <w:pStyle w:val="Odstavekseznama"/>
        <w:jc w:val="both"/>
        <w:rPr>
          <w:rFonts w:ascii="Tahoma" w:hAnsi="Tahoma"/>
          <w:b/>
          <w:sz w:val="20"/>
          <w:szCs w:val="20"/>
        </w:rPr>
      </w:pPr>
    </w:p>
    <w:p w:rsidR="00160670" w:rsidRPr="003C41BD" w:rsidRDefault="00160670" w:rsidP="00160670">
      <w:pPr>
        <w:pStyle w:val="Odstavekseznama"/>
        <w:numPr>
          <w:ilvl w:val="0"/>
          <w:numId w:val="29"/>
        </w:numPr>
        <w:jc w:val="both"/>
        <w:rPr>
          <w:rFonts w:ascii="Tahoma" w:hAnsi="Tahoma"/>
          <w:b/>
          <w:sz w:val="20"/>
          <w:szCs w:val="20"/>
        </w:rPr>
      </w:pPr>
      <w:r w:rsidRPr="003C41BD">
        <w:rPr>
          <w:rFonts w:ascii="Tahoma" w:hAnsi="Tahoma"/>
          <w:b/>
          <w:sz w:val="20"/>
          <w:szCs w:val="20"/>
        </w:rPr>
        <w:t>Potrdi se cena storitev povezanih z nepretočnimi greznicami, obstoječimi greznicami in malimi komunalnimi čistilnimi napravami:</w:t>
      </w:r>
    </w:p>
    <w:p w:rsidR="00160670" w:rsidRDefault="00160670" w:rsidP="00160670">
      <w:pPr>
        <w:pStyle w:val="Odstavekseznama"/>
        <w:jc w:val="both"/>
        <w:rPr>
          <w:rFonts w:ascii="Tahoma" w:hAnsi="Tahoma"/>
          <w:b/>
          <w:sz w:val="20"/>
          <w:szCs w:val="20"/>
        </w:rPr>
      </w:pPr>
    </w:p>
    <w:tbl>
      <w:tblPr>
        <w:tblW w:w="0" w:type="auto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268"/>
        <w:gridCol w:w="2693"/>
      </w:tblGrid>
      <w:tr w:rsidR="00160670" w:rsidRPr="00160670" w:rsidTr="00160670">
        <w:trPr>
          <w:jc w:val="center"/>
        </w:trPr>
        <w:tc>
          <w:tcPr>
            <w:tcW w:w="701" w:type="dxa"/>
            <w:shd w:val="clear" w:color="auto" w:fill="D9D9D9" w:themeFill="background1" w:themeFillShade="D9"/>
          </w:tcPr>
          <w:p w:rsidR="00160670" w:rsidRPr="00160670" w:rsidRDefault="00160670" w:rsidP="0034440A">
            <w:pPr>
              <w:ind w:left="360" w:hanging="76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1.</w:t>
            </w:r>
          </w:p>
        </w:tc>
        <w:tc>
          <w:tcPr>
            <w:tcW w:w="3268" w:type="dxa"/>
            <w:shd w:val="clear" w:color="auto" w:fill="D9D9D9" w:themeFill="background1" w:themeFillShade="D9"/>
          </w:tcPr>
          <w:p w:rsidR="00160670" w:rsidRPr="00160670" w:rsidRDefault="00160670" w:rsidP="0034440A">
            <w:pPr>
              <w:ind w:left="360" w:hanging="76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60670">
              <w:rPr>
                <w:rFonts w:asciiTheme="minorHAnsi" w:hAnsiTheme="minorHAnsi" w:cs="Arial"/>
                <w:b/>
                <w:sz w:val="16"/>
                <w:szCs w:val="16"/>
              </w:rPr>
              <w:t>Storitev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160670" w:rsidRPr="00160670" w:rsidRDefault="00160670" w:rsidP="0034440A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160670">
              <w:rPr>
                <w:rFonts w:ascii="Calibri" w:hAnsi="Calibri"/>
                <w:b/>
                <w:sz w:val="16"/>
                <w:szCs w:val="16"/>
              </w:rPr>
              <w:t>cena v EUR/m3 (brez DDV)</w:t>
            </w:r>
          </w:p>
        </w:tc>
      </w:tr>
      <w:tr w:rsidR="00160670" w:rsidRPr="00160670" w:rsidTr="00160670">
        <w:trPr>
          <w:jc w:val="center"/>
        </w:trPr>
        <w:tc>
          <w:tcPr>
            <w:tcW w:w="701" w:type="dxa"/>
          </w:tcPr>
          <w:p w:rsidR="00160670" w:rsidRPr="00160670" w:rsidRDefault="00160670" w:rsidP="0034440A">
            <w:pPr>
              <w:ind w:left="360" w:hanging="76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3268" w:type="dxa"/>
          </w:tcPr>
          <w:p w:rsidR="00160670" w:rsidRPr="00160670" w:rsidRDefault="00160670" w:rsidP="0034440A">
            <w:pPr>
              <w:ind w:left="360" w:hanging="76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60670">
              <w:rPr>
                <w:rFonts w:asciiTheme="minorHAnsi" w:hAnsiTheme="minorHAnsi" w:cs="Arial"/>
                <w:b/>
                <w:sz w:val="16"/>
                <w:szCs w:val="16"/>
              </w:rPr>
              <w:t xml:space="preserve">storitve, vezane na greznice in </w:t>
            </w:r>
            <w:proofErr w:type="spellStart"/>
            <w:r w:rsidRPr="00160670">
              <w:rPr>
                <w:rFonts w:asciiTheme="minorHAnsi" w:hAnsiTheme="minorHAnsi" w:cs="Arial"/>
                <w:b/>
                <w:sz w:val="16"/>
                <w:szCs w:val="16"/>
              </w:rPr>
              <w:t>MKČN</w:t>
            </w:r>
            <w:proofErr w:type="spellEnd"/>
          </w:p>
        </w:tc>
        <w:tc>
          <w:tcPr>
            <w:tcW w:w="2693" w:type="dxa"/>
          </w:tcPr>
          <w:p w:rsidR="00160670" w:rsidRPr="00160670" w:rsidRDefault="00160670" w:rsidP="00160670">
            <w:pPr>
              <w:ind w:left="360" w:hanging="76"/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60670">
              <w:rPr>
                <w:rFonts w:asciiTheme="minorHAnsi" w:hAnsiTheme="minorHAnsi" w:cs="Arial"/>
                <w:b/>
                <w:sz w:val="16"/>
                <w:szCs w:val="16"/>
              </w:rPr>
              <w:t>0,4728</w:t>
            </w:r>
          </w:p>
        </w:tc>
      </w:tr>
      <w:tr w:rsidR="00160670" w:rsidRPr="00160670" w:rsidTr="00160670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60670" w:rsidRPr="00160670" w:rsidRDefault="00160670" w:rsidP="0034440A">
            <w:pPr>
              <w:ind w:left="360" w:hanging="76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2.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60670" w:rsidRPr="00160670" w:rsidRDefault="00160670" w:rsidP="00160670">
            <w:pPr>
              <w:ind w:left="360" w:hanging="76"/>
              <w:rPr>
                <w:rFonts w:asciiTheme="minorHAnsi" w:hAnsiTheme="minorHAnsi" w:cs="Arial"/>
                <w:b/>
                <w:sz w:val="16"/>
                <w:szCs w:val="16"/>
              </w:rPr>
            </w:pPr>
            <w:proofErr w:type="spellStart"/>
            <w:r w:rsidRPr="00160670">
              <w:rPr>
                <w:rFonts w:asciiTheme="minorHAnsi" w:hAnsiTheme="minorHAnsi" w:cs="Arial"/>
                <w:b/>
                <w:sz w:val="16"/>
                <w:szCs w:val="16"/>
              </w:rPr>
              <w:t>omrežnina</w:t>
            </w:r>
            <w:proofErr w:type="spellEnd"/>
            <w:r w:rsidRPr="00160670">
              <w:rPr>
                <w:rFonts w:asciiTheme="minorHAnsi" w:hAnsiTheme="minorHAnsi" w:cs="Arial"/>
                <w:b/>
                <w:sz w:val="16"/>
                <w:szCs w:val="16"/>
              </w:rPr>
              <w:t xml:space="preserve"> čiščenje 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(p</w:t>
            </w:r>
            <w:r w:rsidRPr="00160670">
              <w:rPr>
                <w:rFonts w:asciiTheme="minorHAnsi" w:hAnsiTheme="minorHAnsi" w:cs="Arial"/>
                <w:b/>
                <w:sz w:val="16"/>
                <w:szCs w:val="16"/>
              </w:rPr>
              <w:t>remer vodomera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60670" w:rsidRPr="00160670" w:rsidRDefault="00160670" w:rsidP="0034440A">
            <w:pPr>
              <w:ind w:left="360" w:hanging="76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60670">
              <w:rPr>
                <w:rFonts w:ascii="Calibri" w:hAnsi="Calibri"/>
                <w:b/>
                <w:sz w:val="16"/>
                <w:szCs w:val="16"/>
              </w:rPr>
              <w:t>cena v EUR/mesec (brez DDV)</w:t>
            </w:r>
          </w:p>
        </w:tc>
      </w:tr>
      <w:tr w:rsidR="00160670" w:rsidRPr="00160670" w:rsidTr="00160670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70" w:rsidRPr="00160670" w:rsidRDefault="00160670" w:rsidP="0034440A">
            <w:pPr>
              <w:ind w:left="360" w:hanging="76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70" w:rsidRPr="00160670" w:rsidRDefault="00160670" w:rsidP="00160670">
            <w:pPr>
              <w:ind w:left="360" w:hanging="76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proofErr w:type="spellStart"/>
            <w:r w:rsidRPr="00160670">
              <w:rPr>
                <w:rFonts w:asciiTheme="minorHAnsi" w:hAnsiTheme="minorHAnsi" w:cs="Arial"/>
                <w:b/>
                <w:sz w:val="16"/>
                <w:szCs w:val="16"/>
              </w:rPr>
              <w:t>DN</w:t>
            </w:r>
            <w:proofErr w:type="spellEnd"/>
            <w:r w:rsidRPr="00160670">
              <w:rPr>
                <w:rFonts w:asciiTheme="minorHAnsi" w:hAnsiTheme="minorHAnsi" w:cs="Arial"/>
                <w:b/>
                <w:sz w:val="16"/>
                <w:szCs w:val="16"/>
              </w:rPr>
              <w:t xml:space="preserve"> ≤20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670" w:rsidRPr="00160670" w:rsidRDefault="00160670" w:rsidP="00160670">
            <w:pPr>
              <w:ind w:left="360" w:hanging="76"/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60670">
              <w:rPr>
                <w:rFonts w:asciiTheme="minorHAnsi" w:hAnsiTheme="minorHAnsi" w:cs="Arial"/>
                <w:b/>
                <w:sz w:val="16"/>
                <w:szCs w:val="16"/>
              </w:rPr>
              <w:t>3,8838</w:t>
            </w:r>
          </w:p>
        </w:tc>
      </w:tr>
      <w:tr w:rsidR="00160670" w:rsidRPr="00160670" w:rsidTr="00160670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70" w:rsidRPr="00160670" w:rsidRDefault="00160670" w:rsidP="0034440A">
            <w:pPr>
              <w:ind w:left="360" w:hanging="76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70" w:rsidRPr="00160670" w:rsidRDefault="00160670" w:rsidP="00160670">
            <w:pPr>
              <w:ind w:left="360" w:hanging="76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60670">
              <w:rPr>
                <w:rFonts w:asciiTheme="minorHAnsi" w:hAnsiTheme="minorHAnsi" w:cs="Arial"/>
                <w:b/>
                <w:sz w:val="16"/>
                <w:szCs w:val="16"/>
              </w:rPr>
              <w:t>20 ˂ DN ˂ 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670" w:rsidRPr="00160670" w:rsidRDefault="00160670" w:rsidP="00160670">
            <w:pPr>
              <w:ind w:left="360" w:hanging="76"/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60670">
              <w:rPr>
                <w:rFonts w:asciiTheme="minorHAnsi" w:hAnsiTheme="minorHAnsi" w:cs="Arial"/>
                <w:b/>
                <w:sz w:val="16"/>
                <w:szCs w:val="16"/>
              </w:rPr>
              <w:t>11,6514</w:t>
            </w:r>
          </w:p>
        </w:tc>
      </w:tr>
      <w:tr w:rsidR="00160670" w:rsidRPr="00160670" w:rsidTr="00160670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70" w:rsidRPr="00160670" w:rsidRDefault="00160670" w:rsidP="0034440A">
            <w:pPr>
              <w:ind w:left="360" w:hanging="76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70" w:rsidRPr="00160670" w:rsidRDefault="00160670" w:rsidP="00160670">
            <w:pPr>
              <w:ind w:left="360" w:hanging="76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60670">
              <w:rPr>
                <w:rFonts w:asciiTheme="minorHAnsi" w:hAnsiTheme="minorHAnsi" w:cs="Arial"/>
                <w:b/>
                <w:sz w:val="16"/>
                <w:szCs w:val="16"/>
              </w:rPr>
              <w:t>40 ≤ DN ˂ 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670" w:rsidRPr="00160670" w:rsidRDefault="00160670" w:rsidP="00160670">
            <w:pPr>
              <w:ind w:left="360" w:hanging="76"/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60670">
              <w:rPr>
                <w:rFonts w:asciiTheme="minorHAnsi" w:hAnsiTheme="minorHAnsi" w:cs="Arial"/>
                <w:b/>
                <w:sz w:val="16"/>
                <w:szCs w:val="16"/>
              </w:rPr>
              <w:t>38,8380</w:t>
            </w:r>
          </w:p>
        </w:tc>
      </w:tr>
      <w:tr w:rsidR="00160670" w:rsidRPr="00160670" w:rsidTr="00160670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70" w:rsidRPr="00160670" w:rsidRDefault="00160670" w:rsidP="0034440A">
            <w:pPr>
              <w:ind w:left="360" w:hanging="76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70" w:rsidRPr="00160670" w:rsidRDefault="00160670" w:rsidP="00160670">
            <w:pPr>
              <w:ind w:left="360" w:hanging="76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60670">
              <w:rPr>
                <w:rFonts w:asciiTheme="minorHAnsi" w:hAnsiTheme="minorHAnsi" w:cs="Arial"/>
                <w:b/>
                <w:sz w:val="16"/>
                <w:szCs w:val="16"/>
              </w:rPr>
              <w:t>50 ≤ DN ˂ 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670" w:rsidRPr="00160670" w:rsidRDefault="00160670" w:rsidP="00160670">
            <w:pPr>
              <w:ind w:left="360" w:hanging="76"/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60670">
              <w:rPr>
                <w:rFonts w:asciiTheme="minorHAnsi" w:hAnsiTheme="minorHAnsi" w:cs="Arial"/>
                <w:b/>
                <w:sz w:val="16"/>
                <w:szCs w:val="16"/>
              </w:rPr>
              <w:t>58,2570</w:t>
            </w:r>
          </w:p>
        </w:tc>
      </w:tr>
      <w:tr w:rsidR="00160670" w:rsidRPr="00160670" w:rsidTr="00160670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70" w:rsidRPr="00160670" w:rsidRDefault="00160670" w:rsidP="0034440A">
            <w:pPr>
              <w:ind w:left="360" w:hanging="76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70" w:rsidRPr="00160670" w:rsidRDefault="00160670" w:rsidP="00160670">
            <w:pPr>
              <w:ind w:left="360" w:hanging="76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60670">
              <w:rPr>
                <w:rFonts w:asciiTheme="minorHAnsi" w:hAnsiTheme="minorHAnsi" w:cs="Arial"/>
                <w:b/>
                <w:sz w:val="16"/>
                <w:szCs w:val="16"/>
              </w:rPr>
              <w:t>65 ≤ DN ˂ 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670" w:rsidRPr="00160670" w:rsidRDefault="00160670" w:rsidP="00160670">
            <w:pPr>
              <w:ind w:left="360" w:hanging="76"/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60670">
              <w:rPr>
                <w:rFonts w:asciiTheme="minorHAnsi" w:hAnsiTheme="minorHAnsi" w:cs="Arial"/>
                <w:b/>
                <w:sz w:val="16"/>
                <w:szCs w:val="16"/>
              </w:rPr>
              <w:t>116,5140</w:t>
            </w:r>
          </w:p>
        </w:tc>
      </w:tr>
      <w:tr w:rsidR="00160670" w:rsidRPr="00160670" w:rsidTr="00160670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70" w:rsidRPr="00160670" w:rsidRDefault="00160670" w:rsidP="0034440A">
            <w:pPr>
              <w:ind w:left="360" w:hanging="76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70" w:rsidRPr="00160670" w:rsidRDefault="00160670" w:rsidP="00160670">
            <w:pPr>
              <w:ind w:left="360" w:hanging="76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60670">
              <w:rPr>
                <w:rFonts w:asciiTheme="minorHAnsi" w:hAnsiTheme="minorHAnsi" w:cs="Arial"/>
                <w:b/>
                <w:sz w:val="16"/>
                <w:szCs w:val="16"/>
              </w:rPr>
              <w:t>80 ≤ DN ˂ 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670" w:rsidRPr="00160670" w:rsidRDefault="00160670" w:rsidP="00160670">
            <w:pPr>
              <w:ind w:left="360" w:hanging="76"/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60670">
              <w:rPr>
                <w:rFonts w:asciiTheme="minorHAnsi" w:hAnsiTheme="minorHAnsi" w:cs="Arial"/>
                <w:b/>
                <w:sz w:val="16"/>
                <w:szCs w:val="16"/>
              </w:rPr>
              <w:t>194,1900</w:t>
            </w:r>
          </w:p>
        </w:tc>
      </w:tr>
      <w:tr w:rsidR="00160670" w:rsidRPr="00160670" w:rsidTr="00160670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70" w:rsidRPr="00160670" w:rsidRDefault="00160670" w:rsidP="0034440A">
            <w:pPr>
              <w:ind w:left="360" w:hanging="76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70" w:rsidRPr="00160670" w:rsidRDefault="00160670" w:rsidP="00160670">
            <w:pPr>
              <w:ind w:left="360" w:hanging="76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60670">
              <w:rPr>
                <w:rFonts w:asciiTheme="minorHAnsi" w:hAnsiTheme="minorHAnsi" w:cs="Arial"/>
                <w:b/>
                <w:sz w:val="16"/>
                <w:szCs w:val="16"/>
              </w:rPr>
              <w:t>100 ≤ DN ˂ 150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670" w:rsidRPr="00160670" w:rsidRDefault="00160670" w:rsidP="00160670">
            <w:pPr>
              <w:ind w:left="360" w:hanging="76"/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60670">
              <w:rPr>
                <w:rFonts w:asciiTheme="minorHAnsi" w:hAnsiTheme="minorHAnsi" w:cs="Arial"/>
                <w:b/>
                <w:sz w:val="16"/>
                <w:szCs w:val="16"/>
              </w:rPr>
              <w:t>388,3800</w:t>
            </w:r>
          </w:p>
        </w:tc>
      </w:tr>
      <w:tr w:rsidR="00160670" w:rsidRPr="00160670" w:rsidTr="00160670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70" w:rsidRPr="00160670" w:rsidRDefault="00160670" w:rsidP="0034440A">
            <w:pPr>
              <w:ind w:left="360" w:hanging="76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70" w:rsidRPr="00160670" w:rsidRDefault="00160670" w:rsidP="00160670">
            <w:pPr>
              <w:ind w:left="360" w:hanging="76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60670">
              <w:rPr>
                <w:rFonts w:asciiTheme="minorHAnsi" w:hAnsiTheme="minorHAnsi" w:cs="Arial"/>
                <w:b/>
                <w:sz w:val="16"/>
                <w:szCs w:val="16"/>
              </w:rPr>
              <w:t>150 ≤ DN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670" w:rsidRPr="00160670" w:rsidRDefault="00160670" w:rsidP="00160670">
            <w:pPr>
              <w:ind w:left="360" w:hanging="76"/>
              <w:jc w:val="right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60670">
              <w:rPr>
                <w:rFonts w:asciiTheme="minorHAnsi" w:hAnsiTheme="minorHAnsi" w:cs="Arial"/>
                <w:b/>
                <w:sz w:val="16"/>
                <w:szCs w:val="16"/>
              </w:rPr>
              <w:t>776,7600</w:t>
            </w:r>
          </w:p>
        </w:tc>
      </w:tr>
    </w:tbl>
    <w:p w:rsidR="00160670" w:rsidRDefault="00160670" w:rsidP="00160670">
      <w:pPr>
        <w:pStyle w:val="Odstavekseznama"/>
        <w:jc w:val="both"/>
        <w:rPr>
          <w:rFonts w:ascii="Tahoma" w:hAnsi="Tahoma"/>
          <w:b/>
          <w:sz w:val="20"/>
          <w:szCs w:val="20"/>
        </w:rPr>
      </w:pPr>
    </w:p>
    <w:p w:rsidR="00160670" w:rsidRPr="000C3A8E" w:rsidRDefault="00160670" w:rsidP="00160670">
      <w:pPr>
        <w:pStyle w:val="Odstavekseznama"/>
        <w:jc w:val="both"/>
        <w:rPr>
          <w:rFonts w:ascii="Tahoma" w:hAnsi="Tahoma"/>
          <w:b/>
          <w:sz w:val="20"/>
          <w:szCs w:val="20"/>
        </w:rPr>
      </w:pPr>
    </w:p>
    <w:p w:rsidR="00160670" w:rsidRPr="000C3A8E" w:rsidRDefault="00160670" w:rsidP="00160670">
      <w:pPr>
        <w:pStyle w:val="Odstavekseznama"/>
        <w:numPr>
          <w:ilvl w:val="0"/>
          <w:numId w:val="29"/>
        </w:numPr>
        <w:jc w:val="both"/>
        <w:rPr>
          <w:rFonts w:ascii="Tahoma" w:hAnsi="Tahoma"/>
          <w:b/>
          <w:sz w:val="20"/>
          <w:szCs w:val="20"/>
        </w:rPr>
      </w:pPr>
      <w:r w:rsidRPr="000C3A8E">
        <w:rPr>
          <w:rFonts w:ascii="Tahoma" w:hAnsi="Tahoma"/>
          <w:b/>
          <w:sz w:val="20"/>
          <w:szCs w:val="20"/>
        </w:rPr>
        <w:t>Cene veljajo od 1.</w:t>
      </w:r>
      <w:r>
        <w:rPr>
          <w:rFonts w:ascii="Tahoma" w:hAnsi="Tahoma"/>
          <w:b/>
          <w:sz w:val="20"/>
          <w:szCs w:val="20"/>
        </w:rPr>
        <w:t>6</w:t>
      </w:r>
      <w:r w:rsidRPr="000C3A8E">
        <w:rPr>
          <w:rFonts w:ascii="Tahoma" w:hAnsi="Tahoma"/>
          <w:b/>
          <w:sz w:val="20"/>
          <w:szCs w:val="20"/>
        </w:rPr>
        <w:t>.201</w:t>
      </w:r>
      <w:r>
        <w:rPr>
          <w:rFonts w:ascii="Tahoma" w:hAnsi="Tahoma"/>
          <w:b/>
          <w:sz w:val="20"/>
          <w:szCs w:val="20"/>
        </w:rPr>
        <w:t>6</w:t>
      </w:r>
      <w:r w:rsidRPr="000C3A8E">
        <w:rPr>
          <w:rFonts w:ascii="Tahoma" w:hAnsi="Tahoma"/>
          <w:b/>
          <w:sz w:val="20"/>
          <w:szCs w:val="20"/>
        </w:rPr>
        <w:t xml:space="preserve"> dalje.</w:t>
      </w:r>
    </w:p>
    <w:p w:rsidR="00160670" w:rsidRDefault="00160670" w:rsidP="00160670">
      <w:pPr>
        <w:pStyle w:val="Odstavekseznama"/>
        <w:jc w:val="both"/>
        <w:rPr>
          <w:rFonts w:ascii="Tahoma" w:hAnsi="Tahoma"/>
          <w:b/>
          <w:sz w:val="20"/>
          <w:szCs w:val="20"/>
        </w:rPr>
      </w:pPr>
    </w:p>
    <w:p w:rsidR="00160670" w:rsidRDefault="00160670" w:rsidP="00D44387">
      <w:pPr>
        <w:jc w:val="both"/>
        <w:rPr>
          <w:rFonts w:ascii="Tahoma" w:hAnsi="Tahoma"/>
          <w:sz w:val="20"/>
          <w:szCs w:val="20"/>
        </w:rPr>
      </w:pPr>
    </w:p>
    <w:p w:rsidR="00160670" w:rsidRDefault="00160670" w:rsidP="00D44387">
      <w:pPr>
        <w:jc w:val="both"/>
        <w:rPr>
          <w:rFonts w:ascii="Tahoma" w:hAnsi="Tahoma"/>
          <w:sz w:val="20"/>
          <w:szCs w:val="20"/>
        </w:rPr>
      </w:pPr>
    </w:p>
    <w:p w:rsidR="000F6B3F" w:rsidRPr="000F6B3F" w:rsidRDefault="000F6B3F" w:rsidP="002956EB">
      <w:pPr>
        <w:jc w:val="both"/>
        <w:rPr>
          <w:rFonts w:ascii="Tahoma" w:hAnsi="Tahoma"/>
          <w:b/>
          <w:sz w:val="20"/>
          <w:szCs w:val="20"/>
        </w:rPr>
      </w:pPr>
    </w:p>
    <w:p w:rsidR="003C27F5" w:rsidRPr="005C6C7F" w:rsidRDefault="003C27F5" w:rsidP="00B23BD0">
      <w:pPr>
        <w:rPr>
          <w:rFonts w:ascii="Tahoma" w:hAnsi="Tahoma" w:cs="Tahoma"/>
          <w:sz w:val="20"/>
          <w:szCs w:val="20"/>
        </w:rPr>
      </w:pPr>
    </w:p>
    <w:p w:rsidR="00302AF1" w:rsidRPr="005C6C7F" w:rsidRDefault="00302AF1" w:rsidP="00302AF1">
      <w:pPr>
        <w:jc w:val="both"/>
        <w:rPr>
          <w:rFonts w:ascii="Tahoma" w:hAnsi="Tahoma"/>
          <w:sz w:val="20"/>
          <w:szCs w:val="20"/>
        </w:rPr>
      </w:pPr>
      <w:r w:rsidRPr="005C6C7F">
        <w:rPr>
          <w:rFonts w:ascii="Tahoma" w:hAnsi="Tahoma"/>
          <w:sz w:val="20"/>
          <w:szCs w:val="20"/>
        </w:rPr>
        <w:t xml:space="preserve">Datum: </w:t>
      </w:r>
      <w:r w:rsidR="00190FCB">
        <w:rPr>
          <w:rFonts w:ascii="Tahoma" w:hAnsi="Tahoma"/>
          <w:sz w:val="20"/>
          <w:szCs w:val="20"/>
        </w:rPr>
        <w:t>3.5.</w:t>
      </w:r>
      <w:r w:rsidR="00806CB9">
        <w:rPr>
          <w:rFonts w:ascii="Tahoma" w:hAnsi="Tahoma"/>
          <w:sz w:val="20"/>
          <w:szCs w:val="20"/>
        </w:rPr>
        <w:t>2016</w:t>
      </w:r>
    </w:p>
    <w:p w:rsidR="00302AF1" w:rsidRDefault="00302AF1" w:rsidP="00302AF1">
      <w:pPr>
        <w:jc w:val="both"/>
        <w:rPr>
          <w:rFonts w:ascii="Tahoma" w:hAnsi="Tahoma"/>
          <w:sz w:val="20"/>
          <w:szCs w:val="20"/>
        </w:rPr>
      </w:pPr>
      <w:r w:rsidRPr="005C6C7F">
        <w:rPr>
          <w:rFonts w:ascii="Tahoma" w:hAnsi="Tahoma"/>
          <w:sz w:val="20"/>
          <w:szCs w:val="20"/>
        </w:rPr>
        <w:t>Številka:</w:t>
      </w:r>
      <w:r w:rsidR="0024628E">
        <w:rPr>
          <w:rFonts w:ascii="Tahoma" w:hAnsi="Tahoma"/>
          <w:sz w:val="20"/>
          <w:szCs w:val="20"/>
        </w:rPr>
        <w:t xml:space="preserve"> 354-00</w:t>
      </w:r>
      <w:r w:rsidR="00C51ECC">
        <w:rPr>
          <w:rFonts w:ascii="Tahoma" w:hAnsi="Tahoma"/>
          <w:sz w:val="20"/>
          <w:szCs w:val="20"/>
        </w:rPr>
        <w:t>22</w:t>
      </w:r>
      <w:r w:rsidR="0024628E">
        <w:rPr>
          <w:rFonts w:ascii="Tahoma" w:hAnsi="Tahoma"/>
          <w:sz w:val="20"/>
          <w:szCs w:val="20"/>
        </w:rPr>
        <w:t>/201</w:t>
      </w:r>
      <w:r w:rsidR="00C51ECC">
        <w:rPr>
          <w:rFonts w:ascii="Tahoma" w:hAnsi="Tahoma"/>
          <w:sz w:val="20"/>
          <w:szCs w:val="20"/>
        </w:rPr>
        <w:t>5</w:t>
      </w:r>
    </w:p>
    <w:p w:rsidR="003C27F5" w:rsidRDefault="003C27F5" w:rsidP="00302AF1">
      <w:pPr>
        <w:jc w:val="both"/>
        <w:rPr>
          <w:rFonts w:ascii="Tahoma" w:hAnsi="Tahoma"/>
          <w:sz w:val="20"/>
          <w:szCs w:val="20"/>
        </w:rPr>
      </w:pPr>
    </w:p>
    <w:p w:rsidR="003C27F5" w:rsidRDefault="003C27F5" w:rsidP="00302AF1">
      <w:pPr>
        <w:jc w:val="both"/>
        <w:rPr>
          <w:rFonts w:ascii="Tahoma" w:hAnsi="Tahoma"/>
          <w:sz w:val="20"/>
          <w:szCs w:val="20"/>
        </w:rPr>
      </w:pPr>
    </w:p>
    <w:p w:rsidR="003C27F5" w:rsidRPr="005C6C7F" w:rsidRDefault="003C27F5" w:rsidP="003C27F5">
      <w:pPr>
        <w:rPr>
          <w:rFonts w:ascii="Tahoma" w:hAnsi="Tahoma"/>
          <w:sz w:val="20"/>
          <w:szCs w:val="20"/>
        </w:rPr>
      </w:pPr>
      <w:r w:rsidRPr="005C6C7F">
        <w:rPr>
          <w:rFonts w:ascii="Tahoma" w:hAnsi="Tahoma"/>
          <w:sz w:val="20"/>
          <w:szCs w:val="20"/>
        </w:rPr>
        <w:t>Pripravila:</w:t>
      </w:r>
    </w:p>
    <w:p w:rsidR="003C27F5" w:rsidRPr="005C6C7F" w:rsidRDefault="003C27F5" w:rsidP="003C27F5">
      <w:pPr>
        <w:rPr>
          <w:rFonts w:ascii="Tahoma" w:hAnsi="Tahoma"/>
          <w:sz w:val="20"/>
          <w:szCs w:val="20"/>
        </w:rPr>
      </w:pPr>
      <w:smartTag w:uri="urn:schemas-microsoft-com:office:smarttags" w:element="PersonName">
        <w:smartTagPr>
          <w:attr w:name="ProductID" w:val="Petra Žvan"/>
        </w:smartTagPr>
        <w:smartTag w:uri="urn:schemas-microsoft-com:office:smarttags" w:element="country-region">
          <w:smartTagPr>
            <w:attr w:name="ProductID" w:val="Petra Žvan"/>
          </w:smartTagPr>
          <w:r w:rsidRPr="005C6C7F">
            <w:rPr>
              <w:rFonts w:ascii="Tahoma" w:hAnsi="Tahoma"/>
              <w:sz w:val="20"/>
              <w:szCs w:val="20"/>
            </w:rPr>
            <w:t>Petra Žvan</w:t>
          </w:r>
        </w:smartTag>
      </w:smartTag>
      <w:r w:rsidRPr="005C6C7F">
        <w:rPr>
          <w:rFonts w:ascii="Tahoma" w:hAnsi="Tahoma"/>
          <w:sz w:val="20"/>
          <w:szCs w:val="20"/>
        </w:rPr>
        <w:t>, univ.dipl.ekon.</w:t>
      </w:r>
    </w:p>
    <w:p w:rsidR="003C27F5" w:rsidRDefault="003C27F5" w:rsidP="00302AF1">
      <w:pPr>
        <w:jc w:val="both"/>
        <w:rPr>
          <w:rFonts w:ascii="Tahoma" w:hAnsi="Tahoma"/>
          <w:sz w:val="20"/>
          <w:szCs w:val="20"/>
        </w:rPr>
      </w:pPr>
    </w:p>
    <w:p w:rsidR="00302AF1" w:rsidRPr="005C6C7F" w:rsidRDefault="00302AF1" w:rsidP="00302AF1">
      <w:pPr>
        <w:jc w:val="right"/>
        <w:rPr>
          <w:rFonts w:ascii="Tahoma" w:hAnsi="Tahoma"/>
          <w:b/>
          <w:sz w:val="20"/>
          <w:szCs w:val="20"/>
        </w:rPr>
      </w:pPr>
      <w:r w:rsidRPr="005C6C7F">
        <w:rPr>
          <w:rFonts w:ascii="Tahoma" w:hAnsi="Tahoma"/>
          <w:b/>
          <w:sz w:val="20"/>
          <w:szCs w:val="20"/>
        </w:rPr>
        <w:t>Leopold Pogačar</w:t>
      </w:r>
    </w:p>
    <w:p w:rsidR="00302AF1" w:rsidRPr="005C6C7F" w:rsidRDefault="00302AF1" w:rsidP="00302AF1">
      <w:pPr>
        <w:ind w:right="567"/>
        <w:jc w:val="right"/>
        <w:rPr>
          <w:rFonts w:ascii="Tahoma" w:hAnsi="Tahoma"/>
          <w:b/>
          <w:sz w:val="20"/>
          <w:szCs w:val="20"/>
        </w:rPr>
      </w:pPr>
      <w:r w:rsidRPr="005C6C7F">
        <w:rPr>
          <w:rFonts w:ascii="Tahoma" w:hAnsi="Tahoma"/>
          <w:b/>
          <w:sz w:val="20"/>
          <w:szCs w:val="20"/>
        </w:rPr>
        <w:t>ŽUPAN</w:t>
      </w:r>
    </w:p>
    <w:p w:rsidR="003C27F5" w:rsidRDefault="003C27F5" w:rsidP="00302AF1">
      <w:pPr>
        <w:rPr>
          <w:rFonts w:ascii="Tahoma" w:hAnsi="Tahoma"/>
          <w:sz w:val="20"/>
          <w:szCs w:val="20"/>
        </w:rPr>
      </w:pPr>
    </w:p>
    <w:p w:rsidR="00340DA7" w:rsidRDefault="00340DA7" w:rsidP="00302AF1">
      <w:pPr>
        <w:rPr>
          <w:rFonts w:ascii="Tahoma" w:hAnsi="Tahoma"/>
          <w:sz w:val="20"/>
          <w:szCs w:val="20"/>
        </w:rPr>
      </w:pPr>
    </w:p>
    <w:p w:rsidR="00340DA7" w:rsidRDefault="00340DA7" w:rsidP="00302AF1">
      <w:pPr>
        <w:rPr>
          <w:rFonts w:ascii="Tahoma" w:hAnsi="Tahoma"/>
          <w:sz w:val="20"/>
          <w:szCs w:val="20"/>
        </w:rPr>
      </w:pPr>
    </w:p>
    <w:p w:rsidR="00340DA7" w:rsidRDefault="00340DA7" w:rsidP="00302AF1">
      <w:pPr>
        <w:rPr>
          <w:rFonts w:ascii="Tahoma" w:hAnsi="Tahoma"/>
          <w:sz w:val="20"/>
          <w:szCs w:val="20"/>
        </w:rPr>
      </w:pPr>
    </w:p>
    <w:p w:rsidR="00340DA7" w:rsidRPr="005B2552" w:rsidRDefault="00340DA7" w:rsidP="00302AF1">
      <w:pPr>
        <w:rPr>
          <w:rFonts w:ascii="Tahoma" w:hAnsi="Tahoma"/>
          <w:sz w:val="20"/>
          <w:szCs w:val="20"/>
        </w:rPr>
      </w:pPr>
    </w:p>
    <w:p w:rsidR="00B23BD0" w:rsidRPr="002A2E4E" w:rsidRDefault="00302AF1" w:rsidP="00340DA7">
      <w:pPr>
        <w:jc w:val="both"/>
        <w:rPr>
          <w:rFonts w:ascii="Tahoma" w:hAnsi="Tahoma"/>
          <w:sz w:val="20"/>
          <w:szCs w:val="20"/>
        </w:rPr>
      </w:pPr>
      <w:r w:rsidRPr="005B2552">
        <w:rPr>
          <w:rFonts w:ascii="Tahoma" w:hAnsi="Tahoma"/>
          <w:sz w:val="20"/>
          <w:szCs w:val="20"/>
        </w:rPr>
        <w:t xml:space="preserve">Priloga: </w:t>
      </w:r>
      <w:r w:rsidR="00340DA7">
        <w:rPr>
          <w:rFonts w:ascii="Tahoma" w:hAnsi="Tahoma" w:cs="Tahoma"/>
          <w:sz w:val="20"/>
          <w:szCs w:val="20"/>
        </w:rPr>
        <w:t>Predlog za spremembo cen za odvajanje in čiščenje odpadnih vod ter za storitve vezane na obstoječe greznice in male komunalne čistilne naprave</w:t>
      </w:r>
    </w:p>
    <w:sectPr w:rsidR="00B23BD0" w:rsidRPr="002A2E4E" w:rsidSect="00E648F1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07B" w:rsidRDefault="008F207B">
      <w:r>
        <w:separator/>
      </w:r>
    </w:p>
  </w:endnote>
  <w:endnote w:type="continuationSeparator" w:id="0">
    <w:p w:rsidR="008F207B" w:rsidRDefault="008F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11236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A46793" w:rsidRDefault="00A46793">
        <w:pPr>
          <w:pStyle w:val="Noga"/>
          <w:jc w:val="right"/>
        </w:pPr>
        <w:r w:rsidRPr="00A46793">
          <w:rPr>
            <w:rFonts w:ascii="Tahoma" w:hAnsi="Tahoma" w:cs="Tahoma"/>
            <w:sz w:val="20"/>
            <w:szCs w:val="20"/>
          </w:rPr>
          <w:fldChar w:fldCharType="begin"/>
        </w:r>
        <w:r w:rsidRPr="00A46793">
          <w:rPr>
            <w:rFonts w:ascii="Tahoma" w:hAnsi="Tahoma" w:cs="Tahoma"/>
            <w:sz w:val="20"/>
            <w:szCs w:val="20"/>
          </w:rPr>
          <w:instrText xml:space="preserve"> PAGE   \* MERGEFORMAT </w:instrText>
        </w:r>
        <w:r w:rsidRPr="00A46793">
          <w:rPr>
            <w:rFonts w:ascii="Tahoma" w:hAnsi="Tahoma" w:cs="Tahoma"/>
            <w:sz w:val="20"/>
            <w:szCs w:val="20"/>
          </w:rPr>
          <w:fldChar w:fldCharType="separate"/>
        </w:r>
        <w:r w:rsidR="00BE0325">
          <w:rPr>
            <w:rFonts w:ascii="Tahoma" w:hAnsi="Tahoma" w:cs="Tahoma"/>
            <w:noProof/>
            <w:sz w:val="20"/>
            <w:szCs w:val="20"/>
          </w:rPr>
          <w:t>2</w:t>
        </w:r>
        <w:r w:rsidRPr="00A46793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A46793" w:rsidRDefault="00A4679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07B" w:rsidRDefault="008F207B">
      <w:r>
        <w:separator/>
      </w:r>
    </w:p>
  </w:footnote>
  <w:footnote w:type="continuationSeparator" w:id="0">
    <w:p w:rsidR="008F207B" w:rsidRDefault="008F2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0891"/>
    <w:multiLevelType w:val="hybridMultilevel"/>
    <w:tmpl w:val="77CC427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C62780">
      <w:start w:val="1"/>
      <w:numFmt w:val="bullet"/>
      <w:lvlText w:val="-"/>
      <w:lvlJc w:val="left"/>
      <w:pPr>
        <w:tabs>
          <w:tab w:val="num" w:pos="1250"/>
        </w:tabs>
        <w:ind w:left="1307" w:hanging="227"/>
      </w:pPr>
      <w:rPr>
        <w:rFonts w:ascii="Tahoma" w:eastAsia="Times New Roman" w:hAnsi="Tahoma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23598"/>
    <w:multiLevelType w:val="hybridMultilevel"/>
    <w:tmpl w:val="9CEC94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06113"/>
    <w:multiLevelType w:val="hybridMultilevel"/>
    <w:tmpl w:val="58D454FA"/>
    <w:lvl w:ilvl="0" w:tplc="6D16614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6B75AF"/>
    <w:multiLevelType w:val="hybridMultilevel"/>
    <w:tmpl w:val="08527D8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C7141A"/>
    <w:multiLevelType w:val="hybridMultilevel"/>
    <w:tmpl w:val="CED0AA4E"/>
    <w:lvl w:ilvl="0" w:tplc="BCDE155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560353"/>
    <w:multiLevelType w:val="hybridMultilevel"/>
    <w:tmpl w:val="4EFCAA34"/>
    <w:lvl w:ilvl="0" w:tplc="6D16614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904164"/>
    <w:multiLevelType w:val="hybridMultilevel"/>
    <w:tmpl w:val="B26A3CC6"/>
    <w:lvl w:ilvl="0" w:tplc="46A21BD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A778D7"/>
    <w:multiLevelType w:val="hybridMultilevel"/>
    <w:tmpl w:val="050E4AF6"/>
    <w:lvl w:ilvl="0" w:tplc="AAFAD77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BB2E0D"/>
    <w:multiLevelType w:val="multilevel"/>
    <w:tmpl w:val="C70A4446"/>
    <w:lvl w:ilvl="0">
      <w:start w:val="1"/>
      <w:numFmt w:val="bullet"/>
      <w:lvlText w:val=""/>
      <w:lvlJc w:val="left"/>
      <w:pPr>
        <w:ind w:left="555" w:hanging="55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F4550D1"/>
    <w:multiLevelType w:val="hybridMultilevel"/>
    <w:tmpl w:val="766472A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13115AB"/>
    <w:multiLevelType w:val="hybridMultilevel"/>
    <w:tmpl w:val="E94E0EB4"/>
    <w:lvl w:ilvl="0" w:tplc="247289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127B0"/>
    <w:multiLevelType w:val="hybridMultilevel"/>
    <w:tmpl w:val="2A22ACA4"/>
    <w:lvl w:ilvl="0" w:tplc="3EB65B6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EA4E1E"/>
    <w:multiLevelType w:val="hybridMultilevel"/>
    <w:tmpl w:val="853E2480"/>
    <w:lvl w:ilvl="0" w:tplc="AAFAD77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164D89"/>
    <w:multiLevelType w:val="hybridMultilevel"/>
    <w:tmpl w:val="67F451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4139C4"/>
    <w:multiLevelType w:val="hybridMultilevel"/>
    <w:tmpl w:val="A83EF22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5EF60CF"/>
    <w:multiLevelType w:val="hybridMultilevel"/>
    <w:tmpl w:val="5AB42C5C"/>
    <w:lvl w:ilvl="0" w:tplc="5B30A5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F940AD"/>
    <w:multiLevelType w:val="hybridMultilevel"/>
    <w:tmpl w:val="FFAAAB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825EA6"/>
    <w:multiLevelType w:val="hybridMultilevel"/>
    <w:tmpl w:val="A3466258"/>
    <w:lvl w:ilvl="0" w:tplc="0424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>
    <w:nsid w:val="3E2A7FA5"/>
    <w:multiLevelType w:val="hybridMultilevel"/>
    <w:tmpl w:val="411E6DAE"/>
    <w:lvl w:ilvl="0" w:tplc="B0787D4E">
      <w:start w:val="1"/>
      <w:numFmt w:val="decimal"/>
      <w:lvlText w:val="%1."/>
      <w:lvlJc w:val="left"/>
      <w:pPr>
        <w:tabs>
          <w:tab w:val="num" w:pos="1162"/>
        </w:tabs>
        <w:ind w:left="1155" w:hanging="447"/>
      </w:pPr>
      <w:rPr>
        <w:rFonts w:hint="default"/>
        <w:b w:val="0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>
    <w:nsid w:val="3E4813FE"/>
    <w:multiLevelType w:val="hybridMultilevel"/>
    <w:tmpl w:val="1876C912"/>
    <w:lvl w:ilvl="0" w:tplc="BCDE155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3E36FE"/>
    <w:multiLevelType w:val="multilevel"/>
    <w:tmpl w:val="C70A4446"/>
    <w:lvl w:ilvl="0">
      <w:start w:val="1"/>
      <w:numFmt w:val="bullet"/>
      <w:lvlText w:val=""/>
      <w:lvlJc w:val="left"/>
      <w:pPr>
        <w:ind w:left="555" w:hanging="55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5C30960"/>
    <w:multiLevelType w:val="hybridMultilevel"/>
    <w:tmpl w:val="A29E2A6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7600107"/>
    <w:multiLevelType w:val="hybridMultilevel"/>
    <w:tmpl w:val="982695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D10D43"/>
    <w:multiLevelType w:val="hybridMultilevel"/>
    <w:tmpl w:val="0130E1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A76587B"/>
    <w:multiLevelType w:val="hybridMultilevel"/>
    <w:tmpl w:val="982695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3D70C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6">
    <w:nsid w:val="57C60745"/>
    <w:multiLevelType w:val="multilevel"/>
    <w:tmpl w:val="4164F88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7F176F3"/>
    <w:multiLevelType w:val="hybridMultilevel"/>
    <w:tmpl w:val="5302F0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E80FB9"/>
    <w:multiLevelType w:val="hybridMultilevel"/>
    <w:tmpl w:val="A6A69EDC"/>
    <w:lvl w:ilvl="0" w:tplc="AAFAD77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56664E"/>
    <w:multiLevelType w:val="multilevel"/>
    <w:tmpl w:val="6B52B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>
    <w:nsid w:val="6E975F13"/>
    <w:multiLevelType w:val="multilevel"/>
    <w:tmpl w:val="0BA88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>
    <w:nsid w:val="759D5F48"/>
    <w:multiLevelType w:val="hybridMultilevel"/>
    <w:tmpl w:val="1D22E4D0"/>
    <w:lvl w:ilvl="0" w:tplc="46A21BD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7DB53C7"/>
    <w:multiLevelType w:val="hybridMultilevel"/>
    <w:tmpl w:val="8B4EC448"/>
    <w:lvl w:ilvl="0" w:tplc="3D7C42F4">
      <w:start w:val="1"/>
      <w:numFmt w:val="upperLetter"/>
      <w:lvlText w:val="%1."/>
      <w:lvlJc w:val="right"/>
      <w:pPr>
        <w:tabs>
          <w:tab w:val="num" w:pos="170"/>
        </w:tabs>
        <w:ind w:left="170" w:hanging="17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0787D4E">
      <w:start w:val="1"/>
      <w:numFmt w:val="decimal"/>
      <w:lvlText w:val="%2."/>
      <w:lvlJc w:val="left"/>
      <w:pPr>
        <w:tabs>
          <w:tab w:val="num" w:pos="1534"/>
        </w:tabs>
        <w:ind w:left="1527" w:hanging="447"/>
      </w:pPr>
      <w:rPr>
        <w:rFonts w:hint="default"/>
        <w:b w:val="0"/>
        <w:i w:val="0"/>
        <w:sz w:val="22"/>
        <w:szCs w:val="22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C6E55F0"/>
    <w:multiLevelType w:val="hybridMultilevel"/>
    <w:tmpl w:val="5F163CA8"/>
    <w:lvl w:ilvl="0" w:tplc="2CC62780">
      <w:start w:val="1"/>
      <w:numFmt w:val="bullet"/>
      <w:lvlText w:val="-"/>
      <w:lvlJc w:val="left"/>
      <w:pPr>
        <w:tabs>
          <w:tab w:val="num" w:pos="710"/>
        </w:tabs>
        <w:ind w:left="767" w:hanging="227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>
    <w:nsid w:val="7E931A24"/>
    <w:multiLevelType w:val="multilevel"/>
    <w:tmpl w:val="4164F88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7"/>
  </w:num>
  <w:num w:numId="3">
    <w:abstractNumId w:val="33"/>
  </w:num>
  <w:num w:numId="4">
    <w:abstractNumId w:val="6"/>
  </w:num>
  <w:num w:numId="5">
    <w:abstractNumId w:val="30"/>
  </w:num>
  <w:num w:numId="6">
    <w:abstractNumId w:val="32"/>
  </w:num>
  <w:num w:numId="7">
    <w:abstractNumId w:val="18"/>
  </w:num>
  <w:num w:numId="8">
    <w:abstractNumId w:val="15"/>
  </w:num>
  <w:num w:numId="9">
    <w:abstractNumId w:val="31"/>
  </w:num>
  <w:num w:numId="10">
    <w:abstractNumId w:val="27"/>
  </w:num>
  <w:num w:numId="11">
    <w:abstractNumId w:val="3"/>
  </w:num>
  <w:num w:numId="12">
    <w:abstractNumId w:val="23"/>
  </w:num>
  <w:num w:numId="13">
    <w:abstractNumId w:val="9"/>
  </w:num>
  <w:num w:numId="14">
    <w:abstractNumId w:val="19"/>
  </w:num>
  <w:num w:numId="15">
    <w:abstractNumId w:val="4"/>
  </w:num>
  <w:num w:numId="16">
    <w:abstractNumId w:val="21"/>
  </w:num>
  <w:num w:numId="17">
    <w:abstractNumId w:val="11"/>
  </w:num>
  <w:num w:numId="18">
    <w:abstractNumId w:val="25"/>
  </w:num>
  <w:num w:numId="19">
    <w:abstractNumId w:val="29"/>
  </w:num>
  <w:num w:numId="20">
    <w:abstractNumId w:val="26"/>
  </w:num>
  <w:num w:numId="21">
    <w:abstractNumId w:val="34"/>
  </w:num>
  <w:num w:numId="22">
    <w:abstractNumId w:val="8"/>
  </w:num>
  <w:num w:numId="23">
    <w:abstractNumId w:val="20"/>
  </w:num>
  <w:num w:numId="24">
    <w:abstractNumId w:val="1"/>
  </w:num>
  <w:num w:numId="25">
    <w:abstractNumId w:val="13"/>
  </w:num>
  <w:num w:numId="26">
    <w:abstractNumId w:val="16"/>
  </w:num>
  <w:num w:numId="27">
    <w:abstractNumId w:val="2"/>
  </w:num>
  <w:num w:numId="28">
    <w:abstractNumId w:val="5"/>
  </w:num>
  <w:num w:numId="29">
    <w:abstractNumId w:val="22"/>
  </w:num>
  <w:num w:numId="30">
    <w:abstractNumId w:val="24"/>
  </w:num>
  <w:num w:numId="31">
    <w:abstractNumId w:val="12"/>
  </w:num>
  <w:num w:numId="32">
    <w:abstractNumId w:val="28"/>
  </w:num>
  <w:num w:numId="33">
    <w:abstractNumId w:val="7"/>
  </w:num>
  <w:num w:numId="34">
    <w:abstractNumId w:val="14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40F"/>
    <w:rsid w:val="0000695D"/>
    <w:rsid w:val="0001254F"/>
    <w:rsid w:val="000150DF"/>
    <w:rsid w:val="000373F8"/>
    <w:rsid w:val="000540A4"/>
    <w:rsid w:val="00061BC1"/>
    <w:rsid w:val="00082BDF"/>
    <w:rsid w:val="00083B92"/>
    <w:rsid w:val="00087AD1"/>
    <w:rsid w:val="000B0B49"/>
    <w:rsid w:val="000C30EB"/>
    <w:rsid w:val="000C3A8E"/>
    <w:rsid w:val="000D7639"/>
    <w:rsid w:val="000E23F5"/>
    <w:rsid w:val="000E6ADD"/>
    <w:rsid w:val="000F27B7"/>
    <w:rsid w:val="000F607E"/>
    <w:rsid w:val="000F6B3F"/>
    <w:rsid w:val="0012108F"/>
    <w:rsid w:val="00126785"/>
    <w:rsid w:val="001357D7"/>
    <w:rsid w:val="00137FC7"/>
    <w:rsid w:val="001435D9"/>
    <w:rsid w:val="00151424"/>
    <w:rsid w:val="001541AE"/>
    <w:rsid w:val="00160670"/>
    <w:rsid w:val="001714CA"/>
    <w:rsid w:val="001751FC"/>
    <w:rsid w:val="00190FCB"/>
    <w:rsid w:val="0019610F"/>
    <w:rsid w:val="0019679E"/>
    <w:rsid w:val="001B16A2"/>
    <w:rsid w:val="001C055E"/>
    <w:rsid w:val="001C6391"/>
    <w:rsid w:val="001D1CA4"/>
    <w:rsid w:val="001D340F"/>
    <w:rsid w:val="001E3567"/>
    <w:rsid w:val="001E7600"/>
    <w:rsid w:val="00205FB6"/>
    <w:rsid w:val="00223BCD"/>
    <w:rsid w:val="00241672"/>
    <w:rsid w:val="00244630"/>
    <w:rsid w:val="0024628E"/>
    <w:rsid w:val="0026212B"/>
    <w:rsid w:val="002632B9"/>
    <w:rsid w:val="00267722"/>
    <w:rsid w:val="00272921"/>
    <w:rsid w:val="00280150"/>
    <w:rsid w:val="0029013C"/>
    <w:rsid w:val="002919BA"/>
    <w:rsid w:val="00291AB6"/>
    <w:rsid w:val="002956EB"/>
    <w:rsid w:val="00295FA6"/>
    <w:rsid w:val="002A2E4E"/>
    <w:rsid w:val="002A5A73"/>
    <w:rsid w:val="002B53A6"/>
    <w:rsid w:val="002C57F9"/>
    <w:rsid w:val="002C673B"/>
    <w:rsid w:val="002C6DE3"/>
    <w:rsid w:val="002E02F3"/>
    <w:rsid w:val="002E4952"/>
    <w:rsid w:val="00302AF1"/>
    <w:rsid w:val="003057A6"/>
    <w:rsid w:val="00305A96"/>
    <w:rsid w:val="00311E6C"/>
    <w:rsid w:val="00316CF4"/>
    <w:rsid w:val="003304A6"/>
    <w:rsid w:val="00340DA7"/>
    <w:rsid w:val="003566B6"/>
    <w:rsid w:val="0036211C"/>
    <w:rsid w:val="003648EF"/>
    <w:rsid w:val="00372AFD"/>
    <w:rsid w:val="00382950"/>
    <w:rsid w:val="00384CF0"/>
    <w:rsid w:val="00393524"/>
    <w:rsid w:val="003B7E3A"/>
    <w:rsid w:val="003C02FB"/>
    <w:rsid w:val="003C27F5"/>
    <w:rsid w:val="003C41BD"/>
    <w:rsid w:val="003C7184"/>
    <w:rsid w:val="003D0D6E"/>
    <w:rsid w:val="003D1346"/>
    <w:rsid w:val="003D4241"/>
    <w:rsid w:val="003E130D"/>
    <w:rsid w:val="003E3543"/>
    <w:rsid w:val="003F7607"/>
    <w:rsid w:val="004061F2"/>
    <w:rsid w:val="0043422F"/>
    <w:rsid w:val="0044042E"/>
    <w:rsid w:val="0046045F"/>
    <w:rsid w:val="004664F9"/>
    <w:rsid w:val="00471B44"/>
    <w:rsid w:val="004965A7"/>
    <w:rsid w:val="004974CA"/>
    <w:rsid w:val="004D68A6"/>
    <w:rsid w:val="004D77A6"/>
    <w:rsid w:val="00502E72"/>
    <w:rsid w:val="00505BD6"/>
    <w:rsid w:val="00507B94"/>
    <w:rsid w:val="00507D1D"/>
    <w:rsid w:val="0051136E"/>
    <w:rsid w:val="0052013F"/>
    <w:rsid w:val="005241AE"/>
    <w:rsid w:val="00533EBA"/>
    <w:rsid w:val="0057109D"/>
    <w:rsid w:val="00593EB4"/>
    <w:rsid w:val="00594761"/>
    <w:rsid w:val="005B2552"/>
    <w:rsid w:val="005C6C7F"/>
    <w:rsid w:val="00616C08"/>
    <w:rsid w:val="00624AC8"/>
    <w:rsid w:val="006449DF"/>
    <w:rsid w:val="00661DAE"/>
    <w:rsid w:val="006632A3"/>
    <w:rsid w:val="0067093F"/>
    <w:rsid w:val="00673CB9"/>
    <w:rsid w:val="00680F61"/>
    <w:rsid w:val="00681F95"/>
    <w:rsid w:val="00694018"/>
    <w:rsid w:val="006B61D5"/>
    <w:rsid w:val="006B795D"/>
    <w:rsid w:val="006C00BA"/>
    <w:rsid w:val="006C275A"/>
    <w:rsid w:val="006C40D6"/>
    <w:rsid w:val="006D1C40"/>
    <w:rsid w:val="006F106C"/>
    <w:rsid w:val="007062B6"/>
    <w:rsid w:val="00725339"/>
    <w:rsid w:val="00731C87"/>
    <w:rsid w:val="007367B3"/>
    <w:rsid w:val="00736B2E"/>
    <w:rsid w:val="007372E6"/>
    <w:rsid w:val="007567BC"/>
    <w:rsid w:val="007669AC"/>
    <w:rsid w:val="007721E3"/>
    <w:rsid w:val="00792E3A"/>
    <w:rsid w:val="007A7AFC"/>
    <w:rsid w:val="007C3873"/>
    <w:rsid w:val="007C450A"/>
    <w:rsid w:val="007E5077"/>
    <w:rsid w:val="007E536C"/>
    <w:rsid w:val="00802BB8"/>
    <w:rsid w:val="00806AA6"/>
    <w:rsid w:val="00806CB9"/>
    <w:rsid w:val="00813F07"/>
    <w:rsid w:val="00835FFC"/>
    <w:rsid w:val="008431AF"/>
    <w:rsid w:val="00845524"/>
    <w:rsid w:val="00854AD6"/>
    <w:rsid w:val="00855909"/>
    <w:rsid w:val="00855B9E"/>
    <w:rsid w:val="00856C81"/>
    <w:rsid w:val="0086326E"/>
    <w:rsid w:val="008643AD"/>
    <w:rsid w:val="008643B8"/>
    <w:rsid w:val="0087339D"/>
    <w:rsid w:val="00880850"/>
    <w:rsid w:val="00884776"/>
    <w:rsid w:val="008A5381"/>
    <w:rsid w:val="008B0409"/>
    <w:rsid w:val="008B2702"/>
    <w:rsid w:val="008D0A54"/>
    <w:rsid w:val="008D7876"/>
    <w:rsid w:val="008E2B42"/>
    <w:rsid w:val="008F207B"/>
    <w:rsid w:val="008F2E2A"/>
    <w:rsid w:val="008F2FBE"/>
    <w:rsid w:val="008F62E3"/>
    <w:rsid w:val="00917846"/>
    <w:rsid w:val="00924BAB"/>
    <w:rsid w:val="009654A0"/>
    <w:rsid w:val="009718D4"/>
    <w:rsid w:val="00975670"/>
    <w:rsid w:val="009B1617"/>
    <w:rsid w:val="009B60EF"/>
    <w:rsid w:val="009B6400"/>
    <w:rsid w:val="009C6A1D"/>
    <w:rsid w:val="009D5857"/>
    <w:rsid w:val="009F6591"/>
    <w:rsid w:val="00A02210"/>
    <w:rsid w:val="00A02DCC"/>
    <w:rsid w:val="00A0726C"/>
    <w:rsid w:val="00A11A65"/>
    <w:rsid w:val="00A22893"/>
    <w:rsid w:val="00A35640"/>
    <w:rsid w:val="00A42726"/>
    <w:rsid w:val="00A431E2"/>
    <w:rsid w:val="00A46793"/>
    <w:rsid w:val="00A46E38"/>
    <w:rsid w:val="00A500B6"/>
    <w:rsid w:val="00A558A3"/>
    <w:rsid w:val="00A56614"/>
    <w:rsid w:val="00A61772"/>
    <w:rsid w:val="00A667E6"/>
    <w:rsid w:val="00A66C1A"/>
    <w:rsid w:val="00A74FFA"/>
    <w:rsid w:val="00A859D8"/>
    <w:rsid w:val="00A86E76"/>
    <w:rsid w:val="00A8738B"/>
    <w:rsid w:val="00A92FB8"/>
    <w:rsid w:val="00AA21EE"/>
    <w:rsid w:val="00AB6441"/>
    <w:rsid w:val="00AC3F18"/>
    <w:rsid w:val="00AC5419"/>
    <w:rsid w:val="00AC7F6E"/>
    <w:rsid w:val="00AD4A2D"/>
    <w:rsid w:val="00AD7DD4"/>
    <w:rsid w:val="00AE1C2C"/>
    <w:rsid w:val="00AE26B2"/>
    <w:rsid w:val="00AE2D41"/>
    <w:rsid w:val="00B1752D"/>
    <w:rsid w:val="00B23BD0"/>
    <w:rsid w:val="00B41FAC"/>
    <w:rsid w:val="00B557FA"/>
    <w:rsid w:val="00B64FE2"/>
    <w:rsid w:val="00B6798C"/>
    <w:rsid w:val="00B93274"/>
    <w:rsid w:val="00BB0985"/>
    <w:rsid w:val="00BB0D70"/>
    <w:rsid w:val="00BB5E24"/>
    <w:rsid w:val="00BE0325"/>
    <w:rsid w:val="00C079A2"/>
    <w:rsid w:val="00C22A8E"/>
    <w:rsid w:val="00C41D90"/>
    <w:rsid w:val="00C423A8"/>
    <w:rsid w:val="00C513BC"/>
    <w:rsid w:val="00C51ECC"/>
    <w:rsid w:val="00C71C45"/>
    <w:rsid w:val="00C7422A"/>
    <w:rsid w:val="00CB3E01"/>
    <w:rsid w:val="00CB4B09"/>
    <w:rsid w:val="00CC5292"/>
    <w:rsid w:val="00CD5A3B"/>
    <w:rsid w:val="00CD7294"/>
    <w:rsid w:val="00CD7FC6"/>
    <w:rsid w:val="00CE0B5A"/>
    <w:rsid w:val="00CF6EB2"/>
    <w:rsid w:val="00D13DBC"/>
    <w:rsid w:val="00D44387"/>
    <w:rsid w:val="00D50064"/>
    <w:rsid w:val="00D50E3D"/>
    <w:rsid w:val="00D57E48"/>
    <w:rsid w:val="00D65B80"/>
    <w:rsid w:val="00DA4486"/>
    <w:rsid w:val="00DB3154"/>
    <w:rsid w:val="00DC0322"/>
    <w:rsid w:val="00E00A60"/>
    <w:rsid w:val="00E02F0A"/>
    <w:rsid w:val="00E24077"/>
    <w:rsid w:val="00E25CAF"/>
    <w:rsid w:val="00E4293E"/>
    <w:rsid w:val="00E4460B"/>
    <w:rsid w:val="00E45B5E"/>
    <w:rsid w:val="00E62063"/>
    <w:rsid w:val="00E648F1"/>
    <w:rsid w:val="00E7505E"/>
    <w:rsid w:val="00E7626D"/>
    <w:rsid w:val="00E87584"/>
    <w:rsid w:val="00E915CE"/>
    <w:rsid w:val="00E920C6"/>
    <w:rsid w:val="00EB0D1F"/>
    <w:rsid w:val="00EB3E7D"/>
    <w:rsid w:val="00ED7B6B"/>
    <w:rsid w:val="00EE2843"/>
    <w:rsid w:val="00EE7CD9"/>
    <w:rsid w:val="00EF0C7C"/>
    <w:rsid w:val="00F14769"/>
    <w:rsid w:val="00F2077D"/>
    <w:rsid w:val="00F23621"/>
    <w:rsid w:val="00F26AD7"/>
    <w:rsid w:val="00F57122"/>
    <w:rsid w:val="00F67A2A"/>
    <w:rsid w:val="00F7609B"/>
    <w:rsid w:val="00F817EE"/>
    <w:rsid w:val="00F82CB5"/>
    <w:rsid w:val="00F84119"/>
    <w:rsid w:val="00F91217"/>
    <w:rsid w:val="00FA133A"/>
    <w:rsid w:val="00FB702C"/>
    <w:rsid w:val="00FD58BD"/>
    <w:rsid w:val="00FD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B23BD0"/>
    <w:rPr>
      <w:rFonts w:ascii="Century Gothic" w:hAnsi="Century Gothic"/>
      <w:sz w:val="22"/>
      <w:szCs w:val="22"/>
    </w:rPr>
  </w:style>
  <w:style w:type="paragraph" w:styleId="Naslov1">
    <w:name w:val="heading 1"/>
    <w:basedOn w:val="Navaden"/>
    <w:next w:val="Navaden"/>
    <w:link w:val="Naslov1Znak"/>
    <w:qFormat/>
    <w:rsid w:val="00975670"/>
    <w:pPr>
      <w:keepNext/>
      <w:keepLines/>
      <w:numPr>
        <w:numId w:val="18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nhideWhenUsed/>
    <w:qFormat/>
    <w:rsid w:val="00975670"/>
    <w:pPr>
      <w:keepNext/>
      <w:keepLines/>
      <w:numPr>
        <w:ilvl w:val="1"/>
        <w:numId w:val="18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nhideWhenUsed/>
    <w:qFormat/>
    <w:rsid w:val="00975670"/>
    <w:pPr>
      <w:keepNext/>
      <w:keepLines/>
      <w:numPr>
        <w:ilvl w:val="2"/>
        <w:numId w:val="1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975670"/>
    <w:pPr>
      <w:keepNext/>
      <w:keepLines/>
      <w:numPr>
        <w:ilvl w:val="3"/>
        <w:numId w:val="1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975670"/>
    <w:pPr>
      <w:keepNext/>
      <w:keepLines/>
      <w:numPr>
        <w:ilvl w:val="4"/>
        <w:numId w:val="18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qFormat/>
    <w:rsid w:val="00B6798C"/>
    <w:pPr>
      <w:keepNext/>
      <w:numPr>
        <w:ilvl w:val="5"/>
        <w:numId w:val="18"/>
      </w:numPr>
      <w:outlineLvl w:val="5"/>
    </w:pPr>
    <w:rPr>
      <w:rFonts w:ascii="Times New Roman" w:hAnsi="Times New Roman"/>
      <w:sz w:val="24"/>
      <w:szCs w:val="20"/>
    </w:rPr>
  </w:style>
  <w:style w:type="paragraph" w:styleId="Naslov7">
    <w:name w:val="heading 7"/>
    <w:basedOn w:val="Navaden"/>
    <w:next w:val="Navaden"/>
    <w:link w:val="Naslov7Znak"/>
    <w:semiHidden/>
    <w:unhideWhenUsed/>
    <w:qFormat/>
    <w:rsid w:val="00975670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semiHidden/>
    <w:unhideWhenUsed/>
    <w:qFormat/>
    <w:rsid w:val="00975670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semiHidden/>
    <w:unhideWhenUsed/>
    <w:qFormat/>
    <w:rsid w:val="00975670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Znak">
    <w:name w:val="Znak Znak Znak"/>
    <w:basedOn w:val="Navaden"/>
    <w:rsid w:val="00B23BD0"/>
    <w:rPr>
      <w:rFonts w:ascii="Times New Roman" w:hAnsi="Times New Roman"/>
      <w:b/>
      <w:sz w:val="26"/>
      <w:szCs w:val="26"/>
      <w:lang w:eastAsia="en-US"/>
    </w:rPr>
  </w:style>
  <w:style w:type="table" w:styleId="Tabelamrea">
    <w:name w:val="Table Grid"/>
    <w:basedOn w:val="Navadnatabela"/>
    <w:rsid w:val="00B23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">
    <w:name w:val="Znak Znak Znak Znak Znak"/>
    <w:basedOn w:val="Navaden"/>
    <w:rsid w:val="002A5A73"/>
    <w:rPr>
      <w:rFonts w:ascii="Times New Roman" w:hAnsi="Times New Roman"/>
      <w:b/>
      <w:sz w:val="26"/>
      <w:szCs w:val="26"/>
      <w:lang w:eastAsia="en-US"/>
    </w:rPr>
  </w:style>
  <w:style w:type="paragraph" w:customStyle="1" w:styleId="nas1">
    <w:name w:val="nas1"/>
    <w:basedOn w:val="Navaden"/>
    <w:autoRedefine/>
    <w:rsid w:val="000F27B7"/>
    <w:pPr>
      <w:jc w:val="both"/>
    </w:pPr>
    <w:rPr>
      <w:rFonts w:ascii="Tahoma" w:hAnsi="Tahoma"/>
      <w:b/>
      <w:szCs w:val="20"/>
    </w:rPr>
  </w:style>
  <w:style w:type="paragraph" w:styleId="Telobesedila2">
    <w:name w:val="Body Text 2"/>
    <w:basedOn w:val="Navaden"/>
    <w:rsid w:val="00B6798C"/>
    <w:pPr>
      <w:shd w:val="clear" w:color="auto" w:fill="FFFFFF"/>
      <w:jc w:val="both"/>
    </w:pPr>
    <w:rPr>
      <w:rFonts w:ascii="Tahoma" w:hAnsi="Tahoma"/>
      <w:b/>
      <w:szCs w:val="20"/>
    </w:rPr>
  </w:style>
  <w:style w:type="paragraph" w:styleId="Besedilooblaka">
    <w:name w:val="Balloon Text"/>
    <w:basedOn w:val="Navaden"/>
    <w:semiHidden/>
    <w:rsid w:val="00A4272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C7184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rsid w:val="009756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rsid w:val="009756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rsid w:val="0097567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Naslov4Znak">
    <w:name w:val="Naslov 4 Znak"/>
    <w:basedOn w:val="Privzetapisavaodstavka"/>
    <w:link w:val="Naslov4"/>
    <w:semiHidden/>
    <w:rsid w:val="0097567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Naslov5Znak">
    <w:name w:val="Naslov 5 Znak"/>
    <w:basedOn w:val="Privzetapisavaodstavka"/>
    <w:link w:val="Naslov5"/>
    <w:semiHidden/>
    <w:rsid w:val="00975670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slov7Znak">
    <w:name w:val="Naslov 7 Znak"/>
    <w:basedOn w:val="Privzetapisavaodstavka"/>
    <w:link w:val="Naslov7"/>
    <w:semiHidden/>
    <w:rsid w:val="00975670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Naslov8Znak">
    <w:name w:val="Naslov 8 Znak"/>
    <w:basedOn w:val="Privzetapisavaodstavka"/>
    <w:link w:val="Naslov8"/>
    <w:semiHidden/>
    <w:rsid w:val="0097567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slov9Znak">
    <w:name w:val="Naslov 9 Znak"/>
    <w:basedOn w:val="Privzetapisavaodstavka"/>
    <w:link w:val="Naslov9"/>
    <w:semiHidden/>
    <w:rsid w:val="009756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Glava">
    <w:name w:val="header"/>
    <w:basedOn w:val="Navaden"/>
    <w:link w:val="GlavaZnak"/>
    <w:rsid w:val="00A4679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A46793"/>
    <w:rPr>
      <w:rFonts w:ascii="Century Gothic" w:hAnsi="Century Gothic"/>
      <w:sz w:val="22"/>
      <w:szCs w:val="22"/>
    </w:rPr>
  </w:style>
  <w:style w:type="paragraph" w:styleId="Noga">
    <w:name w:val="footer"/>
    <w:basedOn w:val="Navaden"/>
    <w:link w:val="NogaZnak"/>
    <w:uiPriority w:val="99"/>
    <w:rsid w:val="00A4679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46793"/>
    <w:rPr>
      <w:rFonts w:ascii="Century Gothic" w:hAnsi="Century Gothic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B23BD0"/>
    <w:rPr>
      <w:rFonts w:ascii="Century Gothic" w:hAnsi="Century Gothic"/>
      <w:sz w:val="22"/>
      <w:szCs w:val="22"/>
    </w:rPr>
  </w:style>
  <w:style w:type="paragraph" w:styleId="Naslov1">
    <w:name w:val="heading 1"/>
    <w:basedOn w:val="Navaden"/>
    <w:next w:val="Navaden"/>
    <w:link w:val="Naslov1Znak"/>
    <w:qFormat/>
    <w:rsid w:val="00975670"/>
    <w:pPr>
      <w:keepNext/>
      <w:keepLines/>
      <w:numPr>
        <w:numId w:val="18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nhideWhenUsed/>
    <w:qFormat/>
    <w:rsid w:val="00975670"/>
    <w:pPr>
      <w:keepNext/>
      <w:keepLines/>
      <w:numPr>
        <w:ilvl w:val="1"/>
        <w:numId w:val="18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nhideWhenUsed/>
    <w:qFormat/>
    <w:rsid w:val="00975670"/>
    <w:pPr>
      <w:keepNext/>
      <w:keepLines/>
      <w:numPr>
        <w:ilvl w:val="2"/>
        <w:numId w:val="1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975670"/>
    <w:pPr>
      <w:keepNext/>
      <w:keepLines/>
      <w:numPr>
        <w:ilvl w:val="3"/>
        <w:numId w:val="1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975670"/>
    <w:pPr>
      <w:keepNext/>
      <w:keepLines/>
      <w:numPr>
        <w:ilvl w:val="4"/>
        <w:numId w:val="18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qFormat/>
    <w:rsid w:val="00B6798C"/>
    <w:pPr>
      <w:keepNext/>
      <w:numPr>
        <w:ilvl w:val="5"/>
        <w:numId w:val="18"/>
      </w:numPr>
      <w:outlineLvl w:val="5"/>
    </w:pPr>
    <w:rPr>
      <w:rFonts w:ascii="Times New Roman" w:hAnsi="Times New Roman"/>
      <w:sz w:val="24"/>
      <w:szCs w:val="20"/>
    </w:rPr>
  </w:style>
  <w:style w:type="paragraph" w:styleId="Naslov7">
    <w:name w:val="heading 7"/>
    <w:basedOn w:val="Navaden"/>
    <w:next w:val="Navaden"/>
    <w:link w:val="Naslov7Znak"/>
    <w:semiHidden/>
    <w:unhideWhenUsed/>
    <w:qFormat/>
    <w:rsid w:val="00975670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semiHidden/>
    <w:unhideWhenUsed/>
    <w:qFormat/>
    <w:rsid w:val="00975670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semiHidden/>
    <w:unhideWhenUsed/>
    <w:qFormat/>
    <w:rsid w:val="00975670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Znak">
    <w:name w:val="Znak Znak Znak"/>
    <w:basedOn w:val="Navaden"/>
    <w:rsid w:val="00B23BD0"/>
    <w:rPr>
      <w:rFonts w:ascii="Times New Roman" w:hAnsi="Times New Roman"/>
      <w:b/>
      <w:sz w:val="26"/>
      <w:szCs w:val="26"/>
      <w:lang w:eastAsia="en-US"/>
    </w:rPr>
  </w:style>
  <w:style w:type="table" w:styleId="Tabelamrea">
    <w:name w:val="Table Grid"/>
    <w:basedOn w:val="Navadnatabela"/>
    <w:rsid w:val="00B23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">
    <w:name w:val="Znak Znak Znak Znak Znak"/>
    <w:basedOn w:val="Navaden"/>
    <w:rsid w:val="002A5A73"/>
    <w:rPr>
      <w:rFonts w:ascii="Times New Roman" w:hAnsi="Times New Roman"/>
      <w:b/>
      <w:sz w:val="26"/>
      <w:szCs w:val="26"/>
      <w:lang w:eastAsia="en-US"/>
    </w:rPr>
  </w:style>
  <w:style w:type="paragraph" w:customStyle="1" w:styleId="nas1">
    <w:name w:val="nas1"/>
    <w:basedOn w:val="Navaden"/>
    <w:autoRedefine/>
    <w:rsid w:val="000F27B7"/>
    <w:pPr>
      <w:jc w:val="both"/>
    </w:pPr>
    <w:rPr>
      <w:rFonts w:ascii="Tahoma" w:hAnsi="Tahoma"/>
      <w:b/>
      <w:szCs w:val="20"/>
    </w:rPr>
  </w:style>
  <w:style w:type="paragraph" w:styleId="Telobesedila2">
    <w:name w:val="Body Text 2"/>
    <w:basedOn w:val="Navaden"/>
    <w:rsid w:val="00B6798C"/>
    <w:pPr>
      <w:shd w:val="clear" w:color="auto" w:fill="FFFFFF"/>
      <w:jc w:val="both"/>
    </w:pPr>
    <w:rPr>
      <w:rFonts w:ascii="Tahoma" w:hAnsi="Tahoma"/>
      <w:b/>
      <w:szCs w:val="20"/>
    </w:rPr>
  </w:style>
  <w:style w:type="paragraph" w:styleId="Besedilooblaka">
    <w:name w:val="Balloon Text"/>
    <w:basedOn w:val="Navaden"/>
    <w:semiHidden/>
    <w:rsid w:val="00A4272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C7184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rsid w:val="009756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rsid w:val="009756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rsid w:val="0097567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Naslov4Znak">
    <w:name w:val="Naslov 4 Znak"/>
    <w:basedOn w:val="Privzetapisavaodstavka"/>
    <w:link w:val="Naslov4"/>
    <w:semiHidden/>
    <w:rsid w:val="0097567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Naslov5Znak">
    <w:name w:val="Naslov 5 Znak"/>
    <w:basedOn w:val="Privzetapisavaodstavka"/>
    <w:link w:val="Naslov5"/>
    <w:semiHidden/>
    <w:rsid w:val="00975670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slov7Znak">
    <w:name w:val="Naslov 7 Znak"/>
    <w:basedOn w:val="Privzetapisavaodstavka"/>
    <w:link w:val="Naslov7"/>
    <w:semiHidden/>
    <w:rsid w:val="00975670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Naslov8Znak">
    <w:name w:val="Naslov 8 Znak"/>
    <w:basedOn w:val="Privzetapisavaodstavka"/>
    <w:link w:val="Naslov8"/>
    <w:semiHidden/>
    <w:rsid w:val="0097567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slov9Znak">
    <w:name w:val="Naslov 9 Znak"/>
    <w:basedOn w:val="Privzetapisavaodstavka"/>
    <w:link w:val="Naslov9"/>
    <w:semiHidden/>
    <w:rsid w:val="009756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Glava">
    <w:name w:val="header"/>
    <w:basedOn w:val="Navaden"/>
    <w:link w:val="GlavaZnak"/>
    <w:rsid w:val="00A4679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A46793"/>
    <w:rPr>
      <w:rFonts w:ascii="Century Gothic" w:hAnsi="Century Gothic"/>
      <w:sz w:val="22"/>
      <w:szCs w:val="22"/>
    </w:rPr>
  </w:style>
  <w:style w:type="paragraph" w:styleId="Noga">
    <w:name w:val="footer"/>
    <w:basedOn w:val="Navaden"/>
    <w:link w:val="NogaZnak"/>
    <w:uiPriority w:val="99"/>
    <w:rsid w:val="00A4679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46793"/>
    <w:rPr>
      <w:rFonts w:ascii="Century Gothic" w:hAnsi="Century Gothic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4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83294-4807-47C0-93E5-52F91419E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PREDLAGATELJ: JKP JEKO – IN, D</vt:lpstr>
    </vt:vector>
  </TitlesOfParts>
  <Company>jeko-in</Company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PREDLAGATELJ: JKP JEKO – IN, D</dc:title>
  <dc:creator>kristi</dc:creator>
  <cp:lastModifiedBy>Petra</cp:lastModifiedBy>
  <cp:revision>3</cp:revision>
  <cp:lastPrinted>2016-05-06T05:28:00Z</cp:lastPrinted>
  <dcterms:created xsi:type="dcterms:W3CDTF">2016-05-11T06:28:00Z</dcterms:created>
  <dcterms:modified xsi:type="dcterms:W3CDTF">2016-05-11T06:39:00Z</dcterms:modified>
</cp:coreProperties>
</file>