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573" w:rsidRPr="00AD2F6C" w:rsidRDefault="00A82712" w:rsidP="00AD2F6C">
      <w:pPr>
        <w:jc w:val="center"/>
        <w:rPr>
          <w:rFonts w:ascii="Tahoma" w:hAnsi="Tahoma" w:cs="Tahoma"/>
          <w:b/>
          <w:sz w:val="20"/>
          <w:szCs w:val="20"/>
        </w:rPr>
      </w:pPr>
      <w:r w:rsidRPr="00AD2F6C">
        <w:rPr>
          <w:rFonts w:ascii="Tahoma" w:hAnsi="Tahoma" w:cs="Tahoma"/>
          <w:b/>
          <w:sz w:val="20"/>
          <w:szCs w:val="20"/>
        </w:rPr>
        <w:t xml:space="preserve">KONČNO </w:t>
      </w:r>
      <w:r w:rsidR="00472573" w:rsidRPr="00AD2F6C">
        <w:rPr>
          <w:rFonts w:ascii="Tahoma" w:hAnsi="Tahoma" w:cs="Tahoma"/>
          <w:b/>
          <w:sz w:val="20"/>
          <w:szCs w:val="20"/>
        </w:rPr>
        <w:t>POROČIL</w:t>
      </w:r>
      <w:r w:rsidRPr="00AD2F6C">
        <w:rPr>
          <w:rFonts w:ascii="Tahoma" w:hAnsi="Tahoma" w:cs="Tahoma"/>
          <w:b/>
          <w:sz w:val="20"/>
          <w:szCs w:val="20"/>
        </w:rPr>
        <w:t>O</w:t>
      </w:r>
      <w:r w:rsidR="00472573" w:rsidRPr="00AD2F6C">
        <w:rPr>
          <w:rFonts w:ascii="Tahoma" w:hAnsi="Tahoma" w:cs="Tahoma"/>
          <w:b/>
          <w:sz w:val="20"/>
          <w:szCs w:val="20"/>
        </w:rPr>
        <w:t xml:space="preserve"> O NADZORU NAD INVESTICIJO GRADNJA VEČSTANOVANJSKEGA OBJEKTA NA NASLOVU SELO 15</w:t>
      </w:r>
    </w:p>
    <w:p w:rsidR="00472573" w:rsidRPr="00AD2F6C" w:rsidRDefault="00472573" w:rsidP="00AD2F6C">
      <w:pPr>
        <w:jc w:val="both"/>
        <w:rPr>
          <w:rFonts w:ascii="Tahoma" w:eastAsia="Times New Roman" w:hAnsi="Tahoma" w:cs="Tahoma"/>
          <w:sz w:val="20"/>
          <w:szCs w:val="20"/>
          <w:lang w:eastAsia="sl-SI"/>
        </w:rPr>
      </w:pPr>
    </w:p>
    <w:p w:rsidR="00472573" w:rsidRPr="00AD2F6C" w:rsidRDefault="00472573" w:rsidP="00AD2F6C">
      <w:pPr>
        <w:jc w:val="both"/>
        <w:rPr>
          <w:rFonts w:ascii="Tahoma" w:eastAsia="Times New Roman" w:hAnsi="Tahoma" w:cs="Tahoma"/>
          <w:sz w:val="20"/>
          <w:szCs w:val="20"/>
          <w:lang w:eastAsia="sl-SI"/>
        </w:rPr>
      </w:pPr>
      <w:r w:rsidRPr="00AD2F6C">
        <w:rPr>
          <w:rFonts w:ascii="Tahoma" w:eastAsia="Times New Roman" w:hAnsi="Tahoma" w:cs="Tahoma"/>
          <w:sz w:val="20"/>
          <w:szCs w:val="20"/>
          <w:lang w:eastAsia="sl-SI"/>
        </w:rPr>
        <w:t xml:space="preserve">Nadzorni odbor </w:t>
      </w:r>
      <w:r w:rsidR="008770FD" w:rsidRPr="00AD2F6C">
        <w:rPr>
          <w:rFonts w:ascii="Tahoma" w:eastAsia="Times New Roman" w:hAnsi="Tahoma" w:cs="Tahoma"/>
          <w:sz w:val="20"/>
          <w:szCs w:val="20"/>
          <w:lang w:eastAsia="sl-SI"/>
        </w:rPr>
        <w:t>je na svoji 10</w:t>
      </w:r>
      <w:r w:rsidRPr="00AD2F6C">
        <w:rPr>
          <w:rFonts w:ascii="Tahoma" w:eastAsia="Times New Roman" w:hAnsi="Tahoma" w:cs="Tahoma"/>
          <w:sz w:val="20"/>
          <w:szCs w:val="20"/>
          <w:lang w:eastAsia="sl-SI"/>
        </w:rPr>
        <w:t xml:space="preserve">. seji dne </w:t>
      </w:r>
      <w:r w:rsidR="008770FD" w:rsidRPr="00AD2F6C">
        <w:rPr>
          <w:rFonts w:ascii="Tahoma" w:eastAsia="Times New Roman" w:hAnsi="Tahoma" w:cs="Tahoma"/>
          <w:sz w:val="20"/>
          <w:szCs w:val="20"/>
          <w:lang w:eastAsia="sl-SI"/>
        </w:rPr>
        <w:t>03.02.2016</w:t>
      </w:r>
      <w:r w:rsidRPr="00AD2F6C">
        <w:rPr>
          <w:rFonts w:ascii="Tahoma" w:eastAsia="Times New Roman" w:hAnsi="Tahoma" w:cs="Tahoma"/>
          <w:sz w:val="20"/>
          <w:szCs w:val="20"/>
          <w:lang w:eastAsia="sl-SI"/>
        </w:rPr>
        <w:t xml:space="preserve"> sprejel Program dela </w:t>
      </w:r>
      <w:r w:rsidR="008770FD" w:rsidRPr="00AD2F6C">
        <w:rPr>
          <w:rFonts w:ascii="Tahoma" w:eastAsia="Times New Roman" w:hAnsi="Tahoma" w:cs="Tahoma"/>
          <w:sz w:val="20"/>
          <w:szCs w:val="20"/>
          <w:lang w:eastAsia="sl-SI"/>
        </w:rPr>
        <w:t>NO občine Žirovnica za leto 2016</w:t>
      </w:r>
      <w:r w:rsidRPr="00AD2F6C">
        <w:rPr>
          <w:rFonts w:ascii="Tahoma" w:eastAsia="Times New Roman" w:hAnsi="Tahoma" w:cs="Tahoma"/>
          <w:sz w:val="20"/>
          <w:szCs w:val="20"/>
          <w:lang w:eastAsia="sl-SI"/>
        </w:rPr>
        <w:t xml:space="preserve"> v katerem je vključen  tudi nadzor nad </w:t>
      </w:r>
      <w:r w:rsidR="00BF622E">
        <w:rPr>
          <w:rFonts w:ascii="Tahoma" w:eastAsia="Times New Roman" w:hAnsi="Tahoma" w:cs="Tahoma"/>
          <w:sz w:val="20"/>
          <w:szCs w:val="20"/>
          <w:lang w:eastAsia="sl-SI"/>
        </w:rPr>
        <w:t>investicijo večstanovanjskega objekta Selo 15.</w:t>
      </w:r>
    </w:p>
    <w:p w:rsidR="00472573" w:rsidRPr="00AD2F6C" w:rsidRDefault="00472573" w:rsidP="00AD2F6C">
      <w:pPr>
        <w:jc w:val="both"/>
        <w:rPr>
          <w:rFonts w:ascii="Tahoma" w:eastAsia="Times New Roman" w:hAnsi="Tahoma" w:cs="Tahoma"/>
          <w:color w:val="FF0000"/>
          <w:sz w:val="20"/>
          <w:szCs w:val="20"/>
          <w:lang w:eastAsia="sl-SI"/>
        </w:rPr>
      </w:pPr>
      <w:r w:rsidRPr="00AD2F6C">
        <w:rPr>
          <w:rFonts w:ascii="Tahoma" w:eastAsia="Times New Roman" w:hAnsi="Tahoma" w:cs="Tahoma"/>
          <w:sz w:val="20"/>
          <w:szCs w:val="20"/>
          <w:lang w:eastAsia="sl-SI"/>
        </w:rPr>
        <w:t xml:space="preserve">Nadzor nad </w:t>
      </w:r>
      <w:r w:rsidR="00CC2C16" w:rsidRPr="00AD2F6C">
        <w:rPr>
          <w:rFonts w:ascii="Tahoma" w:hAnsi="Tahoma" w:cs="Tahoma"/>
          <w:sz w:val="20"/>
          <w:szCs w:val="20"/>
        </w:rPr>
        <w:t xml:space="preserve">investicijo gradnje večstanovanjskega objekta na naslovu Selo 15 </w:t>
      </w:r>
      <w:r w:rsidRPr="00AD2F6C">
        <w:rPr>
          <w:rFonts w:ascii="Tahoma" w:eastAsia="Times New Roman" w:hAnsi="Tahoma" w:cs="Tahoma"/>
          <w:sz w:val="20"/>
          <w:szCs w:val="20"/>
          <w:lang w:eastAsia="sl-SI"/>
        </w:rPr>
        <w:t xml:space="preserve">je opredeljen kot  </w:t>
      </w:r>
      <w:r w:rsidR="00BF622E">
        <w:rPr>
          <w:rFonts w:ascii="Tahoma" w:eastAsia="Times New Roman" w:hAnsi="Tahoma" w:cs="Tahoma"/>
          <w:sz w:val="20"/>
          <w:szCs w:val="20"/>
          <w:lang w:eastAsia="sl-SI"/>
        </w:rPr>
        <w:t xml:space="preserve">manj </w:t>
      </w:r>
      <w:r w:rsidRPr="00AD2F6C">
        <w:rPr>
          <w:rFonts w:ascii="Tahoma" w:eastAsia="Times New Roman" w:hAnsi="Tahoma" w:cs="Tahoma"/>
          <w:sz w:val="20"/>
          <w:szCs w:val="20"/>
          <w:lang w:eastAsia="sl-SI"/>
        </w:rPr>
        <w:t xml:space="preserve">zahteven nadzor, ki so ga izvedli g. Božidar Brudar, ga. Barbara Oman Bulovec in ga. Barbara Škantar. </w:t>
      </w:r>
    </w:p>
    <w:p w:rsidR="00472573" w:rsidRPr="00AD2F6C" w:rsidRDefault="00472573" w:rsidP="00AD2F6C">
      <w:pPr>
        <w:jc w:val="both"/>
        <w:rPr>
          <w:rFonts w:ascii="Tahoma" w:eastAsia="Times New Roman" w:hAnsi="Tahoma" w:cs="Tahoma"/>
          <w:b/>
          <w:sz w:val="20"/>
          <w:szCs w:val="20"/>
          <w:lang w:eastAsia="sl-SI"/>
        </w:rPr>
      </w:pPr>
      <w:r w:rsidRPr="00AD2F6C">
        <w:rPr>
          <w:rFonts w:ascii="Tahoma" w:eastAsia="Times New Roman" w:hAnsi="Tahoma" w:cs="Tahoma"/>
          <w:b/>
          <w:sz w:val="20"/>
          <w:szCs w:val="20"/>
          <w:lang w:eastAsia="sl-SI"/>
        </w:rPr>
        <w:t>Nadzor se je iz</w:t>
      </w:r>
      <w:r w:rsidR="00A716AA" w:rsidRPr="00AD2F6C">
        <w:rPr>
          <w:rFonts w:ascii="Tahoma" w:eastAsia="Times New Roman" w:hAnsi="Tahoma" w:cs="Tahoma"/>
          <w:b/>
          <w:sz w:val="20"/>
          <w:szCs w:val="20"/>
          <w:lang w:eastAsia="sl-SI"/>
        </w:rPr>
        <w:t>vajal na osnovi sklepa NO št. 45</w:t>
      </w:r>
      <w:r w:rsidRPr="00AD2F6C">
        <w:rPr>
          <w:rFonts w:ascii="Tahoma" w:eastAsia="Times New Roman" w:hAnsi="Tahoma" w:cs="Tahoma"/>
          <w:b/>
          <w:sz w:val="20"/>
          <w:szCs w:val="20"/>
          <w:lang w:eastAsia="sl-SI"/>
        </w:rPr>
        <w:t xml:space="preserve"> z dne </w:t>
      </w:r>
      <w:r w:rsidR="00A716AA" w:rsidRPr="00AD2F6C">
        <w:rPr>
          <w:rFonts w:ascii="Tahoma" w:eastAsia="Times New Roman" w:hAnsi="Tahoma" w:cs="Tahoma"/>
          <w:b/>
          <w:sz w:val="20"/>
          <w:szCs w:val="20"/>
          <w:lang w:eastAsia="sl-SI"/>
        </w:rPr>
        <w:t>16.11.2016</w:t>
      </w:r>
      <w:r w:rsidRPr="00AD2F6C">
        <w:rPr>
          <w:rFonts w:ascii="Tahoma" w:eastAsia="Times New Roman" w:hAnsi="Tahoma" w:cs="Tahoma"/>
          <w:b/>
          <w:sz w:val="20"/>
          <w:szCs w:val="20"/>
          <w:lang w:eastAsia="sl-SI"/>
        </w:rPr>
        <w:t xml:space="preserve">: </w:t>
      </w:r>
    </w:p>
    <w:p w:rsidR="00A716AA" w:rsidRPr="00AD2F6C" w:rsidRDefault="00A716AA" w:rsidP="00AD2F6C">
      <w:pPr>
        <w:tabs>
          <w:tab w:val="left" w:pos="1560"/>
        </w:tabs>
        <w:jc w:val="both"/>
        <w:rPr>
          <w:rFonts w:ascii="Tahoma" w:hAnsi="Tahoma" w:cs="Tahoma"/>
          <w:sz w:val="20"/>
          <w:szCs w:val="20"/>
        </w:rPr>
      </w:pPr>
      <w:r w:rsidRPr="00AD2F6C">
        <w:rPr>
          <w:rFonts w:ascii="Tahoma" w:hAnsi="Tahoma" w:cs="Tahoma"/>
          <w:sz w:val="20"/>
          <w:szCs w:val="20"/>
        </w:rPr>
        <w:t>Na podlagi 39. člena Statuta Občine Žirovnica (Ur. list RS, št. 23/99, 55/11-UPB1, 76/12, 19/13, 50/14) in 33. člena Poslovnika Nadzornega odbora Občine Žirovnica (Ur. l. RS 88/12) je Nadzorni odbor Občine Žirovnica v sestavi dr. Božidar Brudar, Barbara Oman Bulovec in Barbara Škantar, dne 16.11.2016, sprejel sklep o izvedbi nadzora nad investicijo Gradnja večstanovanjskega objekta na naslovu Selo 15.</w:t>
      </w:r>
    </w:p>
    <w:p w:rsidR="00A716AA" w:rsidRPr="00AD2F6C" w:rsidRDefault="00A716AA" w:rsidP="00AD2F6C">
      <w:pPr>
        <w:pStyle w:val="Brezrazmikov"/>
        <w:spacing w:line="276" w:lineRule="auto"/>
        <w:rPr>
          <w:rFonts w:ascii="Tahoma" w:hAnsi="Tahoma" w:cs="Tahoma"/>
          <w:sz w:val="20"/>
          <w:szCs w:val="20"/>
        </w:rPr>
      </w:pPr>
    </w:p>
    <w:p w:rsidR="00A716AA" w:rsidRPr="00AD2F6C" w:rsidRDefault="00A716AA" w:rsidP="00AD2F6C">
      <w:pPr>
        <w:pStyle w:val="Brezrazmikov"/>
        <w:spacing w:line="276" w:lineRule="auto"/>
        <w:rPr>
          <w:rFonts w:ascii="Tahoma" w:hAnsi="Tahoma" w:cs="Tahoma"/>
          <w:sz w:val="20"/>
          <w:szCs w:val="20"/>
          <w:u w:val="single"/>
        </w:rPr>
      </w:pPr>
      <w:r w:rsidRPr="00AD2F6C">
        <w:rPr>
          <w:rFonts w:ascii="Tahoma" w:hAnsi="Tahoma" w:cs="Tahoma"/>
          <w:sz w:val="20"/>
          <w:szCs w:val="20"/>
          <w:u w:val="single"/>
        </w:rPr>
        <w:t>Izvajalci nadzora</w:t>
      </w:r>
    </w:p>
    <w:p w:rsidR="00A716AA" w:rsidRPr="00AD2F6C" w:rsidRDefault="00A716AA" w:rsidP="00AD2F6C">
      <w:pPr>
        <w:pStyle w:val="Brezrazmikov"/>
        <w:spacing w:line="276" w:lineRule="auto"/>
        <w:rPr>
          <w:rFonts w:ascii="Tahoma" w:hAnsi="Tahoma" w:cs="Tahoma"/>
          <w:sz w:val="20"/>
          <w:szCs w:val="20"/>
        </w:rPr>
      </w:pPr>
      <w:r w:rsidRPr="00AD2F6C">
        <w:rPr>
          <w:rFonts w:ascii="Tahoma" w:hAnsi="Tahoma" w:cs="Tahoma"/>
          <w:sz w:val="20"/>
          <w:szCs w:val="20"/>
        </w:rPr>
        <w:t xml:space="preserve">Dr. Božidar Brudar,  </w:t>
      </w:r>
    </w:p>
    <w:p w:rsidR="00A716AA" w:rsidRPr="00AD2F6C" w:rsidRDefault="00A716AA" w:rsidP="00AD2F6C">
      <w:pPr>
        <w:pStyle w:val="Brezrazmikov"/>
        <w:spacing w:line="276" w:lineRule="auto"/>
        <w:rPr>
          <w:rFonts w:ascii="Tahoma" w:hAnsi="Tahoma" w:cs="Tahoma"/>
          <w:sz w:val="20"/>
          <w:szCs w:val="20"/>
        </w:rPr>
      </w:pPr>
      <w:r w:rsidRPr="00AD2F6C">
        <w:rPr>
          <w:rFonts w:ascii="Tahoma" w:hAnsi="Tahoma" w:cs="Tahoma"/>
          <w:sz w:val="20"/>
          <w:szCs w:val="20"/>
        </w:rPr>
        <w:t>Barbara Oman Bulovec</w:t>
      </w:r>
    </w:p>
    <w:p w:rsidR="00A716AA" w:rsidRPr="00AD2F6C" w:rsidRDefault="00A716AA" w:rsidP="00AD2F6C">
      <w:pPr>
        <w:pStyle w:val="Brezrazmikov"/>
        <w:spacing w:line="276" w:lineRule="auto"/>
        <w:rPr>
          <w:rFonts w:ascii="Tahoma" w:hAnsi="Tahoma" w:cs="Tahoma"/>
          <w:sz w:val="20"/>
          <w:szCs w:val="20"/>
        </w:rPr>
      </w:pPr>
      <w:r w:rsidRPr="00AD2F6C">
        <w:rPr>
          <w:rFonts w:ascii="Tahoma" w:hAnsi="Tahoma" w:cs="Tahoma"/>
          <w:sz w:val="20"/>
          <w:szCs w:val="20"/>
        </w:rPr>
        <w:t>Barbara Škantar</w:t>
      </w:r>
    </w:p>
    <w:p w:rsidR="00A716AA" w:rsidRPr="00AD2F6C" w:rsidRDefault="00A716AA" w:rsidP="00AD2F6C">
      <w:pPr>
        <w:pStyle w:val="Brezrazmikov"/>
        <w:spacing w:line="276" w:lineRule="auto"/>
        <w:rPr>
          <w:rFonts w:ascii="Tahoma" w:hAnsi="Tahoma" w:cs="Tahoma"/>
          <w:sz w:val="20"/>
          <w:szCs w:val="20"/>
        </w:rPr>
      </w:pPr>
    </w:p>
    <w:p w:rsidR="00A716AA" w:rsidRPr="00AD2F6C" w:rsidRDefault="00A716AA" w:rsidP="00AD2F6C">
      <w:pPr>
        <w:pStyle w:val="Brezrazmikov"/>
        <w:spacing w:line="276" w:lineRule="auto"/>
        <w:rPr>
          <w:rFonts w:ascii="Tahoma" w:hAnsi="Tahoma" w:cs="Tahoma"/>
          <w:sz w:val="20"/>
          <w:szCs w:val="20"/>
        </w:rPr>
      </w:pPr>
      <w:r w:rsidRPr="00AD2F6C">
        <w:rPr>
          <w:rFonts w:ascii="Tahoma" w:hAnsi="Tahoma" w:cs="Tahoma"/>
          <w:sz w:val="20"/>
          <w:szCs w:val="20"/>
          <w:u w:val="single"/>
        </w:rPr>
        <w:t>Poročevalec:</w:t>
      </w:r>
      <w:r w:rsidRPr="00AD2F6C">
        <w:rPr>
          <w:rFonts w:ascii="Tahoma" w:hAnsi="Tahoma" w:cs="Tahoma"/>
          <w:sz w:val="20"/>
          <w:szCs w:val="20"/>
        </w:rPr>
        <w:t xml:space="preserve"> Dr. Božidar Brudar</w:t>
      </w:r>
    </w:p>
    <w:p w:rsidR="00A716AA" w:rsidRPr="00AD2F6C" w:rsidRDefault="00A716AA" w:rsidP="00AD2F6C">
      <w:pPr>
        <w:pStyle w:val="Brezrazmikov"/>
        <w:spacing w:line="276" w:lineRule="auto"/>
        <w:rPr>
          <w:rFonts w:ascii="Tahoma" w:hAnsi="Tahoma" w:cs="Tahoma"/>
          <w:sz w:val="20"/>
          <w:szCs w:val="20"/>
        </w:rPr>
      </w:pPr>
      <w:r w:rsidRPr="00AD2F6C">
        <w:rPr>
          <w:rFonts w:ascii="Tahoma" w:hAnsi="Tahoma" w:cs="Tahoma"/>
          <w:sz w:val="20"/>
          <w:szCs w:val="20"/>
          <w:u w:val="single"/>
        </w:rPr>
        <w:t>Izvedenec:</w:t>
      </w:r>
      <w:r w:rsidRPr="00AD2F6C">
        <w:rPr>
          <w:rFonts w:ascii="Tahoma" w:hAnsi="Tahoma" w:cs="Tahoma"/>
          <w:sz w:val="20"/>
          <w:szCs w:val="20"/>
        </w:rPr>
        <w:t xml:space="preserve"> Ni bil imenovan</w:t>
      </w:r>
    </w:p>
    <w:p w:rsidR="00A716AA" w:rsidRPr="00AD2F6C" w:rsidRDefault="00A716AA" w:rsidP="00AD2F6C">
      <w:pPr>
        <w:pStyle w:val="Brezrazmikov"/>
        <w:spacing w:line="276" w:lineRule="auto"/>
        <w:rPr>
          <w:rFonts w:ascii="Tahoma" w:hAnsi="Tahoma" w:cs="Tahoma"/>
          <w:sz w:val="20"/>
          <w:szCs w:val="20"/>
          <w:u w:val="single"/>
        </w:rPr>
      </w:pPr>
      <w:r w:rsidRPr="00AD2F6C">
        <w:rPr>
          <w:rFonts w:ascii="Tahoma" w:hAnsi="Tahoma" w:cs="Tahoma"/>
          <w:sz w:val="20"/>
          <w:szCs w:val="20"/>
          <w:u w:val="single"/>
        </w:rPr>
        <w:t>Ime nadzorovane pravne osebe:</w:t>
      </w:r>
    </w:p>
    <w:p w:rsidR="00A716AA" w:rsidRPr="00AD2F6C" w:rsidRDefault="00A716AA" w:rsidP="00AD2F6C">
      <w:pPr>
        <w:pStyle w:val="Brezrazmikov"/>
        <w:spacing w:line="276" w:lineRule="auto"/>
        <w:rPr>
          <w:rFonts w:ascii="Tahoma" w:hAnsi="Tahoma" w:cs="Tahoma"/>
          <w:sz w:val="20"/>
          <w:szCs w:val="20"/>
        </w:rPr>
      </w:pPr>
      <w:r w:rsidRPr="00AD2F6C">
        <w:rPr>
          <w:rFonts w:ascii="Tahoma" w:hAnsi="Tahoma" w:cs="Tahoma"/>
          <w:sz w:val="20"/>
          <w:szCs w:val="20"/>
        </w:rPr>
        <w:t>Občina Žirovnica, Breznica 3, 4274 Žirovnica, obcina@zirovnica.si,</w:t>
      </w:r>
    </w:p>
    <w:p w:rsidR="00A716AA" w:rsidRPr="00AD2F6C" w:rsidRDefault="00A716AA" w:rsidP="00AD2F6C">
      <w:pPr>
        <w:rPr>
          <w:rFonts w:ascii="Tahoma" w:hAnsi="Tahoma" w:cs="Tahoma"/>
          <w:sz w:val="20"/>
          <w:szCs w:val="20"/>
        </w:rPr>
      </w:pPr>
      <w:r w:rsidRPr="00AD2F6C">
        <w:rPr>
          <w:rFonts w:ascii="Tahoma" w:eastAsia="Calibri" w:hAnsi="Tahoma" w:cs="Tahoma"/>
          <w:sz w:val="20"/>
          <w:szCs w:val="20"/>
          <w:u w:val="single"/>
        </w:rPr>
        <w:t>Predmet nadzora</w:t>
      </w:r>
      <w:r w:rsidRPr="00AD2F6C">
        <w:rPr>
          <w:rFonts w:ascii="Tahoma" w:eastAsia="Calibri" w:hAnsi="Tahoma" w:cs="Tahoma"/>
          <w:sz w:val="20"/>
          <w:szCs w:val="20"/>
        </w:rPr>
        <w:t>:</w:t>
      </w:r>
      <w:r w:rsidR="005E0EBB" w:rsidRPr="00AD2F6C">
        <w:rPr>
          <w:rFonts w:ascii="Tahoma" w:eastAsia="Calibri" w:hAnsi="Tahoma" w:cs="Tahoma"/>
          <w:sz w:val="20"/>
          <w:szCs w:val="20"/>
        </w:rPr>
        <w:t xml:space="preserve"> </w:t>
      </w:r>
      <w:r w:rsidRPr="00AD2F6C">
        <w:rPr>
          <w:rFonts w:ascii="Tahoma" w:eastAsia="Calibri" w:hAnsi="Tahoma" w:cs="Tahoma"/>
          <w:sz w:val="20"/>
          <w:szCs w:val="20"/>
        </w:rPr>
        <w:t xml:space="preserve">-  Postopek izbire izvajalcev in nadzornikov nad </w:t>
      </w:r>
      <w:r w:rsidRPr="00AD2F6C">
        <w:rPr>
          <w:rFonts w:ascii="Tahoma" w:hAnsi="Tahoma" w:cs="Tahoma"/>
          <w:sz w:val="20"/>
          <w:szCs w:val="20"/>
        </w:rPr>
        <w:t xml:space="preserve">Gradnja večstanovanjskega objekta na naslovu Selo </w:t>
      </w:r>
      <w:r w:rsidR="005E0EBB" w:rsidRPr="00AD2F6C">
        <w:rPr>
          <w:rFonts w:ascii="Tahoma" w:hAnsi="Tahoma" w:cs="Tahoma"/>
          <w:sz w:val="20"/>
          <w:szCs w:val="20"/>
        </w:rPr>
        <w:t>15</w:t>
      </w:r>
    </w:p>
    <w:p w:rsidR="00A716AA" w:rsidRPr="00AD2F6C" w:rsidRDefault="005E0EBB" w:rsidP="00AD2F6C">
      <w:pPr>
        <w:rPr>
          <w:rFonts w:ascii="Tahoma" w:eastAsia="Calibri" w:hAnsi="Tahoma" w:cs="Tahoma"/>
          <w:sz w:val="20"/>
          <w:szCs w:val="20"/>
        </w:rPr>
      </w:pPr>
      <w:r w:rsidRPr="00AD2F6C">
        <w:rPr>
          <w:rFonts w:ascii="Tahoma" w:eastAsia="Calibri" w:hAnsi="Tahoma" w:cs="Tahoma"/>
          <w:sz w:val="20"/>
          <w:szCs w:val="20"/>
        </w:rPr>
        <w:t>-  Končni obračun del</w:t>
      </w:r>
    </w:p>
    <w:p w:rsidR="00A716AA" w:rsidRPr="00AD2F6C" w:rsidRDefault="00A716AA" w:rsidP="00AD2F6C">
      <w:pPr>
        <w:rPr>
          <w:rFonts w:ascii="Tahoma" w:eastAsia="Calibri" w:hAnsi="Tahoma" w:cs="Tahoma"/>
          <w:sz w:val="20"/>
          <w:szCs w:val="20"/>
          <w:u w:val="single"/>
        </w:rPr>
      </w:pPr>
      <w:r w:rsidRPr="00AD2F6C">
        <w:rPr>
          <w:rFonts w:ascii="Tahoma" w:eastAsia="Calibri" w:hAnsi="Tahoma" w:cs="Tahoma"/>
          <w:sz w:val="20"/>
          <w:szCs w:val="20"/>
          <w:u w:val="single"/>
        </w:rPr>
        <w:t>Čas nadzora:</w:t>
      </w:r>
    </w:p>
    <w:p w:rsidR="00A716AA" w:rsidRPr="00AD2F6C" w:rsidRDefault="005E0EBB" w:rsidP="00AD2F6C">
      <w:pPr>
        <w:rPr>
          <w:rFonts w:ascii="Tahoma" w:eastAsia="Calibri" w:hAnsi="Tahoma" w:cs="Tahoma"/>
          <w:sz w:val="20"/>
          <w:szCs w:val="20"/>
        </w:rPr>
      </w:pPr>
      <w:r w:rsidRPr="00AD2F6C">
        <w:rPr>
          <w:rFonts w:ascii="Tahoma" w:eastAsia="Calibri" w:hAnsi="Tahoma" w:cs="Tahoma"/>
          <w:sz w:val="20"/>
          <w:szCs w:val="20"/>
        </w:rPr>
        <w:t>Čas nadzora je bil</w:t>
      </w:r>
      <w:r w:rsidR="00A716AA" w:rsidRPr="00AD2F6C">
        <w:rPr>
          <w:rFonts w:ascii="Tahoma" w:eastAsia="Calibri" w:hAnsi="Tahoma" w:cs="Tahoma"/>
          <w:sz w:val="20"/>
          <w:szCs w:val="20"/>
        </w:rPr>
        <w:t xml:space="preserve"> v novembru in decembru 2016. Pred tem so že imeli skupni sestanek s predstavniki občine Žirovnica dne 16.11.2016, na katerem so opredelili vse podrobnosti nadzora, točen čas nadzora in kontaktno osebo iz občinske uprave, ki je posredovala dokumentacijo in bila prisotna pri nadzoru.</w:t>
      </w:r>
    </w:p>
    <w:p w:rsidR="00472573" w:rsidRPr="00AD2F6C" w:rsidRDefault="00472573" w:rsidP="00AD2F6C">
      <w:pPr>
        <w:pStyle w:val="Brezrazmikov"/>
        <w:spacing w:line="276" w:lineRule="auto"/>
        <w:rPr>
          <w:rFonts w:ascii="Tahoma" w:eastAsia="Calibri" w:hAnsi="Tahoma" w:cs="Tahoma"/>
          <w:sz w:val="20"/>
          <w:szCs w:val="20"/>
          <w:lang w:eastAsia="en-US"/>
        </w:rPr>
      </w:pPr>
      <w:r w:rsidRPr="00AD2F6C">
        <w:rPr>
          <w:rFonts w:ascii="Tahoma" w:eastAsia="Calibri" w:hAnsi="Tahoma" w:cs="Tahoma"/>
          <w:sz w:val="20"/>
          <w:szCs w:val="20"/>
          <w:lang w:eastAsia="en-US"/>
        </w:rPr>
        <w:t>Na sestanek so bili vabljeni:</w:t>
      </w:r>
    </w:p>
    <w:p w:rsidR="00472573" w:rsidRPr="00AD2F6C" w:rsidRDefault="00472573" w:rsidP="00AD2F6C">
      <w:pPr>
        <w:pStyle w:val="Brezrazmikov"/>
        <w:spacing w:line="276" w:lineRule="auto"/>
        <w:rPr>
          <w:rFonts w:ascii="Tahoma" w:eastAsia="Calibri" w:hAnsi="Tahoma" w:cs="Tahoma"/>
          <w:sz w:val="20"/>
          <w:szCs w:val="20"/>
          <w:lang w:eastAsia="en-US"/>
        </w:rPr>
      </w:pPr>
      <w:r w:rsidRPr="00AD2F6C">
        <w:rPr>
          <w:rFonts w:ascii="Tahoma" w:eastAsia="Calibri" w:hAnsi="Tahoma" w:cs="Tahoma"/>
          <w:sz w:val="20"/>
          <w:szCs w:val="20"/>
          <w:lang w:eastAsia="en-US"/>
        </w:rPr>
        <w:t>Dr. Božidar Brudar, Barbara Oman Bulovec in Barbara Škantar – NO Občine Žirovnica</w:t>
      </w:r>
    </w:p>
    <w:p w:rsidR="00472573" w:rsidRPr="00AD2F6C" w:rsidRDefault="00A82712" w:rsidP="00AD2F6C">
      <w:pPr>
        <w:pStyle w:val="Brezrazmikov"/>
        <w:spacing w:line="276" w:lineRule="auto"/>
        <w:rPr>
          <w:rFonts w:ascii="Tahoma" w:eastAsia="Calibri" w:hAnsi="Tahoma" w:cs="Tahoma"/>
          <w:sz w:val="20"/>
          <w:szCs w:val="20"/>
          <w:lang w:eastAsia="en-US"/>
        </w:rPr>
      </w:pPr>
      <w:r w:rsidRPr="00AD2F6C">
        <w:rPr>
          <w:rFonts w:ascii="Tahoma" w:eastAsia="Calibri" w:hAnsi="Tahoma" w:cs="Tahoma"/>
          <w:sz w:val="20"/>
          <w:szCs w:val="20"/>
          <w:lang w:eastAsia="en-US"/>
        </w:rPr>
        <w:t>Marija Lužnik</w:t>
      </w:r>
      <w:r w:rsidR="00472573" w:rsidRPr="00AD2F6C">
        <w:rPr>
          <w:rFonts w:ascii="Tahoma" w:eastAsia="Calibri" w:hAnsi="Tahoma" w:cs="Tahoma"/>
          <w:sz w:val="20"/>
          <w:szCs w:val="20"/>
          <w:lang w:eastAsia="en-US"/>
        </w:rPr>
        <w:t xml:space="preserve">, višja svetovalka za </w:t>
      </w:r>
      <w:r w:rsidRPr="00AD2F6C">
        <w:rPr>
          <w:rFonts w:ascii="Tahoma" w:eastAsia="Calibri" w:hAnsi="Tahoma" w:cs="Tahoma"/>
          <w:sz w:val="20"/>
          <w:szCs w:val="20"/>
          <w:lang w:eastAsia="en-US"/>
        </w:rPr>
        <w:t>prostor, varstvo okolja in gospodarske javne službe</w:t>
      </w:r>
      <w:r w:rsidR="00472573" w:rsidRPr="00AD2F6C">
        <w:rPr>
          <w:rFonts w:ascii="Tahoma" w:eastAsia="Calibri" w:hAnsi="Tahoma" w:cs="Tahoma"/>
          <w:sz w:val="20"/>
          <w:szCs w:val="20"/>
          <w:lang w:eastAsia="en-US"/>
        </w:rPr>
        <w:t>.</w:t>
      </w:r>
    </w:p>
    <w:p w:rsidR="00E16830" w:rsidRPr="00AD2F6C" w:rsidRDefault="00E16830" w:rsidP="00AD2F6C">
      <w:pPr>
        <w:rPr>
          <w:rFonts w:ascii="Tahoma" w:hAnsi="Tahoma" w:cs="Tahoma"/>
          <w:b/>
          <w:sz w:val="20"/>
          <w:szCs w:val="20"/>
        </w:rPr>
      </w:pPr>
    </w:p>
    <w:p w:rsidR="005E0EBB" w:rsidRPr="00AD2F6C" w:rsidRDefault="00C4289C" w:rsidP="00AD2F6C">
      <w:pPr>
        <w:rPr>
          <w:rFonts w:ascii="Tahoma" w:hAnsi="Tahoma" w:cs="Tahoma"/>
          <w:b/>
          <w:sz w:val="20"/>
          <w:szCs w:val="20"/>
        </w:rPr>
      </w:pPr>
      <w:r w:rsidRPr="00AD2F6C">
        <w:rPr>
          <w:rFonts w:ascii="Tahoma" w:hAnsi="Tahoma" w:cs="Tahoma"/>
          <w:b/>
          <w:sz w:val="20"/>
          <w:szCs w:val="20"/>
        </w:rPr>
        <w:t xml:space="preserve">REKONSTRUKCIJA </w:t>
      </w:r>
      <w:r w:rsidR="004A7EEC" w:rsidRPr="00AD2F6C">
        <w:rPr>
          <w:rFonts w:ascii="Tahoma" w:hAnsi="Tahoma" w:cs="Tahoma"/>
          <w:b/>
          <w:sz w:val="20"/>
          <w:szCs w:val="20"/>
        </w:rPr>
        <w:t>PROJEKTNE</w:t>
      </w:r>
      <w:r w:rsidR="005E0EBB" w:rsidRPr="00AD2F6C">
        <w:rPr>
          <w:rFonts w:ascii="Tahoma" w:hAnsi="Tahoma" w:cs="Tahoma"/>
          <w:b/>
          <w:sz w:val="20"/>
          <w:szCs w:val="20"/>
        </w:rPr>
        <w:t xml:space="preserve"> DOKUMENTACIJE</w:t>
      </w:r>
      <w:r w:rsidR="00643FF5" w:rsidRPr="00AD2F6C">
        <w:rPr>
          <w:rFonts w:ascii="Tahoma" w:hAnsi="Tahoma" w:cs="Tahoma"/>
          <w:b/>
          <w:sz w:val="20"/>
          <w:szCs w:val="20"/>
        </w:rPr>
        <w:t xml:space="preserve"> – TEHNIČNI OPIS</w:t>
      </w:r>
    </w:p>
    <w:p w:rsidR="00643FF5" w:rsidRPr="00AD2F6C" w:rsidRDefault="00643FF5" w:rsidP="00AD2F6C">
      <w:pPr>
        <w:rPr>
          <w:rFonts w:ascii="Tahoma" w:hAnsi="Tahoma" w:cs="Tahoma"/>
          <w:sz w:val="20"/>
          <w:szCs w:val="20"/>
        </w:rPr>
      </w:pPr>
      <w:r w:rsidRPr="00AD2F6C">
        <w:rPr>
          <w:rFonts w:ascii="Tahoma" w:hAnsi="Tahoma" w:cs="Tahoma"/>
          <w:sz w:val="20"/>
          <w:szCs w:val="20"/>
        </w:rPr>
        <w:t>Investitor: Občina Žirovnica, Breznica 3, 4274 Žirovnica</w:t>
      </w:r>
    </w:p>
    <w:p w:rsidR="00643FF5" w:rsidRPr="00AD2F6C" w:rsidRDefault="00643FF5" w:rsidP="00AD2F6C">
      <w:pPr>
        <w:rPr>
          <w:rFonts w:ascii="Tahoma" w:hAnsi="Tahoma" w:cs="Tahoma"/>
          <w:sz w:val="20"/>
          <w:szCs w:val="20"/>
        </w:rPr>
      </w:pPr>
      <w:r w:rsidRPr="00AD2F6C">
        <w:rPr>
          <w:rFonts w:ascii="Tahoma" w:hAnsi="Tahoma" w:cs="Tahoma"/>
          <w:sz w:val="20"/>
          <w:szCs w:val="20"/>
        </w:rPr>
        <w:t>Projektant: Atelje PRIZMA d.o.o. Jesenice</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Odgovorni projektant in vodja projekta: Marjana Mekina, univ.dipl.inž. arhitekture </w:t>
      </w:r>
    </w:p>
    <w:p w:rsidR="00643FF5" w:rsidRPr="00AD2F6C" w:rsidRDefault="00643FF5" w:rsidP="00AD2F6C">
      <w:pPr>
        <w:rPr>
          <w:rFonts w:ascii="Tahoma" w:hAnsi="Tahoma" w:cs="Tahoma"/>
          <w:sz w:val="20"/>
          <w:szCs w:val="20"/>
        </w:rPr>
      </w:pPr>
      <w:r w:rsidRPr="00AD2F6C">
        <w:rPr>
          <w:rFonts w:ascii="Tahoma" w:hAnsi="Tahoma" w:cs="Tahoma"/>
          <w:sz w:val="20"/>
          <w:szCs w:val="20"/>
        </w:rPr>
        <w:t>Objekt:  Selo 15, Žirovnica</w:t>
      </w:r>
    </w:p>
    <w:p w:rsidR="00643FF5" w:rsidRPr="00AD2F6C" w:rsidRDefault="00643FF5" w:rsidP="00AD2F6C">
      <w:pPr>
        <w:rPr>
          <w:rFonts w:ascii="Tahoma" w:hAnsi="Tahoma" w:cs="Tahoma"/>
          <w:sz w:val="20"/>
          <w:szCs w:val="20"/>
        </w:rPr>
      </w:pPr>
      <w:r w:rsidRPr="00AD2F6C">
        <w:rPr>
          <w:rFonts w:ascii="Tahoma" w:hAnsi="Tahoma" w:cs="Tahoma"/>
          <w:sz w:val="20"/>
          <w:szCs w:val="20"/>
        </w:rPr>
        <w:t>Lokacija: Parcela št. 284/2 – večstanovanjski objekt Selo 15, Žirovnica</w:t>
      </w:r>
    </w:p>
    <w:p w:rsidR="00643FF5" w:rsidRPr="00AD2F6C" w:rsidRDefault="00643FF5" w:rsidP="00AD2F6C">
      <w:pPr>
        <w:rPr>
          <w:rFonts w:ascii="Tahoma" w:hAnsi="Tahoma" w:cs="Tahoma"/>
          <w:sz w:val="20"/>
          <w:szCs w:val="20"/>
        </w:rPr>
      </w:pPr>
      <w:r w:rsidRPr="00AD2F6C">
        <w:rPr>
          <w:rFonts w:ascii="Tahoma" w:hAnsi="Tahoma" w:cs="Tahoma"/>
          <w:sz w:val="20"/>
          <w:szCs w:val="20"/>
        </w:rPr>
        <w:t>Za gradnjo: rekonstrukcija</w:t>
      </w:r>
    </w:p>
    <w:p w:rsidR="005E0EBB" w:rsidRPr="00AD2F6C" w:rsidRDefault="005E0EBB" w:rsidP="00AD2F6C">
      <w:pPr>
        <w:rPr>
          <w:rFonts w:ascii="Tahoma" w:hAnsi="Tahoma" w:cs="Tahoma"/>
          <w:sz w:val="20"/>
          <w:szCs w:val="20"/>
        </w:rPr>
      </w:pPr>
    </w:p>
    <w:p w:rsidR="003E2628" w:rsidRPr="00AD2F6C" w:rsidRDefault="003E2628" w:rsidP="00AD2F6C">
      <w:pPr>
        <w:rPr>
          <w:rFonts w:ascii="Tahoma" w:hAnsi="Tahoma" w:cs="Tahoma"/>
          <w:sz w:val="20"/>
          <w:szCs w:val="20"/>
        </w:rPr>
      </w:pPr>
    </w:p>
    <w:p w:rsidR="00643FF5" w:rsidRPr="00AD2F6C" w:rsidRDefault="00643FF5" w:rsidP="00AD2F6C">
      <w:pPr>
        <w:rPr>
          <w:rFonts w:ascii="Tahoma" w:hAnsi="Tahoma" w:cs="Tahoma"/>
          <w:b/>
          <w:sz w:val="20"/>
          <w:szCs w:val="20"/>
        </w:rPr>
      </w:pPr>
      <w:r w:rsidRPr="00AD2F6C">
        <w:rPr>
          <w:rFonts w:ascii="Tahoma" w:hAnsi="Tahoma" w:cs="Tahoma"/>
          <w:b/>
          <w:sz w:val="20"/>
          <w:szCs w:val="20"/>
        </w:rPr>
        <w:t>Projektna dokumentacija vsebuje:</w:t>
      </w:r>
    </w:p>
    <w:p w:rsidR="00643FF5" w:rsidRPr="00AD2F6C" w:rsidRDefault="00643FF5" w:rsidP="00AD2F6C">
      <w:pPr>
        <w:rPr>
          <w:rFonts w:ascii="Tahoma" w:hAnsi="Tahoma" w:cs="Tahoma"/>
          <w:sz w:val="20"/>
          <w:szCs w:val="20"/>
        </w:rPr>
      </w:pPr>
      <w:r w:rsidRPr="00AD2F6C">
        <w:rPr>
          <w:rFonts w:ascii="Tahoma" w:hAnsi="Tahoma" w:cs="Tahoma"/>
          <w:sz w:val="20"/>
          <w:szCs w:val="20"/>
        </w:rPr>
        <w:t>načrt arhitekture</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načrt gradbenih konstrukcij </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načrt električnih inštalacij in električne opreme </w:t>
      </w:r>
    </w:p>
    <w:p w:rsidR="00235707" w:rsidRPr="00AD2F6C" w:rsidRDefault="00643FF5" w:rsidP="00AD2F6C">
      <w:pPr>
        <w:rPr>
          <w:rFonts w:ascii="Tahoma" w:hAnsi="Tahoma" w:cs="Tahoma"/>
          <w:sz w:val="20"/>
          <w:szCs w:val="20"/>
        </w:rPr>
      </w:pPr>
      <w:r w:rsidRPr="00AD2F6C">
        <w:rPr>
          <w:rFonts w:ascii="Tahoma" w:hAnsi="Tahoma" w:cs="Tahoma"/>
          <w:sz w:val="20"/>
          <w:szCs w:val="20"/>
        </w:rPr>
        <w:t>načrt strojnih inštalacij in strojne opreme</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Za izdelavo IDZ, PGD in PZI je bila z Ateljejem Prizma sklenjena pogodba  št. 35-I-0023/2012 dne 13.11.2012. Cena storitve je bila 17.920 EUR (+3.584 EUR DDV = 21.504 EUR). Prvotni rok za izdelavo dokumentacije je bil 18.10.2013, kasneje pa je bil z aneksom 19.10.2013 ta rok podaljšan na 30.11.2015. </w:t>
      </w:r>
    </w:p>
    <w:p w:rsidR="00857C85" w:rsidRPr="00AD2F6C" w:rsidRDefault="00643FF5" w:rsidP="00AD2F6C">
      <w:pPr>
        <w:rPr>
          <w:rFonts w:ascii="Tahoma" w:hAnsi="Tahoma" w:cs="Tahoma"/>
          <w:sz w:val="20"/>
          <w:szCs w:val="20"/>
        </w:rPr>
      </w:pPr>
      <w:r w:rsidRPr="00AD2F6C">
        <w:rPr>
          <w:rFonts w:ascii="Tahoma" w:hAnsi="Tahoma" w:cs="Tahoma"/>
          <w:sz w:val="20"/>
          <w:szCs w:val="20"/>
        </w:rPr>
        <w:t>Občina Žirovnica kot investitor in lastnica zemljišč parcel št. 287/, 1150/2 in 284/2 k.o.  Zabreznica je pridobila gradbeno dovoljenje, ki ga je izdala UE Jesenice, Občina Jesenice.</w:t>
      </w:r>
    </w:p>
    <w:p w:rsidR="00643FF5" w:rsidRPr="00AD2F6C" w:rsidRDefault="00643FF5" w:rsidP="00AD2F6C">
      <w:pPr>
        <w:rPr>
          <w:rFonts w:ascii="Tahoma" w:hAnsi="Tahoma" w:cs="Tahoma"/>
          <w:b/>
          <w:sz w:val="20"/>
          <w:szCs w:val="20"/>
        </w:rPr>
      </w:pPr>
      <w:r w:rsidRPr="00AD2F6C">
        <w:rPr>
          <w:rFonts w:ascii="Tahoma" w:hAnsi="Tahoma" w:cs="Tahoma"/>
          <w:b/>
          <w:sz w:val="20"/>
          <w:szCs w:val="20"/>
        </w:rPr>
        <w:t>OPIS REKONSTRUKCIJE</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Rekonstrukcija je zasnovana tako, da se večinoma ohranijo zidovi kleti in pritličja, od stropa nad pritličjem (ki je pri obstoječem objektu lesen), pa se vse  izdela na novo. Odstranitev lesenih elementov je bila nujna zaradi preventive pred </w:t>
      </w:r>
      <w:r w:rsidR="00A82712" w:rsidRPr="00AD2F6C">
        <w:rPr>
          <w:rFonts w:ascii="Tahoma" w:hAnsi="Tahoma" w:cs="Tahoma"/>
          <w:sz w:val="20"/>
          <w:szCs w:val="20"/>
        </w:rPr>
        <w:t>trohnenjem</w:t>
      </w:r>
      <w:r w:rsidRPr="00AD2F6C">
        <w:rPr>
          <w:rFonts w:ascii="Tahoma" w:hAnsi="Tahoma" w:cs="Tahoma"/>
          <w:sz w:val="20"/>
          <w:szCs w:val="20"/>
        </w:rPr>
        <w:t xml:space="preserve"> , črvivosti…</w:t>
      </w:r>
    </w:p>
    <w:p w:rsidR="00643FF5" w:rsidRPr="00AD2F6C" w:rsidRDefault="00643FF5" w:rsidP="00AD2F6C">
      <w:pPr>
        <w:rPr>
          <w:rFonts w:ascii="Tahoma" w:hAnsi="Tahoma" w:cs="Tahoma"/>
          <w:sz w:val="20"/>
          <w:szCs w:val="20"/>
        </w:rPr>
      </w:pPr>
      <w:r w:rsidRPr="00AD2F6C">
        <w:rPr>
          <w:rFonts w:ascii="Tahoma" w:hAnsi="Tahoma" w:cs="Tahoma"/>
          <w:sz w:val="20"/>
          <w:szCs w:val="20"/>
        </w:rPr>
        <w:t>Rekonstrukcija objekta se je izvedla v okviru dovoljenih 10 % povečave volumna. Kota pritličja rekonstruiranega objekta bo zaradi izvedbe toplotno izoliranih tlakov 0,20 m višja glede na  obstoječo koto pritličja, višina slemena rekonstruiranega objekta  bo 1,12 m višja, glede na obstoječo koto slemena.</w:t>
      </w:r>
    </w:p>
    <w:p w:rsidR="00235707" w:rsidRPr="00AD2F6C" w:rsidRDefault="00643FF5" w:rsidP="00AD2F6C">
      <w:pPr>
        <w:rPr>
          <w:rFonts w:ascii="Tahoma" w:hAnsi="Tahoma" w:cs="Tahoma"/>
          <w:sz w:val="20"/>
          <w:szCs w:val="20"/>
        </w:rPr>
      </w:pPr>
      <w:r w:rsidRPr="00AD2F6C">
        <w:rPr>
          <w:rFonts w:ascii="Tahoma" w:hAnsi="Tahoma" w:cs="Tahoma"/>
          <w:sz w:val="20"/>
          <w:szCs w:val="20"/>
        </w:rPr>
        <w:t>Objekt ima 5 stanovanj (enako kot v obstoječem).</w:t>
      </w:r>
    </w:p>
    <w:p w:rsidR="005E0EBB" w:rsidRPr="00AD2F6C" w:rsidRDefault="005E0EBB" w:rsidP="00AD2F6C">
      <w:pPr>
        <w:rPr>
          <w:rFonts w:ascii="Tahoma" w:hAnsi="Tahoma" w:cs="Tahoma"/>
          <w:sz w:val="20"/>
          <w:szCs w:val="20"/>
        </w:rPr>
      </w:pPr>
    </w:p>
    <w:p w:rsidR="00643FF5" w:rsidRPr="00AD2F6C" w:rsidRDefault="00643FF5" w:rsidP="00AD2F6C">
      <w:pPr>
        <w:rPr>
          <w:rFonts w:ascii="Tahoma" w:hAnsi="Tahoma" w:cs="Tahoma"/>
          <w:b/>
          <w:sz w:val="20"/>
          <w:szCs w:val="20"/>
        </w:rPr>
      </w:pPr>
      <w:r w:rsidRPr="00AD2F6C">
        <w:rPr>
          <w:rFonts w:ascii="Tahoma" w:hAnsi="Tahoma" w:cs="Tahoma"/>
          <w:b/>
          <w:sz w:val="20"/>
          <w:szCs w:val="20"/>
        </w:rPr>
        <w:t>SESTAVA KONSTRUKCIJ</w:t>
      </w:r>
    </w:p>
    <w:p w:rsidR="00857C85" w:rsidRPr="00AD2F6C" w:rsidRDefault="00643FF5" w:rsidP="00AD2F6C">
      <w:pPr>
        <w:rPr>
          <w:rFonts w:ascii="Tahoma" w:hAnsi="Tahoma" w:cs="Tahoma"/>
          <w:sz w:val="20"/>
          <w:szCs w:val="20"/>
        </w:rPr>
      </w:pPr>
      <w:r w:rsidRPr="00AD2F6C">
        <w:rPr>
          <w:rFonts w:ascii="Tahoma" w:hAnsi="Tahoma" w:cs="Tahoma"/>
          <w:sz w:val="20"/>
          <w:szCs w:val="20"/>
        </w:rPr>
        <w:t>zunanje stene  - fasada</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stropna konstrukcija  med mansardo  in nadstropjem </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stropna konstrukcija med nadstropjem in pritličjem </w:t>
      </w:r>
    </w:p>
    <w:p w:rsidR="00643FF5" w:rsidRPr="00AD2F6C" w:rsidRDefault="00643FF5" w:rsidP="00AD2F6C">
      <w:pPr>
        <w:rPr>
          <w:rFonts w:ascii="Tahoma" w:hAnsi="Tahoma" w:cs="Tahoma"/>
          <w:sz w:val="20"/>
          <w:szCs w:val="20"/>
        </w:rPr>
      </w:pPr>
      <w:r w:rsidRPr="00AD2F6C">
        <w:rPr>
          <w:rFonts w:ascii="Tahoma" w:hAnsi="Tahoma" w:cs="Tahoma"/>
          <w:sz w:val="20"/>
          <w:szCs w:val="20"/>
        </w:rPr>
        <w:t>stropna konstrukcija med pritličjem in kletjo</w:t>
      </w:r>
    </w:p>
    <w:p w:rsidR="00643FF5" w:rsidRPr="00AD2F6C" w:rsidRDefault="00643FF5" w:rsidP="00AD2F6C">
      <w:pPr>
        <w:rPr>
          <w:rFonts w:ascii="Tahoma" w:hAnsi="Tahoma" w:cs="Tahoma"/>
          <w:sz w:val="20"/>
          <w:szCs w:val="20"/>
        </w:rPr>
      </w:pPr>
      <w:r w:rsidRPr="00AD2F6C">
        <w:rPr>
          <w:rFonts w:ascii="Tahoma" w:hAnsi="Tahoma" w:cs="Tahoma"/>
          <w:sz w:val="20"/>
          <w:szCs w:val="20"/>
        </w:rPr>
        <w:t>pod v kleti</w:t>
      </w:r>
    </w:p>
    <w:p w:rsidR="00643FF5" w:rsidRPr="00AD2F6C" w:rsidRDefault="00643FF5" w:rsidP="00AD2F6C">
      <w:pPr>
        <w:rPr>
          <w:rFonts w:ascii="Tahoma" w:hAnsi="Tahoma" w:cs="Tahoma"/>
          <w:sz w:val="20"/>
          <w:szCs w:val="20"/>
        </w:rPr>
      </w:pPr>
      <w:r w:rsidRPr="00AD2F6C">
        <w:rPr>
          <w:rFonts w:ascii="Tahoma" w:hAnsi="Tahoma" w:cs="Tahoma"/>
          <w:sz w:val="20"/>
          <w:szCs w:val="20"/>
        </w:rPr>
        <w:t>pod v pritličju</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poševna streha nad stopniščem </w:t>
      </w:r>
    </w:p>
    <w:p w:rsidR="00643FF5" w:rsidRPr="00AD2F6C" w:rsidRDefault="00643FF5" w:rsidP="00AD2F6C">
      <w:pPr>
        <w:rPr>
          <w:rFonts w:ascii="Tahoma" w:hAnsi="Tahoma" w:cs="Tahoma"/>
          <w:sz w:val="20"/>
          <w:szCs w:val="20"/>
        </w:rPr>
      </w:pPr>
      <w:r w:rsidRPr="00AD2F6C">
        <w:rPr>
          <w:rFonts w:ascii="Tahoma" w:hAnsi="Tahoma" w:cs="Tahoma"/>
          <w:sz w:val="20"/>
          <w:szCs w:val="20"/>
        </w:rPr>
        <w:t>poševna streha nad neogrevano mansardo</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balkon </w:t>
      </w:r>
    </w:p>
    <w:p w:rsidR="00643FF5" w:rsidRPr="00AD2F6C" w:rsidRDefault="00643FF5" w:rsidP="00AD2F6C">
      <w:pPr>
        <w:rPr>
          <w:rFonts w:ascii="Tahoma" w:hAnsi="Tahoma" w:cs="Tahoma"/>
          <w:b/>
          <w:sz w:val="20"/>
          <w:szCs w:val="20"/>
        </w:rPr>
      </w:pPr>
      <w:r w:rsidRPr="00AD2F6C">
        <w:rPr>
          <w:rFonts w:ascii="Tahoma" w:hAnsi="Tahoma" w:cs="Tahoma"/>
          <w:b/>
          <w:sz w:val="20"/>
          <w:szCs w:val="20"/>
        </w:rPr>
        <w:t>ZAKLJUČNA GRADBENA DELA</w:t>
      </w:r>
    </w:p>
    <w:p w:rsidR="00643FF5" w:rsidRPr="00AD2F6C" w:rsidRDefault="00643FF5" w:rsidP="00AD2F6C">
      <w:pPr>
        <w:rPr>
          <w:rFonts w:ascii="Tahoma" w:hAnsi="Tahoma" w:cs="Tahoma"/>
          <w:sz w:val="20"/>
          <w:szCs w:val="20"/>
        </w:rPr>
      </w:pPr>
      <w:r w:rsidRPr="00AD2F6C">
        <w:rPr>
          <w:rFonts w:ascii="Tahoma" w:hAnsi="Tahoma" w:cs="Tahoma"/>
          <w:sz w:val="20"/>
          <w:szCs w:val="20"/>
        </w:rPr>
        <w:t>streha</w:t>
      </w:r>
    </w:p>
    <w:p w:rsidR="00643FF5" w:rsidRPr="00AD2F6C" w:rsidRDefault="00643FF5" w:rsidP="00AD2F6C">
      <w:pPr>
        <w:rPr>
          <w:rFonts w:ascii="Tahoma" w:hAnsi="Tahoma" w:cs="Tahoma"/>
          <w:sz w:val="20"/>
          <w:szCs w:val="20"/>
        </w:rPr>
      </w:pPr>
      <w:r w:rsidRPr="00AD2F6C">
        <w:rPr>
          <w:rFonts w:ascii="Tahoma" w:hAnsi="Tahoma" w:cs="Tahoma"/>
          <w:sz w:val="20"/>
          <w:szCs w:val="20"/>
        </w:rPr>
        <w:t>ventilacija  ( v kuhinjah in kopalnicah)</w:t>
      </w:r>
    </w:p>
    <w:p w:rsidR="00643FF5" w:rsidRPr="00AD2F6C" w:rsidRDefault="00643FF5" w:rsidP="00AD2F6C">
      <w:pPr>
        <w:rPr>
          <w:rFonts w:ascii="Tahoma" w:hAnsi="Tahoma" w:cs="Tahoma"/>
          <w:sz w:val="20"/>
          <w:szCs w:val="20"/>
        </w:rPr>
      </w:pPr>
      <w:r w:rsidRPr="00AD2F6C">
        <w:rPr>
          <w:rFonts w:ascii="Tahoma" w:hAnsi="Tahoma" w:cs="Tahoma"/>
          <w:sz w:val="20"/>
          <w:szCs w:val="20"/>
        </w:rPr>
        <w:t>predelne stene</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toplotna izolacija </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hidroizolacija </w:t>
      </w:r>
    </w:p>
    <w:p w:rsidR="00643FF5" w:rsidRPr="00AD2F6C" w:rsidRDefault="00643FF5" w:rsidP="00AD2F6C">
      <w:pPr>
        <w:rPr>
          <w:rFonts w:ascii="Tahoma" w:hAnsi="Tahoma" w:cs="Tahoma"/>
          <w:sz w:val="20"/>
          <w:szCs w:val="20"/>
        </w:rPr>
      </w:pPr>
      <w:r w:rsidRPr="00AD2F6C">
        <w:rPr>
          <w:rFonts w:ascii="Tahoma" w:hAnsi="Tahoma" w:cs="Tahoma"/>
          <w:sz w:val="20"/>
          <w:szCs w:val="20"/>
        </w:rPr>
        <w:t>stavbno pohištvo (okna, vhodna vrata  in notranja vrata)</w:t>
      </w:r>
    </w:p>
    <w:p w:rsidR="00643FF5" w:rsidRPr="00AD2F6C" w:rsidRDefault="00643FF5" w:rsidP="00AD2F6C">
      <w:pPr>
        <w:rPr>
          <w:rFonts w:ascii="Tahoma" w:hAnsi="Tahoma" w:cs="Tahoma"/>
          <w:sz w:val="20"/>
          <w:szCs w:val="20"/>
        </w:rPr>
      </w:pPr>
      <w:r w:rsidRPr="00AD2F6C">
        <w:rPr>
          <w:rFonts w:ascii="Tahoma" w:hAnsi="Tahoma" w:cs="Tahoma"/>
          <w:sz w:val="20"/>
          <w:szCs w:val="20"/>
        </w:rPr>
        <w:t>2 strešni okni</w:t>
      </w:r>
    </w:p>
    <w:p w:rsidR="00643FF5" w:rsidRPr="00AD2F6C" w:rsidRDefault="00643FF5" w:rsidP="00AD2F6C">
      <w:pPr>
        <w:rPr>
          <w:rFonts w:ascii="Tahoma" w:hAnsi="Tahoma" w:cs="Tahoma"/>
          <w:sz w:val="20"/>
          <w:szCs w:val="20"/>
        </w:rPr>
      </w:pPr>
      <w:r w:rsidRPr="00AD2F6C">
        <w:rPr>
          <w:rFonts w:ascii="Tahoma" w:hAnsi="Tahoma" w:cs="Tahoma"/>
          <w:sz w:val="20"/>
          <w:szCs w:val="20"/>
        </w:rPr>
        <w:t>stopnice</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obdelava sten, stropov finalni tlaki </w:t>
      </w:r>
    </w:p>
    <w:p w:rsidR="00643FF5" w:rsidRPr="00AD2F6C" w:rsidRDefault="00643FF5" w:rsidP="00AD2F6C">
      <w:pPr>
        <w:rPr>
          <w:rFonts w:ascii="Tahoma" w:hAnsi="Tahoma" w:cs="Tahoma"/>
          <w:sz w:val="20"/>
          <w:szCs w:val="20"/>
        </w:rPr>
      </w:pPr>
      <w:r w:rsidRPr="00AD2F6C">
        <w:rPr>
          <w:rFonts w:ascii="Tahoma" w:hAnsi="Tahoma" w:cs="Tahoma"/>
          <w:sz w:val="20"/>
          <w:szCs w:val="20"/>
        </w:rPr>
        <w:t>fasada</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priključki na gospodarsko javno infrastrukturo, </w:t>
      </w:r>
    </w:p>
    <w:p w:rsidR="00643FF5" w:rsidRPr="00AD2F6C" w:rsidRDefault="00643FF5" w:rsidP="00AD2F6C">
      <w:pPr>
        <w:rPr>
          <w:rFonts w:ascii="Tahoma" w:hAnsi="Tahoma" w:cs="Tahoma"/>
          <w:sz w:val="20"/>
          <w:szCs w:val="20"/>
        </w:rPr>
      </w:pPr>
      <w:r w:rsidRPr="00AD2F6C">
        <w:rPr>
          <w:rFonts w:ascii="Tahoma" w:hAnsi="Tahoma" w:cs="Tahoma"/>
          <w:sz w:val="20"/>
          <w:szCs w:val="20"/>
        </w:rPr>
        <w:t>odvajanje meteornih in odpadnih vod, dostop in dovoz, zunanja ureditev</w:t>
      </w:r>
    </w:p>
    <w:p w:rsidR="00CC2C16" w:rsidRPr="00AD2F6C" w:rsidRDefault="00643FF5" w:rsidP="00AD2F6C">
      <w:pPr>
        <w:rPr>
          <w:rFonts w:ascii="Tahoma" w:hAnsi="Tahoma" w:cs="Tahoma"/>
          <w:sz w:val="20"/>
          <w:szCs w:val="20"/>
        </w:rPr>
      </w:pPr>
      <w:r w:rsidRPr="00AD2F6C">
        <w:rPr>
          <w:rFonts w:ascii="Tahoma" w:hAnsi="Tahoma" w:cs="Tahoma"/>
          <w:sz w:val="20"/>
          <w:szCs w:val="20"/>
        </w:rPr>
        <w:t>panelna ograja</w:t>
      </w:r>
    </w:p>
    <w:p w:rsidR="00235707" w:rsidRPr="00AD2F6C" w:rsidRDefault="00643FF5" w:rsidP="00AD2F6C">
      <w:pPr>
        <w:rPr>
          <w:rFonts w:ascii="Tahoma" w:hAnsi="Tahoma" w:cs="Tahoma"/>
          <w:sz w:val="20"/>
          <w:szCs w:val="20"/>
        </w:rPr>
      </w:pPr>
      <w:r w:rsidRPr="00AD2F6C">
        <w:rPr>
          <w:rFonts w:ascii="Tahoma" w:hAnsi="Tahoma" w:cs="Tahoma"/>
          <w:sz w:val="20"/>
          <w:szCs w:val="20"/>
        </w:rPr>
        <w:t>Pri projektiranju je bil upoštevan Pravilnik o minimalnih tehničnih zahtevah za graditev stanovanjskih stavb in stanovanj (UR List št. 1/2011 z dne 7.1.2011)</w:t>
      </w:r>
    </w:p>
    <w:p w:rsidR="001A63D5" w:rsidRPr="00AD2F6C" w:rsidRDefault="00643FF5" w:rsidP="00AD2F6C">
      <w:pPr>
        <w:rPr>
          <w:rFonts w:ascii="Tahoma" w:hAnsi="Tahoma" w:cs="Tahoma"/>
          <w:sz w:val="20"/>
          <w:szCs w:val="20"/>
        </w:rPr>
      </w:pPr>
      <w:r w:rsidRPr="00AD2F6C">
        <w:rPr>
          <w:rFonts w:ascii="Tahoma" w:hAnsi="Tahoma" w:cs="Tahoma"/>
          <w:b/>
          <w:sz w:val="20"/>
          <w:szCs w:val="20"/>
        </w:rPr>
        <w:t>POPIS DEL IN PREDRAČUN</w:t>
      </w:r>
    </w:p>
    <w:p w:rsidR="00643FF5" w:rsidRPr="00AD2F6C" w:rsidRDefault="001A63D5" w:rsidP="00AD2F6C">
      <w:pPr>
        <w:rPr>
          <w:rFonts w:ascii="Tahoma" w:hAnsi="Tahoma" w:cs="Tahoma"/>
          <w:sz w:val="20"/>
          <w:szCs w:val="20"/>
        </w:rPr>
      </w:pPr>
      <w:r w:rsidRPr="00AD2F6C">
        <w:rPr>
          <w:rFonts w:ascii="Tahoma" w:hAnsi="Tahoma" w:cs="Tahoma"/>
          <w:sz w:val="20"/>
          <w:szCs w:val="20"/>
        </w:rPr>
        <w:t>P</w:t>
      </w:r>
      <w:r w:rsidR="00643FF5" w:rsidRPr="00AD2F6C">
        <w:rPr>
          <w:rFonts w:ascii="Tahoma" w:hAnsi="Tahoma" w:cs="Tahoma"/>
          <w:sz w:val="20"/>
          <w:szCs w:val="20"/>
        </w:rPr>
        <w:t xml:space="preserve">o projektu številka 021/12, ki ga je izdelal Atelje Prizma d.o.o. Jesenice (cene vključujejo 22 % DDV) PZI </w:t>
      </w:r>
      <w:r w:rsidRPr="00AD2F6C">
        <w:rPr>
          <w:rFonts w:ascii="Tahoma" w:hAnsi="Tahoma" w:cs="Tahoma"/>
          <w:sz w:val="20"/>
          <w:szCs w:val="20"/>
        </w:rPr>
        <w:t xml:space="preserve"> n</w:t>
      </w:r>
      <w:r w:rsidR="00643FF5" w:rsidRPr="00AD2F6C">
        <w:rPr>
          <w:rFonts w:ascii="Tahoma" w:hAnsi="Tahoma" w:cs="Tahoma"/>
          <w:sz w:val="20"/>
          <w:szCs w:val="20"/>
        </w:rPr>
        <w:t>ovember 2013</w:t>
      </w:r>
      <w:r w:rsidRPr="00AD2F6C">
        <w:rPr>
          <w:rFonts w:ascii="Tahoma" w:hAnsi="Tahoma" w:cs="Tahoma"/>
          <w:sz w:val="20"/>
          <w:szCs w:val="20"/>
        </w:rPr>
        <w:t>.</w:t>
      </w:r>
    </w:p>
    <w:p w:rsidR="00235707" w:rsidRPr="00AD2F6C" w:rsidRDefault="00235707" w:rsidP="00AD2F6C">
      <w:pPr>
        <w:rPr>
          <w:rFonts w:ascii="Tahoma" w:hAnsi="Tahoma" w:cs="Tahoma"/>
          <w:sz w:val="20"/>
          <w:szCs w:val="20"/>
        </w:rPr>
      </w:pPr>
    </w:p>
    <w:p w:rsidR="00643FF5" w:rsidRPr="00AD2F6C" w:rsidRDefault="00643FF5" w:rsidP="00AD2F6C">
      <w:pPr>
        <w:pStyle w:val="Naslov1"/>
        <w:spacing w:line="276" w:lineRule="auto"/>
        <w:rPr>
          <w:rFonts w:ascii="Tahoma" w:hAnsi="Tahoma" w:cs="Tahoma"/>
          <w:sz w:val="20"/>
          <w:szCs w:val="20"/>
        </w:rPr>
      </w:pPr>
      <w:r w:rsidRPr="00AD2F6C">
        <w:rPr>
          <w:rFonts w:ascii="Tahoma" w:hAnsi="Tahoma" w:cs="Tahoma"/>
          <w:sz w:val="20"/>
          <w:szCs w:val="20"/>
        </w:rPr>
        <w:t>Gradben</w:t>
      </w:r>
      <w:r w:rsidR="00962CA7" w:rsidRPr="00AD2F6C">
        <w:rPr>
          <w:rFonts w:ascii="Tahoma" w:hAnsi="Tahoma" w:cs="Tahoma"/>
          <w:sz w:val="20"/>
          <w:szCs w:val="20"/>
        </w:rPr>
        <w:t>a in</w:t>
      </w:r>
      <w:r w:rsidRPr="00AD2F6C">
        <w:rPr>
          <w:rFonts w:ascii="Tahoma" w:hAnsi="Tahoma" w:cs="Tahoma"/>
          <w:sz w:val="20"/>
          <w:szCs w:val="20"/>
        </w:rPr>
        <w:t xml:space="preserve"> obrtniška dela</w:t>
      </w:r>
      <w:r w:rsidRPr="00AD2F6C">
        <w:rPr>
          <w:rFonts w:ascii="Tahoma" w:hAnsi="Tahoma" w:cs="Tahoma"/>
          <w:b w:val="0"/>
          <w:sz w:val="20"/>
          <w:szCs w:val="20"/>
        </w:rPr>
        <w:t xml:space="preserve">   -     </w:t>
      </w:r>
      <w:r w:rsidRPr="00AD2F6C">
        <w:rPr>
          <w:rFonts w:ascii="Tahoma" w:hAnsi="Tahoma" w:cs="Tahoma"/>
          <w:sz w:val="20"/>
          <w:szCs w:val="20"/>
        </w:rPr>
        <w:t xml:space="preserve">497.718,52 EUR </w:t>
      </w:r>
    </w:p>
    <w:p w:rsidR="00643FF5" w:rsidRPr="00AD2F6C" w:rsidRDefault="00643FF5" w:rsidP="00AD2F6C">
      <w:pPr>
        <w:ind w:firstLine="708"/>
        <w:rPr>
          <w:rFonts w:ascii="Tahoma" w:hAnsi="Tahoma" w:cs="Tahoma"/>
          <w:sz w:val="20"/>
          <w:szCs w:val="20"/>
        </w:rPr>
      </w:pPr>
    </w:p>
    <w:p w:rsidR="00643FF5" w:rsidRPr="00AD2F6C" w:rsidRDefault="00643FF5" w:rsidP="00AD2F6C">
      <w:pPr>
        <w:rPr>
          <w:rFonts w:ascii="Tahoma" w:hAnsi="Tahoma" w:cs="Tahoma"/>
          <w:sz w:val="20"/>
          <w:szCs w:val="20"/>
          <w:u w:val="single"/>
        </w:rPr>
      </w:pPr>
      <w:r w:rsidRPr="00AD2F6C">
        <w:rPr>
          <w:rFonts w:ascii="Tahoma" w:hAnsi="Tahoma" w:cs="Tahoma"/>
          <w:sz w:val="20"/>
          <w:szCs w:val="20"/>
          <w:u w:val="single"/>
        </w:rPr>
        <w:t>1. rekapitulacija gradbenih del</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rušitvena dela                                                 </w:t>
      </w:r>
      <w:r w:rsidR="00CC2C16" w:rsidRPr="00AD2F6C">
        <w:rPr>
          <w:rFonts w:ascii="Tahoma" w:hAnsi="Tahoma" w:cs="Tahoma"/>
          <w:sz w:val="20"/>
          <w:szCs w:val="20"/>
        </w:rPr>
        <w:t xml:space="preserve"> </w:t>
      </w:r>
      <w:r w:rsidRPr="00AD2F6C">
        <w:rPr>
          <w:rFonts w:ascii="Tahoma" w:hAnsi="Tahoma" w:cs="Tahoma"/>
          <w:sz w:val="20"/>
          <w:szCs w:val="20"/>
        </w:rPr>
        <w:t xml:space="preserve"> </w:t>
      </w:r>
      <w:r w:rsidR="00CC2C16" w:rsidRPr="00AD2F6C">
        <w:rPr>
          <w:rFonts w:ascii="Tahoma" w:hAnsi="Tahoma" w:cs="Tahoma"/>
          <w:sz w:val="20"/>
          <w:szCs w:val="20"/>
        </w:rPr>
        <w:t xml:space="preserve"> </w:t>
      </w:r>
      <w:r w:rsidRPr="00AD2F6C">
        <w:rPr>
          <w:rFonts w:ascii="Tahoma" w:hAnsi="Tahoma" w:cs="Tahoma"/>
          <w:sz w:val="20"/>
          <w:szCs w:val="20"/>
        </w:rPr>
        <w:t xml:space="preserve">  24.847,96 EUR</w:t>
      </w:r>
    </w:p>
    <w:p w:rsidR="00643FF5" w:rsidRPr="00AD2F6C" w:rsidRDefault="00CC2C16" w:rsidP="00AD2F6C">
      <w:pPr>
        <w:rPr>
          <w:rFonts w:ascii="Tahoma" w:hAnsi="Tahoma" w:cs="Tahoma"/>
          <w:sz w:val="20"/>
          <w:szCs w:val="20"/>
        </w:rPr>
      </w:pPr>
      <w:r w:rsidRPr="00AD2F6C">
        <w:rPr>
          <w:rFonts w:ascii="Tahoma" w:hAnsi="Tahoma" w:cs="Tahoma"/>
          <w:sz w:val="20"/>
          <w:szCs w:val="20"/>
        </w:rPr>
        <w:t xml:space="preserve"> </w:t>
      </w:r>
      <w:r w:rsidR="00643FF5" w:rsidRPr="00AD2F6C">
        <w:rPr>
          <w:rFonts w:ascii="Tahoma" w:hAnsi="Tahoma" w:cs="Tahoma"/>
          <w:sz w:val="20"/>
          <w:szCs w:val="20"/>
        </w:rPr>
        <w:t xml:space="preserve">zemeljska dela                                            </w:t>
      </w:r>
      <w:r w:rsidRPr="00AD2F6C">
        <w:rPr>
          <w:rFonts w:ascii="Tahoma" w:hAnsi="Tahoma" w:cs="Tahoma"/>
          <w:sz w:val="20"/>
          <w:szCs w:val="20"/>
        </w:rPr>
        <w:t xml:space="preserve"> </w:t>
      </w:r>
      <w:r w:rsidR="00643FF5" w:rsidRPr="00AD2F6C">
        <w:rPr>
          <w:rFonts w:ascii="Tahoma" w:hAnsi="Tahoma" w:cs="Tahoma"/>
          <w:sz w:val="20"/>
          <w:szCs w:val="20"/>
        </w:rPr>
        <w:t xml:space="preserve">  </w:t>
      </w:r>
      <w:r w:rsidRPr="00AD2F6C">
        <w:rPr>
          <w:rFonts w:ascii="Tahoma" w:hAnsi="Tahoma" w:cs="Tahoma"/>
          <w:sz w:val="20"/>
          <w:szCs w:val="20"/>
        </w:rPr>
        <w:t xml:space="preserve"> </w:t>
      </w:r>
      <w:r w:rsidR="00643FF5" w:rsidRPr="00AD2F6C">
        <w:rPr>
          <w:rFonts w:ascii="Tahoma" w:hAnsi="Tahoma" w:cs="Tahoma"/>
          <w:sz w:val="20"/>
          <w:szCs w:val="20"/>
        </w:rPr>
        <w:t xml:space="preserve">      4.566,11 EUR</w:t>
      </w:r>
    </w:p>
    <w:p w:rsidR="00643FF5" w:rsidRPr="00AD2F6C" w:rsidRDefault="00CC2C16" w:rsidP="00AD2F6C">
      <w:pPr>
        <w:rPr>
          <w:rFonts w:ascii="Tahoma" w:hAnsi="Tahoma" w:cs="Tahoma"/>
          <w:sz w:val="20"/>
          <w:szCs w:val="20"/>
        </w:rPr>
      </w:pPr>
      <w:r w:rsidRPr="00AD2F6C">
        <w:rPr>
          <w:rFonts w:ascii="Tahoma" w:hAnsi="Tahoma" w:cs="Tahoma"/>
          <w:sz w:val="20"/>
          <w:szCs w:val="20"/>
        </w:rPr>
        <w:t xml:space="preserve"> </w:t>
      </w:r>
      <w:r w:rsidR="00643FF5" w:rsidRPr="00AD2F6C">
        <w:rPr>
          <w:rFonts w:ascii="Tahoma" w:hAnsi="Tahoma" w:cs="Tahoma"/>
          <w:sz w:val="20"/>
          <w:szCs w:val="20"/>
        </w:rPr>
        <w:t xml:space="preserve">betonska dela                                            </w:t>
      </w:r>
      <w:r w:rsidRPr="00AD2F6C">
        <w:rPr>
          <w:rFonts w:ascii="Tahoma" w:hAnsi="Tahoma" w:cs="Tahoma"/>
          <w:sz w:val="20"/>
          <w:szCs w:val="20"/>
        </w:rPr>
        <w:t xml:space="preserve"> </w:t>
      </w:r>
      <w:r w:rsidR="00643FF5" w:rsidRPr="00AD2F6C">
        <w:rPr>
          <w:rFonts w:ascii="Tahoma" w:hAnsi="Tahoma" w:cs="Tahoma"/>
          <w:sz w:val="20"/>
          <w:szCs w:val="20"/>
        </w:rPr>
        <w:t xml:space="preserve">        58.368,92 EUR</w:t>
      </w:r>
    </w:p>
    <w:p w:rsidR="00643FF5" w:rsidRPr="00AD2F6C" w:rsidRDefault="00CC2C16" w:rsidP="00AD2F6C">
      <w:pPr>
        <w:rPr>
          <w:rFonts w:ascii="Tahoma" w:hAnsi="Tahoma" w:cs="Tahoma"/>
          <w:sz w:val="20"/>
          <w:szCs w:val="20"/>
        </w:rPr>
      </w:pPr>
      <w:r w:rsidRPr="00AD2F6C">
        <w:rPr>
          <w:rFonts w:ascii="Tahoma" w:hAnsi="Tahoma" w:cs="Tahoma"/>
          <w:sz w:val="20"/>
          <w:szCs w:val="20"/>
        </w:rPr>
        <w:t xml:space="preserve"> </w:t>
      </w:r>
      <w:r w:rsidR="00643FF5" w:rsidRPr="00AD2F6C">
        <w:rPr>
          <w:rFonts w:ascii="Tahoma" w:hAnsi="Tahoma" w:cs="Tahoma"/>
          <w:sz w:val="20"/>
          <w:szCs w:val="20"/>
        </w:rPr>
        <w:t xml:space="preserve">zidarska dela                                                   </w:t>
      </w:r>
      <w:r w:rsidRPr="00AD2F6C">
        <w:rPr>
          <w:rFonts w:ascii="Tahoma" w:hAnsi="Tahoma" w:cs="Tahoma"/>
          <w:sz w:val="20"/>
          <w:szCs w:val="20"/>
        </w:rPr>
        <w:t xml:space="preserve"> </w:t>
      </w:r>
      <w:r w:rsidR="00643FF5" w:rsidRPr="00AD2F6C">
        <w:rPr>
          <w:rFonts w:ascii="Tahoma" w:hAnsi="Tahoma" w:cs="Tahoma"/>
          <w:sz w:val="20"/>
          <w:szCs w:val="20"/>
        </w:rPr>
        <w:t xml:space="preserve">  85.140,18 EUR</w:t>
      </w:r>
    </w:p>
    <w:p w:rsidR="00643FF5" w:rsidRPr="00AD2F6C" w:rsidRDefault="00CC2C16" w:rsidP="00AD2F6C">
      <w:pPr>
        <w:rPr>
          <w:rFonts w:ascii="Tahoma" w:hAnsi="Tahoma" w:cs="Tahoma"/>
          <w:sz w:val="20"/>
          <w:szCs w:val="20"/>
        </w:rPr>
      </w:pPr>
      <w:r w:rsidRPr="00AD2F6C">
        <w:rPr>
          <w:rFonts w:ascii="Tahoma" w:hAnsi="Tahoma" w:cs="Tahoma"/>
          <w:sz w:val="20"/>
          <w:szCs w:val="20"/>
        </w:rPr>
        <w:t xml:space="preserve"> </w:t>
      </w:r>
      <w:r w:rsidR="00643FF5" w:rsidRPr="00AD2F6C">
        <w:rPr>
          <w:rFonts w:ascii="Tahoma" w:hAnsi="Tahoma" w:cs="Tahoma"/>
          <w:sz w:val="20"/>
          <w:szCs w:val="20"/>
        </w:rPr>
        <w:t xml:space="preserve">tesarska dela                                                   </w:t>
      </w:r>
      <w:r w:rsidRPr="00AD2F6C">
        <w:rPr>
          <w:rFonts w:ascii="Tahoma" w:hAnsi="Tahoma" w:cs="Tahoma"/>
          <w:sz w:val="20"/>
          <w:szCs w:val="20"/>
        </w:rPr>
        <w:t xml:space="preserve"> </w:t>
      </w:r>
      <w:r w:rsidR="00643FF5" w:rsidRPr="00AD2F6C">
        <w:rPr>
          <w:rFonts w:ascii="Tahoma" w:hAnsi="Tahoma" w:cs="Tahoma"/>
          <w:sz w:val="20"/>
          <w:szCs w:val="20"/>
        </w:rPr>
        <w:t xml:space="preserve">  26.425,30 EUR</w:t>
      </w:r>
    </w:p>
    <w:p w:rsidR="00643FF5" w:rsidRPr="00AD2F6C" w:rsidRDefault="00CC2C16" w:rsidP="00AD2F6C">
      <w:pPr>
        <w:rPr>
          <w:rFonts w:ascii="Tahoma" w:hAnsi="Tahoma" w:cs="Tahoma"/>
          <w:sz w:val="20"/>
          <w:szCs w:val="20"/>
        </w:rPr>
      </w:pPr>
      <w:r w:rsidRPr="00AD2F6C">
        <w:rPr>
          <w:rFonts w:ascii="Tahoma" w:hAnsi="Tahoma" w:cs="Tahoma"/>
          <w:sz w:val="20"/>
          <w:szCs w:val="20"/>
        </w:rPr>
        <w:t xml:space="preserve"> </w:t>
      </w:r>
      <w:r w:rsidR="00643FF5" w:rsidRPr="00AD2F6C">
        <w:rPr>
          <w:rFonts w:ascii="Tahoma" w:hAnsi="Tahoma" w:cs="Tahoma"/>
          <w:sz w:val="20"/>
          <w:szCs w:val="20"/>
        </w:rPr>
        <w:t xml:space="preserve">fasaderska dela                                             </w:t>
      </w:r>
      <w:r w:rsidRPr="00AD2F6C">
        <w:rPr>
          <w:rFonts w:ascii="Tahoma" w:hAnsi="Tahoma" w:cs="Tahoma"/>
          <w:sz w:val="20"/>
          <w:szCs w:val="20"/>
        </w:rPr>
        <w:t xml:space="preserve">  </w:t>
      </w:r>
      <w:r w:rsidR="00643FF5" w:rsidRPr="00AD2F6C">
        <w:rPr>
          <w:rFonts w:ascii="Tahoma" w:hAnsi="Tahoma" w:cs="Tahoma"/>
          <w:sz w:val="20"/>
          <w:szCs w:val="20"/>
        </w:rPr>
        <w:t xml:space="preserve">    27.177,86 EUR</w:t>
      </w:r>
    </w:p>
    <w:p w:rsidR="00643FF5" w:rsidRPr="00AD2F6C" w:rsidRDefault="00CC2C16" w:rsidP="00AD2F6C">
      <w:pPr>
        <w:rPr>
          <w:rFonts w:ascii="Tahoma" w:hAnsi="Tahoma" w:cs="Tahoma"/>
          <w:sz w:val="20"/>
          <w:szCs w:val="20"/>
        </w:rPr>
      </w:pPr>
      <w:r w:rsidRPr="00AD2F6C">
        <w:rPr>
          <w:rFonts w:ascii="Tahoma" w:hAnsi="Tahoma" w:cs="Tahoma"/>
          <w:sz w:val="20"/>
          <w:szCs w:val="20"/>
        </w:rPr>
        <w:t xml:space="preserve"> </w:t>
      </w:r>
      <w:r w:rsidR="00643FF5" w:rsidRPr="00AD2F6C">
        <w:rPr>
          <w:rFonts w:ascii="Tahoma" w:hAnsi="Tahoma" w:cs="Tahoma"/>
          <w:sz w:val="20"/>
          <w:szCs w:val="20"/>
        </w:rPr>
        <w:t xml:space="preserve">kanalizacijska dela                                           </w:t>
      </w:r>
      <w:r w:rsidRPr="00AD2F6C">
        <w:rPr>
          <w:rFonts w:ascii="Tahoma" w:hAnsi="Tahoma" w:cs="Tahoma"/>
          <w:sz w:val="20"/>
          <w:szCs w:val="20"/>
        </w:rPr>
        <w:t xml:space="preserve">    </w:t>
      </w:r>
      <w:r w:rsidR="00643FF5" w:rsidRPr="00AD2F6C">
        <w:rPr>
          <w:rFonts w:ascii="Tahoma" w:hAnsi="Tahoma" w:cs="Tahoma"/>
          <w:sz w:val="20"/>
          <w:szCs w:val="20"/>
        </w:rPr>
        <w:t xml:space="preserve">  3.193,18 EUR</w:t>
      </w:r>
    </w:p>
    <w:p w:rsidR="00643FF5" w:rsidRPr="00AD2F6C" w:rsidRDefault="00643FF5" w:rsidP="00AD2F6C">
      <w:pPr>
        <w:rPr>
          <w:rFonts w:ascii="Tahoma" w:hAnsi="Tahoma" w:cs="Tahoma"/>
          <w:b/>
          <w:sz w:val="20"/>
          <w:szCs w:val="20"/>
        </w:rPr>
      </w:pPr>
      <w:r w:rsidRPr="00AD2F6C">
        <w:rPr>
          <w:rFonts w:ascii="Tahoma" w:hAnsi="Tahoma" w:cs="Tahoma"/>
          <w:b/>
          <w:sz w:val="20"/>
          <w:szCs w:val="20"/>
        </w:rPr>
        <w:t xml:space="preserve">   skupaj :                                                      </w:t>
      </w:r>
      <w:r w:rsidR="00CC2C16" w:rsidRPr="00AD2F6C">
        <w:rPr>
          <w:rFonts w:ascii="Tahoma" w:hAnsi="Tahoma" w:cs="Tahoma"/>
          <w:b/>
          <w:sz w:val="20"/>
          <w:szCs w:val="20"/>
        </w:rPr>
        <w:t xml:space="preserve"> </w:t>
      </w:r>
      <w:r w:rsidRPr="00AD2F6C">
        <w:rPr>
          <w:rFonts w:ascii="Tahoma" w:hAnsi="Tahoma" w:cs="Tahoma"/>
          <w:b/>
          <w:sz w:val="20"/>
          <w:szCs w:val="20"/>
        </w:rPr>
        <w:t xml:space="preserve">   229.719,51 EUR</w:t>
      </w:r>
    </w:p>
    <w:p w:rsidR="00643FF5" w:rsidRPr="00AD2F6C" w:rsidRDefault="00643FF5" w:rsidP="00AD2F6C">
      <w:pPr>
        <w:rPr>
          <w:rFonts w:ascii="Tahoma" w:hAnsi="Tahoma" w:cs="Tahoma"/>
          <w:sz w:val="20"/>
          <w:szCs w:val="20"/>
          <w:u w:val="single"/>
        </w:rPr>
      </w:pPr>
      <w:r w:rsidRPr="00AD2F6C">
        <w:rPr>
          <w:rFonts w:ascii="Tahoma" w:hAnsi="Tahoma" w:cs="Tahoma"/>
          <w:sz w:val="20"/>
          <w:szCs w:val="20"/>
          <w:u w:val="single"/>
        </w:rPr>
        <w:t>2. rekapitulacija obrtniških del</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    tesarska dela – vgrajene konstrukcije            </w:t>
      </w:r>
      <w:r w:rsidR="00CC2C16" w:rsidRPr="00AD2F6C">
        <w:rPr>
          <w:rFonts w:ascii="Tahoma" w:hAnsi="Tahoma" w:cs="Tahoma"/>
          <w:sz w:val="20"/>
          <w:szCs w:val="20"/>
        </w:rPr>
        <w:t xml:space="preserve">    </w:t>
      </w:r>
      <w:r w:rsidRPr="00AD2F6C">
        <w:rPr>
          <w:rFonts w:ascii="Tahoma" w:hAnsi="Tahoma" w:cs="Tahoma"/>
          <w:sz w:val="20"/>
          <w:szCs w:val="20"/>
        </w:rPr>
        <w:t xml:space="preserve"> 23.852,63 EUR</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    krovska dela                                                    13.662,65 EUR</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    kleparska dela                                                   4.863,25 EUR</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    ključavničarska dela                                      </w:t>
      </w:r>
      <w:r w:rsidR="00CC2C16" w:rsidRPr="00AD2F6C">
        <w:rPr>
          <w:rFonts w:ascii="Tahoma" w:hAnsi="Tahoma" w:cs="Tahoma"/>
          <w:sz w:val="20"/>
          <w:szCs w:val="20"/>
        </w:rPr>
        <w:t xml:space="preserve">  </w:t>
      </w:r>
      <w:r w:rsidRPr="00AD2F6C">
        <w:rPr>
          <w:rFonts w:ascii="Tahoma" w:hAnsi="Tahoma" w:cs="Tahoma"/>
          <w:sz w:val="20"/>
          <w:szCs w:val="20"/>
        </w:rPr>
        <w:t xml:space="preserve">   5.934,90 EUR</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    mizarska dela                                                  52.085,00 EUR</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    keramična dela                                                31.293,98 EUR</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    kamnoseška dela                                               2.774,97 EUR</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    slikopleskarska dela                                       </w:t>
      </w:r>
      <w:r w:rsidR="00CC2C16" w:rsidRPr="00AD2F6C">
        <w:rPr>
          <w:rFonts w:ascii="Tahoma" w:hAnsi="Tahoma" w:cs="Tahoma"/>
          <w:sz w:val="20"/>
          <w:szCs w:val="20"/>
        </w:rPr>
        <w:t xml:space="preserve">  </w:t>
      </w:r>
      <w:r w:rsidRPr="00AD2F6C">
        <w:rPr>
          <w:rFonts w:ascii="Tahoma" w:hAnsi="Tahoma" w:cs="Tahoma"/>
          <w:sz w:val="20"/>
          <w:szCs w:val="20"/>
        </w:rPr>
        <w:t xml:space="preserve">  6.662,88 EUR</w:t>
      </w:r>
    </w:p>
    <w:p w:rsidR="00643FF5" w:rsidRPr="00AD2F6C" w:rsidRDefault="00CC2C16" w:rsidP="00AD2F6C">
      <w:pPr>
        <w:rPr>
          <w:rFonts w:ascii="Tahoma" w:hAnsi="Tahoma" w:cs="Tahoma"/>
          <w:sz w:val="20"/>
          <w:szCs w:val="20"/>
        </w:rPr>
      </w:pPr>
      <w:r w:rsidRPr="00AD2F6C">
        <w:rPr>
          <w:rFonts w:ascii="Tahoma" w:hAnsi="Tahoma" w:cs="Tahoma"/>
          <w:sz w:val="20"/>
          <w:szCs w:val="20"/>
        </w:rPr>
        <w:t xml:space="preserve">  </w:t>
      </w:r>
      <w:r w:rsidR="00643FF5" w:rsidRPr="00AD2F6C">
        <w:rPr>
          <w:rFonts w:ascii="Tahoma" w:hAnsi="Tahoma" w:cs="Tahoma"/>
          <w:sz w:val="20"/>
          <w:szCs w:val="20"/>
        </w:rPr>
        <w:t>tlako</w:t>
      </w:r>
      <w:r w:rsidRPr="00AD2F6C">
        <w:rPr>
          <w:rFonts w:ascii="Tahoma" w:hAnsi="Tahoma" w:cs="Tahoma"/>
          <w:sz w:val="20"/>
          <w:szCs w:val="20"/>
        </w:rPr>
        <w:t>v</w:t>
      </w:r>
      <w:r w:rsidR="00643FF5" w:rsidRPr="00AD2F6C">
        <w:rPr>
          <w:rFonts w:ascii="Tahoma" w:hAnsi="Tahoma" w:cs="Tahoma"/>
          <w:sz w:val="20"/>
          <w:szCs w:val="20"/>
        </w:rPr>
        <w:t xml:space="preserve">ska dela                                             </w:t>
      </w:r>
      <w:r w:rsidRPr="00AD2F6C">
        <w:rPr>
          <w:rFonts w:ascii="Tahoma" w:hAnsi="Tahoma" w:cs="Tahoma"/>
          <w:sz w:val="20"/>
          <w:szCs w:val="20"/>
        </w:rPr>
        <w:t xml:space="preserve"> </w:t>
      </w:r>
      <w:r w:rsidR="00643FF5" w:rsidRPr="00AD2F6C">
        <w:rPr>
          <w:rFonts w:ascii="Tahoma" w:hAnsi="Tahoma" w:cs="Tahoma"/>
          <w:sz w:val="20"/>
          <w:szCs w:val="20"/>
        </w:rPr>
        <w:t xml:space="preserve">       6.309,08 EUR</w:t>
      </w:r>
    </w:p>
    <w:p w:rsidR="00643FF5" w:rsidRPr="00AD2F6C" w:rsidRDefault="00CC2C16" w:rsidP="00AD2F6C">
      <w:pPr>
        <w:rPr>
          <w:rFonts w:ascii="Tahoma" w:hAnsi="Tahoma" w:cs="Tahoma"/>
          <w:sz w:val="20"/>
          <w:szCs w:val="20"/>
        </w:rPr>
      </w:pPr>
      <w:r w:rsidRPr="00AD2F6C">
        <w:rPr>
          <w:rFonts w:ascii="Tahoma" w:hAnsi="Tahoma" w:cs="Tahoma"/>
          <w:sz w:val="20"/>
          <w:szCs w:val="20"/>
        </w:rPr>
        <w:t xml:space="preserve">  </w:t>
      </w:r>
      <w:r w:rsidR="00643FF5" w:rsidRPr="00AD2F6C">
        <w:rPr>
          <w:rFonts w:ascii="Tahoma" w:hAnsi="Tahoma" w:cs="Tahoma"/>
          <w:sz w:val="20"/>
          <w:szCs w:val="20"/>
        </w:rPr>
        <w:t>razna dela                                                             587,46 EUR</w:t>
      </w:r>
    </w:p>
    <w:p w:rsidR="00643FF5" w:rsidRPr="00AD2F6C" w:rsidRDefault="00643FF5" w:rsidP="00AD2F6C">
      <w:pPr>
        <w:rPr>
          <w:rFonts w:ascii="Tahoma" w:hAnsi="Tahoma" w:cs="Tahoma"/>
          <w:b/>
          <w:sz w:val="20"/>
          <w:szCs w:val="20"/>
        </w:rPr>
      </w:pPr>
      <w:r w:rsidRPr="00AD2F6C">
        <w:rPr>
          <w:rFonts w:ascii="Tahoma" w:hAnsi="Tahoma" w:cs="Tahoma"/>
          <w:b/>
          <w:sz w:val="20"/>
          <w:szCs w:val="20"/>
        </w:rPr>
        <w:t xml:space="preserve">    skupaj:                                                         148.026,79 EUR</w:t>
      </w:r>
    </w:p>
    <w:p w:rsidR="00643FF5" w:rsidRPr="00AD2F6C" w:rsidRDefault="00102A9E" w:rsidP="00AD2F6C">
      <w:pPr>
        <w:rPr>
          <w:rFonts w:ascii="Tahoma" w:hAnsi="Tahoma" w:cs="Tahoma"/>
          <w:b/>
          <w:sz w:val="20"/>
          <w:szCs w:val="20"/>
        </w:rPr>
      </w:pPr>
      <w:r w:rsidRPr="00AD2F6C">
        <w:rPr>
          <w:rFonts w:ascii="Tahoma" w:hAnsi="Tahoma" w:cs="Tahoma"/>
          <w:b/>
          <w:sz w:val="20"/>
          <w:szCs w:val="20"/>
        </w:rPr>
        <w:t>(</w:t>
      </w:r>
      <w:r w:rsidR="001A63D5" w:rsidRPr="00AD2F6C">
        <w:rPr>
          <w:rFonts w:ascii="Tahoma" w:hAnsi="Tahoma" w:cs="Tahoma"/>
          <w:b/>
          <w:sz w:val="20"/>
          <w:szCs w:val="20"/>
        </w:rPr>
        <w:t>Cena g</w:t>
      </w:r>
      <w:r w:rsidR="00643FF5" w:rsidRPr="00AD2F6C">
        <w:rPr>
          <w:rFonts w:ascii="Tahoma" w:hAnsi="Tahoma" w:cs="Tahoma"/>
          <w:b/>
          <w:sz w:val="20"/>
          <w:szCs w:val="20"/>
        </w:rPr>
        <w:t>radben</w:t>
      </w:r>
      <w:r w:rsidR="001A63D5" w:rsidRPr="00AD2F6C">
        <w:rPr>
          <w:rFonts w:ascii="Tahoma" w:hAnsi="Tahoma" w:cs="Tahoma"/>
          <w:b/>
          <w:sz w:val="20"/>
          <w:szCs w:val="20"/>
        </w:rPr>
        <w:t>ih</w:t>
      </w:r>
      <w:r w:rsidR="00643FF5" w:rsidRPr="00AD2F6C">
        <w:rPr>
          <w:rFonts w:ascii="Tahoma" w:hAnsi="Tahoma" w:cs="Tahoma"/>
          <w:b/>
          <w:sz w:val="20"/>
          <w:szCs w:val="20"/>
        </w:rPr>
        <w:t xml:space="preserve"> in obrtnišk</w:t>
      </w:r>
      <w:r w:rsidR="001A63D5" w:rsidRPr="00AD2F6C">
        <w:rPr>
          <w:rFonts w:ascii="Tahoma" w:hAnsi="Tahoma" w:cs="Tahoma"/>
          <w:b/>
          <w:sz w:val="20"/>
          <w:szCs w:val="20"/>
        </w:rPr>
        <w:t>ih</w:t>
      </w:r>
      <w:r w:rsidR="00643FF5" w:rsidRPr="00AD2F6C">
        <w:rPr>
          <w:rFonts w:ascii="Tahoma" w:hAnsi="Tahoma" w:cs="Tahoma"/>
          <w:b/>
          <w:sz w:val="20"/>
          <w:szCs w:val="20"/>
        </w:rPr>
        <w:t xml:space="preserve"> del </w:t>
      </w:r>
      <w:r w:rsidR="001A63D5" w:rsidRPr="00AD2F6C">
        <w:rPr>
          <w:rFonts w:ascii="Tahoma" w:hAnsi="Tahoma" w:cs="Tahoma"/>
          <w:b/>
          <w:sz w:val="20"/>
          <w:szCs w:val="20"/>
        </w:rPr>
        <w:t>je</w:t>
      </w:r>
      <w:r w:rsidR="00643FF5" w:rsidRPr="00AD2F6C">
        <w:rPr>
          <w:rFonts w:ascii="Tahoma" w:hAnsi="Tahoma" w:cs="Tahoma"/>
          <w:b/>
          <w:sz w:val="20"/>
          <w:szCs w:val="20"/>
        </w:rPr>
        <w:t xml:space="preserve"> izračunan</w:t>
      </w:r>
      <w:r w:rsidR="001A63D5" w:rsidRPr="00AD2F6C">
        <w:rPr>
          <w:rFonts w:ascii="Tahoma" w:hAnsi="Tahoma" w:cs="Tahoma"/>
          <w:b/>
          <w:sz w:val="20"/>
          <w:szCs w:val="20"/>
        </w:rPr>
        <w:t>a</w:t>
      </w:r>
      <w:r w:rsidR="00643FF5" w:rsidRPr="00AD2F6C">
        <w:rPr>
          <w:rFonts w:ascii="Tahoma" w:hAnsi="Tahoma" w:cs="Tahoma"/>
          <w:b/>
          <w:sz w:val="20"/>
          <w:szCs w:val="20"/>
        </w:rPr>
        <w:t xml:space="preserve"> tako, da je vsota t</w:t>
      </w:r>
      <w:r w:rsidR="00857C85" w:rsidRPr="00AD2F6C">
        <w:rPr>
          <w:rFonts w:ascii="Tahoma" w:hAnsi="Tahoma" w:cs="Tahoma"/>
          <w:b/>
          <w:sz w:val="20"/>
          <w:szCs w:val="20"/>
        </w:rPr>
        <w:t>eh</w:t>
      </w:r>
      <w:r w:rsidR="00643FF5" w:rsidRPr="00AD2F6C">
        <w:rPr>
          <w:rFonts w:ascii="Tahoma" w:hAnsi="Tahoma" w:cs="Tahoma"/>
          <w:b/>
          <w:sz w:val="20"/>
          <w:szCs w:val="20"/>
        </w:rPr>
        <w:t xml:space="preserve"> del najprej povečana za 8% za “nepredvidena dela”, nato je šele obračunan 22% prometni davek</w:t>
      </w:r>
      <w:r w:rsidRPr="00AD2F6C">
        <w:rPr>
          <w:rFonts w:ascii="Tahoma" w:hAnsi="Tahoma" w:cs="Tahoma"/>
          <w:b/>
          <w:sz w:val="20"/>
          <w:szCs w:val="20"/>
        </w:rPr>
        <w:t>).</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Poleg tega so v posameznih postavkah </w:t>
      </w:r>
      <w:r w:rsidR="00857C85" w:rsidRPr="00AD2F6C">
        <w:rPr>
          <w:rFonts w:ascii="Tahoma" w:hAnsi="Tahoma" w:cs="Tahoma"/>
          <w:sz w:val="20"/>
          <w:szCs w:val="20"/>
        </w:rPr>
        <w:t xml:space="preserve">že </w:t>
      </w:r>
      <w:r w:rsidRPr="00AD2F6C">
        <w:rPr>
          <w:rFonts w:ascii="Tahoma" w:hAnsi="Tahoma" w:cs="Tahoma"/>
          <w:sz w:val="20"/>
          <w:szCs w:val="20"/>
        </w:rPr>
        <w:t xml:space="preserve">dodatno navedena </w:t>
      </w:r>
      <w:r w:rsidRPr="00AD2F6C">
        <w:rPr>
          <w:rFonts w:ascii="Tahoma" w:hAnsi="Tahoma" w:cs="Tahoma"/>
          <w:b/>
          <w:sz w:val="20"/>
          <w:szCs w:val="20"/>
        </w:rPr>
        <w:t>nepredvidena dela</w:t>
      </w:r>
      <w:r w:rsidRPr="00AD2F6C">
        <w:rPr>
          <w:rFonts w:ascii="Tahoma" w:hAnsi="Tahoma" w:cs="Tahoma"/>
          <w:sz w:val="20"/>
          <w:szCs w:val="20"/>
        </w:rPr>
        <w:t xml:space="preserve"> v višini 5%</w:t>
      </w:r>
      <w:r w:rsidR="00857C85" w:rsidRPr="00AD2F6C">
        <w:rPr>
          <w:rFonts w:ascii="Tahoma" w:hAnsi="Tahoma" w:cs="Tahoma"/>
          <w:sz w:val="20"/>
          <w:szCs w:val="20"/>
        </w:rPr>
        <w:t>,</w:t>
      </w:r>
      <w:r w:rsidRPr="00AD2F6C">
        <w:rPr>
          <w:rFonts w:ascii="Tahoma" w:hAnsi="Tahoma" w:cs="Tahoma"/>
          <w:sz w:val="20"/>
          <w:szCs w:val="20"/>
        </w:rPr>
        <w:t xml:space="preserve"> na primer zidarska dela ali celo 10 % za kanalizacijska dela, pri kleparskih delih le pa ocenjena dodatek 700,00 EUR brez pojasnila.</w:t>
      </w:r>
    </w:p>
    <w:p w:rsidR="00643FF5" w:rsidRPr="00AD2F6C" w:rsidRDefault="00643FF5" w:rsidP="00AD2F6C">
      <w:pPr>
        <w:rPr>
          <w:rFonts w:ascii="Tahoma" w:hAnsi="Tahoma" w:cs="Tahoma"/>
          <w:sz w:val="20"/>
          <w:szCs w:val="20"/>
        </w:rPr>
      </w:pPr>
      <w:r w:rsidRPr="00AD2F6C">
        <w:rPr>
          <w:rFonts w:ascii="Tahoma" w:hAnsi="Tahoma" w:cs="Tahoma"/>
          <w:sz w:val="20"/>
          <w:szCs w:val="20"/>
        </w:rPr>
        <w:t>Zunanja ureditev je predlagana posebej</w:t>
      </w:r>
      <w:r w:rsidR="001A63D5" w:rsidRPr="00AD2F6C">
        <w:rPr>
          <w:rFonts w:ascii="Tahoma" w:hAnsi="Tahoma" w:cs="Tahoma"/>
          <w:sz w:val="20"/>
          <w:szCs w:val="20"/>
        </w:rPr>
        <w:t>.</w:t>
      </w:r>
    </w:p>
    <w:p w:rsidR="00857C85" w:rsidRPr="00AD2F6C" w:rsidRDefault="00643FF5" w:rsidP="00AD2F6C">
      <w:pPr>
        <w:rPr>
          <w:rFonts w:ascii="Tahoma" w:hAnsi="Tahoma" w:cs="Tahoma"/>
          <w:sz w:val="20"/>
          <w:szCs w:val="20"/>
          <w:u w:val="single"/>
        </w:rPr>
      </w:pPr>
      <w:r w:rsidRPr="00AD2F6C">
        <w:rPr>
          <w:rFonts w:ascii="Tahoma" w:hAnsi="Tahoma" w:cs="Tahoma"/>
          <w:sz w:val="20"/>
          <w:szCs w:val="20"/>
          <w:u w:val="single"/>
        </w:rPr>
        <w:t xml:space="preserve">3. </w:t>
      </w:r>
      <w:r w:rsidR="00102A9E" w:rsidRPr="00AD2F6C">
        <w:rPr>
          <w:rFonts w:ascii="Tahoma" w:hAnsi="Tahoma" w:cs="Tahoma"/>
          <w:sz w:val="20"/>
          <w:szCs w:val="20"/>
          <w:u w:val="single"/>
        </w:rPr>
        <w:t>Z</w:t>
      </w:r>
      <w:r w:rsidRPr="00AD2F6C">
        <w:rPr>
          <w:rFonts w:ascii="Tahoma" w:hAnsi="Tahoma" w:cs="Tahoma"/>
          <w:sz w:val="20"/>
          <w:szCs w:val="20"/>
          <w:u w:val="single"/>
        </w:rPr>
        <w:t>unanja ureditev</w:t>
      </w:r>
    </w:p>
    <w:p w:rsidR="00643FF5" w:rsidRPr="00AD2F6C" w:rsidRDefault="00857C85" w:rsidP="00AD2F6C">
      <w:pPr>
        <w:rPr>
          <w:rFonts w:ascii="Tahoma" w:hAnsi="Tahoma" w:cs="Tahoma"/>
          <w:sz w:val="20"/>
          <w:szCs w:val="20"/>
        </w:rPr>
      </w:pPr>
      <w:r w:rsidRPr="00AD2F6C">
        <w:rPr>
          <w:rFonts w:ascii="Tahoma" w:hAnsi="Tahoma" w:cs="Tahoma"/>
          <w:sz w:val="20"/>
          <w:szCs w:val="20"/>
        </w:rPr>
        <w:t>Z</w:t>
      </w:r>
      <w:r w:rsidR="00643FF5" w:rsidRPr="00AD2F6C">
        <w:rPr>
          <w:rFonts w:ascii="Tahoma" w:hAnsi="Tahoma" w:cs="Tahoma"/>
          <w:sz w:val="20"/>
          <w:szCs w:val="20"/>
        </w:rPr>
        <w:t>emeljska dela, spodnji in zgornji ustroj, meteorna kanalizacija in hortikulturna ureditev (grmovnice, trata..)</w:t>
      </w:r>
    </w:p>
    <w:p w:rsidR="00CC2C16" w:rsidRPr="00AD2F6C" w:rsidRDefault="00643FF5" w:rsidP="00AD2F6C">
      <w:pPr>
        <w:rPr>
          <w:rFonts w:ascii="Tahoma" w:hAnsi="Tahoma" w:cs="Tahoma"/>
          <w:sz w:val="20"/>
          <w:szCs w:val="20"/>
        </w:rPr>
      </w:pPr>
      <w:r w:rsidRPr="00AD2F6C">
        <w:rPr>
          <w:rFonts w:ascii="Tahoma" w:hAnsi="Tahoma" w:cs="Tahoma"/>
          <w:sz w:val="20"/>
          <w:szCs w:val="20"/>
        </w:rPr>
        <w:t xml:space="preserve">    skupaj: 54.517,81 EUR</w:t>
      </w:r>
    </w:p>
    <w:p w:rsidR="003E2628" w:rsidRPr="00AD2F6C" w:rsidRDefault="003E2628" w:rsidP="00AD2F6C">
      <w:pPr>
        <w:rPr>
          <w:rFonts w:ascii="Tahoma" w:hAnsi="Tahoma" w:cs="Tahoma"/>
          <w:sz w:val="20"/>
          <w:szCs w:val="20"/>
        </w:rPr>
      </w:pPr>
    </w:p>
    <w:p w:rsidR="00102A9E" w:rsidRPr="00AD2F6C" w:rsidRDefault="00643FF5" w:rsidP="00AD2F6C">
      <w:pPr>
        <w:rPr>
          <w:rFonts w:ascii="Tahoma" w:hAnsi="Tahoma" w:cs="Tahoma"/>
          <w:sz w:val="20"/>
          <w:szCs w:val="20"/>
        </w:rPr>
      </w:pPr>
      <w:r w:rsidRPr="00AD2F6C">
        <w:rPr>
          <w:rFonts w:ascii="Tahoma" w:hAnsi="Tahoma" w:cs="Tahoma"/>
          <w:sz w:val="20"/>
          <w:szCs w:val="20"/>
        </w:rPr>
        <w:t>Cena strokovnega nadzora pri izvedbi projekta  - Lokainženiring d.o.o., Kapucinski trg 7, 4220 Šk. Loka – 8.197,42 EUR</w:t>
      </w:r>
    </w:p>
    <w:p w:rsidR="00235707" w:rsidRPr="00AD2F6C" w:rsidRDefault="00235707" w:rsidP="00AD2F6C">
      <w:pPr>
        <w:rPr>
          <w:rFonts w:ascii="Tahoma" w:hAnsi="Tahoma" w:cs="Tahoma"/>
          <w:sz w:val="20"/>
          <w:szCs w:val="20"/>
        </w:rPr>
      </w:pPr>
    </w:p>
    <w:p w:rsidR="00962CA7" w:rsidRPr="00AD2F6C" w:rsidRDefault="00962CA7" w:rsidP="00AD2F6C">
      <w:pPr>
        <w:rPr>
          <w:rFonts w:ascii="Tahoma" w:hAnsi="Tahoma" w:cs="Tahoma"/>
          <w:b/>
          <w:sz w:val="20"/>
          <w:szCs w:val="20"/>
        </w:rPr>
      </w:pPr>
      <w:r w:rsidRPr="00AD2F6C">
        <w:rPr>
          <w:rFonts w:ascii="Tahoma" w:hAnsi="Tahoma" w:cs="Tahoma"/>
          <w:b/>
          <w:sz w:val="20"/>
          <w:szCs w:val="20"/>
        </w:rPr>
        <w:t>Potek postopka</w:t>
      </w:r>
      <w:r w:rsidR="003D73A0" w:rsidRPr="00AD2F6C">
        <w:rPr>
          <w:rFonts w:ascii="Tahoma" w:hAnsi="Tahoma" w:cs="Tahoma"/>
          <w:b/>
          <w:sz w:val="20"/>
          <w:szCs w:val="20"/>
        </w:rPr>
        <w:t xml:space="preserve"> izvedbe projekta</w:t>
      </w:r>
      <w:r w:rsidRPr="00AD2F6C">
        <w:rPr>
          <w:rFonts w:ascii="Tahoma" w:hAnsi="Tahoma" w:cs="Tahoma"/>
          <w:b/>
          <w:sz w:val="20"/>
          <w:szCs w:val="20"/>
        </w:rPr>
        <w:t>:</w:t>
      </w:r>
    </w:p>
    <w:p w:rsidR="00962CA7" w:rsidRPr="00AD2F6C" w:rsidRDefault="00962CA7" w:rsidP="00AD2F6C">
      <w:pPr>
        <w:rPr>
          <w:rFonts w:ascii="Tahoma" w:hAnsi="Tahoma" w:cs="Tahoma"/>
          <w:sz w:val="20"/>
          <w:szCs w:val="20"/>
        </w:rPr>
      </w:pPr>
      <w:r w:rsidRPr="00AD2F6C">
        <w:rPr>
          <w:rFonts w:ascii="Tahoma" w:hAnsi="Tahoma" w:cs="Tahoma"/>
          <w:sz w:val="20"/>
          <w:szCs w:val="20"/>
        </w:rPr>
        <w:t>Javno naročilo je bilo objavljeno 23.06.2014</w:t>
      </w:r>
    </w:p>
    <w:p w:rsidR="00962CA7" w:rsidRPr="00AD2F6C" w:rsidRDefault="00962CA7" w:rsidP="00AD2F6C">
      <w:pPr>
        <w:rPr>
          <w:rFonts w:ascii="Tahoma" w:hAnsi="Tahoma" w:cs="Tahoma"/>
          <w:sz w:val="20"/>
          <w:szCs w:val="20"/>
        </w:rPr>
      </w:pPr>
      <w:r w:rsidRPr="00AD2F6C">
        <w:rPr>
          <w:rFonts w:ascii="Tahoma" w:hAnsi="Tahoma" w:cs="Tahoma"/>
          <w:sz w:val="20"/>
          <w:szCs w:val="20"/>
        </w:rPr>
        <w:t>Ocenjene vrednost 550.000,00 EUR brez DDV.</w:t>
      </w:r>
    </w:p>
    <w:p w:rsidR="00962CA7" w:rsidRPr="00AD2F6C" w:rsidRDefault="00962CA7" w:rsidP="00AD2F6C">
      <w:pPr>
        <w:rPr>
          <w:rFonts w:ascii="Tahoma" w:hAnsi="Tahoma" w:cs="Tahoma"/>
          <w:sz w:val="20"/>
          <w:szCs w:val="20"/>
        </w:rPr>
      </w:pPr>
      <w:r w:rsidRPr="00AD2F6C">
        <w:rPr>
          <w:rFonts w:ascii="Tahoma" w:hAnsi="Tahoma" w:cs="Tahoma"/>
          <w:sz w:val="20"/>
          <w:szCs w:val="20"/>
        </w:rPr>
        <w:t>Dodani so bili popravki 02.07. in 11.07</w:t>
      </w:r>
    </w:p>
    <w:p w:rsidR="00764057" w:rsidRPr="00AD2F6C" w:rsidRDefault="00962CA7" w:rsidP="00AD2F6C">
      <w:pPr>
        <w:rPr>
          <w:rFonts w:ascii="Tahoma" w:hAnsi="Tahoma" w:cs="Tahoma"/>
          <w:sz w:val="20"/>
          <w:szCs w:val="20"/>
        </w:rPr>
      </w:pPr>
      <w:r w:rsidRPr="00AD2F6C">
        <w:rPr>
          <w:rFonts w:ascii="Tahoma" w:hAnsi="Tahoma" w:cs="Tahoma"/>
          <w:sz w:val="20"/>
          <w:szCs w:val="20"/>
        </w:rPr>
        <w:t>Rok za prijavo 28.07.2014</w:t>
      </w:r>
    </w:p>
    <w:p w:rsidR="00764057" w:rsidRPr="00AD2F6C" w:rsidRDefault="00764057" w:rsidP="00AD2F6C">
      <w:pPr>
        <w:rPr>
          <w:rFonts w:ascii="Tahoma" w:hAnsi="Tahoma" w:cs="Tahoma"/>
          <w:b/>
          <w:sz w:val="20"/>
          <w:szCs w:val="20"/>
        </w:rPr>
      </w:pPr>
      <w:r w:rsidRPr="00AD2F6C">
        <w:rPr>
          <w:rFonts w:ascii="Tahoma" w:hAnsi="Tahoma" w:cs="Tahoma"/>
          <w:b/>
          <w:sz w:val="20"/>
          <w:szCs w:val="20"/>
        </w:rPr>
        <w:t>RAZPIS</w:t>
      </w:r>
    </w:p>
    <w:p w:rsidR="00764057" w:rsidRPr="00AD2F6C" w:rsidRDefault="00764057" w:rsidP="00AD2F6C">
      <w:pPr>
        <w:rPr>
          <w:rFonts w:ascii="Tahoma" w:hAnsi="Tahoma" w:cs="Tahoma"/>
          <w:sz w:val="20"/>
          <w:szCs w:val="20"/>
        </w:rPr>
      </w:pPr>
      <w:r w:rsidRPr="00AD2F6C">
        <w:rPr>
          <w:rFonts w:ascii="Tahoma" w:hAnsi="Tahoma" w:cs="Tahoma"/>
          <w:sz w:val="20"/>
          <w:szCs w:val="20"/>
        </w:rPr>
        <w:t xml:space="preserve">Za projektanta in nadzornike ni bilo potrebno objaviti razpisa, ker je bila predvidena vrednost investicije tako nizka. Za gradbena dela pa je občina oddala razpis št. 430-0003/2014 dne 23.6.2014. Rok za oddajo ponudb je bil 11.7.2014. Rok za izvedbo del je bil 31.8.2015. Za resnost ponudbe je bila zahtevana garancija v višini 10.000 EUR. Ocenjena vrednost javnega naročila pa je bila 550.000 EUR. </w:t>
      </w:r>
    </w:p>
    <w:p w:rsidR="006E084D" w:rsidRPr="00AD2F6C" w:rsidRDefault="006E084D" w:rsidP="00AD2F6C">
      <w:pPr>
        <w:rPr>
          <w:rFonts w:ascii="Tahoma" w:hAnsi="Tahoma" w:cs="Tahoma"/>
          <w:sz w:val="20"/>
          <w:szCs w:val="20"/>
        </w:rPr>
      </w:pPr>
      <w:r w:rsidRPr="00AD2F6C">
        <w:rPr>
          <w:rFonts w:ascii="Tahoma" w:hAnsi="Tahoma" w:cs="Tahoma"/>
          <w:sz w:val="20"/>
          <w:szCs w:val="20"/>
        </w:rPr>
        <w:t>Prijavili so se 4 izvajalci:</w:t>
      </w:r>
    </w:p>
    <w:p w:rsidR="006E084D" w:rsidRPr="00AD2F6C" w:rsidRDefault="006E084D" w:rsidP="00AD2F6C">
      <w:pPr>
        <w:pStyle w:val="Odstavekseznama"/>
        <w:numPr>
          <w:ilvl w:val="0"/>
          <w:numId w:val="1"/>
        </w:numPr>
        <w:rPr>
          <w:rFonts w:ascii="Tahoma" w:hAnsi="Tahoma" w:cs="Tahoma"/>
          <w:sz w:val="20"/>
          <w:szCs w:val="20"/>
        </w:rPr>
      </w:pPr>
      <w:r w:rsidRPr="00AD2F6C">
        <w:rPr>
          <w:rFonts w:ascii="Tahoma" w:hAnsi="Tahoma" w:cs="Tahoma"/>
          <w:sz w:val="20"/>
          <w:szCs w:val="20"/>
        </w:rPr>
        <w:t>VG5 d.o.o. Tehnološki park 24, 1000 Ljubljana</w:t>
      </w:r>
    </w:p>
    <w:p w:rsidR="006E084D" w:rsidRPr="00AD2F6C" w:rsidRDefault="006E084D" w:rsidP="00AD2F6C">
      <w:pPr>
        <w:pStyle w:val="Odstavekseznama"/>
        <w:numPr>
          <w:ilvl w:val="0"/>
          <w:numId w:val="1"/>
        </w:numPr>
        <w:rPr>
          <w:rFonts w:ascii="Tahoma" w:hAnsi="Tahoma" w:cs="Tahoma"/>
          <w:sz w:val="20"/>
          <w:szCs w:val="20"/>
        </w:rPr>
      </w:pPr>
      <w:r w:rsidRPr="00AD2F6C">
        <w:rPr>
          <w:rFonts w:ascii="Tahoma" w:hAnsi="Tahoma" w:cs="Tahoma"/>
          <w:sz w:val="20"/>
          <w:szCs w:val="20"/>
        </w:rPr>
        <w:t>Kovinar Gradnje d.o.o. Spodnji plavž 24, 4270 Jesenice</w:t>
      </w:r>
    </w:p>
    <w:p w:rsidR="006E084D" w:rsidRPr="00AD2F6C" w:rsidRDefault="006E084D" w:rsidP="00AD2F6C">
      <w:pPr>
        <w:pStyle w:val="Odstavekseznama"/>
        <w:numPr>
          <w:ilvl w:val="0"/>
          <w:numId w:val="1"/>
        </w:numPr>
        <w:rPr>
          <w:rFonts w:ascii="Tahoma" w:hAnsi="Tahoma" w:cs="Tahoma"/>
          <w:sz w:val="20"/>
          <w:szCs w:val="20"/>
        </w:rPr>
      </w:pPr>
      <w:r w:rsidRPr="00AD2F6C">
        <w:rPr>
          <w:rFonts w:ascii="Tahoma" w:hAnsi="Tahoma" w:cs="Tahoma"/>
          <w:sz w:val="20"/>
          <w:szCs w:val="20"/>
        </w:rPr>
        <w:t>Gorenjska gradbena družba d.d. Jezerska 20, 4000 Kranj</w:t>
      </w:r>
    </w:p>
    <w:p w:rsidR="006E084D" w:rsidRPr="00AD2F6C" w:rsidRDefault="006E084D" w:rsidP="00AD2F6C">
      <w:pPr>
        <w:pStyle w:val="Odstavekseznama"/>
        <w:numPr>
          <w:ilvl w:val="0"/>
          <w:numId w:val="1"/>
        </w:numPr>
        <w:rPr>
          <w:rFonts w:ascii="Tahoma" w:hAnsi="Tahoma" w:cs="Tahoma"/>
          <w:sz w:val="20"/>
          <w:szCs w:val="20"/>
        </w:rPr>
      </w:pPr>
      <w:r w:rsidRPr="00AD2F6C">
        <w:rPr>
          <w:rFonts w:ascii="Tahoma" w:hAnsi="Tahoma" w:cs="Tahoma"/>
          <w:sz w:val="20"/>
          <w:szCs w:val="20"/>
        </w:rPr>
        <w:t>AS Primus d.o.o. Ulica Bračičeve brigade 28, 1386 Stari trg pri Ložu</w:t>
      </w:r>
    </w:p>
    <w:p w:rsidR="00764057" w:rsidRPr="00AD2F6C" w:rsidRDefault="00764057" w:rsidP="00AD2F6C">
      <w:pPr>
        <w:rPr>
          <w:rFonts w:ascii="Tahoma" w:hAnsi="Tahoma" w:cs="Tahoma"/>
          <w:sz w:val="20"/>
          <w:szCs w:val="20"/>
        </w:rPr>
      </w:pPr>
    </w:p>
    <w:p w:rsidR="003E2628" w:rsidRPr="00AD2F6C" w:rsidRDefault="003E2628" w:rsidP="00AD2F6C">
      <w:pPr>
        <w:rPr>
          <w:rFonts w:ascii="Tahoma" w:hAnsi="Tahoma" w:cs="Tahoma"/>
          <w:sz w:val="20"/>
          <w:szCs w:val="20"/>
        </w:rPr>
      </w:pPr>
    </w:p>
    <w:p w:rsidR="003E2628" w:rsidRPr="00AD2F6C" w:rsidRDefault="003E2628" w:rsidP="00AD2F6C">
      <w:pPr>
        <w:rPr>
          <w:rFonts w:ascii="Tahoma" w:hAnsi="Tahoma" w:cs="Tahoma"/>
          <w:sz w:val="20"/>
          <w:szCs w:val="20"/>
        </w:rPr>
      </w:pPr>
    </w:p>
    <w:p w:rsidR="003E2628" w:rsidRPr="00AD2F6C" w:rsidRDefault="003E2628" w:rsidP="00AD2F6C">
      <w:pPr>
        <w:rPr>
          <w:rFonts w:ascii="Tahoma" w:hAnsi="Tahoma" w:cs="Tahom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3"/>
        <w:gridCol w:w="1843"/>
        <w:gridCol w:w="3793"/>
      </w:tblGrid>
      <w:tr w:rsidR="00764057" w:rsidRPr="00AD2F6C" w:rsidTr="00472573">
        <w:tc>
          <w:tcPr>
            <w:tcW w:w="1701" w:type="dxa"/>
            <w:tcBorders>
              <w:top w:val="single" w:sz="4" w:space="0" w:color="auto"/>
              <w:left w:val="single" w:sz="4" w:space="0" w:color="auto"/>
              <w:bottom w:val="single" w:sz="4" w:space="0" w:color="auto"/>
              <w:right w:val="single" w:sz="4" w:space="0" w:color="auto"/>
            </w:tcBorders>
            <w:hideMark/>
          </w:tcPr>
          <w:p w:rsidR="00764057" w:rsidRPr="00AD2F6C" w:rsidRDefault="00764057" w:rsidP="00AD2F6C">
            <w:pPr>
              <w:rPr>
                <w:rFonts w:ascii="Tahoma" w:hAnsi="Tahoma" w:cs="Tahoma"/>
                <w:sz w:val="20"/>
                <w:szCs w:val="20"/>
              </w:rPr>
            </w:pPr>
            <w:r w:rsidRPr="00AD2F6C">
              <w:rPr>
                <w:rFonts w:ascii="Tahoma" w:hAnsi="Tahoma" w:cs="Tahoma"/>
                <w:sz w:val="20"/>
                <w:szCs w:val="20"/>
              </w:rPr>
              <w:t>Ponudnik</w:t>
            </w:r>
          </w:p>
        </w:tc>
        <w:tc>
          <w:tcPr>
            <w:tcW w:w="1843" w:type="dxa"/>
            <w:tcBorders>
              <w:top w:val="single" w:sz="4" w:space="0" w:color="auto"/>
              <w:left w:val="single" w:sz="4" w:space="0" w:color="auto"/>
              <w:bottom w:val="single" w:sz="4" w:space="0" w:color="auto"/>
              <w:right w:val="single" w:sz="4" w:space="0" w:color="auto"/>
            </w:tcBorders>
            <w:hideMark/>
          </w:tcPr>
          <w:p w:rsidR="00764057" w:rsidRPr="00AD2F6C" w:rsidRDefault="00764057" w:rsidP="00AD2F6C">
            <w:pPr>
              <w:rPr>
                <w:rFonts w:ascii="Tahoma" w:hAnsi="Tahoma" w:cs="Tahoma"/>
                <w:sz w:val="20"/>
                <w:szCs w:val="20"/>
              </w:rPr>
            </w:pPr>
            <w:r w:rsidRPr="00AD2F6C">
              <w:rPr>
                <w:rFonts w:ascii="Tahoma" w:hAnsi="Tahoma" w:cs="Tahoma"/>
                <w:sz w:val="20"/>
                <w:szCs w:val="20"/>
              </w:rPr>
              <w:t>Neto cena (v EUR)</w:t>
            </w:r>
          </w:p>
        </w:tc>
        <w:tc>
          <w:tcPr>
            <w:tcW w:w="1843" w:type="dxa"/>
            <w:tcBorders>
              <w:top w:val="single" w:sz="4" w:space="0" w:color="auto"/>
              <w:left w:val="single" w:sz="4" w:space="0" w:color="auto"/>
              <w:bottom w:val="single" w:sz="4" w:space="0" w:color="auto"/>
              <w:right w:val="single" w:sz="4" w:space="0" w:color="auto"/>
            </w:tcBorders>
            <w:hideMark/>
          </w:tcPr>
          <w:p w:rsidR="00764057" w:rsidRPr="00AD2F6C" w:rsidRDefault="00764057" w:rsidP="00AD2F6C">
            <w:pPr>
              <w:rPr>
                <w:rFonts w:ascii="Tahoma" w:hAnsi="Tahoma" w:cs="Tahoma"/>
                <w:sz w:val="20"/>
                <w:szCs w:val="20"/>
              </w:rPr>
            </w:pPr>
            <w:r w:rsidRPr="00AD2F6C">
              <w:rPr>
                <w:rFonts w:ascii="Tahoma" w:hAnsi="Tahoma" w:cs="Tahoma"/>
                <w:sz w:val="20"/>
                <w:szCs w:val="20"/>
              </w:rPr>
              <w:t>Bruto cena (v EUR)</w:t>
            </w:r>
          </w:p>
        </w:tc>
        <w:tc>
          <w:tcPr>
            <w:tcW w:w="3793" w:type="dxa"/>
            <w:tcBorders>
              <w:top w:val="single" w:sz="4" w:space="0" w:color="auto"/>
              <w:left w:val="single" w:sz="4" w:space="0" w:color="auto"/>
              <w:bottom w:val="single" w:sz="4" w:space="0" w:color="auto"/>
              <w:right w:val="single" w:sz="4" w:space="0" w:color="auto"/>
            </w:tcBorders>
            <w:hideMark/>
          </w:tcPr>
          <w:p w:rsidR="00764057" w:rsidRPr="00AD2F6C" w:rsidRDefault="00764057" w:rsidP="00AD2F6C">
            <w:pPr>
              <w:rPr>
                <w:rFonts w:ascii="Tahoma" w:hAnsi="Tahoma" w:cs="Tahoma"/>
                <w:sz w:val="20"/>
                <w:szCs w:val="20"/>
              </w:rPr>
            </w:pPr>
            <w:r w:rsidRPr="00AD2F6C">
              <w:rPr>
                <w:rFonts w:ascii="Tahoma" w:hAnsi="Tahoma" w:cs="Tahoma"/>
                <w:sz w:val="20"/>
                <w:szCs w:val="20"/>
              </w:rPr>
              <w:t>Ustreznost ponudbe</w:t>
            </w:r>
          </w:p>
        </w:tc>
      </w:tr>
      <w:tr w:rsidR="00764057" w:rsidRPr="00AD2F6C" w:rsidTr="00472573">
        <w:tc>
          <w:tcPr>
            <w:tcW w:w="1701" w:type="dxa"/>
            <w:tcBorders>
              <w:top w:val="single" w:sz="4" w:space="0" w:color="auto"/>
              <w:left w:val="single" w:sz="4" w:space="0" w:color="auto"/>
              <w:bottom w:val="single" w:sz="4" w:space="0" w:color="auto"/>
              <w:right w:val="single" w:sz="4" w:space="0" w:color="auto"/>
            </w:tcBorders>
            <w:hideMark/>
          </w:tcPr>
          <w:p w:rsidR="00764057" w:rsidRPr="00AD2F6C" w:rsidRDefault="00764057" w:rsidP="00AD2F6C">
            <w:pPr>
              <w:rPr>
                <w:rFonts w:ascii="Tahoma" w:hAnsi="Tahoma" w:cs="Tahoma"/>
                <w:sz w:val="20"/>
                <w:szCs w:val="20"/>
              </w:rPr>
            </w:pPr>
            <w:r w:rsidRPr="00AD2F6C">
              <w:rPr>
                <w:rFonts w:ascii="Tahoma" w:hAnsi="Tahoma" w:cs="Tahoma"/>
                <w:sz w:val="20"/>
                <w:szCs w:val="20"/>
              </w:rPr>
              <w:t>As – Primus</w:t>
            </w:r>
          </w:p>
        </w:tc>
        <w:tc>
          <w:tcPr>
            <w:tcW w:w="1843" w:type="dxa"/>
            <w:tcBorders>
              <w:top w:val="single" w:sz="4" w:space="0" w:color="auto"/>
              <w:left w:val="single" w:sz="4" w:space="0" w:color="auto"/>
              <w:bottom w:val="single" w:sz="4" w:space="0" w:color="auto"/>
              <w:right w:val="single" w:sz="4" w:space="0" w:color="auto"/>
            </w:tcBorders>
            <w:hideMark/>
          </w:tcPr>
          <w:p w:rsidR="00764057" w:rsidRPr="00AD2F6C" w:rsidRDefault="00764057" w:rsidP="00AD2F6C">
            <w:pPr>
              <w:rPr>
                <w:rFonts w:ascii="Tahoma" w:hAnsi="Tahoma" w:cs="Tahoma"/>
                <w:sz w:val="20"/>
                <w:szCs w:val="20"/>
              </w:rPr>
            </w:pPr>
            <w:r w:rsidRPr="00AD2F6C">
              <w:rPr>
                <w:rFonts w:ascii="Tahoma" w:hAnsi="Tahoma" w:cs="Tahoma"/>
                <w:sz w:val="20"/>
                <w:szCs w:val="20"/>
              </w:rPr>
              <w:t>451.666,66</w:t>
            </w:r>
          </w:p>
        </w:tc>
        <w:tc>
          <w:tcPr>
            <w:tcW w:w="1843" w:type="dxa"/>
            <w:tcBorders>
              <w:top w:val="single" w:sz="4" w:space="0" w:color="auto"/>
              <w:left w:val="single" w:sz="4" w:space="0" w:color="auto"/>
              <w:bottom w:val="single" w:sz="4" w:space="0" w:color="auto"/>
              <w:right w:val="single" w:sz="4" w:space="0" w:color="auto"/>
            </w:tcBorders>
            <w:hideMark/>
          </w:tcPr>
          <w:p w:rsidR="00764057" w:rsidRPr="00AD2F6C" w:rsidRDefault="00764057" w:rsidP="00AD2F6C">
            <w:pPr>
              <w:rPr>
                <w:rFonts w:ascii="Tahoma" w:hAnsi="Tahoma" w:cs="Tahoma"/>
                <w:sz w:val="20"/>
                <w:szCs w:val="20"/>
              </w:rPr>
            </w:pPr>
            <w:r w:rsidRPr="00AD2F6C">
              <w:rPr>
                <w:rFonts w:ascii="Tahoma" w:hAnsi="Tahoma" w:cs="Tahoma"/>
                <w:sz w:val="20"/>
                <w:szCs w:val="20"/>
              </w:rPr>
              <w:t>551.033,33</w:t>
            </w:r>
          </w:p>
        </w:tc>
        <w:tc>
          <w:tcPr>
            <w:tcW w:w="3793" w:type="dxa"/>
            <w:tcBorders>
              <w:top w:val="single" w:sz="4" w:space="0" w:color="auto"/>
              <w:left w:val="single" w:sz="4" w:space="0" w:color="auto"/>
              <w:bottom w:val="single" w:sz="4" w:space="0" w:color="auto"/>
              <w:right w:val="single" w:sz="4" w:space="0" w:color="auto"/>
            </w:tcBorders>
            <w:hideMark/>
          </w:tcPr>
          <w:p w:rsidR="00764057" w:rsidRPr="00AD2F6C" w:rsidRDefault="00764057" w:rsidP="00AD2F6C">
            <w:pPr>
              <w:rPr>
                <w:rFonts w:ascii="Tahoma" w:hAnsi="Tahoma" w:cs="Tahoma"/>
                <w:sz w:val="20"/>
                <w:szCs w:val="20"/>
              </w:rPr>
            </w:pPr>
            <w:r w:rsidRPr="00AD2F6C">
              <w:rPr>
                <w:rFonts w:ascii="Tahoma" w:hAnsi="Tahoma" w:cs="Tahoma"/>
                <w:sz w:val="20"/>
                <w:szCs w:val="20"/>
              </w:rPr>
              <w:t>Neustrezna ponudba, saj pri keramičnih delih ni bilo vpisane cene na enoto</w:t>
            </w:r>
          </w:p>
        </w:tc>
      </w:tr>
      <w:tr w:rsidR="00764057" w:rsidRPr="00AD2F6C" w:rsidTr="00472573">
        <w:tc>
          <w:tcPr>
            <w:tcW w:w="1701" w:type="dxa"/>
            <w:tcBorders>
              <w:top w:val="single" w:sz="4" w:space="0" w:color="auto"/>
              <w:left w:val="single" w:sz="4" w:space="0" w:color="auto"/>
              <w:bottom w:val="single" w:sz="4" w:space="0" w:color="auto"/>
              <w:right w:val="single" w:sz="4" w:space="0" w:color="auto"/>
            </w:tcBorders>
            <w:hideMark/>
          </w:tcPr>
          <w:p w:rsidR="00764057" w:rsidRPr="00AD2F6C" w:rsidRDefault="00764057" w:rsidP="00AD2F6C">
            <w:pPr>
              <w:rPr>
                <w:rFonts w:ascii="Tahoma" w:hAnsi="Tahoma" w:cs="Tahoma"/>
                <w:sz w:val="20"/>
                <w:szCs w:val="20"/>
              </w:rPr>
            </w:pPr>
            <w:r w:rsidRPr="00AD2F6C">
              <w:rPr>
                <w:rFonts w:ascii="Tahoma" w:hAnsi="Tahoma" w:cs="Tahoma"/>
                <w:sz w:val="20"/>
                <w:szCs w:val="20"/>
              </w:rPr>
              <w:t>Kovinar Gradnje</w:t>
            </w:r>
          </w:p>
        </w:tc>
        <w:tc>
          <w:tcPr>
            <w:tcW w:w="1843" w:type="dxa"/>
            <w:tcBorders>
              <w:top w:val="single" w:sz="4" w:space="0" w:color="auto"/>
              <w:left w:val="single" w:sz="4" w:space="0" w:color="auto"/>
              <w:bottom w:val="single" w:sz="4" w:space="0" w:color="auto"/>
              <w:right w:val="single" w:sz="4" w:space="0" w:color="auto"/>
            </w:tcBorders>
            <w:hideMark/>
          </w:tcPr>
          <w:p w:rsidR="00764057" w:rsidRPr="00AD2F6C" w:rsidRDefault="00764057" w:rsidP="00AD2F6C">
            <w:pPr>
              <w:rPr>
                <w:rFonts w:ascii="Tahoma" w:hAnsi="Tahoma" w:cs="Tahoma"/>
                <w:sz w:val="20"/>
                <w:szCs w:val="20"/>
              </w:rPr>
            </w:pPr>
            <w:r w:rsidRPr="00AD2F6C">
              <w:rPr>
                <w:rFonts w:ascii="Tahoma" w:hAnsi="Tahoma" w:cs="Tahoma"/>
                <w:sz w:val="20"/>
                <w:szCs w:val="20"/>
              </w:rPr>
              <w:t>497.768,29</w:t>
            </w:r>
          </w:p>
        </w:tc>
        <w:tc>
          <w:tcPr>
            <w:tcW w:w="1843" w:type="dxa"/>
            <w:tcBorders>
              <w:top w:val="single" w:sz="4" w:space="0" w:color="auto"/>
              <w:left w:val="single" w:sz="4" w:space="0" w:color="auto"/>
              <w:bottom w:val="single" w:sz="4" w:space="0" w:color="auto"/>
              <w:right w:val="single" w:sz="4" w:space="0" w:color="auto"/>
            </w:tcBorders>
            <w:hideMark/>
          </w:tcPr>
          <w:p w:rsidR="00764057" w:rsidRPr="00AD2F6C" w:rsidRDefault="00764057" w:rsidP="00AD2F6C">
            <w:pPr>
              <w:rPr>
                <w:rFonts w:ascii="Tahoma" w:hAnsi="Tahoma" w:cs="Tahoma"/>
                <w:sz w:val="20"/>
                <w:szCs w:val="20"/>
              </w:rPr>
            </w:pPr>
            <w:r w:rsidRPr="00AD2F6C">
              <w:rPr>
                <w:rFonts w:ascii="Tahoma" w:hAnsi="Tahoma" w:cs="Tahoma"/>
                <w:sz w:val="20"/>
                <w:szCs w:val="20"/>
              </w:rPr>
              <w:t>607.277,32</w:t>
            </w:r>
          </w:p>
        </w:tc>
        <w:tc>
          <w:tcPr>
            <w:tcW w:w="3793" w:type="dxa"/>
            <w:tcBorders>
              <w:top w:val="single" w:sz="4" w:space="0" w:color="auto"/>
              <w:left w:val="single" w:sz="4" w:space="0" w:color="auto"/>
              <w:bottom w:val="single" w:sz="4" w:space="0" w:color="auto"/>
              <w:right w:val="single" w:sz="4" w:space="0" w:color="auto"/>
            </w:tcBorders>
            <w:hideMark/>
          </w:tcPr>
          <w:p w:rsidR="00764057" w:rsidRPr="00AD2F6C" w:rsidRDefault="00764057" w:rsidP="00AD2F6C">
            <w:pPr>
              <w:rPr>
                <w:rFonts w:ascii="Tahoma" w:hAnsi="Tahoma" w:cs="Tahoma"/>
                <w:sz w:val="20"/>
                <w:szCs w:val="20"/>
              </w:rPr>
            </w:pPr>
            <w:r w:rsidRPr="00AD2F6C">
              <w:rPr>
                <w:rFonts w:ascii="Tahoma" w:hAnsi="Tahoma" w:cs="Tahoma"/>
                <w:sz w:val="20"/>
                <w:szCs w:val="20"/>
              </w:rPr>
              <w:t>Ponudba ustrezna</w:t>
            </w:r>
          </w:p>
        </w:tc>
      </w:tr>
      <w:tr w:rsidR="00764057" w:rsidRPr="00AD2F6C" w:rsidTr="00472573">
        <w:tc>
          <w:tcPr>
            <w:tcW w:w="1701" w:type="dxa"/>
            <w:tcBorders>
              <w:top w:val="single" w:sz="4" w:space="0" w:color="auto"/>
              <w:left w:val="single" w:sz="4" w:space="0" w:color="auto"/>
              <w:bottom w:val="single" w:sz="4" w:space="0" w:color="auto"/>
              <w:right w:val="single" w:sz="4" w:space="0" w:color="auto"/>
            </w:tcBorders>
            <w:hideMark/>
          </w:tcPr>
          <w:p w:rsidR="00764057" w:rsidRPr="00AD2F6C" w:rsidRDefault="00764057" w:rsidP="00AD2F6C">
            <w:pPr>
              <w:rPr>
                <w:rFonts w:ascii="Tahoma" w:hAnsi="Tahoma" w:cs="Tahoma"/>
                <w:sz w:val="20"/>
                <w:szCs w:val="20"/>
              </w:rPr>
            </w:pPr>
            <w:r w:rsidRPr="00AD2F6C">
              <w:rPr>
                <w:rFonts w:ascii="Tahoma" w:hAnsi="Tahoma" w:cs="Tahoma"/>
                <w:sz w:val="20"/>
                <w:szCs w:val="20"/>
              </w:rPr>
              <w:t>Gorenjska gradbena družba</w:t>
            </w:r>
          </w:p>
        </w:tc>
        <w:tc>
          <w:tcPr>
            <w:tcW w:w="1843" w:type="dxa"/>
            <w:tcBorders>
              <w:top w:val="single" w:sz="4" w:space="0" w:color="auto"/>
              <w:left w:val="single" w:sz="4" w:space="0" w:color="auto"/>
              <w:bottom w:val="single" w:sz="4" w:space="0" w:color="auto"/>
              <w:right w:val="single" w:sz="4" w:space="0" w:color="auto"/>
            </w:tcBorders>
            <w:hideMark/>
          </w:tcPr>
          <w:p w:rsidR="00764057" w:rsidRPr="00AD2F6C" w:rsidRDefault="00764057" w:rsidP="00AD2F6C">
            <w:pPr>
              <w:rPr>
                <w:rFonts w:ascii="Tahoma" w:hAnsi="Tahoma" w:cs="Tahoma"/>
                <w:sz w:val="20"/>
                <w:szCs w:val="20"/>
              </w:rPr>
            </w:pPr>
            <w:r w:rsidRPr="00AD2F6C">
              <w:rPr>
                <w:rFonts w:ascii="Tahoma" w:hAnsi="Tahoma" w:cs="Tahoma"/>
                <w:sz w:val="20"/>
                <w:szCs w:val="20"/>
              </w:rPr>
              <w:t>475.489,95</w:t>
            </w:r>
          </w:p>
        </w:tc>
        <w:tc>
          <w:tcPr>
            <w:tcW w:w="1843" w:type="dxa"/>
            <w:tcBorders>
              <w:top w:val="single" w:sz="4" w:space="0" w:color="auto"/>
              <w:left w:val="single" w:sz="4" w:space="0" w:color="auto"/>
              <w:bottom w:val="single" w:sz="4" w:space="0" w:color="auto"/>
              <w:right w:val="single" w:sz="4" w:space="0" w:color="auto"/>
            </w:tcBorders>
            <w:hideMark/>
          </w:tcPr>
          <w:p w:rsidR="00764057" w:rsidRPr="00AD2F6C" w:rsidRDefault="00764057" w:rsidP="00AD2F6C">
            <w:pPr>
              <w:rPr>
                <w:rFonts w:ascii="Tahoma" w:hAnsi="Tahoma" w:cs="Tahoma"/>
                <w:sz w:val="20"/>
                <w:szCs w:val="20"/>
              </w:rPr>
            </w:pPr>
            <w:r w:rsidRPr="00AD2F6C">
              <w:rPr>
                <w:rFonts w:ascii="Tahoma" w:hAnsi="Tahoma" w:cs="Tahoma"/>
                <w:sz w:val="20"/>
                <w:szCs w:val="20"/>
              </w:rPr>
              <w:t>580.097,74</w:t>
            </w:r>
          </w:p>
        </w:tc>
        <w:tc>
          <w:tcPr>
            <w:tcW w:w="3793" w:type="dxa"/>
            <w:tcBorders>
              <w:top w:val="single" w:sz="4" w:space="0" w:color="auto"/>
              <w:left w:val="single" w:sz="4" w:space="0" w:color="auto"/>
              <w:bottom w:val="single" w:sz="4" w:space="0" w:color="auto"/>
              <w:right w:val="single" w:sz="4" w:space="0" w:color="auto"/>
            </w:tcBorders>
            <w:hideMark/>
          </w:tcPr>
          <w:p w:rsidR="00764057" w:rsidRPr="00AD2F6C" w:rsidRDefault="00764057" w:rsidP="00AD2F6C">
            <w:pPr>
              <w:rPr>
                <w:rFonts w:ascii="Tahoma" w:hAnsi="Tahoma" w:cs="Tahoma"/>
                <w:sz w:val="20"/>
                <w:szCs w:val="20"/>
              </w:rPr>
            </w:pPr>
            <w:r w:rsidRPr="00AD2F6C">
              <w:rPr>
                <w:rFonts w:ascii="Tahoma" w:hAnsi="Tahoma" w:cs="Tahoma"/>
                <w:sz w:val="20"/>
                <w:szCs w:val="20"/>
              </w:rPr>
              <w:t>Neustrezna ponudba, saj je bila napaka pri skupni rekapitulaciji</w:t>
            </w:r>
          </w:p>
        </w:tc>
      </w:tr>
      <w:tr w:rsidR="00764057" w:rsidRPr="00AD2F6C" w:rsidTr="00472573">
        <w:tc>
          <w:tcPr>
            <w:tcW w:w="1701" w:type="dxa"/>
            <w:tcBorders>
              <w:top w:val="single" w:sz="4" w:space="0" w:color="auto"/>
              <w:left w:val="single" w:sz="4" w:space="0" w:color="auto"/>
              <w:bottom w:val="single" w:sz="4" w:space="0" w:color="auto"/>
              <w:right w:val="single" w:sz="4" w:space="0" w:color="auto"/>
            </w:tcBorders>
            <w:hideMark/>
          </w:tcPr>
          <w:p w:rsidR="00764057" w:rsidRPr="00AD2F6C" w:rsidRDefault="00764057" w:rsidP="00AD2F6C">
            <w:pPr>
              <w:rPr>
                <w:rFonts w:ascii="Tahoma" w:hAnsi="Tahoma" w:cs="Tahoma"/>
                <w:sz w:val="20"/>
                <w:szCs w:val="20"/>
              </w:rPr>
            </w:pPr>
            <w:r w:rsidRPr="00AD2F6C">
              <w:rPr>
                <w:rFonts w:ascii="Tahoma" w:hAnsi="Tahoma" w:cs="Tahoma"/>
                <w:sz w:val="20"/>
                <w:szCs w:val="20"/>
              </w:rPr>
              <w:t>VG5</w:t>
            </w:r>
          </w:p>
        </w:tc>
        <w:tc>
          <w:tcPr>
            <w:tcW w:w="1843" w:type="dxa"/>
            <w:tcBorders>
              <w:top w:val="single" w:sz="4" w:space="0" w:color="auto"/>
              <w:left w:val="single" w:sz="4" w:space="0" w:color="auto"/>
              <w:bottom w:val="single" w:sz="4" w:space="0" w:color="auto"/>
              <w:right w:val="single" w:sz="4" w:space="0" w:color="auto"/>
            </w:tcBorders>
            <w:hideMark/>
          </w:tcPr>
          <w:p w:rsidR="00764057" w:rsidRPr="00AD2F6C" w:rsidRDefault="00764057" w:rsidP="00AD2F6C">
            <w:pPr>
              <w:rPr>
                <w:rFonts w:ascii="Tahoma" w:hAnsi="Tahoma" w:cs="Tahoma"/>
                <w:sz w:val="20"/>
                <w:szCs w:val="20"/>
              </w:rPr>
            </w:pPr>
            <w:r w:rsidRPr="00AD2F6C">
              <w:rPr>
                <w:rFonts w:ascii="Tahoma" w:hAnsi="Tahoma" w:cs="Tahoma"/>
                <w:sz w:val="20"/>
                <w:szCs w:val="20"/>
              </w:rPr>
              <w:t>530.235,91</w:t>
            </w:r>
          </w:p>
        </w:tc>
        <w:tc>
          <w:tcPr>
            <w:tcW w:w="1843" w:type="dxa"/>
            <w:tcBorders>
              <w:top w:val="single" w:sz="4" w:space="0" w:color="auto"/>
              <w:left w:val="single" w:sz="4" w:space="0" w:color="auto"/>
              <w:bottom w:val="single" w:sz="4" w:space="0" w:color="auto"/>
              <w:right w:val="single" w:sz="4" w:space="0" w:color="auto"/>
            </w:tcBorders>
            <w:hideMark/>
          </w:tcPr>
          <w:p w:rsidR="00764057" w:rsidRPr="00AD2F6C" w:rsidRDefault="00764057" w:rsidP="00AD2F6C">
            <w:pPr>
              <w:rPr>
                <w:rFonts w:ascii="Tahoma" w:hAnsi="Tahoma" w:cs="Tahoma"/>
                <w:sz w:val="20"/>
                <w:szCs w:val="20"/>
              </w:rPr>
            </w:pPr>
            <w:r w:rsidRPr="00AD2F6C">
              <w:rPr>
                <w:rFonts w:ascii="Tahoma" w:hAnsi="Tahoma" w:cs="Tahoma"/>
                <w:sz w:val="20"/>
                <w:szCs w:val="20"/>
              </w:rPr>
              <w:t>646.887,81</w:t>
            </w:r>
          </w:p>
        </w:tc>
        <w:tc>
          <w:tcPr>
            <w:tcW w:w="3793" w:type="dxa"/>
            <w:tcBorders>
              <w:top w:val="single" w:sz="4" w:space="0" w:color="auto"/>
              <w:left w:val="single" w:sz="4" w:space="0" w:color="auto"/>
              <w:bottom w:val="single" w:sz="4" w:space="0" w:color="auto"/>
              <w:right w:val="single" w:sz="4" w:space="0" w:color="auto"/>
            </w:tcBorders>
            <w:hideMark/>
          </w:tcPr>
          <w:p w:rsidR="00764057" w:rsidRPr="00AD2F6C" w:rsidRDefault="00764057" w:rsidP="00AD2F6C">
            <w:pPr>
              <w:rPr>
                <w:rFonts w:ascii="Tahoma" w:hAnsi="Tahoma" w:cs="Tahoma"/>
                <w:sz w:val="20"/>
                <w:szCs w:val="20"/>
              </w:rPr>
            </w:pPr>
            <w:r w:rsidRPr="00AD2F6C">
              <w:rPr>
                <w:rFonts w:ascii="Tahoma" w:hAnsi="Tahoma" w:cs="Tahoma"/>
                <w:sz w:val="20"/>
                <w:szCs w:val="20"/>
              </w:rPr>
              <w:t>Neustrezna ponudba, saj ponudnik ne izpolnjuje pogoja glede tehnične in kadrovske spodobnosti</w:t>
            </w:r>
          </w:p>
        </w:tc>
      </w:tr>
    </w:tbl>
    <w:p w:rsidR="00962CA7" w:rsidRPr="00AD2F6C" w:rsidRDefault="00962CA7" w:rsidP="00AD2F6C">
      <w:pPr>
        <w:rPr>
          <w:rFonts w:ascii="Tahoma" w:hAnsi="Tahoma" w:cs="Tahoma"/>
          <w:sz w:val="20"/>
          <w:szCs w:val="20"/>
        </w:rPr>
      </w:pPr>
    </w:p>
    <w:p w:rsidR="00764057" w:rsidRPr="00AD2F6C" w:rsidRDefault="00764057" w:rsidP="00AD2F6C">
      <w:pPr>
        <w:rPr>
          <w:rFonts w:ascii="Tahoma" w:hAnsi="Tahoma" w:cs="Tahoma"/>
          <w:sz w:val="20"/>
          <w:szCs w:val="20"/>
        </w:rPr>
      </w:pPr>
      <w:r w:rsidRPr="00AD2F6C">
        <w:rPr>
          <w:rFonts w:ascii="Tahoma" w:hAnsi="Tahoma" w:cs="Tahoma"/>
          <w:sz w:val="20"/>
          <w:szCs w:val="20"/>
        </w:rPr>
        <w:t xml:space="preserve">25.08. 2014 je </w:t>
      </w:r>
      <w:r w:rsidR="006E084D" w:rsidRPr="00AD2F6C">
        <w:rPr>
          <w:rFonts w:ascii="Tahoma" w:hAnsi="Tahoma" w:cs="Tahoma"/>
          <w:sz w:val="20"/>
          <w:szCs w:val="20"/>
        </w:rPr>
        <w:t>bil izbran naj</w:t>
      </w:r>
      <w:r w:rsidR="003D73A0" w:rsidRPr="00AD2F6C">
        <w:rPr>
          <w:rFonts w:ascii="Tahoma" w:hAnsi="Tahoma" w:cs="Tahoma"/>
          <w:sz w:val="20"/>
          <w:szCs w:val="20"/>
        </w:rPr>
        <w:t>ustreznejši</w:t>
      </w:r>
      <w:r w:rsidR="006E084D" w:rsidRPr="00AD2F6C">
        <w:rPr>
          <w:rFonts w:ascii="Tahoma" w:hAnsi="Tahoma" w:cs="Tahoma"/>
          <w:sz w:val="20"/>
          <w:szCs w:val="20"/>
        </w:rPr>
        <w:t xml:space="preserve"> izvajalec</w:t>
      </w:r>
      <w:r w:rsidR="003D73A0" w:rsidRPr="00AD2F6C">
        <w:rPr>
          <w:rFonts w:ascii="Tahoma" w:hAnsi="Tahoma" w:cs="Tahoma"/>
          <w:sz w:val="20"/>
          <w:szCs w:val="20"/>
        </w:rPr>
        <w:t>.</w:t>
      </w:r>
    </w:p>
    <w:p w:rsidR="00962CA7" w:rsidRPr="00AD2F6C" w:rsidRDefault="00962CA7" w:rsidP="00AD2F6C">
      <w:pPr>
        <w:rPr>
          <w:rFonts w:ascii="Tahoma" w:hAnsi="Tahoma" w:cs="Tahoma"/>
          <w:sz w:val="20"/>
          <w:szCs w:val="20"/>
        </w:rPr>
      </w:pPr>
      <w:r w:rsidRPr="00AD2F6C">
        <w:rPr>
          <w:rFonts w:ascii="Tahoma" w:hAnsi="Tahoma" w:cs="Tahoma"/>
          <w:sz w:val="20"/>
          <w:szCs w:val="20"/>
        </w:rPr>
        <w:t>Izbrano je bilo podjetje Kovinar Gradnje za ponujeno vsoto 607.277,32 EUR z DDV</w:t>
      </w:r>
    </w:p>
    <w:p w:rsidR="00764057" w:rsidRPr="00AD2F6C" w:rsidRDefault="00962CA7" w:rsidP="00AD2F6C">
      <w:pPr>
        <w:rPr>
          <w:rFonts w:ascii="Tahoma" w:hAnsi="Tahoma" w:cs="Tahoma"/>
          <w:sz w:val="20"/>
          <w:szCs w:val="20"/>
        </w:rPr>
      </w:pPr>
      <w:r w:rsidRPr="00AD2F6C">
        <w:rPr>
          <w:rFonts w:ascii="Tahoma" w:hAnsi="Tahoma" w:cs="Tahoma"/>
          <w:sz w:val="20"/>
          <w:szCs w:val="20"/>
        </w:rPr>
        <w:t xml:space="preserve">16.09. 2014 je bil uradni podpis </w:t>
      </w:r>
      <w:r w:rsidR="001A63D5" w:rsidRPr="00AD2F6C">
        <w:rPr>
          <w:rFonts w:ascii="Tahoma" w:hAnsi="Tahoma" w:cs="Tahoma"/>
          <w:sz w:val="20"/>
          <w:szCs w:val="20"/>
        </w:rPr>
        <w:t xml:space="preserve">pogodbe </w:t>
      </w:r>
      <w:r w:rsidRPr="00AD2F6C">
        <w:rPr>
          <w:rFonts w:ascii="Tahoma" w:hAnsi="Tahoma" w:cs="Tahoma"/>
          <w:sz w:val="20"/>
          <w:szCs w:val="20"/>
        </w:rPr>
        <w:t>z izvajalcem</w:t>
      </w:r>
    </w:p>
    <w:p w:rsidR="00764057" w:rsidRPr="00AD2F6C" w:rsidRDefault="00764057" w:rsidP="00AD2F6C">
      <w:pPr>
        <w:rPr>
          <w:rFonts w:ascii="Tahoma" w:hAnsi="Tahoma" w:cs="Tahoma"/>
          <w:sz w:val="20"/>
          <w:szCs w:val="20"/>
        </w:rPr>
      </w:pPr>
    </w:p>
    <w:p w:rsidR="00764057" w:rsidRPr="00AD2F6C" w:rsidRDefault="00764057" w:rsidP="00AD2F6C">
      <w:pPr>
        <w:rPr>
          <w:rFonts w:ascii="Tahoma" w:hAnsi="Tahoma" w:cs="Tahoma"/>
          <w:b/>
          <w:sz w:val="20"/>
          <w:szCs w:val="20"/>
        </w:rPr>
      </w:pPr>
      <w:r w:rsidRPr="00AD2F6C">
        <w:rPr>
          <w:rFonts w:ascii="Tahoma" w:hAnsi="Tahoma" w:cs="Tahoma"/>
          <w:b/>
          <w:sz w:val="20"/>
          <w:szCs w:val="20"/>
        </w:rPr>
        <w:t xml:space="preserve">POGODBA </w:t>
      </w:r>
      <w:r w:rsidR="006E084D" w:rsidRPr="00AD2F6C">
        <w:rPr>
          <w:rFonts w:ascii="Tahoma" w:hAnsi="Tahoma" w:cs="Tahoma"/>
          <w:b/>
          <w:sz w:val="20"/>
          <w:szCs w:val="20"/>
        </w:rPr>
        <w:t xml:space="preserve">št. 430-0003/2014 </w:t>
      </w:r>
      <w:r w:rsidRPr="00AD2F6C">
        <w:rPr>
          <w:rFonts w:ascii="Tahoma" w:hAnsi="Tahoma" w:cs="Tahoma"/>
          <w:b/>
          <w:sz w:val="20"/>
          <w:szCs w:val="20"/>
        </w:rPr>
        <w:t>KOVINAR GRADNJE</w:t>
      </w:r>
    </w:p>
    <w:p w:rsidR="00764057" w:rsidRPr="00AD2F6C" w:rsidRDefault="00764057" w:rsidP="00AD2F6C">
      <w:pPr>
        <w:rPr>
          <w:rFonts w:ascii="Tahoma" w:hAnsi="Tahoma" w:cs="Tahoma"/>
          <w:sz w:val="20"/>
          <w:szCs w:val="20"/>
        </w:rPr>
      </w:pPr>
      <w:r w:rsidRPr="00AD2F6C">
        <w:rPr>
          <w:rFonts w:ascii="Tahoma" w:hAnsi="Tahoma" w:cs="Tahoma"/>
          <w:sz w:val="20"/>
          <w:szCs w:val="20"/>
        </w:rPr>
        <w:t xml:space="preserve">Dne 16.09.2014 je bila sklenjena pogodba št. 430-0003/2014 za gradbena dela. Cena po pogodbi je bila 497.768,29 EUR neto oziroma 607.277,32 EUR bruto. Rok za dokončanje projekta je bil 31.8.2015. </w:t>
      </w:r>
    </w:p>
    <w:p w:rsidR="00764057" w:rsidRPr="00AD2F6C" w:rsidRDefault="00764057" w:rsidP="00AD2F6C">
      <w:pPr>
        <w:rPr>
          <w:rFonts w:ascii="Tahoma" w:hAnsi="Tahoma" w:cs="Tahoma"/>
          <w:sz w:val="20"/>
          <w:szCs w:val="20"/>
        </w:rPr>
      </w:pPr>
      <w:r w:rsidRPr="00AD2F6C">
        <w:rPr>
          <w:rFonts w:ascii="Tahoma" w:hAnsi="Tahoma" w:cs="Tahoma"/>
          <w:sz w:val="20"/>
          <w:szCs w:val="20"/>
        </w:rPr>
        <w:t xml:space="preserve">Dne 8.10.2014 je bila s podjetjem Kovinar Gradnje sklenjena pogodba o izvedbi </w:t>
      </w:r>
      <w:r w:rsidRPr="00AD2F6C">
        <w:rPr>
          <w:rFonts w:ascii="Tahoma" w:hAnsi="Tahoma" w:cs="Tahoma"/>
          <w:b/>
          <w:sz w:val="20"/>
          <w:szCs w:val="20"/>
        </w:rPr>
        <w:t>predhodnih</w:t>
      </w:r>
      <w:r w:rsidRPr="00AD2F6C">
        <w:rPr>
          <w:rFonts w:ascii="Tahoma" w:hAnsi="Tahoma" w:cs="Tahoma"/>
          <w:sz w:val="20"/>
          <w:szCs w:val="20"/>
        </w:rPr>
        <w:t xml:space="preserve"> gradbenih del. Cena storitve je bila 1.949,50 EUR neto oziroma 2.378,39 EUR bruto. Rok za izvedbo del je bil 10.11.2014.</w:t>
      </w:r>
    </w:p>
    <w:p w:rsidR="00764057" w:rsidRPr="00AD2F6C" w:rsidRDefault="00764057" w:rsidP="00AD2F6C">
      <w:pPr>
        <w:rPr>
          <w:rFonts w:ascii="Tahoma" w:hAnsi="Tahoma" w:cs="Tahoma"/>
          <w:sz w:val="20"/>
          <w:szCs w:val="20"/>
        </w:rPr>
      </w:pPr>
      <w:r w:rsidRPr="00AD2F6C">
        <w:rPr>
          <w:rFonts w:ascii="Tahoma" w:hAnsi="Tahoma" w:cs="Tahoma"/>
          <w:sz w:val="20"/>
          <w:szCs w:val="20"/>
        </w:rPr>
        <w:t xml:space="preserve">Dne 25.3.2015 je bil sklenjen </w:t>
      </w:r>
      <w:r w:rsidR="003D73A0" w:rsidRPr="00AD2F6C">
        <w:rPr>
          <w:rFonts w:ascii="Tahoma" w:hAnsi="Tahoma" w:cs="Tahoma"/>
          <w:b/>
          <w:sz w:val="20"/>
          <w:szCs w:val="20"/>
        </w:rPr>
        <w:t>A</w:t>
      </w:r>
      <w:r w:rsidRPr="00AD2F6C">
        <w:rPr>
          <w:rFonts w:ascii="Tahoma" w:hAnsi="Tahoma" w:cs="Tahoma"/>
          <w:b/>
          <w:sz w:val="20"/>
          <w:szCs w:val="20"/>
        </w:rPr>
        <w:t>neks št. 1</w:t>
      </w:r>
      <w:r w:rsidRPr="00AD2F6C">
        <w:rPr>
          <w:rFonts w:ascii="Tahoma" w:hAnsi="Tahoma" w:cs="Tahoma"/>
          <w:sz w:val="20"/>
          <w:szCs w:val="20"/>
        </w:rPr>
        <w:t xml:space="preserve">, saj je ponudnik ugotovil, da mora biti DDV za opravljeno storitev obračunan po stopnji 9,5% in ne po stopnji 22%. Zato je bila z aneksom spremenjena bruto pogodbena cena na 545.056,28 EUR. </w:t>
      </w:r>
    </w:p>
    <w:p w:rsidR="00764057" w:rsidRPr="00AD2F6C" w:rsidRDefault="00764057" w:rsidP="00AD2F6C">
      <w:pPr>
        <w:rPr>
          <w:rFonts w:ascii="Tahoma" w:hAnsi="Tahoma" w:cs="Tahoma"/>
          <w:b/>
          <w:sz w:val="20"/>
          <w:szCs w:val="20"/>
        </w:rPr>
      </w:pPr>
      <w:r w:rsidRPr="00AD2F6C">
        <w:rPr>
          <w:rFonts w:ascii="Tahoma" w:hAnsi="Tahoma" w:cs="Tahoma"/>
          <w:b/>
          <w:sz w:val="20"/>
          <w:szCs w:val="20"/>
        </w:rPr>
        <w:t xml:space="preserve">(Obresti </w:t>
      </w:r>
      <w:r w:rsidR="003D73A0" w:rsidRPr="00AD2F6C">
        <w:rPr>
          <w:rFonts w:ascii="Tahoma" w:hAnsi="Tahoma" w:cs="Tahoma"/>
          <w:b/>
          <w:sz w:val="20"/>
          <w:szCs w:val="20"/>
        </w:rPr>
        <w:t xml:space="preserve">od do takrat </w:t>
      </w:r>
      <w:r w:rsidRPr="00AD2F6C">
        <w:rPr>
          <w:rFonts w:ascii="Tahoma" w:hAnsi="Tahoma" w:cs="Tahoma"/>
          <w:b/>
          <w:sz w:val="20"/>
          <w:szCs w:val="20"/>
        </w:rPr>
        <w:t>preveč izplačanih situacij tu niso zajete !)</w:t>
      </w:r>
    </w:p>
    <w:p w:rsidR="00764057" w:rsidRPr="00AD2F6C" w:rsidRDefault="00764057" w:rsidP="00AD2F6C">
      <w:pPr>
        <w:rPr>
          <w:rFonts w:ascii="Tahoma" w:hAnsi="Tahoma" w:cs="Tahoma"/>
          <w:sz w:val="20"/>
          <w:szCs w:val="20"/>
        </w:rPr>
      </w:pPr>
      <w:r w:rsidRPr="00AD2F6C">
        <w:rPr>
          <w:rFonts w:ascii="Tahoma" w:hAnsi="Tahoma" w:cs="Tahoma"/>
          <w:sz w:val="20"/>
          <w:szCs w:val="20"/>
        </w:rPr>
        <w:t xml:space="preserve">Dne 30.3.2015 je bil sklenjen </w:t>
      </w:r>
      <w:r w:rsidR="003D73A0" w:rsidRPr="00AD2F6C">
        <w:rPr>
          <w:rFonts w:ascii="Tahoma" w:hAnsi="Tahoma" w:cs="Tahoma"/>
          <w:b/>
          <w:sz w:val="20"/>
          <w:szCs w:val="20"/>
        </w:rPr>
        <w:t>A</w:t>
      </w:r>
      <w:r w:rsidRPr="00AD2F6C">
        <w:rPr>
          <w:rFonts w:ascii="Tahoma" w:hAnsi="Tahoma" w:cs="Tahoma"/>
          <w:b/>
          <w:sz w:val="20"/>
          <w:szCs w:val="20"/>
        </w:rPr>
        <w:t>neks št. 2</w:t>
      </w:r>
      <w:r w:rsidRPr="00AD2F6C">
        <w:rPr>
          <w:rFonts w:ascii="Tahoma" w:hAnsi="Tahoma" w:cs="Tahoma"/>
          <w:sz w:val="20"/>
          <w:szCs w:val="20"/>
        </w:rPr>
        <w:t xml:space="preserve">, v katerem so bila dogovorjena dodatna dela v višini 25.516,11 EUR neto oziroma 27.940,14 bruto, kar je skladno s predračunom št. 69/2015. </w:t>
      </w:r>
    </w:p>
    <w:p w:rsidR="00764057" w:rsidRPr="00AD2F6C" w:rsidRDefault="00764057" w:rsidP="00AD2F6C">
      <w:pPr>
        <w:rPr>
          <w:rFonts w:ascii="Tahoma" w:hAnsi="Tahoma" w:cs="Tahoma"/>
          <w:b/>
          <w:sz w:val="20"/>
          <w:szCs w:val="20"/>
        </w:rPr>
      </w:pPr>
      <w:r w:rsidRPr="00AD2F6C">
        <w:rPr>
          <w:rFonts w:ascii="Tahoma" w:hAnsi="Tahoma" w:cs="Tahoma"/>
          <w:b/>
          <w:sz w:val="20"/>
          <w:szCs w:val="20"/>
        </w:rPr>
        <w:t xml:space="preserve">(To je </w:t>
      </w:r>
      <w:r w:rsidR="001A63D5" w:rsidRPr="00AD2F6C">
        <w:rPr>
          <w:rFonts w:ascii="Tahoma" w:hAnsi="Tahoma" w:cs="Tahoma"/>
          <w:b/>
          <w:sz w:val="20"/>
          <w:szCs w:val="20"/>
        </w:rPr>
        <w:t>vključeno v</w:t>
      </w:r>
      <w:r w:rsidRPr="00AD2F6C">
        <w:rPr>
          <w:rFonts w:ascii="Tahoma" w:hAnsi="Tahoma" w:cs="Tahoma"/>
          <w:b/>
          <w:sz w:val="20"/>
          <w:szCs w:val="20"/>
        </w:rPr>
        <w:t xml:space="preserve"> dodatn</w:t>
      </w:r>
      <w:r w:rsidR="001A63D5" w:rsidRPr="00AD2F6C">
        <w:rPr>
          <w:rFonts w:ascii="Tahoma" w:hAnsi="Tahoma" w:cs="Tahoma"/>
          <w:b/>
          <w:sz w:val="20"/>
          <w:szCs w:val="20"/>
        </w:rPr>
        <w:t>a</w:t>
      </w:r>
      <w:r w:rsidRPr="00AD2F6C">
        <w:rPr>
          <w:rFonts w:ascii="Tahoma" w:hAnsi="Tahoma" w:cs="Tahoma"/>
          <w:b/>
          <w:sz w:val="20"/>
          <w:szCs w:val="20"/>
        </w:rPr>
        <w:t xml:space="preserve"> del</w:t>
      </w:r>
      <w:r w:rsidR="001A63D5" w:rsidRPr="00AD2F6C">
        <w:rPr>
          <w:rFonts w:ascii="Tahoma" w:hAnsi="Tahoma" w:cs="Tahoma"/>
          <w:b/>
          <w:sz w:val="20"/>
          <w:szCs w:val="20"/>
        </w:rPr>
        <w:t>a</w:t>
      </w:r>
      <w:r w:rsidRPr="00AD2F6C">
        <w:rPr>
          <w:rFonts w:ascii="Tahoma" w:hAnsi="Tahoma" w:cs="Tahoma"/>
          <w:b/>
          <w:sz w:val="20"/>
          <w:szCs w:val="20"/>
        </w:rPr>
        <w:t xml:space="preserve"> in ni posebej dodatno zaračunano).</w:t>
      </w:r>
    </w:p>
    <w:p w:rsidR="00764057" w:rsidRPr="00AD2F6C" w:rsidRDefault="00764057" w:rsidP="00AD2F6C">
      <w:pPr>
        <w:rPr>
          <w:rFonts w:ascii="Tahoma" w:hAnsi="Tahoma" w:cs="Tahoma"/>
          <w:sz w:val="20"/>
          <w:szCs w:val="20"/>
        </w:rPr>
      </w:pPr>
      <w:r w:rsidRPr="00AD2F6C">
        <w:rPr>
          <w:rFonts w:ascii="Tahoma" w:hAnsi="Tahoma" w:cs="Tahoma"/>
          <w:sz w:val="20"/>
          <w:szCs w:val="20"/>
        </w:rPr>
        <w:t xml:space="preserve">Dne 4.9.2015 je bil sklenjen </w:t>
      </w:r>
      <w:r w:rsidR="003D73A0" w:rsidRPr="00AD2F6C">
        <w:rPr>
          <w:rFonts w:ascii="Tahoma" w:hAnsi="Tahoma" w:cs="Tahoma"/>
          <w:b/>
          <w:sz w:val="20"/>
          <w:szCs w:val="20"/>
        </w:rPr>
        <w:t>A</w:t>
      </w:r>
      <w:r w:rsidRPr="00AD2F6C">
        <w:rPr>
          <w:rFonts w:ascii="Tahoma" w:hAnsi="Tahoma" w:cs="Tahoma"/>
          <w:b/>
          <w:sz w:val="20"/>
          <w:szCs w:val="20"/>
        </w:rPr>
        <w:t>neks št. 3</w:t>
      </w:r>
      <w:r w:rsidRPr="00AD2F6C">
        <w:rPr>
          <w:rFonts w:ascii="Tahoma" w:hAnsi="Tahoma" w:cs="Tahoma"/>
          <w:sz w:val="20"/>
          <w:szCs w:val="20"/>
        </w:rPr>
        <w:t xml:space="preserve">, s katerim je bil podaljšan rok za izvedbo projekta do 15.10.2015. </w:t>
      </w:r>
    </w:p>
    <w:p w:rsidR="00764057" w:rsidRPr="00AD2F6C" w:rsidRDefault="00764057" w:rsidP="00AD2F6C">
      <w:pPr>
        <w:rPr>
          <w:rFonts w:ascii="Tahoma" w:hAnsi="Tahoma" w:cs="Tahoma"/>
          <w:sz w:val="20"/>
          <w:szCs w:val="20"/>
        </w:rPr>
      </w:pPr>
      <w:r w:rsidRPr="00AD2F6C">
        <w:rPr>
          <w:rFonts w:ascii="Tahoma" w:hAnsi="Tahoma" w:cs="Tahoma"/>
          <w:sz w:val="20"/>
          <w:szCs w:val="20"/>
        </w:rPr>
        <w:t xml:space="preserve">Dne 30.9.2015 je bil sklenjen </w:t>
      </w:r>
      <w:r w:rsidR="003D73A0" w:rsidRPr="00AD2F6C">
        <w:rPr>
          <w:rFonts w:ascii="Tahoma" w:hAnsi="Tahoma" w:cs="Tahoma"/>
          <w:b/>
          <w:sz w:val="20"/>
          <w:szCs w:val="20"/>
        </w:rPr>
        <w:t>A</w:t>
      </w:r>
      <w:r w:rsidRPr="00AD2F6C">
        <w:rPr>
          <w:rFonts w:ascii="Tahoma" w:hAnsi="Tahoma" w:cs="Tahoma"/>
          <w:b/>
          <w:sz w:val="20"/>
          <w:szCs w:val="20"/>
        </w:rPr>
        <w:t>neks št. 4</w:t>
      </w:r>
      <w:r w:rsidRPr="00AD2F6C">
        <w:rPr>
          <w:rFonts w:ascii="Tahoma" w:hAnsi="Tahoma" w:cs="Tahoma"/>
          <w:sz w:val="20"/>
          <w:szCs w:val="20"/>
        </w:rPr>
        <w:t xml:space="preserve">, ki je spremenil vrsto finančnega zavarovanja. Na podlagi podaljšanja projekta skladno z aneksom št. 3 bi namreč moral Kovinar Gradnje pridobiti podaljšano bančno garancijo, a je predlagal predložitev bianco menice v enaki vrednosti. </w:t>
      </w:r>
    </w:p>
    <w:p w:rsidR="00764057" w:rsidRPr="00AD2F6C" w:rsidRDefault="00764057" w:rsidP="00AD2F6C">
      <w:pPr>
        <w:rPr>
          <w:rFonts w:ascii="Tahoma" w:hAnsi="Tahoma" w:cs="Tahoma"/>
          <w:sz w:val="20"/>
          <w:szCs w:val="20"/>
        </w:rPr>
      </w:pPr>
      <w:r w:rsidRPr="00AD2F6C">
        <w:rPr>
          <w:rFonts w:ascii="Tahoma" w:hAnsi="Tahoma" w:cs="Tahoma"/>
          <w:b/>
          <w:sz w:val="20"/>
          <w:szCs w:val="20"/>
        </w:rPr>
        <w:t>Aneks št. 5</w:t>
      </w:r>
      <w:r w:rsidRPr="00AD2F6C">
        <w:rPr>
          <w:rFonts w:ascii="Tahoma" w:hAnsi="Tahoma" w:cs="Tahoma"/>
          <w:sz w:val="20"/>
          <w:szCs w:val="20"/>
        </w:rPr>
        <w:t xml:space="preserve"> je bil sklenjen 14.10.2015, s katerim je bil podaljšan rok za dokončanje projekta do 5.11.2015. </w:t>
      </w:r>
    </w:p>
    <w:p w:rsidR="003A6364" w:rsidRPr="00AD2F6C" w:rsidRDefault="00102A9E" w:rsidP="00AD2F6C">
      <w:pPr>
        <w:pStyle w:val="Podnaslov"/>
        <w:rPr>
          <w:rFonts w:ascii="Tahoma" w:eastAsiaTheme="minorEastAsia" w:hAnsi="Tahoma" w:cs="Tahoma"/>
          <w:i w:val="0"/>
          <w:color w:val="auto"/>
          <w:sz w:val="20"/>
          <w:szCs w:val="20"/>
        </w:rPr>
      </w:pPr>
      <w:r w:rsidRPr="00AD2F6C">
        <w:rPr>
          <w:rFonts w:ascii="Tahoma" w:eastAsiaTheme="minorEastAsia" w:hAnsi="Tahoma" w:cs="Tahoma"/>
          <w:b/>
          <w:i w:val="0"/>
          <w:color w:val="auto"/>
          <w:sz w:val="20"/>
          <w:szCs w:val="20"/>
        </w:rPr>
        <w:t>Operativnih sestankov</w:t>
      </w:r>
      <w:r w:rsidRPr="00AD2F6C">
        <w:rPr>
          <w:rFonts w:ascii="Tahoma" w:eastAsiaTheme="minorEastAsia" w:hAnsi="Tahoma" w:cs="Tahoma"/>
          <w:i w:val="0"/>
          <w:color w:val="auto"/>
          <w:sz w:val="20"/>
          <w:szCs w:val="20"/>
        </w:rPr>
        <w:t xml:space="preserve"> je bilo 32. Zadnji je bil 23.07.2015, prvi je bil 24.09.2014</w:t>
      </w:r>
    </w:p>
    <w:p w:rsidR="00235707" w:rsidRPr="00AD2F6C" w:rsidRDefault="00235707" w:rsidP="00AD2F6C">
      <w:pPr>
        <w:rPr>
          <w:rFonts w:ascii="Tahoma" w:hAnsi="Tahoma" w:cs="Tahoma"/>
          <w:sz w:val="20"/>
          <w:szCs w:val="20"/>
        </w:rPr>
      </w:pPr>
    </w:p>
    <w:p w:rsidR="003A6364" w:rsidRPr="00AD2F6C" w:rsidRDefault="003A6364" w:rsidP="00AD2F6C">
      <w:pPr>
        <w:rPr>
          <w:rFonts w:ascii="Tahoma" w:hAnsi="Tahoma" w:cs="Tahoma"/>
          <w:b/>
          <w:sz w:val="20"/>
          <w:szCs w:val="20"/>
        </w:rPr>
      </w:pPr>
      <w:r w:rsidRPr="00AD2F6C">
        <w:rPr>
          <w:rFonts w:ascii="Tahoma" w:hAnsi="Tahoma" w:cs="Tahoma"/>
          <w:b/>
          <w:sz w:val="20"/>
          <w:szCs w:val="20"/>
        </w:rPr>
        <w:t>PREDRAČUN ŠT. 200/2014</w:t>
      </w:r>
      <w:r w:rsidR="00857C85" w:rsidRPr="00AD2F6C">
        <w:rPr>
          <w:rFonts w:ascii="Tahoma" w:hAnsi="Tahoma" w:cs="Tahoma"/>
          <w:b/>
          <w:sz w:val="20"/>
          <w:szCs w:val="20"/>
        </w:rPr>
        <w:t>,</w:t>
      </w:r>
      <w:r w:rsidRPr="00AD2F6C">
        <w:rPr>
          <w:rFonts w:ascii="Tahoma" w:hAnsi="Tahoma" w:cs="Tahoma"/>
          <w:b/>
          <w:sz w:val="20"/>
          <w:szCs w:val="20"/>
        </w:rPr>
        <w:t xml:space="preserve"> ki ga je izdelal KOVINAR GRADNJE ST.d.o.o. 25.07.2014</w:t>
      </w:r>
    </w:p>
    <w:p w:rsidR="003A6364" w:rsidRPr="00AD2F6C" w:rsidRDefault="00102A9E" w:rsidP="00AD2F6C">
      <w:pPr>
        <w:rPr>
          <w:rFonts w:ascii="Tahoma" w:hAnsi="Tahoma" w:cs="Tahoma"/>
          <w:b/>
          <w:sz w:val="20"/>
          <w:szCs w:val="20"/>
        </w:rPr>
      </w:pPr>
      <w:r w:rsidRPr="00AD2F6C">
        <w:rPr>
          <w:rFonts w:ascii="Tahoma" w:hAnsi="Tahoma" w:cs="Tahoma"/>
          <w:b/>
          <w:sz w:val="20"/>
          <w:szCs w:val="20"/>
        </w:rPr>
        <w:t>Številka in datum pogodbe:  430-0003/2014 z dne 16.09.2014</w:t>
      </w:r>
    </w:p>
    <w:p w:rsidR="003A6364" w:rsidRPr="00AD2F6C" w:rsidRDefault="003A6364" w:rsidP="00AD2F6C">
      <w:pPr>
        <w:rPr>
          <w:rFonts w:ascii="Tahoma" w:hAnsi="Tahoma" w:cs="Tahoma"/>
          <w:sz w:val="20"/>
          <w:szCs w:val="20"/>
        </w:rPr>
      </w:pPr>
      <w:r w:rsidRPr="00AD2F6C">
        <w:rPr>
          <w:rFonts w:ascii="Tahoma" w:hAnsi="Tahoma" w:cs="Tahoma"/>
          <w:sz w:val="20"/>
          <w:szCs w:val="20"/>
        </w:rPr>
        <w:t xml:space="preserve">1.  Gradbeno obrtniška dela                              </w:t>
      </w:r>
      <w:r w:rsidR="00CC2C16" w:rsidRPr="00AD2F6C">
        <w:rPr>
          <w:rFonts w:ascii="Tahoma" w:hAnsi="Tahoma" w:cs="Tahoma"/>
          <w:sz w:val="20"/>
          <w:szCs w:val="20"/>
        </w:rPr>
        <w:t xml:space="preserve"> </w:t>
      </w:r>
      <w:r w:rsidRPr="00AD2F6C">
        <w:rPr>
          <w:rFonts w:ascii="Tahoma" w:hAnsi="Tahoma" w:cs="Tahoma"/>
          <w:sz w:val="20"/>
          <w:szCs w:val="20"/>
        </w:rPr>
        <w:t xml:space="preserve">   330.461,83    EUR</w:t>
      </w:r>
    </w:p>
    <w:p w:rsidR="003A6364" w:rsidRPr="00AD2F6C" w:rsidRDefault="003A6364" w:rsidP="00AD2F6C">
      <w:pPr>
        <w:rPr>
          <w:rFonts w:ascii="Tahoma" w:hAnsi="Tahoma" w:cs="Tahoma"/>
          <w:sz w:val="20"/>
          <w:szCs w:val="20"/>
        </w:rPr>
      </w:pPr>
      <w:r w:rsidRPr="00AD2F6C">
        <w:rPr>
          <w:rFonts w:ascii="Tahoma" w:hAnsi="Tahoma" w:cs="Tahoma"/>
          <w:sz w:val="20"/>
          <w:szCs w:val="20"/>
        </w:rPr>
        <w:t xml:space="preserve">2.  Elektroinštalacije                                           </w:t>
      </w:r>
      <w:r w:rsidR="00CC2C16" w:rsidRPr="00AD2F6C">
        <w:rPr>
          <w:rFonts w:ascii="Tahoma" w:hAnsi="Tahoma" w:cs="Tahoma"/>
          <w:sz w:val="20"/>
          <w:szCs w:val="20"/>
        </w:rPr>
        <w:t xml:space="preserve"> </w:t>
      </w:r>
      <w:r w:rsidRPr="00AD2F6C">
        <w:rPr>
          <w:rFonts w:ascii="Tahoma" w:hAnsi="Tahoma" w:cs="Tahoma"/>
          <w:sz w:val="20"/>
          <w:szCs w:val="20"/>
        </w:rPr>
        <w:t xml:space="preserve">    44.890,26   EUR    </w:t>
      </w:r>
    </w:p>
    <w:p w:rsidR="003A6364" w:rsidRPr="00AD2F6C" w:rsidRDefault="003A6364" w:rsidP="00AD2F6C">
      <w:pPr>
        <w:rPr>
          <w:rFonts w:ascii="Tahoma" w:hAnsi="Tahoma" w:cs="Tahoma"/>
          <w:sz w:val="20"/>
          <w:szCs w:val="20"/>
        </w:rPr>
      </w:pPr>
      <w:r w:rsidRPr="00AD2F6C">
        <w:rPr>
          <w:rFonts w:ascii="Tahoma" w:hAnsi="Tahoma" w:cs="Tahoma"/>
          <w:sz w:val="20"/>
          <w:szCs w:val="20"/>
        </w:rPr>
        <w:t xml:space="preserve">3.  Strojne inštalacije                                       </w:t>
      </w:r>
      <w:r w:rsidR="00CC2C16" w:rsidRPr="00AD2F6C">
        <w:rPr>
          <w:rFonts w:ascii="Tahoma" w:hAnsi="Tahoma" w:cs="Tahoma"/>
          <w:sz w:val="20"/>
          <w:szCs w:val="20"/>
        </w:rPr>
        <w:t xml:space="preserve"> </w:t>
      </w:r>
      <w:r w:rsidRPr="00AD2F6C">
        <w:rPr>
          <w:rFonts w:ascii="Tahoma" w:hAnsi="Tahoma" w:cs="Tahoma"/>
          <w:sz w:val="20"/>
          <w:szCs w:val="20"/>
        </w:rPr>
        <w:t xml:space="preserve">       77.158,98   EUR</w:t>
      </w:r>
    </w:p>
    <w:p w:rsidR="003A6364" w:rsidRPr="00AD2F6C" w:rsidRDefault="003A6364" w:rsidP="00AD2F6C">
      <w:pPr>
        <w:rPr>
          <w:rFonts w:ascii="Tahoma" w:hAnsi="Tahoma" w:cs="Tahoma"/>
          <w:sz w:val="20"/>
          <w:szCs w:val="20"/>
        </w:rPr>
      </w:pPr>
      <w:r w:rsidRPr="00AD2F6C">
        <w:rPr>
          <w:rFonts w:ascii="Tahoma" w:hAnsi="Tahoma" w:cs="Tahoma"/>
          <w:sz w:val="20"/>
          <w:szCs w:val="20"/>
        </w:rPr>
        <w:t xml:space="preserve">4.  Zunanja ureditev                                               </w:t>
      </w:r>
      <w:r w:rsidR="00CC2C16" w:rsidRPr="00AD2F6C">
        <w:rPr>
          <w:rFonts w:ascii="Tahoma" w:hAnsi="Tahoma" w:cs="Tahoma"/>
          <w:sz w:val="20"/>
          <w:szCs w:val="20"/>
        </w:rPr>
        <w:t xml:space="preserve"> </w:t>
      </w:r>
      <w:r w:rsidRPr="00AD2F6C">
        <w:rPr>
          <w:rFonts w:ascii="Tahoma" w:hAnsi="Tahoma" w:cs="Tahoma"/>
          <w:sz w:val="20"/>
          <w:szCs w:val="20"/>
        </w:rPr>
        <w:t>39.354,83   EUR</w:t>
      </w:r>
    </w:p>
    <w:p w:rsidR="003A6364" w:rsidRPr="00AD2F6C" w:rsidRDefault="003A6364" w:rsidP="00AD2F6C">
      <w:pPr>
        <w:rPr>
          <w:rFonts w:ascii="Tahoma" w:hAnsi="Tahoma" w:cs="Tahoma"/>
          <w:sz w:val="20"/>
          <w:szCs w:val="20"/>
        </w:rPr>
      </w:pPr>
      <w:r w:rsidRPr="00AD2F6C">
        <w:rPr>
          <w:rFonts w:ascii="Tahoma" w:hAnsi="Tahoma" w:cs="Tahoma"/>
          <w:sz w:val="20"/>
          <w:szCs w:val="20"/>
        </w:rPr>
        <w:t xml:space="preserve">5.  Nepredvidena dela (dodatna dela)                   </w:t>
      </w:r>
      <w:r w:rsidR="00CC2C16" w:rsidRPr="00AD2F6C">
        <w:rPr>
          <w:rFonts w:ascii="Tahoma" w:hAnsi="Tahoma" w:cs="Tahoma"/>
          <w:sz w:val="20"/>
          <w:szCs w:val="20"/>
        </w:rPr>
        <w:t xml:space="preserve">    </w:t>
      </w:r>
      <w:r w:rsidRPr="00AD2F6C">
        <w:rPr>
          <w:rFonts w:ascii="Tahoma" w:hAnsi="Tahoma" w:cs="Tahoma"/>
          <w:sz w:val="20"/>
          <w:szCs w:val="20"/>
        </w:rPr>
        <w:t xml:space="preserve"> 49.186,59   EUR</w:t>
      </w:r>
    </w:p>
    <w:p w:rsidR="003A6364" w:rsidRPr="00AD2F6C" w:rsidRDefault="003A6364" w:rsidP="00AD2F6C">
      <w:pPr>
        <w:rPr>
          <w:rFonts w:ascii="Tahoma" w:hAnsi="Tahoma" w:cs="Tahoma"/>
          <w:sz w:val="20"/>
          <w:szCs w:val="20"/>
        </w:rPr>
      </w:pPr>
      <w:r w:rsidRPr="00AD2F6C">
        <w:rPr>
          <w:rFonts w:ascii="Tahoma" w:hAnsi="Tahoma" w:cs="Tahoma"/>
          <w:sz w:val="20"/>
          <w:szCs w:val="20"/>
        </w:rPr>
        <w:t>Skupaj:                                                                 541.052,49   EUR</w:t>
      </w:r>
    </w:p>
    <w:p w:rsidR="003A6364" w:rsidRPr="00AD2F6C" w:rsidRDefault="003A6364" w:rsidP="00AD2F6C">
      <w:pPr>
        <w:rPr>
          <w:rFonts w:ascii="Tahoma" w:hAnsi="Tahoma" w:cs="Tahoma"/>
          <w:sz w:val="20"/>
          <w:szCs w:val="20"/>
        </w:rPr>
      </w:pPr>
      <w:r w:rsidRPr="00AD2F6C">
        <w:rPr>
          <w:rFonts w:ascii="Tahoma" w:hAnsi="Tahoma" w:cs="Tahoma"/>
          <w:sz w:val="20"/>
          <w:szCs w:val="20"/>
        </w:rPr>
        <w:t xml:space="preserve">6.  Popust  8% (od 531.251,53 EUR)               </w:t>
      </w:r>
      <w:r w:rsidR="00CC2C16" w:rsidRPr="00AD2F6C">
        <w:rPr>
          <w:rFonts w:ascii="Tahoma" w:hAnsi="Tahoma" w:cs="Tahoma"/>
          <w:sz w:val="20"/>
          <w:szCs w:val="20"/>
        </w:rPr>
        <w:t xml:space="preserve">     </w:t>
      </w:r>
      <w:r w:rsidRPr="00AD2F6C">
        <w:rPr>
          <w:rFonts w:ascii="Tahoma" w:hAnsi="Tahoma" w:cs="Tahoma"/>
          <w:sz w:val="20"/>
          <w:szCs w:val="20"/>
        </w:rPr>
        <w:t xml:space="preserve">   - 43.284,20   EUR</w:t>
      </w:r>
    </w:p>
    <w:p w:rsidR="003A6364" w:rsidRPr="00AD2F6C" w:rsidRDefault="003A6364" w:rsidP="00AD2F6C">
      <w:pPr>
        <w:rPr>
          <w:rFonts w:ascii="Tahoma" w:hAnsi="Tahoma" w:cs="Tahoma"/>
          <w:sz w:val="20"/>
          <w:szCs w:val="20"/>
        </w:rPr>
      </w:pPr>
      <w:r w:rsidRPr="00AD2F6C">
        <w:rPr>
          <w:rFonts w:ascii="Tahoma" w:hAnsi="Tahoma" w:cs="Tahoma"/>
          <w:sz w:val="20"/>
          <w:szCs w:val="20"/>
        </w:rPr>
        <w:t xml:space="preserve">Vrednost te situacije                                         </w:t>
      </w:r>
      <w:r w:rsidR="00CC2C16" w:rsidRPr="00AD2F6C">
        <w:rPr>
          <w:rFonts w:ascii="Tahoma" w:hAnsi="Tahoma" w:cs="Tahoma"/>
          <w:sz w:val="20"/>
          <w:szCs w:val="20"/>
        </w:rPr>
        <w:t xml:space="preserve">   </w:t>
      </w:r>
      <w:r w:rsidRPr="00AD2F6C">
        <w:rPr>
          <w:rFonts w:ascii="Tahoma" w:hAnsi="Tahoma" w:cs="Tahoma"/>
          <w:sz w:val="20"/>
          <w:szCs w:val="20"/>
        </w:rPr>
        <w:t xml:space="preserve">   497.768,29   EUR</w:t>
      </w:r>
    </w:p>
    <w:p w:rsidR="003A6364" w:rsidRPr="00AD2F6C" w:rsidRDefault="003A6364" w:rsidP="00AD2F6C">
      <w:pPr>
        <w:rPr>
          <w:rFonts w:ascii="Tahoma" w:hAnsi="Tahoma" w:cs="Tahoma"/>
          <w:sz w:val="20"/>
          <w:szCs w:val="20"/>
        </w:rPr>
      </w:pPr>
      <w:r w:rsidRPr="00AD2F6C">
        <w:rPr>
          <w:rFonts w:ascii="Tahoma" w:hAnsi="Tahoma" w:cs="Tahoma"/>
          <w:sz w:val="20"/>
          <w:szCs w:val="20"/>
        </w:rPr>
        <w:t xml:space="preserve">DDV 22%                                                        </w:t>
      </w:r>
      <w:r w:rsidR="00CC2C16" w:rsidRPr="00AD2F6C">
        <w:rPr>
          <w:rFonts w:ascii="Tahoma" w:hAnsi="Tahoma" w:cs="Tahoma"/>
          <w:sz w:val="20"/>
          <w:szCs w:val="20"/>
        </w:rPr>
        <w:t xml:space="preserve">  </w:t>
      </w:r>
      <w:r w:rsidRPr="00AD2F6C">
        <w:rPr>
          <w:rFonts w:ascii="Tahoma" w:hAnsi="Tahoma" w:cs="Tahoma"/>
          <w:sz w:val="20"/>
          <w:szCs w:val="20"/>
        </w:rPr>
        <w:t xml:space="preserve"> </w:t>
      </w:r>
      <w:r w:rsidR="00CC2C16" w:rsidRPr="00AD2F6C">
        <w:rPr>
          <w:rFonts w:ascii="Tahoma" w:hAnsi="Tahoma" w:cs="Tahoma"/>
          <w:sz w:val="20"/>
          <w:szCs w:val="20"/>
        </w:rPr>
        <w:t xml:space="preserve"> </w:t>
      </w:r>
      <w:r w:rsidRPr="00AD2F6C">
        <w:rPr>
          <w:rFonts w:ascii="Tahoma" w:hAnsi="Tahoma" w:cs="Tahoma"/>
          <w:sz w:val="20"/>
          <w:szCs w:val="20"/>
        </w:rPr>
        <w:t xml:space="preserve">   109.509,02  EUR</w:t>
      </w:r>
    </w:p>
    <w:p w:rsidR="003A6364" w:rsidRPr="00AD2F6C" w:rsidRDefault="003A6364" w:rsidP="00AD2F6C">
      <w:pPr>
        <w:rPr>
          <w:rFonts w:ascii="Tahoma" w:hAnsi="Tahoma" w:cs="Tahoma"/>
          <w:sz w:val="20"/>
          <w:szCs w:val="20"/>
        </w:rPr>
      </w:pPr>
      <w:r w:rsidRPr="00AD2F6C">
        <w:rPr>
          <w:rFonts w:ascii="Tahoma" w:hAnsi="Tahoma" w:cs="Tahoma"/>
          <w:sz w:val="20"/>
          <w:szCs w:val="20"/>
        </w:rPr>
        <w:t>Skupna vrednost izvedenih del sedanje situacije z DDV tako znaša:</w:t>
      </w:r>
    </w:p>
    <w:p w:rsidR="003A6364" w:rsidRPr="00AD2F6C" w:rsidRDefault="003A6364" w:rsidP="00AD2F6C">
      <w:pPr>
        <w:rPr>
          <w:rFonts w:ascii="Tahoma" w:hAnsi="Tahoma" w:cs="Tahoma"/>
          <w:sz w:val="20"/>
          <w:szCs w:val="20"/>
        </w:rPr>
      </w:pPr>
      <w:r w:rsidRPr="00AD2F6C">
        <w:rPr>
          <w:rFonts w:ascii="Tahoma" w:hAnsi="Tahoma" w:cs="Tahoma"/>
          <w:sz w:val="20"/>
          <w:szCs w:val="20"/>
        </w:rPr>
        <w:t xml:space="preserve">                                              </w:t>
      </w:r>
      <w:r w:rsidR="00CC2C16" w:rsidRPr="00AD2F6C">
        <w:rPr>
          <w:rFonts w:ascii="Tahoma" w:hAnsi="Tahoma" w:cs="Tahoma"/>
          <w:sz w:val="20"/>
          <w:szCs w:val="20"/>
        </w:rPr>
        <w:t xml:space="preserve">                              </w:t>
      </w:r>
      <w:r w:rsidRPr="00AD2F6C">
        <w:rPr>
          <w:rFonts w:ascii="Tahoma" w:hAnsi="Tahoma" w:cs="Tahoma"/>
          <w:sz w:val="20"/>
          <w:szCs w:val="20"/>
        </w:rPr>
        <w:t>607.277,32   EUR</w:t>
      </w:r>
    </w:p>
    <w:p w:rsidR="005E0EBB" w:rsidRPr="00AD2F6C" w:rsidRDefault="005E0EBB" w:rsidP="00AD2F6C">
      <w:pPr>
        <w:rPr>
          <w:rFonts w:ascii="Tahoma" w:hAnsi="Tahoma" w:cs="Tahoma"/>
          <w:b/>
          <w:sz w:val="20"/>
          <w:szCs w:val="20"/>
        </w:rPr>
      </w:pPr>
    </w:p>
    <w:p w:rsidR="004E30EE" w:rsidRPr="00AD2F6C" w:rsidRDefault="004E30EE" w:rsidP="00AD2F6C">
      <w:pPr>
        <w:rPr>
          <w:rFonts w:ascii="Tahoma" w:hAnsi="Tahoma" w:cs="Tahoma"/>
          <w:b/>
          <w:sz w:val="20"/>
          <w:szCs w:val="20"/>
        </w:rPr>
      </w:pPr>
      <w:r w:rsidRPr="00AD2F6C">
        <w:rPr>
          <w:rFonts w:ascii="Tahoma" w:hAnsi="Tahoma" w:cs="Tahoma"/>
          <w:b/>
          <w:sz w:val="20"/>
          <w:szCs w:val="20"/>
        </w:rPr>
        <w:t>REKAPITULACIJA</w:t>
      </w:r>
      <w:r w:rsidR="00962CA7" w:rsidRPr="00AD2F6C">
        <w:rPr>
          <w:rFonts w:ascii="Tahoma" w:hAnsi="Tahoma" w:cs="Tahoma"/>
          <w:b/>
          <w:sz w:val="20"/>
          <w:szCs w:val="20"/>
        </w:rPr>
        <w:t xml:space="preserve"> ob zaključku del</w:t>
      </w:r>
    </w:p>
    <w:p w:rsidR="004E30EE" w:rsidRPr="00AD2F6C" w:rsidRDefault="004E30EE" w:rsidP="00AD2F6C">
      <w:pPr>
        <w:rPr>
          <w:rFonts w:ascii="Tahoma" w:hAnsi="Tahoma" w:cs="Tahoma"/>
          <w:sz w:val="20"/>
          <w:szCs w:val="20"/>
        </w:rPr>
      </w:pPr>
      <w:r w:rsidRPr="00AD2F6C">
        <w:rPr>
          <w:rFonts w:ascii="Tahoma" w:hAnsi="Tahoma" w:cs="Tahoma"/>
          <w:sz w:val="20"/>
          <w:szCs w:val="20"/>
        </w:rPr>
        <w:t xml:space="preserve">1.  Gradbeno obrtniška dela                                 </w:t>
      </w:r>
      <w:r w:rsidR="00CC2C16" w:rsidRPr="00AD2F6C">
        <w:rPr>
          <w:rFonts w:ascii="Tahoma" w:hAnsi="Tahoma" w:cs="Tahoma"/>
          <w:sz w:val="20"/>
          <w:szCs w:val="20"/>
        </w:rPr>
        <w:t xml:space="preserve">   </w:t>
      </w:r>
      <w:r w:rsidRPr="00AD2F6C">
        <w:rPr>
          <w:rFonts w:ascii="Tahoma" w:hAnsi="Tahoma" w:cs="Tahoma"/>
          <w:sz w:val="20"/>
          <w:szCs w:val="20"/>
        </w:rPr>
        <w:t>316.688,75    EUR</w:t>
      </w:r>
    </w:p>
    <w:p w:rsidR="004E30EE" w:rsidRPr="00AD2F6C" w:rsidRDefault="004E30EE" w:rsidP="00AD2F6C">
      <w:pPr>
        <w:rPr>
          <w:rFonts w:ascii="Tahoma" w:hAnsi="Tahoma" w:cs="Tahoma"/>
          <w:sz w:val="20"/>
          <w:szCs w:val="20"/>
        </w:rPr>
      </w:pPr>
      <w:r w:rsidRPr="00AD2F6C">
        <w:rPr>
          <w:rFonts w:ascii="Tahoma" w:hAnsi="Tahoma" w:cs="Tahoma"/>
          <w:sz w:val="20"/>
          <w:szCs w:val="20"/>
        </w:rPr>
        <w:t xml:space="preserve">2.  Elektroinštalacije                                          </w:t>
      </w:r>
      <w:r w:rsidR="00CC2C16" w:rsidRPr="00AD2F6C">
        <w:rPr>
          <w:rFonts w:ascii="Tahoma" w:hAnsi="Tahoma" w:cs="Tahoma"/>
          <w:sz w:val="20"/>
          <w:szCs w:val="20"/>
        </w:rPr>
        <w:t xml:space="preserve">       </w:t>
      </w:r>
      <w:r w:rsidRPr="00AD2F6C">
        <w:rPr>
          <w:rFonts w:ascii="Tahoma" w:hAnsi="Tahoma" w:cs="Tahoma"/>
          <w:sz w:val="20"/>
          <w:szCs w:val="20"/>
        </w:rPr>
        <w:t xml:space="preserve">35.060,13   EUR    </w:t>
      </w:r>
    </w:p>
    <w:p w:rsidR="004E30EE" w:rsidRPr="00AD2F6C" w:rsidRDefault="004E30EE" w:rsidP="00AD2F6C">
      <w:pPr>
        <w:rPr>
          <w:rFonts w:ascii="Tahoma" w:hAnsi="Tahoma" w:cs="Tahoma"/>
          <w:sz w:val="20"/>
          <w:szCs w:val="20"/>
        </w:rPr>
      </w:pPr>
      <w:r w:rsidRPr="00AD2F6C">
        <w:rPr>
          <w:rFonts w:ascii="Tahoma" w:hAnsi="Tahoma" w:cs="Tahoma"/>
          <w:sz w:val="20"/>
          <w:szCs w:val="20"/>
        </w:rPr>
        <w:t xml:space="preserve">3.  Strojne inštalacije                                             </w:t>
      </w:r>
      <w:r w:rsidR="00CC2C16" w:rsidRPr="00AD2F6C">
        <w:rPr>
          <w:rFonts w:ascii="Tahoma" w:hAnsi="Tahoma" w:cs="Tahoma"/>
          <w:sz w:val="20"/>
          <w:szCs w:val="20"/>
        </w:rPr>
        <w:t xml:space="preserve">  </w:t>
      </w:r>
      <w:r w:rsidRPr="00AD2F6C">
        <w:rPr>
          <w:rFonts w:ascii="Tahoma" w:hAnsi="Tahoma" w:cs="Tahoma"/>
          <w:sz w:val="20"/>
          <w:szCs w:val="20"/>
        </w:rPr>
        <w:t xml:space="preserve"> 75.883,53   EUR</w:t>
      </w:r>
    </w:p>
    <w:p w:rsidR="004E30EE" w:rsidRPr="00AD2F6C" w:rsidRDefault="004E30EE" w:rsidP="00AD2F6C">
      <w:pPr>
        <w:rPr>
          <w:rFonts w:ascii="Tahoma" w:hAnsi="Tahoma" w:cs="Tahoma"/>
          <w:sz w:val="20"/>
          <w:szCs w:val="20"/>
        </w:rPr>
      </w:pPr>
      <w:r w:rsidRPr="00AD2F6C">
        <w:rPr>
          <w:rFonts w:ascii="Tahoma" w:hAnsi="Tahoma" w:cs="Tahoma"/>
          <w:sz w:val="20"/>
          <w:szCs w:val="20"/>
        </w:rPr>
        <w:t xml:space="preserve">4.  Zunanja ureditev                                            </w:t>
      </w:r>
      <w:r w:rsidR="00CC2C16" w:rsidRPr="00AD2F6C">
        <w:rPr>
          <w:rFonts w:ascii="Tahoma" w:hAnsi="Tahoma" w:cs="Tahoma"/>
          <w:sz w:val="20"/>
          <w:szCs w:val="20"/>
        </w:rPr>
        <w:t xml:space="preserve">  </w:t>
      </w:r>
      <w:r w:rsidRPr="00AD2F6C">
        <w:rPr>
          <w:rFonts w:ascii="Tahoma" w:hAnsi="Tahoma" w:cs="Tahoma"/>
          <w:sz w:val="20"/>
          <w:szCs w:val="20"/>
        </w:rPr>
        <w:t xml:space="preserve">   44.746,81   EUR</w:t>
      </w:r>
    </w:p>
    <w:p w:rsidR="004E30EE" w:rsidRPr="00AD2F6C" w:rsidRDefault="004E30EE" w:rsidP="00AD2F6C">
      <w:pPr>
        <w:rPr>
          <w:rFonts w:ascii="Tahoma" w:hAnsi="Tahoma" w:cs="Tahoma"/>
          <w:sz w:val="20"/>
          <w:szCs w:val="20"/>
        </w:rPr>
      </w:pPr>
      <w:r w:rsidRPr="00AD2F6C">
        <w:rPr>
          <w:rFonts w:ascii="Tahoma" w:hAnsi="Tahoma" w:cs="Tahoma"/>
          <w:sz w:val="20"/>
          <w:szCs w:val="20"/>
        </w:rPr>
        <w:t xml:space="preserve">5.  Nepredvidena dela (dodatna dela)                  </w:t>
      </w:r>
      <w:r w:rsidR="00CC2C16" w:rsidRPr="00AD2F6C">
        <w:rPr>
          <w:rFonts w:ascii="Tahoma" w:hAnsi="Tahoma" w:cs="Tahoma"/>
          <w:sz w:val="20"/>
          <w:szCs w:val="20"/>
        </w:rPr>
        <w:t xml:space="preserve">     </w:t>
      </w:r>
      <w:r w:rsidRPr="00AD2F6C">
        <w:rPr>
          <w:rFonts w:ascii="Tahoma" w:hAnsi="Tahoma" w:cs="Tahoma"/>
          <w:sz w:val="20"/>
          <w:szCs w:val="20"/>
        </w:rPr>
        <w:t xml:space="preserve">  58.872,31   EUR</w:t>
      </w:r>
    </w:p>
    <w:p w:rsidR="004E30EE" w:rsidRPr="00AD2F6C" w:rsidRDefault="004E30EE" w:rsidP="00AD2F6C">
      <w:pPr>
        <w:rPr>
          <w:rFonts w:ascii="Tahoma" w:hAnsi="Tahoma" w:cs="Tahoma"/>
          <w:sz w:val="20"/>
          <w:szCs w:val="20"/>
        </w:rPr>
      </w:pPr>
      <w:r w:rsidRPr="00AD2F6C">
        <w:rPr>
          <w:rFonts w:ascii="Tahoma" w:hAnsi="Tahoma" w:cs="Tahoma"/>
          <w:sz w:val="20"/>
          <w:szCs w:val="20"/>
        </w:rPr>
        <w:t xml:space="preserve">Skupaj:                                                            </w:t>
      </w:r>
      <w:r w:rsidR="00CC2C16" w:rsidRPr="00AD2F6C">
        <w:rPr>
          <w:rFonts w:ascii="Tahoma" w:hAnsi="Tahoma" w:cs="Tahoma"/>
          <w:sz w:val="20"/>
          <w:szCs w:val="20"/>
        </w:rPr>
        <w:t xml:space="preserve"> </w:t>
      </w:r>
      <w:r w:rsidRPr="00AD2F6C">
        <w:rPr>
          <w:rFonts w:ascii="Tahoma" w:hAnsi="Tahoma" w:cs="Tahoma"/>
          <w:sz w:val="20"/>
          <w:szCs w:val="20"/>
        </w:rPr>
        <w:t xml:space="preserve">     531.251,53   EUR</w:t>
      </w:r>
    </w:p>
    <w:p w:rsidR="004E30EE" w:rsidRPr="00AD2F6C" w:rsidRDefault="004E30EE" w:rsidP="00AD2F6C">
      <w:pPr>
        <w:rPr>
          <w:rFonts w:ascii="Tahoma" w:hAnsi="Tahoma" w:cs="Tahoma"/>
          <w:sz w:val="20"/>
          <w:szCs w:val="20"/>
        </w:rPr>
      </w:pPr>
      <w:r w:rsidRPr="00AD2F6C">
        <w:rPr>
          <w:rFonts w:ascii="Tahoma" w:hAnsi="Tahoma" w:cs="Tahoma"/>
          <w:sz w:val="20"/>
          <w:szCs w:val="20"/>
        </w:rPr>
        <w:t xml:space="preserve">6.  Popust  8% (od 531.251,53 EUR)               </w:t>
      </w:r>
      <w:r w:rsidR="00CC2C16" w:rsidRPr="00AD2F6C">
        <w:rPr>
          <w:rFonts w:ascii="Tahoma" w:hAnsi="Tahoma" w:cs="Tahoma"/>
          <w:sz w:val="20"/>
          <w:szCs w:val="20"/>
        </w:rPr>
        <w:t xml:space="preserve">      </w:t>
      </w:r>
      <w:r w:rsidRPr="00AD2F6C">
        <w:rPr>
          <w:rFonts w:ascii="Tahoma" w:hAnsi="Tahoma" w:cs="Tahoma"/>
          <w:sz w:val="20"/>
          <w:szCs w:val="20"/>
        </w:rPr>
        <w:t xml:space="preserve">   - 42.500,12   EUR</w:t>
      </w:r>
    </w:p>
    <w:p w:rsidR="007B0FCC" w:rsidRPr="00AD2F6C" w:rsidRDefault="007B0FCC" w:rsidP="00AD2F6C">
      <w:pPr>
        <w:rPr>
          <w:rFonts w:ascii="Tahoma" w:hAnsi="Tahoma" w:cs="Tahoma"/>
          <w:sz w:val="20"/>
          <w:szCs w:val="20"/>
        </w:rPr>
      </w:pPr>
      <w:r w:rsidRPr="00AD2F6C">
        <w:rPr>
          <w:rFonts w:ascii="Tahoma" w:hAnsi="Tahoma" w:cs="Tahoma"/>
          <w:sz w:val="20"/>
          <w:szCs w:val="20"/>
        </w:rPr>
        <w:t xml:space="preserve">Vrednost te situacije                                      </w:t>
      </w:r>
      <w:r w:rsidR="00CC2C16" w:rsidRPr="00AD2F6C">
        <w:rPr>
          <w:rFonts w:ascii="Tahoma" w:hAnsi="Tahoma" w:cs="Tahoma"/>
          <w:sz w:val="20"/>
          <w:szCs w:val="20"/>
        </w:rPr>
        <w:t xml:space="preserve">   </w:t>
      </w:r>
      <w:r w:rsidRPr="00AD2F6C">
        <w:rPr>
          <w:rFonts w:ascii="Tahoma" w:hAnsi="Tahoma" w:cs="Tahoma"/>
          <w:sz w:val="20"/>
          <w:szCs w:val="20"/>
        </w:rPr>
        <w:t xml:space="preserve">      488.751,41   EUR</w:t>
      </w:r>
    </w:p>
    <w:p w:rsidR="007B0FCC" w:rsidRPr="00AD2F6C" w:rsidRDefault="007B0FCC" w:rsidP="00AD2F6C">
      <w:pPr>
        <w:rPr>
          <w:rFonts w:ascii="Tahoma" w:hAnsi="Tahoma" w:cs="Tahoma"/>
          <w:sz w:val="20"/>
          <w:szCs w:val="20"/>
        </w:rPr>
      </w:pPr>
    </w:p>
    <w:p w:rsidR="007B0FCC" w:rsidRPr="00AD2F6C" w:rsidRDefault="007B0FCC" w:rsidP="00AD2F6C">
      <w:pPr>
        <w:rPr>
          <w:rFonts w:ascii="Tahoma" w:hAnsi="Tahoma" w:cs="Tahoma"/>
          <w:sz w:val="20"/>
          <w:szCs w:val="20"/>
        </w:rPr>
      </w:pPr>
      <w:r w:rsidRPr="00AD2F6C">
        <w:rPr>
          <w:rFonts w:ascii="Tahoma" w:hAnsi="Tahoma" w:cs="Tahoma"/>
          <w:sz w:val="20"/>
          <w:szCs w:val="20"/>
        </w:rPr>
        <w:t>Skupna vrednost izvedenih del sedanje situacije z DDV, ki je 9.5 %, tako da znaša:</w:t>
      </w:r>
    </w:p>
    <w:p w:rsidR="007B0FCC" w:rsidRPr="00AD2F6C" w:rsidRDefault="007B0FCC" w:rsidP="00AD2F6C">
      <w:pPr>
        <w:rPr>
          <w:rFonts w:ascii="Tahoma" w:hAnsi="Tahoma" w:cs="Tahoma"/>
          <w:sz w:val="20"/>
          <w:szCs w:val="20"/>
        </w:rPr>
      </w:pPr>
      <w:r w:rsidRPr="00AD2F6C">
        <w:rPr>
          <w:rFonts w:ascii="Tahoma" w:hAnsi="Tahoma" w:cs="Tahoma"/>
          <w:sz w:val="20"/>
          <w:szCs w:val="20"/>
        </w:rPr>
        <w:t xml:space="preserve">                                             </w:t>
      </w:r>
      <w:r w:rsidR="00CC2C16" w:rsidRPr="00AD2F6C">
        <w:rPr>
          <w:rFonts w:ascii="Tahoma" w:hAnsi="Tahoma" w:cs="Tahoma"/>
          <w:sz w:val="20"/>
          <w:szCs w:val="20"/>
        </w:rPr>
        <w:t xml:space="preserve">                              </w:t>
      </w:r>
      <w:r w:rsidRPr="00AD2F6C">
        <w:rPr>
          <w:rFonts w:ascii="Tahoma" w:hAnsi="Tahoma" w:cs="Tahoma"/>
          <w:sz w:val="20"/>
          <w:szCs w:val="20"/>
        </w:rPr>
        <w:t xml:space="preserve"> 535.182,79   EUR</w:t>
      </w:r>
    </w:p>
    <w:p w:rsidR="00AC29A7" w:rsidRPr="00AD2F6C" w:rsidRDefault="00AC29A7" w:rsidP="00AD2F6C">
      <w:pPr>
        <w:rPr>
          <w:rFonts w:ascii="Tahoma" w:hAnsi="Tahoma" w:cs="Tahoma"/>
          <w:sz w:val="20"/>
          <w:szCs w:val="20"/>
        </w:rPr>
      </w:pPr>
    </w:p>
    <w:p w:rsidR="00C4289C" w:rsidRPr="00AD2F6C" w:rsidRDefault="00C50347" w:rsidP="00AD2F6C">
      <w:pPr>
        <w:rPr>
          <w:rFonts w:ascii="Tahoma" w:hAnsi="Tahoma" w:cs="Tahoma"/>
          <w:b/>
          <w:sz w:val="20"/>
          <w:szCs w:val="20"/>
        </w:rPr>
      </w:pPr>
      <w:r w:rsidRPr="00AD2F6C">
        <w:rPr>
          <w:rFonts w:ascii="Tahoma" w:hAnsi="Tahoma" w:cs="Tahoma"/>
          <w:b/>
          <w:sz w:val="20"/>
          <w:szCs w:val="20"/>
        </w:rPr>
        <w:t>VREDNOSTI ŽE IZDANIH SITUACIJ BREZ DDV</w:t>
      </w:r>
      <w:r w:rsidR="007B0FCC" w:rsidRPr="00AD2F6C">
        <w:rPr>
          <w:rFonts w:ascii="Tahoma" w:hAnsi="Tahoma" w:cs="Tahoma"/>
          <w:b/>
          <w:sz w:val="20"/>
          <w:szCs w:val="20"/>
        </w:rPr>
        <w:t>:</w:t>
      </w:r>
      <w:r w:rsidR="00472573" w:rsidRPr="00AD2F6C">
        <w:rPr>
          <w:rFonts w:ascii="Tahoma" w:hAnsi="Tahoma" w:cs="Tahoma"/>
          <w:b/>
          <w:sz w:val="20"/>
          <w:szCs w:val="20"/>
        </w:rPr>
        <w:t xml:space="preserve"> </w:t>
      </w:r>
      <w:r w:rsidR="00AE5AD6" w:rsidRPr="00AD2F6C">
        <w:rPr>
          <w:rFonts w:ascii="Tahoma" w:hAnsi="Tahoma" w:cs="Tahoma"/>
          <w:b/>
          <w:sz w:val="20"/>
          <w:szCs w:val="20"/>
        </w:rPr>
        <w:t xml:space="preserve">                                </w:t>
      </w:r>
      <w:r w:rsidR="00DF53DA" w:rsidRPr="00AD2F6C">
        <w:rPr>
          <w:rFonts w:ascii="Tahoma" w:hAnsi="Tahoma" w:cs="Tahoma"/>
          <w:b/>
          <w:sz w:val="20"/>
          <w:szCs w:val="20"/>
        </w:rPr>
        <w:t>KARTICA</w:t>
      </w:r>
      <w:r w:rsidR="002E60B0" w:rsidRPr="00AD2F6C">
        <w:rPr>
          <w:rFonts w:ascii="Tahoma" w:hAnsi="Tahoma" w:cs="Tahoma"/>
          <w:b/>
          <w:sz w:val="20"/>
          <w:szCs w:val="20"/>
        </w:rPr>
        <w:t xml:space="preserve">  Z  </w:t>
      </w:r>
      <w:r w:rsidRPr="00AD2F6C">
        <w:rPr>
          <w:rFonts w:ascii="Tahoma" w:hAnsi="Tahoma" w:cs="Tahoma"/>
          <w:b/>
          <w:sz w:val="20"/>
          <w:szCs w:val="20"/>
        </w:rPr>
        <w:t>22%</w:t>
      </w:r>
      <w:r w:rsidR="002E60B0" w:rsidRPr="00AD2F6C">
        <w:rPr>
          <w:rFonts w:ascii="Tahoma" w:hAnsi="Tahoma" w:cs="Tahoma"/>
          <w:b/>
          <w:sz w:val="20"/>
          <w:szCs w:val="20"/>
        </w:rPr>
        <w:t xml:space="preserve">   DDV</w:t>
      </w:r>
    </w:p>
    <w:p w:rsidR="007B0FCC" w:rsidRPr="00AD2F6C" w:rsidRDefault="007B0FCC" w:rsidP="00AD2F6C">
      <w:pPr>
        <w:rPr>
          <w:rFonts w:ascii="Tahoma" w:hAnsi="Tahoma" w:cs="Tahoma"/>
          <w:sz w:val="20"/>
          <w:szCs w:val="20"/>
        </w:rPr>
      </w:pPr>
      <w:r w:rsidRPr="00AD2F6C">
        <w:rPr>
          <w:rFonts w:ascii="Tahoma" w:hAnsi="Tahoma" w:cs="Tahoma"/>
          <w:sz w:val="20"/>
          <w:szCs w:val="20"/>
        </w:rPr>
        <w:t>1.  Začasna situacija</w:t>
      </w:r>
      <w:r w:rsidR="00AC29A7" w:rsidRPr="00AD2F6C">
        <w:rPr>
          <w:rFonts w:ascii="Tahoma" w:hAnsi="Tahoma" w:cs="Tahoma"/>
          <w:sz w:val="20"/>
          <w:szCs w:val="20"/>
        </w:rPr>
        <w:t xml:space="preserve"> za se</w:t>
      </w:r>
      <w:r w:rsidR="00AE5AD6" w:rsidRPr="00AD2F6C">
        <w:rPr>
          <w:rFonts w:ascii="Tahoma" w:hAnsi="Tahoma" w:cs="Tahoma"/>
          <w:sz w:val="20"/>
          <w:szCs w:val="20"/>
        </w:rPr>
        <w:t xml:space="preserve">ptember                        </w:t>
      </w:r>
      <w:r w:rsidR="00AC29A7" w:rsidRPr="00AD2F6C">
        <w:rPr>
          <w:rFonts w:ascii="Tahoma" w:hAnsi="Tahoma" w:cs="Tahoma"/>
          <w:sz w:val="20"/>
          <w:szCs w:val="20"/>
        </w:rPr>
        <w:t>31.493,48   EUR</w:t>
      </w:r>
      <w:r w:rsidR="00AE5AD6" w:rsidRPr="00AD2F6C">
        <w:rPr>
          <w:rFonts w:ascii="Tahoma" w:hAnsi="Tahoma" w:cs="Tahoma"/>
          <w:sz w:val="20"/>
          <w:szCs w:val="20"/>
        </w:rPr>
        <w:t xml:space="preserve">              </w:t>
      </w:r>
      <w:r w:rsidR="00895415" w:rsidRPr="00AD2F6C">
        <w:rPr>
          <w:rFonts w:ascii="Tahoma" w:hAnsi="Tahoma" w:cs="Tahoma"/>
          <w:sz w:val="20"/>
          <w:szCs w:val="20"/>
        </w:rPr>
        <w:t>38.422,05  EUR</w:t>
      </w:r>
    </w:p>
    <w:p w:rsidR="00AC29A7" w:rsidRPr="00AD2F6C" w:rsidRDefault="00AC29A7" w:rsidP="00AD2F6C">
      <w:pPr>
        <w:rPr>
          <w:rFonts w:ascii="Tahoma" w:hAnsi="Tahoma" w:cs="Tahoma"/>
          <w:sz w:val="20"/>
          <w:szCs w:val="20"/>
        </w:rPr>
      </w:pPr>
      <w:r w:rsidRPr="00AD2F6C">
        <w:rPr>
          <w:rFonts w:ascii="Tahoma" w:hAnsi="Tahoma" w:cs="Tahoma"/>
          <w:sz w:val="20"/>
          <w:szCs w:val="20"/>
        </w:rPr>
        <w:t>2.  Začasna situacija za oktober                             42.756,69   EUR</w:t>
      </w:r>
      <w:r w:rsidR="00AE5AD6" w:rsidRPr="00AD2F6C">
        <w:rPr>
          <w:rFonts w:ascii="Tahoma" w:hAnsi="Tahoma" w:cs="Tahoma"/>
          <w:sz w:val="20"/>
          <w:szCs w:val="20"/>
        </w:rPr>
        <w:t xml:space="preserve">             </w:t>
      </w:r>
      <w:r w:rsidR="00895415" w:rsidRPr="00AD2F6C">
        <w:rPr>
          <w:rFonts w:ascii="Tahoma" w:hAnsi="Tahoma" w:cs="Tahoma"/>
          <w:sz w:val="20"/>
          <w:szCs w:val="20"/>
        </w:rPr>
        <w:t>52.163,16  EUR</w:t>
      </w:r>
    </w:p>
    <w:p w:rsidR="00895415" w:rsidRPr="00AD2F6C" w:rsidRDefault="00AC29A7" w:rsidP="00AD2F6C">
      <w:pPr>
        <w:rPr>
          <w:rFonts w:ascii="Tahoma" w:hAnsi="Tahoma" w:cs="Tahoma"/>
          <w:sz w:val="20"/>
          <w:szCs w:val="20"/>
        </w:rPr>
      </w:pPr>
      <w:r w:rsidRPr="00AD2F6C">
        <w:rPr>
          <w:rFonts w:ascii="Tahoma" w:hAnsi="Tahoma" w:cs="Tahoma"/>
          <w:sz w:val="20"/>
          <w:szCs w:val="20"/>
        </w:rPr>
        <w:t>3.  Začasna situacija za november                         24.963,26   EUR</w:t>
      </w:r>
      <w:r w:rsidR="00AE5AD6" w:rsidRPr="00AD2F6C">
        <w:rPr>
          <w:rFonts w:ascii="Tahoma" w:hAnsi="Tahoma" w:cs="Tahoma"/>
          <w:sz w:val="20"/>
          <w:szCs w:val="20"/>
        </w:rPr>
        <w:t xml:space="preserve">              </w:t>
      </w:r>
      <w:r w:rsidR="00895415" w:rsidRPr="00AD2F6C">
        <w:rPr>
          <w:rFonts w:ascii="Tahoma" w:hAnsi="Tahoma" w:cs="Tahoma"/>
          <w:sz w:val="20"/>
          <w:szCs w:val="20"/>
        </w:rPr>
        <w:t>30.455,18  EUR</w:t>
      </w:r>
    </w:p>
    <w:p w:rsidR="00AC29A7" w:rsidRPr="00AD2F6C" w:rsidRDefault="00AC29A7" w:rsidP="00AD2F6C">
      <w:pPr>
        <w:rPr>
          <w:rFonts w:ascii="Tahoma" w:hAnsi="Tahoma" w:cs="Tahoma"/>
          <w:sz w:val="20"/>
          <w:szCs w:val="20"/>
        </w:rPr>
      </w:pPr>
      <w:r w:rsidRPr="00AD2F6C">
        <w:rPr>
          <w:rFonts w:ascii="Tahoma" w:hAnsi="Tahoma" w:cs="Tahoma"/>
          <w:sz w:val="20"/>
          <w:szCs w:val="20"/>
        </w:rPr>
        <w:t>4. Začasna situacija za december                          47.777,78   EUR</w:t>
      </w:r>
      <w:r w:rsidR="00AE5AD6" w:rsidRPr="00AD2F6C">
        <w:rPr>
          <w:rFonts w:ascii="Tahoma" w:hAnsi="Tahoma" w:cs="Tahoma"/>
          <w:sz w:val="20"/>
          <w:szCs w:val="20"/>
        </w:rPr>
        <w:t xml:space="preserve">              </w:t>
      </w:r>
      <w:r w:rsidR="00895415" w:rsidRPr="00AD2F6C">
        <w:rPr>
          <w:rFonts w:ascii="Tahoma" w:hAnsi="Tahoma" w:cs="Tahoma"/>
          <w:sz w:val="20"/>
          <w:szCs w:val="20"/>
        </w:rPr>
        <w:t>58.288,89  EUR</w:t>
      </w:r>
    </w:p>
    <w:p w:rsidR="00AC29A7" w:rsidRPr="00AD2F6C" w:rsidRDefault="00AC29A7" w:rsidP="00AD2F6C">
      <w:pPr>
        <w:rPr>
          <w:rFonts w:ascii="Tahoma" w:hAnsi="Tahoma" w:cs="Tahoma"/>
          <w:sz w:val="20"/>
          <w:szCs w:val="20"/>
        </w:rPr>
      </w:pPr>
      <w:r w:rsidRPr="00AD2F6C">
        <w:rPr>
          <w:rFonts w:ascii="Tahoma" w:hAnsi="Tahoma" w:cs="Tahoma"/>
          <w:sz w:val="20"/>
          <w:szCs w:val="20"/>
        </w:rPr>
        <w:t>5.  Začasna situacija za janua</w:t>
      </w:r>
      <w:r w:rsidR="00AE5AD6" w:rsidRPr="00AD2F6C">
        <w:rPr>
          <w:rFonts w:ascii="Tahoma" w:hAnsi="Tahoma" w:cs="Tahoma"/>
          <w:sz w:val="20"/>
          <w:szCs w:val="20"/>
        </w:rPr>
        <w:t xml:space="preserve">r                              </w:t>
      </w:r>
      <w:r w:rsidRPr="00AD2F6C">
        <w:rPr>
          <w:rFonts w:ascii="Tahoma" w:hAnsi="Tahoma" w:cs="Tahoma"/>
          <w:sz w:val="20"/>
          <w:szCs w:val="20"/>
        </w:rPr>
        <w:t>23.259,02   EUR</w:t>
      </w:r>
      <w:r w:rsidR="00AE5AD6" w:rsidRPr="00AD2F6C">
        <w:rPr>
          <w:rFonts w:ascii="Tahoma" w:hAnsi="Tahoma" w:cs="Tahoma"/>
          <w:sz w:val="20"/>
          <w:szCs w:val="20"/>
        </w:rPr>
        <w:t xml:space="preserve">              </w:t>
      </w:r>
      <w:r w:rsidR="00895415" w:rsidRPr="00AD2F6C">
        <w:rPr>
          <w:rFonts w:ascii="Tahoma" w:hAnsi="Tahoma" w:cs="Tahoma"/>
          <w:sz w:val="20"/>
          <w:szCs w:val="20"/>
        </w:rPr>
        <w:t>28.376,00  EUR</w:t>
      </w:r>
    </w:p>
    <w:p w:rsidR="00AC29A7" w:rsidRPr="00AD2F6C" w:rsidRDefault="00AC29A7" w:rsidP="00AD2F6C">
      <w:pPr>
        <w:rPr>
          <w:rFonts w:ascii="Tahoma" w:hAnsi="Tahoma" w:cs="Tahoma"/>
          <w:sz w:val="20"/>
          <w:szCs w:val="20"/>
        </w:rPr>
      </w:pPr>
      <w:r w:rsidRPr="00AD2F6C">
        <w:rPr>
          <w:rFonts w:ascii="Tahoma" w:hAnsi="Tahoma" w:cs="Tahoma"/>
          <w:sz w:val="20"/>
          <w:szCs w:val="20"/>
        </w:rPr>
        <w:t>6.  Začasna situacija za febr</w:t>
      </w:r>
      <w:r w:rsidR="00AE5AD6" w:rsidRPr="00AD2F6C">
        <w:rPr>
          <w:rFonts w:ascii="Tahoma" w:hAnsi="Tahoma" w:cs="Tahoma"/>
          <w:sz w:val="20"/>
          <w:szCs w:val="20"/>
        </w:rPr>
        <w:t xml:space="preserve">uar                            </w:t>
      </w:r>
      <w:r w:rsidRPr="00AD2F6C">
        <w:rPr>
          <w:rFonts w:ascii="Tahoma" w:hAnsi="Tahoma" w:cs="Tahoma"/>
          <w:sz w:val="20"/>
          <w:szCs w:val="20"/>
        </w:rPr>
        <w:t xml:space="preserve"> 73.341,34   EUR</w:t>
      </w:r>
      <w:r w:rsidR="00AE5AD6" w:rsidRPr="00AD2F6C">
        <w:rPr>
          <w:rFonts w:ascii="Tahoma" w:hAnsi="Tahoma" w:cs="Tahoma"/>
          <w:sz w:val="20"/>
          <w:szCs w:val="20"/>
        </w:rPr>
        <w:t xml:space="preserve">              </w:t>
      </w:r>
      <w:r w:rsidR="00895415" w:rsidRPr="00AD2F6C">
        <w:rPr>
          <w:rFonts w:ascii="Tahoma" w:hAnsi="Tahoma" w:cs="Tahoma"/>
          <w:sz w:val="20"/>
          <w:szCs w:val="20"/>
        </w:rPr>
        <w:t>89.476,43  EUR</w:t>
      </w:r>
    </w:p>
    <w:p w:rsidR="00AC29A7" w:rsidRPr="00AD2F6C" w:rsidRDefault="00AC29A7" w:rsidP="00AD2F6C">
      <w:pPr>
        <w:rPr>
          <w:rFonts w:ascii="Tahoma" w:hAnsi="Tahoma" w:cs="Tahoma"/>
          <w:b/>
          <w:sz w:val="20"/>
          <w:szCs w:val="20"/>
        </w:rPr>
      </w:pPr>
      <w:r w:rsidRPr="00AD2F6C">
        <w:rPr>
          <w:rFonts w:ascii="Tahoma" w:hAnsi="Tahoma" w:cs="Tahoma"/>
          <w:b/>
          <w:sz w:val="20"/>
          <w:szCs w:val="20"/>
        </w:rPr>
        <w:t xml:space="preserve">Kar znaša skupaj                 </w:t>
      </w:r>
      <w:r w:rsidR="00AE5AD6" w:rsidRPr="00AD2F6C">
        <w:rPr>
          <w:rFonts w:ascii="Tahoma" w:hAnsi="Tahoma" w:cs="Tahoma"/>
          <w:b/>
          <w:sz w:val="20"/>
          <w:szCs w:val="20"/>
        </w:rPr>
        <w:t xml:space="preserve">                          </w:t>
      </w:r>
      <w:r w:rsidRPr="00AD2F6C">
        <w:rPr>
          <w:rFonts w:ascii="Tahoma" w:hAnsi="Tahoma" w:cs="Tahoma"/>
          <w:b/>
          <w:sz w:val="20"/>
          <w:szCs w:val="20"/>
        </w:rPr>
        <w:t xml:space="preserve"> 243.591,57   EUR</w:t>
      </w:r>
      <w:r w:rsidR="00AE5AD6" w:rsidRPr="00AD2F6C">
        <w:rPr>
          <w:rFonts w:ascii="Tahoma" w:hAnsi="Tahoma" w:cs="Tahoma"/>
          <w:b/>
          <w:sz w:val="20"/>
          <w:szCs w:val="20"/>
        </w:rPr>
        <w:t xml:space="preserve">          </w:t>
      </w:r>
      <w:r w:rsidR="00895415" w:rsidRPr="00AD2F6C">
        <w:rPr>
          <w:rFonts w:ascii="Tahoma" w:hAnsi="Tahoma" w:cs="Tahoma"/>
          <w:b/>
          <w:sz w:val="20"/>
          <w:szCs w:val="20"/>
        </w:rPr>
        <w:t>297.181,72  EUR</w:t>
      </w:r>
    </w:p>
    <w:p w:rsidR="004911DC" w:rsidRPr="00AD2F6C" w:rsidRDefault="004911DC" w:rsidP="00AD2F6C">
      <w:pPr>
        <w:rPr>
          <w:rFonts w:ascii="Tahoma" w:hAnsi="Tahoma" w:cs="Tahoma"/>
          <w:sz w:val="20"/>
          <w:szCs w:val="20"/>
        </w:rPr>
      </w:pPr>
      <w:r w:rsidRPr="00AD2F6C">
        <w:rPr>
          <w:rFonts w:ascii="Tahoma" w:hAnsi="Tahoma" w:cs="Tahoma"/>
          <w:sz w:val="20"/>
          <w:szCs w:val="20"/>
        </w:rPr>
        <w:t>***************************************************************************</w:t>
      </w:r>
    </w:p>
    <w:p w:rsidR="00AC29A7" w:rsidRPr="00AD2F6C" w:rsidRDefault="00AC29A7" w:rsidP="00AD2F6C">
      <w:pPr>
        <w:pBdr>
          <w:bottom w:val="dotted" w:sz="24" w:space="1" w:color="auto"/>
        </w:pBdr>
        <w:rPr>
          <w:rFonts w:ascii="Tahoma" w:hAnsi="Tahoma" w:cs="Tahoma"/>
          <w:sz w:val="20"/>
          <w:szCs w:val="20"/>
        </w:rPr>
      </w:pPr>
      <w:r w:rsidRPr="00AD2F6C">
        <w:rPr>
          <w:rFonts w:ascii="Tahoma" w:hAnsi="Tahoma" w:cs="Tahoma"/>
          <w:sz w:val="20"/>
          <w:szCs w:val="20"/>
        </w:rPr>
        <w:t>7.  Začasna situacija za marec    291.678,36   EUR</w:t>
      </w:r>
      <w:r w:rsidR="00F647CF" w:rsidRPr="00AD2F6C">
        <w:rPr>
          <w:rFonts w:ascii="Tahoma" w:hAnsi="Tahoma" w:cs="Tahoma"/>
          <w:sz w:val="20"/>
          <w:szCs w:val="20"/>
        </w:rPr>
        <w:t xml:space="preserve"> – 243.591,57   EUR  =  48.086,79   EUR</w:t>
      </w:r>
    </w:p>
    <w:p w:rsidR="00C50347" w:rsidRPr="00AD2F6C" w:rsidRDefault="00C50347" w:rsidP="00AD2F6C">
      <w:pPr>
        <w:rPr>
          <w:rFonts w:ascii="Tahoma" w:hAnsi="Tahoma" w:cs="Tahoma"/>
          <w:b/>
          <w:sz w:val="20"/>
          <w:szCs w:val="20"/>
        </w:rPr>
      </w:pPr>
      <w:r w:rsidRPr="00AD2F6C">
        <w:rPr>
          <w:rFonts w:ascii="Tahoma" w:hAnsi="Tahoma" w:cs="Tahoma"/>
          <w:b/>
          <w:sz w:val="20"/>
          <w:szCs w:val="20"/>
        </w:rPr>
        <w:t>KARTICA  Z  9.5%   DDV</w:t>
      </w:r>
    </w:p>
    <w:p w:rsidR="004911DC" w:rsidRPr="00AD2F6C" w:rsidRDefault="004911DC" w:rsidP="00AD2F6C">
      <w:pPr>
        <w:rPr>
          <w:rFonts w:ascii="Tahoma" w:hAnsi="Tahoma" w:cs="Tahoma"/>
          <w:sz w:val="20"/>
          <w:szCs w:val="20"/>
        </w:rPr>
      </w:pPr>
      <w:r w:rsidRPr="00AD2F6C">
        <w:rPr>
          <w:rFonts w:ascii="Tahoma" w:hAnsi="Tahoma" w:cs="Tahoma"/>
          <w:sz w:val="20"/>
          <w:szCs w:val="20"/>
        </w:rPr>
        <w:t>7.Začasna situacija za marec</w:t>
      </w:r>
      <w:r w:rsidR="00DF53DA" w:rsidRPr="00AD2F6C">
        <w:rPr>
          <w:rFonts w:ascii="Tahoma" w:hAnsi="Tahoma" w:cs="Tahoma"/>
          <w:sz w:val="20"/>
          <w:szCs w:val="20"/>
        </w:rPr>
        <w:t xml:space="preserve">                         48.086,79  EUR</w:t>
      </w:r>
      <w:r w:rsidR="00A608B1" w:rsidRPr="00AD2F6C">
        <w:rPr>
          <w:rFonts w:ascii="Tahoma" w:hAnsi="Tahoma" w:cs="Tahoma"/>
          <w:sz w:val="20"/>
          <w:szCs w:val="20"/>
        </w:rPr>
        <w:t xml:space="preserve">                       22.206,08  EUR</w:t>
      </w:r>
    </w:p>
    <w:p w:rsidR="00326C27" w:rsidRPr="00AD2F6C" w:rsidRDefault="00326C27" w:rsidP="00AD2F6C">
      <w:pPr>
        <w:rPr>
          <w:rFonts w:ascii="Tahoma" w:hAnsi="Tahoma" w:cs="Tahoma"/>
          <w:sz w:val="20"/>
          <w:szCs w:val="20"/>
        </w:rPr>
      </w:pPr>
      <w:r w:rsidRPr="00AD2F6C">
        <w:rPr>
          <w:rFonts w:ascii="Tahoma" w:hAnsi="Tahoma" w:cs="Tahoma"/>
          <w:sz w:val="20"/>
          <w:szCs w:val="20"/>
        </w:rPr>
        <w:t xml:space="preserve">DBP 5-2015                             </w:t>
      </w:r>
      <w:r w:rsidR="00472AC1" w:rsidRPr="00AD2F6C">
        <w:rPr>
          <w:rFonts w:ascii="Tahoma" w:hAnsi="Tahoma" w:cs="Tahoma"/>
          <w:sz w:val="20"/>
          <w:szCs w:val="20"/>
        </w:rPr>
        <w:t xml:space="preserve">                 </w:t>
      </w:r>
      <w:r w:rsidRPr="00AD2F6C">
        <w:rPr>
          <w:rFonts w:ascii="Tahoma" w:hAnsi="Tahoma" w:cs="Tahoma"/>
          <w:sz w:val="20"/>
          <w:szCs w:val="20"/>
        </w:rPr>
        <w:t xml:space="preserve">  - 1.378,35  EUR                     </w:t>
      </w:r>
      <w:r w:rsidR="00472AC1" w:rsidRPr="00AD2F6C">
        <w:rPr>
          <w:rFonts w:ascii="Tahoma" w:hAnsi="Tahoma" w:cs="Tahoma"/>
          <w:sz w:val="20"/>
          <w:szCs w:val="20"/>
        </w:rPr>
        <w:t xml:space="preserve"> </w:t>
      </w:r>
      <w:r w:rsidRPr="00AD2F6C">
        <w:rPr>
          <w:rFonts w:ascii="Tahoma" w:hAnsi="Tahoma" w:cs="Tahoma"/>
          <w:sz w:val="20"/>
          <w:szCs w:val="20"/>
        </w:rPr>
        <w:t xml:space="preserve"> – 1.509,29 EUR</w:t>
      </w:r>
    </w:p>
    <w:p w:rsidR="004911DC" w:rsidRPr="00AD2F6C" w:rsidRDefault="00AC29A7" w:rsidP="00AD2F6C">
      <w:pPr>
        <w:rPr>
          <w:rFonts w:ascii="Tahoma" w:hAnsi="Tahoma" w:cs="Tahoma"/>
          <w:sz w:val="20"/>
          <w:szCs w:val="20"/>
        </w:rPr>
      </w:pPr>
      <w:r w:rsidRPr="00AD2F6C">
        <w:rPr>
          <w:rFonts w:ascii="Tahoma" w:hAnsi="Tahoma" w:cs="Tahoma"/>
          <w:sz w:val="20"/>
          <w:szCs w:val="20"/>
        </w:rPr>
        <w:t xml:space="preserve">8.  Začasna situacija za april               </w:t>
      </w:r>
      <w:r w:rsidR="00472AC1" w:rsidRPr="00AD2F6C">
        <w:rPr>
          <w:rFonts w:ascii="Tahoma" w:hAnsi="Tahoma" w:cs="Tahoma"/>
          <w:sz w:val="20"/>
          <w:szCs w:val="20"/>
        </w:rPr>
        <w:t xml:space="preserve">         </w:t>
      </w:r>
      <w:r w:rsidR="004911DC" w:rsidRPr="00AD2F6C">
        <w:rPr>
          <w:rFonts w:ascii="Tahoma" w:hAnsi="Tahoma" w:cs="Tahoma"/>
          <w:sz w:val="20"/>
          <w:szCs w:val="20"/>
        </w:rPr>
        <w:t xml:space="preserve"> 51.829,92   EUR</w:t>
      </w:r>
      <w:r w:rsidR="00472AC1" w:rsidRPr="00AD2F6C">
        <w:rPr>
          <w:rFonts w:ascii="Tahoma" w:hAnsi="Tahoma" w:cs="Tahoma"/>
          <w:sz w:val="20"/>
          <w:szCs w:val="20"/>
        </w:rPr>
        <w:t xml:space="preserve">                       </w:t>
      </w:r>
      <w:r w:rsidR="00A608B1" w:rsidRPr="00AD2F6C">
        <w:rPr>
          <w:rFonts w:ascii="Tahoma" w:hAnsi="Tahoma" w:cs="Tahoma"/>
          <w:sz w:val="20"/>
          <w:szCs w:val="20"/>
        </w:rPr>
        <w:t>55.244,47  EUR</w:t>
      </w:r>
    </w:p>
    <w:p w:rsidR="00AC29A7" w:rsidRPr="00AD2F6C" w:rsidRDefault="00AC29A7" w:rsidP="00AD2F6C">
      <w:pPr>
        <w:rPr>
          <w:rFonts w:ascii="Tahoma" w:hAnsi="Tahoma" w:cs="Tahoma"/>
          <w:sz w:val="20"/>
          <w:szCs w:val="20"/>
        </w:rPr>
      </w:pPr>
      <w:r w:rsidRPr="00AD2F6C">
        <w:rPr>
          <w:rFonts w:ascii="Tahoma" w:hAnsi="Tahoma" w:cs="Tahoma"/>
          <w:sz w:val="20"/>
          <w:szCs w:val="20"/>
        </w:rPr>
        <w:t xml:space="preserve">9.  Začasna situacija za maj                          90.695,68   EUR  </w:t>
      </w:r>
      <w:r w:rsidR="00472AC1" w:rsidRPr="00AD2F6C">
        <w:rPr>
          <w:rFonts w:ascii="Tahoma" w:hAnsi="Tahoma" w:cs="Tahoma"/>
          <w:sz w:val="20"/>
          <w:szCs w:val="20"/>
        </w:rPr>
        <w:t xml:space="preserve">                     </w:t>
      </w:r>
      <w:r w:rsidR="004911DC" w:rsidRPr="00AD2F6C">
        <w:rPr>
          <w:rFonts w:ascii="Tahoma" w:hAnsi="Tahoma" w:cs="Tahoma"/>
          <w:sz w:val="20"/>
          <w:szCs w:val="20"/>
        </w:rPr>
        <w:t>99.311,77  EUR</w:t>
      </w:r>
    </w:p>
    <w:p w:rsidR="00AC29A7" w:rsidRPr="00AD2F6C" w:rsidRDefault="00AC29A7" w:rsidP="00AD2F6C">
      <w:pPr>
        <w:rPr>
          <w:rFonts w:ascii="Tahoma" w:hAnsi="Tahoma" w:cs="Tahoma"/>
          <w:sz w:val="20"/>
          <w:szCs w:val="20"/>
        </w:rPr>
      </w:pPr>
      <w:r w:rsidRPr="00AD2F6C">
        <w:rPr>
          <w:rFonts w:ascii="Tahoma" w:hAnsi="Tahoma" w:cs="Tahoma"/>
          <w:sz w:val="20"/>
          <w:szCs w:val="20"/>
        </w:rPr>
        <w:t>10. Začasna situacija za junij</w:t>
      </w:r>
      <w:r w:rsidR="003514EE" w:rsidRPr="00AD2F6C">
        <w:rPr>
          <w:rFonts w:ascii="Tahoma" w:hAnsi="Tahoma" w:cs="Tahoma"/>
          <w:sz w:val="20"/>
          <w:szCs w:val="20"/>
        </w:rPr>
        <w:t xml:space="preserve">  </w:t>
      </w:r>
      <w:r w:rsidR="00472AC1" w:rsidRPr="00AD2F6C">
        <w:rPr>
          <w:rFonts w:ascii="Tahoma" w:hAnsi="Tahoma" w:cs="Tahoma"/>
          <w:sz w:val="20"/>
          <w:szCs w:val="20"/>
        </w:rPr>
        <w:t xml:space="preserve">                      </w:t>
      </w:r>
      <w:r w:rsidR="003514EE" w:rsidRPr="00AD2F6C">
        <w:rPr>
          <w:rFonts w:ascii="Tahoma" w:hAnsi="Tahoma" w:cs="Tahoma"/>
          <w:sz w:val="20"/>
          <w:szCs w:val="20"/>
        </w:rPr>
        <w:t>37.684,67   EUR</w:t>
      </w:r>
      <w:r w:rsidR="00472AC1" w:rsidRPr="00AD2F6C">
        <w:rPr>
          <w:rFonts w:ascii="Tahoma" w:hAnsi="Tahoma" w:cs="Tahoma"/>
          <w:sz w:val="20"/>
          <w:szCs w:val="20"/>
        </w:rPr>
        <w:t xml:space="preserve">                        </w:t>
      </w:r>
      <w:r w:rsidR="004911DC" w:rsidRPr="00AD2F6C">
        <w:rPr>
          <w:rFonts w:ascii="Tahoma" w:hAnsi="Tahoma" w:cs="Tahoma"/>
          <w:sz w:val="20"/>
          <w:szCs w:val="20"/>
        </w:rPr>
        <w:t>41.264,72  EUR</w:t>
      </w:r>
    </w:p>
    <w:p w:rsidR="003514EE" w:rsidRPr="00AD2F6C" w:rsidRDefault="003514EE" w:rsidP="00AD2F6C">
      <w:pPr>
        <w:rPr>
          <w:rFonts w:ascii="Tahoma" w:hAnsi="Tahoma" w:cs="Tahoma"/>
          <w:sz w:val="20"/>
          <w:szCs w:val="20"/>
        </w:rPr>
      </w:pPr>
      <w:r w:rsidRPr="00AD2F6C">
        <w:rPr>
          <w:rFonts w:ascii="Tahoma" w:hAnsi="Tahoma" w:cs="Tahoma"/>
          <w:sz w:val="20"/>
          <w:szCs w:val="20"/>
        </w:rPr>
        <w:t>11. Začasna situaci</w:t>
      </w:r>
      <w:r w:rsidR="004911DC" w:rsidRPr="00AD2F6C">
        <w:rPr>
          <w:rFonts w:ascii="Tahoma" w:hAnsi="Tahoma" w:cs="Tahoma"/>
          <w:sz w:val="20"/>
          <w:szCs w:val="20"/>
        </w:rPr>
        <w:t xml:space="preserve">ja za avgust                   </w:t>
      </w:r>
      <w:r w:rsidR="00472AC1" w:rsidRPr="00AD2F6C">
        <w:rPr>
          <w:rFonts w:ascii="Tahoma" w:hAnsi="Tahoma" w:cs="Tahoma"/>
          <w:sz w:val="20"/>
          <w:szCs w:val="20"/>
        </w:rPr>
        <w:t xml:space="preserve">  </w:t>
      </w:r>
      <w:r w:rsidRPr="00AD2F6C">
        <w:rPr>
          <w:rFonts w:ascii="Tahoma" w:hAnsi="Tahoma" w:cs="Tahoma"/>
          <w:sz w:val="20"/>
          <w:szCs w:val="20"/>
        </w:rPr>
        <w:t>17.035,27   EUR</w:t>
      </w:r>
      <w:r w:rsidR="00655BF8" w:rsidRPr="00AD2F6C">
        <w:rPr>
          <w:rFonts w:ascii="Tahoma" w:hAnsi="Tahoma" w:cs="Tahoma"/>
          <w:sz w:val="20"/>
          <w:szCs w:val="20"/>
        </w:rPr>
        <w:t xml:space="preserve">                    </w:t>
      </w:r>
      <w:r w:rsidR="00472AC1" w:rsidRPr="00AD2F6C">
        <w:rPr>
          <w:rFonts w:ascii="Tahoma" w:hAnsi="Tahoma" w:cs="Tahoma"/>
          <w:sz w:val="20"/>
          <w:szCs w:val="20"/>
        </w:rPr>
        <w:t xml:space="preserve">  </w:t>
      </w:r>
      <w:r w:rsidR="00655BF8" w:rsidRPr="00AD2F6C">
        <w:rPr>
          <w:rFonts w:ascii="Tahoma" w:hAnsi="Tahoma" w:cs="Tahoma"/>
          <w:sz w:val="20"/>
          <w:szCs w:val="20"/>
        </w:rPr>
        <w:t xml:space="preserve">  18.653,62  EUR</w:t>
      </w:r>
    </w:p>
    <w:p w:rsidR="007B0FCC" w:rsidRPr="00AD2F6C" w:rsidRDefault="003514EE" w:rsidP="00AD2F6C">
      <w:pPr>
        <w:rPr>
          <w:rFonts w:ascii="Tahoma" w:hAnsi="Tahoma" w:cs="Tahoma"/>
          <w:sz w:val="20"/>
          <w:szCs w:val="20"/>
        </w:rPr>
      </w:pPr>
      <w:r w:rsidRPr="00AD2F6C">
        <w:rPr>
          <w:rFonts w:ascii="Tahoma" w:hAnsi="Tahoma" w:cs="Tahoma"/>
          <w:sz w:val="20"/>
          <w:szCs w:val="20"/>
        </w:rPr>
        <w:t>12. Začasna situacija – zadnja                        1.205,86   EUR</w:t>
      </w:r>
      <w:r w:rsidR="00472AC1" w:rsidRPr="00AD2F6C">
        <w:rPr>
          <w:rFonts w:ascii="Tahoma" w:hAnsi="Tahoma" w:cs="Tahoma"/>
          <w:sz w:val="20"/>
          <w:szCs w:val="20"/>
        </w:rPr>
        <w:t xml:space="preserve">                         </w:t>
      </w:r>
      <w:r w:rsidR="004911DC" w:rsidRPr="00AD2F6C">
        <w:rPr>
          <w:rFonts w:ascii="Tahoma" w:hAnsi="Tahoma" w:cs="Tahoma"/>
          <w:sz w:val="20"/>
          <w:szCs w:val="20"/>
        </w:rPr>
        <w:t>1.320,42  EUR</w:t>
      </w:r>
    </w:p>
    <w:p w:rsidR="00A95FC4" w:rsidRPr="00AD2F6C" w:rsidRDefault="003514EE" w:rsidP="00AD2F6C">
      <w:pPr>
        <w:rPr>
          <w:rFonts w:ascii="Tahoma" w:hAnsi="Tahoma" w:cs="Tahoma"/>
          <w:b/>
          <w:sz w:val="20"/>
          <w:szCs w:val="20"/>
        </w:rPr>
      </w:pPr>
      <w:r w:rsidRPr="00AD2F6C">
        <w:rPr>
          <w:rFonts w:ascii="Tahoma" w:hAnsi="Tahoma" w:cs="Tahoma"/>
          <w:b/>
          <w:sz w:val="20"/>
          <w:szCs w:val="20"/>
        </w:rPr>
        <w:t>Kar znaša skupaj</w:t>
      </w:r>
      <w:r w:rsidR="00F647CF" w:rsidRPr="00AD2F6C">
        <w:rPr>
          <w:rFonts w:ascii="Tahoma" w:hAnsi="Tahoma" w:cs="Tahoma"/>
          <w:b/>
          <w:sz w:val="20"/>
          <w:szCs w:val="20"/>
        </w:rPr>
        <w:t xml:space="preserve">  </w:t>
      </w:r>
      <w:r w:rsidR="00472AC1" w:rsidRPr="00AD2F6C">
        <w:rPr>
          <w:rFonts w:ascii="Tahoma" w:hAnsi="Tahoma" w:cs="Tahoma"/>
          <w:b/>
          <w:sz w:val="20"/>
          <w:szCs w:val="20"/>
        </w:rPr>
        <w:t xml:space="preserve">                                 </w:t>
      </w:r>
      <w:r w:rsidR="00F647CF" w:rsidRPr="00AD2F6C">
        <w:rPr>
          <w:rFonts w:ascii="Tahoma" w:hAnsi="Tahoma" w:cs="Tahoma"/>
          <w:b/>
          <w:sz w:val="20"/>
          <w:szCs w:val="20"/>
        </w:rPr>
        <w:t xml:space="preserve"> 4</w:t>
      </w:r>
      <w:r w:rsidR="00326C27" w:rsidRPr="00AD2F6C">
        <w:rPr>
          <w:rFonts w:ascii="Tahoma" w:hAnsi="Tahoma" w:cs="Tahoma"/>
          <w:b/>
          <w:sz w:val="20"/>
          <w:szCs w:val="20"/>
        </w:rPr>
        <w:t xml:space="preserve">88.751,41  EUR                     535.182,79  EUR  </w:t>
      </w:r>
    </w:p>
    <w:p w:rsidR="008073A0" w:rsidRPr="00AD2F6C" w:rsidRDefault="008073A0" w:rsidP="00AD2F6C">
      <w:pPr>
        <w:rPr>
          <w:rFonts w:ascii="Tahoma" w:hAnsi="Tahoma" w:cs="Tahoma"/>
          <w:b/>
          <w:sz w:val="20"/>
          <w:szCs w:val="20"/>
        </w:rPr>
      </w:pPr>
      <w:r w:rsidRPr="00AD2F6C">
        <w:rPr>
          <w:rFonts w:ascii="Tahoma" w:hAnsi="Tahoma" w:cs="Tahoma"/>
          <w:b/>
          <w:sz w:val="20"/>
          <w:szCs w:val="20"/>
        </w:rPr>
        <w:t xml:space="preserve">Izvajalec zahteva za svoje delo  </w:t>
      </w:r>
    </w:p>
    <w:p w:rsidR="008073A0" w:rsidRPr="00AD2F6C" w:rsidRDefault="008073A0" w:rsidP="00AD2F6C">
      <w:pPr>
        <w:rPr>
          <w:rFonts w:ascii="Tahoma" w:hAnsi="Tahoma" w:cs="Tahoma"/>
          <w:b/>
          <w:sz w:val="20"/>
          <w:szCs w:val="20"/>
        </w:rPr>
      </w:pPr>
      <w:r w:rsidRPr="00AD2F6C">
        <w:rPr>
          <w:rFonts w:ascii="Tahoma" w:hAnsi="Tahoma" w:cs="Tahoma"/>
          <w:b/>
          <w:sz w:val="20"/>
          <w:szCs w:val="20"/>
        </w:rPr>
        <w:t xml:space="preserve">           488.751,41   EUR                   kar znaša z 9.5 % DDV                 535.182,79  EUR  </w:t>
      </w:r>
    </w:p>
    <w:p w:rsidR="00235707" w:rsidRPr="00AD2F6C" w:rsidRDefault="00235707" w:rsidP="00AD2F6C">
      <w:pPr>
        <w:rPr>
          <w:rFonts w:ascii="Tahoma" w:hAnsi="Tahoma" w:cs="Tahoma"/>
          <w:color w:val="00B0F0"/>
          <w:sz w:val="20"/>
          <w:szCs w:val="20"/>
        </w:rPr>
      </w:pPr>
    </w:p>
    <w:p w:rsidR="00962CA7" w:rsidRPr="00AD2F6C" w:rsidRDefault="00962CA7" w:rsidP="00AD2F6C">
      <w:pPr>
        <w:rPr>
          <w:rFonts w:ascii="Tahoma" w:hAnsi="Tahoma" w:cs="Tahoma"/>
          <w:b/>
          <w:sz w:val="20"/>
          <w:szCs w:val="20"/>
        </w:rPr>
      </w:pPr>
      <w:r w:rsidRPr="00AD2F6C">
        <w:rPr>
          <w:rFonts w:ascii="Tahoma" w:hAnsi="Tahoma" w:cs="Tahoma"/>
          <w:b/>
          <w:sz w:val="20"/>
          <w:szCs w:val="20"/>
        </w:rPr>
        <w:t>Pojasnila</w:t>
      </w:r>
      <w:r w:rsidR="00472AC1" w:rsidRPr="00AD2F6C">
        <w:rPr>
          <w:rFonts w:ascii="Tahoma" w:hAnsi="Tahoma" w:cs="Tahoma"/>
          <w:b/>
          <w:sz w:val="20"/>
          <w:szCs w:val="20"/>
        </w:rPr>
        <w:t>:</w:t>
      </w:r>
    </w:p>
    <w:p w:rsidR="00A95FC4" w:rsidRPr="00AD2F6C" w:rsidRDefault="00A95FC4" w:rsidP="00AD2F6C">
      <w:pPr>
        <w:rPr>
          <w:rFonts w:ascii="Tahoma" w:hAnsi="Tahoma" w:cs="Tahoma"/>
          <w:sz w:val="20"/>
          <w:szCs w:val="20"/>
        </w:rPr>
      </w:pPr>
      <w:r w:rsidRPr="00AD2F6C">
        <w:rPr>
          <w:rFonts w:ascii="Tahoma" w:hAnsi="Tahoma" w:cs="Tahoma"/>
          <w:sz w:val="20"/>
          <w:szCs w:val="20"/>
        </w:rPr>
        <w:t>Iz kartice finančnega knjigovodstva je razvidno, da so posamezne situacije plačane na osnovi potrjenih začasnih situacij z upoštevanjem DDV.</w:t>
      </w:r>
    </w:p>
    <w:p w:rsidR="008073A0" w:rsidRPr="00AD2F6C" w:rsidRDefault="008073A0" w:rsidP="00AD2F6C">
      <w:pPr>
        <w:rPr>
          <w:rFonts w:ascii="Tahoma" w:hAnsi="Tahoma" w:cs="Tahoma"/>
          <w:sz w:val="20"/>
          <w:szCs w:val="20"/>
        </w:rPr>
      </w:pPr>
      <w:r w:rsidRPr="00AD2F6C">
        <w:rPr>
          <w:rFonts w:ascii="Tahoma" w:hAnsi="Tahoma" w:cs="Tahoma"/>
          <w:sz w:val="20"/>
          <w:szCs w:val="20"/>
        </w:rPr>
        <w:t>Iz gornje tabele pa je to potekalo nekoliko drugače, ker se je v tem času spremenila davčna stopnja iz 22 % na 9.5 %.</w:t>
      </w:r>
    </w:p>
    <w:p w:rsidR="008073A0" w:rsidRPr="00AD2F6C" w:rsidRDefault="008073A0" w:rsidP="00AD2F6C">
      <w:pPr>
        <w:rPr>
          <w:rFonts w:ascii="Tahoma" w:hAnsi="Tahoma" w:cs="Tahoma"/>
          <w:sz w:val="20"/>
          <w:szCs w:val="20"/>
        </w:rPr>
      </w:pPr>
      <w:r w:rsidRPr="00AD2F6C">
        <w:rPr>
          <w:rFonts w:ascii="Tahoma" w:hAnsi="Tahoma" w:cs="Tahoma"/>
          <w:sz w:val="20"/>
          <w:szCs w:val="20"/>
        </w:rPr>
        <w:t>Ugotovili smo naslednje:</w:t>
      </w:r>
    </w:p>
    <w:p w:rsidR="00A95FC4" w:rsidRPr="00AD2F6C" w:rsidRDefault="008073A0" w:rsidP="00AD2F6C">
      <w:pPr>
        <w:rPr>
          <w:rFonts w:ascii="Tahoma" w:hAnsi="Tahoma" w:cs="Tahoma"/>
          <w:sz w:val="20"/>
          <w:szCs w:val="20"/>
        </w:rPr>
      </w:pPr>
      <w:r w:rsidRPr="00AD2F6C">
        <w:rPr>
          <w:rFonts w:ascii="Tahoma" w:hAnsi="Tahoma" w:cs="Tahoma"/>
          <w:sz w:val="20"/>
          <w:szCs w:val="20"/>
        </w:rPr>
        <w:t xml:space="preserve">Vrednost </w:t>
      </w:r>
      <w:r w:rsidR="00C6772C" w:rsidRPr="00AD2F6C">
        <w:rPr>
          <w:rFonts w:ascii="Tahoma" w:hAnsi="Tahoma" w:cs="Tahoma"/>
          <w:sz w:val="20"/>
          <w:szCs w:val="20"/>
        </w:rPr>
        <w:t xml:space="preserve">7. </w:t>
      </w:r>
      <w:r w:rsidRPr="00AD2F6C">
        <w:rPr>
          <w:rFonts w:ascii="Tahoma" w:hAnsi="Tahoma" w:cs="Tahoma"/>
          <w:sz w:val="20"/>
          <w:szCs w:val="20"/>
        </w:rPr>
        <w:t xml:space="preserve">začasne situacije je mogoče izračunati iz končne situacije in znaša </w:t>
      </w:r>
      <w:r w:rsidR="00C6772C" w:rsidRPr="00AD2F6C">
        <w:rPr>
          <w:rFonts w:ascii="Tahoma" w:hAnsi="Tahoma" w:cs="Tahoma"/>
          <w:sz w:val="20"/>
          <w:szCs w:val="20"/>
        </w:rPr>
        <w:t>4</w:t>
      </w:r>
      <w:r w:rsidRPr="00AD2F6C">
        <w:rPr>
          <w:rFonts w:ascii="Tahoma" w:hAnsi="Tahoma" w:cs="Tahoma"/>
          <w:sz w:val="20"/>
          <w:szCs w:val="20"/>
        </w:rPr>
        <w:t>8.086,79 EUR</w:t>
      </w:r>
      <w:r w:rsidR="00C6772C" w:rsidRPr="00AD2F6C">
        <w:rPr>
          <w:rFonts w:ascii="Tahoma" w:hAnsi="Tahoma" w:cs="Tahoma"/>
          <w:sz w:val="20"/>
          <w:szCs w:val="20"/>
        </w:rPr>
        <w:t>.</w:t>
      </w:r>
    </w:p>
    <w:p w:rsidR="00A95FC4" w:rsidRPr="00AD2F6C" w:rsidRDefault="00C6772C" w:rsidP="00AD2F6C">
      <w:pPr>
        <w:jc w:val="both"/>
        <w:rPr>
          <w:rFonts w:ascii="Tahoma" w:hAnsi="Tahoma" w:cs="Tahoma"/>
          <w:sz w:val="20"/>
          <w:szCs w:val="20"/>
        </w:rPr>
      </w:pPr>
      <w:r w:rsidRPr="00AD2F6C">
        <w:rPr>
          <w:rFonts w:ascii="Tahoma" w:hAnsi="Tahoma" w:cs="Tahoma"/>
          <w:sz w:val="20"/>
          <w:szCs w:val="20"/>
        </w:rPr>
        <w:t>Konec marca 2016</w:t>
      </w:r>
      <w:r w:rsidR="00A95FC4" w:rsidRPr="00AD2F6C">
        <w:rPr>
          <w:rFonts w:ascii="Tahoma" w:hAnsi="Tahoma" w:cs="Tahoma"/>
          <w:sz w:val="20"/>
          <w:szCs w:val="20"/>
        </w:rPr>
        <w:t xml:space="preserve"> se je DDV spremenil od 22 % na 9.5 %, kar pomeni, da je bilo za prvih 6 začasnih situacij zaračunanih 30.448,9 EUR preveč, kar predstavlja 27.807,26 EUR brez 9.5 % DDV. Zato je bila navedena vrednost 7. Začasne situacije </w:t>
      </w:r>
      <w:r w:rsidR="005C3623" w:rsidRPr="00AD2F6C">
        <w:rPr>
          <w:rFonts w:ascii="Tahoma" w:hAnsi="Tahoma" w:cs="Tahoma"/>
          <w:sz w:val="20"/>
          <w:szCs w:val="20"/>
        </w:rPr>
        <w:t xml:space="preserve">v višini 48.086,79 EUR znižana </w:t>
      </w:r>
      <w:r w:rsidR="00A95FC4" w:rsidRPr="00AD2F6C">
        <w:rPr>
          <w:rFonts w:ascii="Tahoma" w:hAnsi="Tahoma" w:cs="Tahoma"/>
          <w:sz w:val="20"/>
          <w:szCs w:val="20"/>
        </w:rPr>
        <w:t xml:space="preserve">za 27.807,26 EUR na 20.279,53 EUR. V kartici finančnega knjigovodstva je za izplačilo 7. Situacije navedena številka 22.206,08 EUR, ker je upoštevan 9.5 % DDV od vsote 20.279,53 EUR. </w:t>
      </w:r>
    </w:p>
    <w:p w:rsidR="00472573" w:rsidRPr="00AD2F6C" w:rsidRDefault="00A95FC4" w:rsidP="00AD2F6C">
      <w:pPr>
        <w:jc w:val="both"/>
        <w:rPr>
          <w:rFonts w:ascii="Tahoma" w:hAnsi="Tahoma" w:cs="Tahoma"/>
          <w:sz w:val="20"/>
          <w:szCs w:val="20"/>
        </w:rPr>
      </w:pPr>
      <w:r w:rsidRPr="00AD2F6C">
        <w:rPr>
          <w:rFonts w:ascii="Tahoma" w:hAnsi="Tahoma" w:cs="Tahoma"/>
          <w:sz w:val="20"/>
          <w:szCs w:val="20"/>
        </w:rPr>
        <w:t>S tem je bila povrnjena preveč izplačana vsota zaradi nastale razlike v DDV. Niso pa  bile upoštevane obresti. Zato je izvajalec del Kovinar-Gradnje St izdal še dobropis v višini 1.378,35 EUR in za to vsoto je bila znižana začasna situacija za april od  51.829,92 EUR na 50.451,57 EUR. Ta vsota z upoštevanim 9.5 % DDV je bila nakazana kot 8. Situacija v kartici finančnega knjigovodstva v višini 55.244,47 EUR.</w:t>
      </w:r>
    </w:p>
    <w:p w:rsidR="00235707" w:rsidRPr="00AD2F6C" w:rsidRDefault="00235707" w:rsidP="00AD2F6C">
      <w:pPr>
        <w:rPr>
          <w:rFonts w:ascii="Tahoma" w:hAnsi="Tahoma" w:cs="Tahoma"/>
          <w:sz w:val="20"/>
          <w:szCs w:val="20"/>
        </w:rPr>
      </w:pPr>
    </w:p>
    <w:p w:rsidR="0040787E" w:rsidRPr="00AD2F6C" w:rsidRDefault="006E084D" w:rsidP="00AD2F6C">
      <w:pPr>
        <w:rPr>
          <w:rFonts w:ascii="Tahoma" w:hAnsi="Tahoma" w:cs="Tahoma"/>
          <w:sz w:val="20"/>
          <w:szCs w:val="20"/>
        </w:rPr>
      </w:pPr>
      <w:r w:rsidRPr="00AD2F6C">
        <w:rPr>
          <w:rFonts w:ascii="Tahoma" w:hAnsi="Tahoma" w:cs="Tahoma"/>
          <w:sz w:val="20"/>
          <w:szCs w:val="20"/>
        </w:rPr>
        <w:t>Pr</w:t>
      </w:r>
      <w:r w:rsidR="00764057" w:rsidRPr="00AD2F6C">
        <w:rPr>
          <w:rFonts w:ascii="Tahoma" w:hAnsi="Tahoma" w:cs="Tahoma"/>
          <w:sz w:val="20"/>
          <w:szCs w:val="20"/>
        </w:rPr>
        <w:t>egledana je bila tudi naslednja dokumentacija:</w:t>
      </w:r>
    </w:p>
    <w:p w:rsidR="0040787E" w:rsidRPr="00AD2F6C" w:rsidRDefault="0040787E" w:rsidP="00AD2F6C">
      <w:pPr>
        <w:rPr>
          <w:rFonts w:ascii="Tahoma" w:hAnsi="Tahoma" w:cs="Tahoma"/>
          <w:b/>
          <w:sz w:val="20"/>
          <w:szCs w:val="20"/>
        </w:rPr>
      </w:pPr>
      <w:r w:rsidRPr="00AD2F6C">
        <w:rPr>
          <w:rFonts w:ascii="Tahoma" w:hAnsi="Tahoma" w:cs="Tahoma"/>
          <w:b/>
          <w:sz w:val="20"/>
          <w:szCs w:val="20"/>
        </w:rPr>
        <w:t>DODATNA DOKUMENTACIJA – DOKAZILO O ZANESLJIVOSTI</w:t>
      </w:r>
    </w:p>
    <w:p w:rsidR="0040787E" w:rsidRPr="00AD2F6C" w:rsidRDefault="0040787E" w:rsidP="00AD2F6C">
      <w:pPr>
        <w:rPr>
          <w:rFonts w:ascii="Tahoma" w:hAnsi="Tahoma" w:cs="Tahoma"/>
          <w:sz w:val="20"/>
          <w:szCs w:val="20"/>
        </w:rPr>
      </w:pPr>
      <w:r w:rsidRPr="00AD2F6C">
        <w:rPr>
          <w:rFonts w:ascii="Tahoma" w:hAnsi="Tahoma" w:cs="Tahoma"/>
          <w:sz w:val="20"/>
          <w:szCs w:val="20"/>
        </w:rPr>
        <w:t>- mapa A: projektna in tehnična dokumentacija (PGD, PZI in PID)</w:t>
      </w:r>
    </w:p>
    <w:p w:rsidR="0040787E" w:rsidRPr="00AD2F6C" w:rsidRDefault="0040787E" w:rsidP="00AD2F6C">
      <w:pPr>
        <w:rPr>
          <w:rFonts w:ascii="Tahoma" w:hAnsi="Tahoma" w:cs="Tahoma"/>
          <w:sz w:val="20"/>
          <w:szCs w:val="20"/>
        </w:rPr>
      </w:pPr>
      <w:r w:rsidRPr="00AD2F6C">
        <w:rPr>
          <w:rFonts w:ascii="Tahoma" w:hAnsi="Tahoma" w:cs="Tahoma"/>
          <w:sz w:val="20"/>
          <w:szCs w:val="20"/>
        </w:rPr>
        <w:t>- mapa B: dovoljenja in soglasja</w:t>
      </w:r>
    </w:p>
    <w:p w:rsidR="0040787E" w:rsidRPr="00AD2F6C" w:rsidRDefault="0040787E" w:rsidP="00AD2F6C">
      <w:pPr>
        <w:rPr>
          <w:rFonts w:ascii="Tahoma" w:hAnsi="Tahoma" w:cs="Tahoma"/>
          <w:sz w:val="20"/>
          <w:szCs w:val="20"/>
        </w:rPr>
      </w:pPr>
      <w:r w:rsidRPr="00AD2F6C">
        <w:rPr>
          <w:rFonts w:ascii="Tahoma" w:hAnsi="Tahoma" w:cs="Tahoma"/>
          <w:sz w:val="20"/>
          <w:szCs w:val="20"/>
        </w:rPr>
        <w:t>- mapa C: pogodbe med investitorjem in izvajalci</w:t>
      </w:r>
    </w:p>
    <w:p w:rsidR="0040787E" w:rsidRPr="00AD2F6C" w:rsidRDefault="0040787E" w:rsidP="00AD2F6C">
      <w:pPr>
        <w:rPr>
          <w:rFonts w:ascii="Tahoma" w:hAnsi="Tahoma" w:cs="Tahoma"/>
          <w:sz w:val="20"/>
          <w:szCs w:val="20"/>
        </w:rPr>
      </w:pPr>
      <w:r w:rsidRPr="00AD2F6C">
        <w:rPr>
          <w:rFonts w:ascii="Tahoma" w:hAnsi="Tahoma" w:cs="Tahoma"/>
          <w:sz w:val="20"/>
          <w:szCs w:val="20"/>
        </w:rPr>
        <w:t>- mapa D: podatki o gradbenem dnevniku</w:t>
      </w:r>
    </w:p>
    <w:p w:rsidR="0040787E" w:rsidRPr="00AD2F6C" w:rsidRDefault="0040787E" w:rsidP="00AD2F6C">
      <w:pPr>
        <w:rPr>
          <w:rFonts w:ascii="Tahoma" w:hAnsi="Tahoma" w:cs="Tahoma"/>
          <w:sz w:val="20"/>
          <w:szCs w:val="20"/>
        </w:rPr>
      </w:pPr>
      <w:r w:rsidRPr="00AD2F6C">
        <w:rPr>
          <w:rFonts w:ascii="Tahoma" w:hAnsi="Tahoma" w:cs="Tahoma"/>
          <w:sz w:val="20"/>
          <w:szCs w:val="20"/>
        </w:rPr>
        <w:t>- tabela 1: tabelarični seznam za pripravljalna dela na gradbišču</w:t>
      </w:r>
    </w:p>
    <w:p w:rsidR="0040787E" w:rsidRPr="00AD2F6C" w:rsidRDefault="0040787E" w:rsidP="00AD2F6C">
      <w:pPr>
        <w:rPr>
          <w:rFonts w:ascii="Tahoma" w:hAnsi="Tahoma" w:cs="Tahoma"/>
          <w:sz w:val="20"/>
          <w:szCs w:val="20"/>
        </w:rPr>
      </w:pPr>
      <w:r w:rsidRPr="00AD2F6C">
        <w:rPr>
          <w:rFonts w:ascii="Tahoma" w:hAnsi="Tahoma" w:cs="Tahoma"/>
          <w:sz w:val="20"/>
          <w:szCs w:val="20"/>
        </w:rPr>
        <w:t>- tabela 2: pregled ostalih atestov in poročil o kvaliteti materialov in konstrukcij, poročil o preiskavah, meritvah, itd. (splošna gradbena dela)</w:t>
      </w:r>
    </w:p>
    <w:p w:rsidR="0040787E" w:rsidRPr="00AD2F6C" w:rsidRDefault="0040787E" w:rsidP="00AD2F6C">
      <w:pPr>
        <w:rPr>
          <w:rFonts w:ascii="Tahoma" w:hAnsi="Tahoma" w:cs="Tahoma"/>
          <w:sz w:val="20"/>
          <w:szCs w:val="20"/>
        </w:rPr>
      </w:pPr>
      <w:r w:rsidRPr="00AD2F6C">
        <w:rPr>
          <w:rFonts w:ascii="Tahoma" w:hAnsi="Tahoma" w:cs="Tahoma"/>
          <w:sz w:val="20"/>
          <w:szCs w:val="20"/>
        </w:rPr>
        <w:t>- tabela 3: tabelarični seznam dokazil za elektro inštalacijska dela</w:t>
      </w:r>
    </w:p>
    <w:p w:rsidR="0040787E" w:rsidRPr="00AD2F6C" w:rsidRDefault="0040787E" w:rsidP="00AD2F6C">
      <w:pPr>
        <w:rPr>
          <w:rFonts w:ascii="Tahoma" w:hAnsi="Tahoma" w:cs="Tahoma"/>
          <w:sz w:val="20"/>
          <w:szCs w:val="20"/>
        </w:rPr>
      </w:pPr>
      <w:r w:rsidRPr="00AD2F6C">
        <w:rPr>
          <w:rFonts w:ascii="Tahoma" w:hAnsi="Tahoma" w:cs="Tahoma"/>
          <w:sz w:val="20"/>
          <w:szCs w:val="20"/>
        </w:rPr>
        <w:t>- tabela 4: tabelarični seznam dokazil za strojno inštalacijska dela</w:t>
      </w:r>
    </w:p>
    <w:p w:rsidR="0040787E" w:rsidRPr="00AD2F6C" w:rsidRDefault="0040787E" w:rsidP="00AD2F6C">
      <w:pPr>
        <w:rPr>
          <w:rFonts w:ascii="Tahoma" w:hAnsi="Tahoma" w:cs="Tahoma"/>
          <w:sz w:val="20"/>
          <w:szCs w:val="20"/>
        </w:rPr>
      </w:pPr>
      <w:r w:rsidRPr="00AD2F6C">
        <w:rPr>
          <w:rFonts w:ascii="Tahoma" w:hAnsi="Tahoma" w:cs="Tahoma"/>
          <w:sz w:val="20"/>
          <w:szCs w:val="20"/>
        </w:rPr>
        <w:t>- tabela 5: pregled ostalih atestov in poročil o kvaliteti materialov in konstrukcij, poročil o preiskavah, meritvah, itd. (zaključna gradbena dela)</w:t>
      </w:r>
    </w:p>
    <w:p w:rsidR="0040787E" w:rsidRPr="00AD2F6C" w:rsidRDefault="0040787E" w:rsidP="00AD2F6C">
      <w:pPr>
        <w:rPr>
          <w:rFonts w:ascii="Tahoma" w:hAnsi="Tahoma" w:cs="Tahoma"/>
          <w:sz w:val="20"/>
          <w:szCs w:val="20"/>
        </w:rPr>
      </w:pPr>
      <w:r w:rsidRPr="00AD2F6C">
        <w:rPr>
          <w:rFonts w:ascii="Tahoma" w:hAnsi="Tahoma" w:cs="Tahoma"/>
          <w:sz w:val="20"/>
          <w:szCs w:val="20"/>
        </w:rPr>
        <w:t>- tabela 7: tabelarični seznam geodetskih podatkov:</w:t>
      </w:r>
    </w:p>
    <w:p w:rsidR="0040787E" w:rsidRPr="00AD2F6C" w:rsidRDefault="0040787E" w:rsidP="00AD2F6C">
      <w:pPr>
        <w:rPr>
          <w:rFonts w:ascii="Tahoma" w:hAnsi="Tahoma" w:cs="Tahoma"/>
          <w:sz w:val="20"/>
          <w:szCs w:val="20"/>
        </w:rPr>
      </w:pPr>
    </w:p>
    <w:p w:rsidR="00643FF5" w:rsidRPr="00AD2F6C" w:rsidRDefault="00643FF5" w:rsidP="00AD2F6C">
      <w:pPr>
        <w:rPr>
          <w:rFonts w:ascii="Tahoma" w:hAnsi="Tahoma" w:cs="Tahoma"/>
          <w:sz w:val="20"/>
          <w:szCs w:val="20"/>
        </w:rPr>
      </w:pPr>
      <w:r w:rsidRPr="00AD2F6C">
        <w:rPr>
          <w:rFonts w:ascii="Tahoma" w:hAnsi="Tahoma" w:cs="Tahoma"/>
          <w:b/>
          <w:sz w:val="20"/>
          <w:szCs w:val="20"/>
        </w:rPr>
        <w:t>Tehnični pregled</w:t>
      </w:r>
      <w:r w:rsidRPr="00AD2F6C">
        <w:rPr>
          <w:rFonts w:ascii="Tahoma" w:hAnsi="Tahoma" w:cs="Tahoma"/>
          <w:sz w:val="20"/>
          <w:szCs w:val="20"/>
        </w:rPr>
        <w:t xml:space="preserve"> je bil opravljen dne 7.10.2015.</w:t>
      </w:r>
    </w:p>
    <w:p w:rsidR="00643FF5" w:rsidRPr="00AD2F6C" w:rsidRDefault="00643FF5" w:rsidP="00AD2F6C">
      <w:pPr>
        <w:rPr>
          <w:rFonts w:ascii="Tahoma" w:hAnsi="Tahoma" w:cs="Tahoma"/>
          <w:sz w:val="20"/>
          <w:szCs w:val="20"/>
        </w:rPr>
      </w:pPr>
      <w:r w:rsidRPr="00AD2F6C">
        <w:rPr>
          <w:rFonts w:ascii="Tahoma" w:hAnsi="Tahoma" w:cs="Tahoma"/>
          <w:sz w:val="20"/>
          <w:szCs w:val="20"/>
        </w:rPr>
        <w:t xml:space="preserve">Uporabno </w:t>
      </w:r>
      <w:r w:rsidRPr="00AD2F6C">
        <w:rPr>
          <w:rFonts w:ascii="Tahoma" w:hAnsi="Tahoma" w:cs="Tahoma"/>
          <w:b/>
          <w:sz w:val="20"/>
          <w:szCs w:val="20"/>
        </w:rPr>
        <w:t>dovoljenje</w:t>
      </w:r>
      <w:r w:rsidRPr="00AD2F6C">
        <w:rPr>
          <w:rFonts w:ascii="Tahoma" w:hAnsi="Tahoma" w:cs="Tahoma"/>
          <w:sz w:val="20"/>
          <w:szCs w:val="20"/>
        </w:rPr>
        <w:t xml:space="preserve"> je bilo izdano s strani UE Jesenice dne 4.11.2015</w:t>
      </w:r>
    </w:p>
    <w:p w:rsidR="00643FF5" w:rsidRPr="00AD2F6C" w:rsidRDefault="00643FF5" w:rsidP="00AD2F6C">
      <w:pPr>
        <w:rPr>
          <w:rFonts w:ascii="Tahoma" w:hAnsi="Tahoma" w:cs="Tahoma"/>
          <w:sz w:val="20"/>
          <w:szCs w:val="20"/>
        </w:rPr>
      </w:pPr>
      <w:r w:rsidRPr="00AD2F6C">
        <w:rPr>
          <w:rFonts w:ascii="Tahoma" w:hAnsi="Tahoma" w:cs="Tahoma"/>
          <w:b/>
          <w:sz w:val="20"/>
          <w:szCs w:val="20"/>
        </w:rPr>
        <w:t>Končna primopredaja</w:t>
      </w:r>
      <w:r w:rsidRPr="00AD2F6C">
        <w:rPr>
          <w:rFonts w:ascii="Tahoma" w:hAnsi="Tahoma" w:cs="Tahoma"/>
          <w:sz w:val="20"/>
          <w:szCs w:val="20"/>
        </w:rPr>
        <w:t xml:space="preserve"> med investitorjem, izvajalcem in nadzorom  dne 16.11.2015.</w:t>
      </w:r>
    </w:p>
    <w:p w:rsidR="001A63D5" w:rsidRPr="00AD2F6C" w:rsidRDefault="00523884" w:rsidP="00AD2F6C">
      <w:pPr>
        <w:rPr>
          <w:rFonts w:ascii="Tahoma" w:hAnsi="Tahoma" w:cs="Tahoma"/>
          <w:sz w:val="20"/>
          <w:szCs w:val="20"/>
        </w:rPr>
      </w:pPr>
      <w:r w:rsidRPr="00AD2F6C">
        <w:rPr>
          <w:rFonts w:ascii="Tahoma" w:hAnsi="Tahoma" w:cs="Tahoma"/>
          <w:b/>
          <w:sz w:val="20"/>
          <w:szCs w:val="20"/>
        </w:rPr>
        <w:t>Končna situacija</w:t>
      </w:r>
      <w:r w:rsidRPr="00AD2F6C">
        <w:rPr>
          <w:rFonts w:ascii="Tahoma" w:hAnsi="Tahoma" w:cs="Tahoma"/>
          <w:sz w:val="20"/>
          <w:szCs w:val="20"/>
        </w:rPr>
        <w:t xml:space="preserve"> št 126-2015  je bila izdelana 17.11.2015</w:t>
      </w:r>
    </w:p>
    <w:p w:rsidR="00AE5AD6" w:rsidRPr="00AD2F6C" w:rsidRDefault="00AE5AD6" w:rsidP="00AD2F6C">
      <w:pPr>
        <w:rPr>
          <w:rFonts w:ascii="Tahoma" w:hAnsi="Tahoma" w:cs="Tahoma"/>
          <w:b/>
          <w:sz w:val="20"/>
          <w:szCs w:val="20"/>
        </w:rPr>
      </w:pPr>
    </w:p>
    <w:p w:rsidR="00AE5AD6" w:rsidRPr="00AD2F6C" w:rsidRDefault="00AE5AD6" w:rsidP="00AD2F6C">
      <w:pPr>
        <w:rPr>
          <w:rFonts w:ascii="Tahoma" w:hAnsi="Tahoma" w:cs="Tahoma"/>
          <w:b/>
          <w:sz w:val="20"/>
          <w:szCs w:val="20"/>
          <w:u w:val="single"/>
        </w:rPr>
      </w:pPr>
      <w:r w:rsidRPr="00AD2F6C">
        <w:rPr>
          <w:rFonts w:ascii="Tahoma" w:hAnsi="Tahoma" w:cs="Tahoma"/>
          <w:b/>
          <w:sz w:val="20"/>
          <w:szCs w:val="20"/>
          <w:u w:val="single"/>
        </w:rPr>
        <w:t xml:space="preserve">Z namenom, da bi lahko ocenili smotrnost porabljenih sredstev </w:t>
      </w:r>
      <w:r w:rsidR="00472AC1" w:rsidRPr="00AD2F6C">
        <w:rPr>
          <w:rFonts w:ascii="Tahoma" w:hAnsi="Tahoma" w:cs="Tahoma"/>
          <w:b/>
          <w:sz w:val="20"/>
          <w:szCs w:val="20"/>
          <w:u w:val="single"/>
        </w:rPr>
        <w:t>pa smo</w:t>
      </w:r>
      <w:r w:rsidRPr="00AD2F6C">
        <w:rPr>
          <w:rFonts w:ascii="Tahoma" w:hAnsi="Tahoma" w:cs="Tahoma"/>
          <w:b/>
          <w:sz w:val="20"/>
          <w:szCs w:val="20"/>
          <w:u w:val="single"/>
        </w:rPr>
        <w:t xml:space="preserve"> želeli še odgovor na naslednji vprašanji:</w:t>
      </w:r>
    </w:p>
    <w:p w:rsidR="00AE5AD6" w:rsidRPr="00AD2F6C" w:rsidRDefault="00AE5AD6" w:rsidP="00AD2F6C">
      <w:pPr>
        <w:rPr>
          <w:rFonts w:ascii="Tahoma" w:hAnsi="Tahoma" w:cs="Tahoma"/>
          <w:sz w:val="20"/>
          <w:szCs w:val="20"/>
        </w:rPr>
      </w:pPr>
      <w:r w:rsidRPr="00AD2F6C">
        <w:rPr>
          <w:rFonts w:ascii="Tahoma" w:hAnsi="Tahoma" w:cs="Tahoma"/>
          <w:sz w:val="20"/>
          <w:szCs w:val="20"/>
        </w:rPr>
        <w:t>1. Kaj pomeni  D.S.U., ki je bil lastnik objekta. Za koliko denarja ga je občina odkupila?</w:t>
      </w:r>
    </w:p>
    <w:p w:rsidR="00AE5AD6" w:rsidRPr="00AD2F6C" w:rsidRDefault="00AE5AD6" w:rsidP="00AD2F6C">
      <w:pPr>
        <w:rPr>
          <w:rFonts w:ascii="Tahoma" w:hAnsi="Tahoma" w:cs="Tahoma"/>
          <w:sz w:val="20"/>
          <w:szCs w:val="20"/>
        </w:rPr>
      </w:pPr>
      <w:r w:rsidRPr="00AD2F6C">
        <w:rPr>
          <w:rFonts w:ascii="Tahoma" w:hAnsi="Tahoma" w:cs="Tahoma"/>
          <w:sz w:val="20"/>
          <w:szCs w:val="20"/>
        </w:rPr>
        <w:t>2. Koliko kvadratnih metrov stanovanjske površine smo s to investicijo pridobili?</w:t>
      </w:r>
    </w:p>
    <w:p w:rsidR="00AE5AD6" w:rsidRPr="00AD2F6C" w:rsidRDefault="00472AC1" w:rsidP="00AD2F6C">
      <w:pPr>
        <w:rPr>
          <w:rFonts w:ascii="Tahoma" w:hAnsi="Tahoma" w:cs="Tahoma"/>
          <w:b/>
          <w:sz w:val="20"/>
          <w:szCs w:val="20"/>
        </w:rPr>
      </w:pPr>
      <w:r w:rsidRPr="00AD2F6C">
        <w:rPr>
          <w:rFonts w:ascii="Tahoma" w:hAnsi="Tahoma" w:cs="Tahoma"/>
          <w:b/>
          <w:sz w:val="20"/>
          <w:szCs w:val="20"/>
        </w:rPr>
        <w:t>Na zastavljeni vprašanji smo s strani Občine Žirovnica prejeli naslednji odgovor</w:t>
      </w:r>
      <w:r w:rsidR="005E0EBB" w:rsidRPr="00AD2F6C">
        <w:rPr>
          <w:rFonts w:ascii="Tahoma" w:hAnsi="Tahoma" w:cs="Tahoma"/>
          <w:b/>
          <w:sz w:val="20"/>
          <w:szCs w:val="20"/>
        </w:rPr>
        <w:t xml:space="preserve"> dne 23.01.2017</w:t>
      </w:r>
      <w:r w:rsidRPr="00AD2F6C">
        <w:rPr>
          <w:rFonts w:ascii="Tahoma" w:hAnsi="Tahoma" w:cs="Tahoma"/>
          <w:b/>
          <w:sz w:val="20"/>
          <w:szCs w:val="20"/>
        </w:rPr>
        <w:t xml:space="preserve">: </w:t>
      </w:r>
    </w:p>
    <w:p w:rsidR="005E0EBB" w:rsidRPr="00AD2F6C" w:rsidRDefault="005E0EBB" w:rsidP="00AD2F6C">
      <w:pPr>
        <w:rPr>
          <w:rFonts w:ascii="Tahoma" w:hAnsi="Tahoma" w:cs="Tahoma"/>
          <w:sz w:val="20"/>
          <w:szCs w:val="20"/>
        </w:rPr>
      </w:pPr>
      <w:r w:rsidRPr="00AD2F6C">
        <w:rPr>
          <w:rFonts w:ascii="Tahoma" w:hAnsi="Tahoma" w:cs="Tahoma"/>
          <w:sz w:val="20"/>
          <w:szCs w:val="20"/>
        </w:rPr>
        <w:t>D.S.U., družba za svetovanje in upravljanje, d.o.o.</w:t>
      </w:r>
    </w:p>
    <w:p w:rsidR="005E0EBB" w:rsidRPr="00AD2F6C" w:rsidRDefault="005E0EBB" w:rsidP="00AD2F6C">
      <w:pPr>
        <w:rPr>
          <w:rFonts w:ascii="Tahoma" w:hAnsi="Tahoma" w:cs="Tahoma"/>
          <w:sz w:val="20"/>
          <w:szCs w:val="20"/>
        </w:rPr>
      </w:pPr>
      <w:r w:rsidRPr="00AD2F6C">
        <w:rPr>
          <w:rFonts w:ascii="Tahoma" w:hAnsi="Tahoma" w:cs="Tahoma"/>
          <w:sz w:val="20"/>
          <w:szCs w:val="20"/>
        </w:rPr>
        <w:t>DSU  izvaja aktivnosti za prepoznavo, izsleditev in zaseg premoženja, ki je v povezavi z lastninskim preoblikovanjem družbene lastnine, privatizacijo in nacionalizacijo prešlo na DSU (javno pooblastilo).</w:t>
      </w:r>
    </w:p>
    <w:p w:rsidR="005E0EBB" w:rsidRPr="00AD2F6C" w:rsidRDefault="005E0EBB" w:rsidP="00AD2F6C">
      <w:pPr>
        <w:rPr>
          <w:rFonts w:ascii="Tahoma" w:hAnsi="Tahoma" w:cs="Tahoma"/>
          <w:sz w:val="20"/>
          <w:szCs w:val="20"/>
        </w:rPr>
      </w:pPr>
      <w:r w:rsidRPr="00AD2F6C">
        <w:rPr>
          <w:rFonts w:ascii="Tahoma" w:hAnsi="Tahoma" w:cs="Tahoma"/>
          <w:sz w:val="20"/>
          <w:szCs w:val="20"/>
        </w:rPr>
        <w:t xml:space="preserve">Kupnina za objekt z zemljiščem je znašala 140.000,00 EUR. </w:t>
      </w:r>
    </w:p>
    <w:p w:rsidR="005E0EBB" w:rsidRPr="00AD2F6C" w:rsidRDefault="005E0EBB" w:rsidP="00AD2F6C">
      <w:pPr>
        <w:rPr>
          <w:rFonts w:ascii="Tahoma" w:hAnsi="Tahoma" w:cs="Tahoma"/>
          <w:sz w:val="20"/>
          <w:szCs w:val="20"/>
        </w:rPr>
      </w:pPr>
      <w:r w:rsidRPr="00AD2F6C">
        <w:rPr>
          <w:rFonts w:ascii="Tahoma" w:hAnsi="Tahoma" w:cs="Tahoma"/>
          <w:sz w:val="20"/>
          <w:szCs w:val="20"/>
        </w:rPr>
        <w:t>Obstoječi objekt je imel neto tlorisno površino 447,70 m2, od tega sta bili uporabni za silo le še dve stanovanji v skupni izmeri cca 120 m2.</w:t>
      </w:r>
    </w:p>
    <w:p w:rsidR="00235707" w:rsidRPr="00AD2F6C" w:rsidRDefault="005E0EBB" w:rsidP="00AD2F6C">
      <w:pPr>
        <w:rPr>
          <w:rFonts w:ascii="Tahoma" w:hAnsi="Tahoma" w:cs="Tahoma"/>
          <w:sz w:val="20"/>
          <w:szCs w:val="20"/>
        </w:rPr>
      </w:pPr>
      <w:r w:rsidRPr="00AD2F6C">
        <w:rPr>
          <w:rFonts w:ascii="Tahoma" w:hAnsi="Tahoma" w:cs="Tahoma"/>
          <w:sz w:val="20"/>
          <w:szCs w:val="20"/>
        </w:rPr>
        <w:t xml:space="preserve">Rekonstruirani objekt ima neto tlorisno površino 590,00 m2. Neto tlorisna površina je površina vseh etaž znotraj posameznih sten oz. od površine etaž je odšteta površina sten. </w:t>
      </w:r>
    </w:p>
    <w:p w:rsidR="005E0EBB" w:rsidRPr="00AD2F6C" w:rsidRDefault="005E0EBB" w:rsidP="00AD2F6C">
      <w:pPr>
        <w:rPr>
          <w:rFonts w:ascii="Tahoma" w:hAnsi="Tahoma" w:cs="Tahoma"/>
          <w:sz w:val="20"/>
          <w:szCs w:val="20"/>
        </w:rPr>
      </w:pPr>
    </w:p>
    <w:p w:rsidR="003E2628" w:rsidRPr="00AD2F6C" w:rsidRDefault="00A82712" w:rsidP="00AD2F6C">
      <w:pPr>
        <w:rPr>
          <w:rFonts w:ascii="Tahoma" w:hAnsi="Tahoma" w:cs="Tahoma"/>
          <w:sz w:val="20"/>
          <w:szCs w:val="20"/>
        </w:rPr>
      </w:pPr>
      <w:r w:rsidRPr="00AD2F6C">
        <w:rPr>
          <w:rFonts w:ascii="Tahoma" w:hAnsi="Tahoma" w:cs="Tahoma"/>
          <w:sz w:val="20"/>
          <w:szCs w:val="20"/>
        </w:rPr>
        <w:t>Osnutek poročila o izvedenem nadzoru nad investicijo gradnja večstanovanjskega objekta na naslovu Selo 15 je bil potrjen na 15. Seji NO dne 24.1.2017 in posredovan nadzorovani osebi.</w:t>
      </w:r>
    </w:p>
    <w:p w:rsidR="003E2628" w:rsidRPr="00AD2F6C" w:rsidRDefault="00A82712" w:rsidP="00AD2F6C">
      <w:pPr>
        <w:rPr>
          <w:rFonts w:ascii="Tahoma" w:hAnsi="Tahoma" w:cs="Tahoma"/>
          <w:sz w:val="20"/>
          <w:szCs w:val="20"/>
        </w:rPr>
      </w:pPr>
      <w:r w:rsidRPr="00AD2F6C">
        <w:rPr>
          <w:rFonts w:ascii="Tahoma" w:hAnsi="Tahoma" w:cs="Tahoma"/>
          <w:sz w:val="20"/>
          <w:szCs w:val="20"/>
        </w:rPr>
        <w:t>Odzivno poročilo je bilo članom NO posredovano dne 10.2.2017. V odzivnem poročilu so zajete naslednja pojasnila na ugotovitve NO:</w:t>
      </w:r>
    </w:p>
    <w:p w:rsidR="00A82712" w:rsidRPr="00AD2F6C" w:rsidRDefault="00A82712" w:rsidP="00AD2F6C">
      <w:pPr>
        <w:rPr>
          <w:rFonts w:ascii="Tahoma" w:hAnsi="Tahoma" w:cs="Tahoma"/>
          <w:b/>
          <w:sz w:val="20"/>
          <w:szCs w:val="20"/>
        </w:rPr>
      </w:pPr>
      <w:r w:rsidRPr="00AD2F6C">
        <w:rPr>
          <w:rFonts w:ascii="Tahoma" w:hAnsi="Tahoma" w:cs="Tahoma"/>
          <w:b/>
          <w:sz w:val="20"/>
          <w:szCs w:val="20"/>
        </w:rPr>
        <w:t xml:space="preserve">»Dne 25.3.2015 je bil sklenjen Aneks št. 1, saj je ponudnik ugotovil, da mora biti DDV za opravljeno storitev obračunan po stopnji 9,5% in ne po stopnji 22%. Zato je bila z aneksom spremenjena bruto pogodbena cena na 545.056,28 EUR. </w:t>
      </w:r>
    </w:p>
    <w:p w:rsidR="00A82712" w:rsidRPr="00AD2F6C" w:rsidRDefault="00A82712" w:rsidP="00AD2F6C">
      <w:pPr>
        <w:rPr>
          <w:rFonts w:ascii="Tahoma" w:hAnsi="Tahoma" w:cs="Tahoma"/>
          <w:b/>
          <w:i/>
          <w:sz w:val="20"/>
          <w:szCs w:val="20"/>
        </w:rPr>
      </w:pPr>
      <w:r w:rsidRPr="00AD2F6C">
        <w:rPr>
          <w:rFonts w:ascii="Tahoma" w:hAnsi="Tahoma" w:cs="Tahoma"/>
          <w:b/>
          <w:i/>
          <w:sz w:val="20"/>
          <w:szCs w:val="20"/>
        </w:rPr>
        <w:t>(Obresti od do takrat preveč izplačanih situacij tu niso zajete !)«</w:t>
      </w:r>
    </w:p>
    <w:p w:rsidR="00A82712" w:rsidRPr="00AD2F6C" w:rsidRDefault="00A82712" w:rsidP="00AD2F6C">
      <w:pPr>
        <w:rPr>
          <w:rFonts w:ascii="Tahoma" w:hAnsi="Tahoma" w:cs="Tahoma"/>
          <w:sz w:val="20"/>
          <w:szCs w:val="20"/>
        </w:rPr>
      </w:pPr>
    </w:p>
    <w:p w:rsidR="00A82712" w:rsidRPr="00AD2F6C" w:rsidRDefault="00A82712" w:rsidP="00AD2F6C">
      <w:pPr>
        <w:rPr>
          <w:rFonts w:ascii="Tahoma" w:hAnsi="Tahoma" w:cs="Tahoma"/>
          <w:sz w:val="20"/>
          <w:szCs w:val="20"/>
        </w:rPr>
      </w:pPr>
      <w:r w:rsidRPr="00AD2F6C">
        <w:rPr>
          <w:rFonts w:ascii="Tahoma" w:hAnsi="Tahoma" w:cs="Tahoma"/>
          <w:sz w:val="20"/>
          <w:szCs w:val="20"/>
        </w:rPr>
        <w:t xml:space="preserve">Obresti za preveč plačan DDV izvajalcu nismo zaračunali, saj je moral izvajalec davek 22% (dokler je bil zaračunan v tej višini) odvesti na FURS in ni bil njegov prihodek. Na podlagi dobropisa za preveč obračunan DDV, ki ga je izvajalec dal občini, je tudi sam prejel vrnjeno razliko davka od države brez obresti. </w:t>
      </w:r>
    </w:p>
    <w:p w:rsidR="00A82712" w:rsidRPr="00AD2F6C" w:rsidRDefault="00A82712" w:rsidP="00AD2F6C">
      <w:pPr>
        <w:rPr>
          <w:rFonts w:ascii="Tahoma" w:hAnsi="Tahoma" w:cs="Tahoma"/>
          <w:sz w:val="20"/>
          <w:szCs w:val="20"/>
        </w:rPr>
      </w:pPr>
    </w:p>
    <w:p w:rsidR="00A82712" w:rsidRPr="00AD2F6C" w:rsidRDefault="00A82712" w:rsidP="00AD2F6C">
      <w:pPr>
        <w:rPr>
          <w:rFonts w:ascii="Tahoma" w:hAnsi="Tahoma" w:cs="Tahoma"/>
          <w:b/>
          <w:sz w:val="20"/>
          <w:szCs w:val="20"/>
        </w:rPr>
      </w:pPr>
      <w:r w:rsidRPr="00AD2F6C">
        <w:rPr>
          <w:rFonts w:ascii="Tahoma" w:hAnsi="Tahoma" w:cs="Tahoma"/>
          <w:b/>
          <w:sz w:val="20"/>
          <w:szCs w:val="20"/>
        </w:rPr>
        <w:t>»Pri nadzoru projekta z naslovom REKONSTRUKCIJA IN ADAPTACIJA OBSTOJEČEGA VEČSTANOVANJSKEGA OBJEKTA NA NASLOVU SELO 15 nismo zaznali nobenih nepravilnosti. Kljub temu se nam poraja dvom, ali so bila sredstva smotrno uporabljena.«</w:t>
      </w:r>
    </w:p>
    <w:p w:rsidR="00A82712" w:rsidRPr="00AD2F6C" w:rsidRDefault="00A82712" w:rsidP="00AD2F6C">
      <w:pPr>
        <w:rPr>
          <w:rFonts w:ascii="Tahoma" w:hAnsi="Tahoma" w:cs="Tahoma"/>
          <w:sz w:val="20"/>
          <w:szCs w:val="20"/>
        </w:rPr>
      </w:pPr>
    </w:p>
    <w:p w:rsidR="00A82712" w:rsidRPr="00AD2F6C" w:rsidRDefault="00A82712" w:rsidP="00AD2F6C">
      <w:pPr>
        <w:rPr>
          <w:rFonts w:ascii="Tahoma" w:hAnsi="Tahoma" w:cs="Tahoma"/>
          <w:sz w:val="20"/>
          <w:szCs w:val="20"/>
        </w:rPr>
      </w:pPr>
      <w:r w:rsidRPr="00AD2F6C">
        <w:rPr>
          <w:rFonts w:ascii="Tahoma" w:hAnsi="Tahoma" w:cs="Tahoma"/>
          <w:sz w:val="20"/>
          <w:szCs w:val="20"/>
        </w:rPr>
        <w:t>Tej trditvi NO, da sredstva niso bila smotrno porabljena, moramo oporekati.</w:t>
      </w:r>
    </w:p>
    <w:p w:rsidR="00A82712" w:rsidRPr="00AD2F6C" w:rsidRDefault="00A82712" w:rsidP="00AD2F6C">
      <w:pPr>
        <w:rPr>
          <w:rFonts w:ascii="Tahoma" w:hAnsi="Tahoma" w:cs="Tahoma"/>
          <w:sz w:val="20"/>
          <w:szCs w:val="20"/>
        </w:rPr>
      </w:pPr>
    </w:p>
    <w:p w:rsidR="00A82712" w:rsidRPr="00AD2F6C" w:rsidRDefault="00A82712" w:rsidP="00AD2F6C">
      <w:pPr>
        <w:jc w:val="both"/>
        <w:rPr>
          <w:rFonts w:ascii="Tahoma" w:hAnsi="Tahoma" w:cs="Tahoma"/>
          <w:sz w:val="20"/>
          <w:szCs w:val="20"/>
        </w:rPr>
      </w:pPr>
      <w:r w:rsidRPr="00AD2F6C">
        <w:rPr>
          <w:rFonts w:ascii="Tahoma" w:hAnsi="Tahoma" w:cs="Tahoma"/>
          <w:sz w:val="20"/>
          <w:szCs w:val="20"/>
        </w:rPr>
        <w:t>Objekt Selo 15 je Občina Žirovnica ob ustanovitvi dobila po delitveni bilanci, glede na lokacijo, od Občine Jesenice. V objektu so bila ves čas občinska stanovanja in prepričani smo bili, da bo po poteku denacionalizacijskega postopka objekt pripadal občini. Izkazalo pa se je, da Občina Jesenice s prejšnjimi zemljiškoknjižnimi  lastniki lastništva ni imela ustrezno urejenega, zato je po zaključku denacionalizacijskega postopka pripadel družbi D.S. U. V času denacionalizacije, ki je potekala cca 15 let, pa vlaganja v objekt niso bila dopustna (razen nujnih vzdrževalnih del), zato je objekt propadal. V objektu so bili takrat še 3 najemniki (dve družini in en posameznik). D.S.U. je pridobila objekt z najemniki vred in jih je imela namen deložirati oz. ga prodati z najemniki vred. Ker je Občina Žirovnica bila nekako dolžna poskrbeti za svoje najemnike in ker je želela še za kakšnega občana pridobiti stanovanja, druge lokacije v občini za te namene pa ni, je v letu 2011 objekt po ugodni ceni odkupila, rekonstrukcijo tega objekta pa dala v svoj stanovanjski program. Tega je potrdil tudi OS na 10. redni seji 26.1.2012.</w:t>
      </w:r>
    </w:p>
    <w:p w:rsidR="00A82712" w:rsidRPr="00AD2F6C" w:rsidRDefault="00A82712" w:rsidP="00AD2F6C">
      <w:pPr>
        <w:jc w:val="both"/>
        <w:rPr>
          <w:rFonts w:ascii="Tahoma" w:hAnsi="Tahoma" w:cs="Tahoma"/>
          <w:sz w:val="20"/>
          <w:szCs w:val="20"/>
        </w:rPr>
      </w:pPr>
      <w:r w:rsidRPr="00AD2F6C">
        <w:rPr>
          <w:rFonts w:ascii="Tahoma" w:hAnsi="Tahoma" w:cs="Tahoma"/>
          <w:sz w:val="20"/>
          <w:szCs w:val="20"/>
        </w:rPr>
        <w:t>Kupnina 140.000 € za 785 m2 + objekt se nam je zdela ugodna. Če bi delali objekt na praznem zemljišču, ki bi ga morali kupiti (vendar po OPN takega zemljišča sploh ni) in komunalno opremiti, strošek ne bi bil manjši. Mislim pa, da stroška nakupa objekta ne moremo šteti  v ceno za m2 stanovanja, saj gre za neprofitna stanovanja, ki jih občina gradi z namenom reševanja stanovanjskih problemov občanov.</w:t>
      </w:r>
    </w:p>
    <w:p w:rsidR="00A82712" w:rsidRPr="00AD2F6C" w:rsidRDefault="00A82712" w:rsidP="00AD2F6C">
      <w:pPr>
        <w:jc w:val="both"/>
        <w:rPr>
          <w:rFonts w:ascii="Tahoma" w:hAnsi="Tahoma" w:cs="Tahoma"/>
          <w:sz w:val="20"/>
          <w:szCs w:val="20"/>
        </w:rPr>
      </w:pPr>
      <w:r w:rsidRPr="00AD2F6C">
        <w:rPr>
          <w:rFonts w:ascii="Tahoma" w:hAnsi="Tahoma" w:cs="Tahoma"/>
          <w:sz w:val="20"/>
          <w:szCs w:val="20"/>
        </w:rPr>
        <w:t>V ceno m2 stanovanja tudi ne moremo šteti zunanje ureditve, ki je obsegala poleg same ureditve dvorišča objekta tudi ureditev dela občinske ceste (uvoz, prometno signalizacijo, odvajanje meteorne vode, preplastitev asfalta), kar je bil pogoj Direkcije RS za ceste.</w:t>
      </w:r>
    </w:p>
    <w:p w:rsidR="00A82712" w:rsidRPr="00AD2F6C" w:rsidRDefault="00A82712" w:rsidP="00AD2F6C">
      <w:pPr>
        <w:jc w:val="both"/>
        <w:rPr>
          <w:rFonts w:ascii="Tahoma" w:hAnsi="Tahoma" w:cs="Tahoma"/>
          <w:sz w:val="20"/>
          <w:szCs w:val="20"/>
        </w:rPr>
      </w:pPr>
      <w:r w:rsidRPr="00AD2F6C">
        <w:rPr>
          <w:rFonts w:ascii="Tahoma" w:hAnsi="Tahoma" w:cs="Tahoma"/>
          <w:sz w:val="20"/>
          <w:szCs w:val="20"/>
        </w:rPr>
        <w:t>Če torej odštejemo zunanjo ureditev, znaša vrednost izvedenih del 486.185 € z DDV in to pride 824 €/m2 objekta oz. 1.314 €/m2 stanovanja, kar je primerljivo z drugimi takimi objekti. Pri tem je potrebno upoštevati, da je Občina želela za zgled občanom zgraditi objekt z učinkovitejšo (varčnejšo rabo) energije in je v objektu za ogrevanje in gretje sanitarne vode kombinirana uporaba plina, toplotne črpalke in sončnih kolektorjev. Je pa tudi zaradi tega začetna investicija nekoliko višja.</w:t>
      </w:r>
    </w:p>
    <w:p w:rsidR="00A82712" w:rsidRPr="00AD2F6C" w:rsidRDefault="00A82712" w:rsidP="00AD2F6C">
      <w:pPr>
        <w:rPr>
          <w:rFonts w:ascii="Tahoma" w:hAnsi="Tahoma" w:cs="Tahoma"/>
          <w:sz w:val="20"/>
          <w:szCs w:val="20"/>
        </w:rPr>
      </w:pPr>
    </w:p>
    <w:p w:rsidR="00A82712" w:rsidRPr="00AD2F6C" w:rsidRDefault="00A82712" w:rsidP="00AD2F6C">
      <w:pPr>
        <w:jc w:val="both"/>
        <w:rPr>
          <w:rFonts w:ascii="Tahoma" w:hAnsi="Tahoma" w:cs="Tahoma"/>
          <w:sz w:val="20"/>
          <w:szCs w:val="20"/>
        </w:rPr>
      </w:pPr>
      <w:r w:rsidRPr="00AD2F6C">
        <w:rPr>
          <w:rFonts w:ascii="Tahoma" w:hAnsi="Tahoma" w:cs="Tahoma"/>
          <w:sz w:val="20"/>
          <w:szCs w:val="20"/>
        </w:rPr>
        <w:t xml:space="preserve">Povprečna cena kvadratnega metra </w:t>
      </w:r>
      <w:r w:rsidRPr="00AD2F6C">
        <w:rPr>
          <w:rFonts w:ascii="Tahoma" w:hAnsi="Tahoma" w:cs="Tahoma"/>
          <w:b/>
          <w:sz w:val="20"/>
          <w:szCs w:val="20"/>
        </w:rPr>
        <w:t>rabljenega stanovanja</w:t>
      </w:r>
      <w:r w:rsidRPr="00AD2F6C">
        <w:rPr>
          <w:rFonts w:ascii="Tahoma" w:hAnsi="Tahoma" w:cs="Tahoma"/>
          <w:sz w:val="20"/>
          <w:szCs w:val="20"/>
        </w:rPr>
        <w:t xml:space="preserve"> v Sloveniji je v letu 2013 znašala 1.510 evrov, kar je sedem odstotkov manj kot leto prej in 17 odstotkov manj kot leta 2007. Gledano po regijah, so bila najdražja stanovanja na voljo na </w:t>
      </w:r>
      <w:r w:rsidRPr="00AD2F6C">
        <w:rPr>
          <w:rStyle w:val="Krepko"/>
          <w:rFonts w:ascii="Tahoma" w:hAnsi="Tahoma" w:cs="Tahoma"/>
          <w:sz w:val="20"/>
          <w:szCs w:val="20"/>
        </w:rPr>
        <w:t>Obali</w:t>
      </w:r>
      <w:r w:rsidRPr="00AD2F6C">
        <w:rPr>
          <w:rFonts w:ascii="Tahoma" w:hAnsi="Tahoma" w:cs="Tahoma"/>
          <w:sz w:val="20"/>
          <w:szCs w:val="20"/>
        </w:rPr>
        <w:t xml:space="preserve"> (brez Kopra), kjer je cena rabljenega stanovanja v povprečju znašala 2.260 evrov za kvadratni meter. V </w:t>
      </w:r>
      <w:r w:rsidRPr="00AD2F6C">
        <w:rPr>
          <w:rStyle w:val="Krepko"/>
          <w:rFonts w:ascii="Tahoma" w:hAnsi="Tahoma" w:cs="Tahoma"/>
          <w:sz w:val="20"/>
          <w:szCs w:val="20"/>
        </w:rPr>
        <w:t>Ljubljani</w:t>
      </w:r>
      <w:r w:rsidRPr="00AD2F6C">
        <w:rPr>
          <w:rFonts w:ascii="Tahoma" w:hAnsi="Tahoma" w:cs="Tahoma"/>
          <w:sz w:val="20"/>
          <w:szCs w:val="20"/>
        </w:rPr>
        <w:t xml:space="preserve"> je leta 2013 kvadratni meter stanovanja v povprečju stal 2.080 evrov, v </w:t>
      </w:r>
      <w:r w:rsidRPr="00AD2F6C">
        <w:rPr>
          <w:rStyle w:val="Krepko"/>
          <w:rFonts w:ascii="Tahoma" w:hAnsi="Tahoma" w:cs="Tahoma"/>
          <w:sz w:val="20"/>
          <w:szCs w:val="20"/>
        </w:rPr>
        <w:t>Kranju</w:t>
      </w:r>
      <w:r w:rsidRPr="00AD2F6C">
        <w:rPr>
          <w:rFonts w:ascii="Tahoma" w:hAnsi="Tahoma" w:cs="Tahoma"/>
          <w:sz w:val="20"/>
          <w:szCs w:val="20"/>
        </w:rPr>
        <w:t xml:space="preserve"> 1.560 evrov, v </w:t>
      </w:r>
      <w:r w:rsidRPr="00AD2F6C">
        <w:rPr>
          <w:rStyle w:val="Krepko"/>
          <w:rFonts w:ascii="Tahoma" w:hAnsi="Tahoma" w:cs="Tahoma"/>
          <w:sz w:val="20"/>
          <w:szCs w:val="20"/>
        </w:rPr>
        <w:t>Celju</w:t>
      </w:r>
      <w:r w:rsidRPr="00AD2F6C">
        <w:rPr>
          <w:rFonts w:ascii="Tahoma" w:hAnsi="Tahoma" w:cs="Tahoma"/>
          <w:sz w:val="20"/>
          <w:szCs w:val="20"/>
        </w:rPr>
        <w:t xml:space="preserve"> 1.190 evrov, v </w:t>
      </w:r>
      <w:r w:rsidRPr="00AD2F6C">
        <w:rPr>
          <w:rStyle w:val="Krepko"/>
          <w:rFonts w:ascii="Tahoma" w:hAnsi="Tahoma" w:cs="Tahoma"/>
          <w:sz w:val="20"/>
          <w:szCs w:val="20"/>
        </w:rPr>
        <w:t>Mariboru</w:t>
      </w:r>
      <w:r w:rsidRPr="00AD2F6C">
        <w:rPr>
          <w:rFonts w:ascii="Tahoma" w:hAnsi="Tahoma" w:cs="Tahoma"/>
          <w:sz w:val="20"/>
          <w:szCs w:val="20"/>
        </w:rPr>
        <w:t xml:space="preserve"> pa 1.080 evrov. (vir: Cekin.si).</w:t>
      </w:r>
    </w:p>
    <w:p w:rsidR="00A82712" w:rsidRPr="00AD2F6C" w:rsidRDefault="00A82712" w:rsidP="00AD2F6C">
      <w:pPr>
        <w:jc w:val="both"/>
        <w:rPr>
          <w:rFonts w:ascii="Tahoma" w:hAnsi="Tahoma" w:cs="Tahoma"/>
          <w:sz w:val="20"/>
          <w:szCs w:val="20"/>
        </w:rPr>
      </w:pPr>
    </w:p>
    <w:p w:rsidR="003E2628" w:rsidRPr="00AD2F6C" w:rsidRDefault="003E2628" w:rsidP="00AD2F6C">
      <w:pPr>
        <w:rPr>
          <w:rFonts w:ascii="Tahoma" w:hAnsi="Tahoma" w:cs="Tahoma"/>
          <w:b/>
          <w:sz w:val="20"/>
          <w:szCs w:val="20"/>
        </w:rPr>
      </w:pPr>
    </w:p>
    <w:p w:rsidR="00472573" w:rsidRPr="00AD2F6C" w:rsidRDefault="00472573" w:rsidP="00AD2F6C">
      <w:pPr>
        <w:rPr>
          <w:rFonts w:ascii="Tahoma" w:hAnsi="Tahoma" w:cs="Tahoma"/>
          <w:b/>
          <w:sz w:val="20"/>
          <w:szCs w:val="20"/>
        </w:rPr>
      </w:pPr>
      <w:r w:rsidRPr="00AD2F6C">
        <w:rPr>
          <w:rFonts w:ascii="Tahoma" w:hAnsi="Tahoma" w:cs="Tahoma"/>
          <w:b/>
          <w:sz w:val="20"/>
          <w:szCs w:val="20"/>
        </w:rPr>
        <w:t>ZAKLJUČEK:</w:t>
      </w:r>
    </w:p>
    <w:p w:rsidR="00B77A5D" w:rsidRPr="00AD2F6C" w:rsidRDefault="00102A9E" w:rsidP="00AD2F6C">
      <w:pPr>
        <w:jc w:val="both"/>
        <w:rPr>
          <w:rFonts w:ascii="Tahoma" w:hAnsi="Tahoma" w:cs="Tahoma"/>
          <w:b/>
          <w:sz w:val="20"/>
          <w:szCs w:val="20"/>
        </w:rPr>
      </w:pPr>
      <w:r w:rsidRPr="00AD2F6C">
        <w:rPr>
          <w:rFonts w:ascii="Tahoma" w:hAnsi="Tahoma" w:cs="Tahoma"/>
          <w:b/>
          <w:sz w:val="20"/>
          <w:szCs w:val="20"/>
        </w:rPr>
        <w:t>Pri nadzoru projekta z naslovom REKONSTRUKCIJA IN ADAPTACIJA OBSTOJEČEGA VEČSTANOVANJSKEGA OBJEKTA NA NASLOVU SELO 15 nismo zaznali nobenih nepravilnosti.</w:t>
      </w:r>
      <w:r w:rsidR="00CC2C16" w:rsidRPr="00AD2F6C">
        <w:rPr>
          <w:rFonts w:ascii="Tahoma" w:hAnsi="Tahoma" w:cs="Tahoma"/>
          <w:b/>
          <w:sz w:val="20"/>
          <w:szCs w:val="20"/>
        </w:rPr>
        <w:t xml:space="preserve"> </w:t>
      </w:r>
    </w:p>
    <w:p w:rsidR="008770FD" w:rsidRPr="00AD2F6C" w:rsidRDefault="008770FD" w:rsidP="00AD2F6C">
      <w:pPr>
        <w:rPr>
          <w:rFonts w:ascii="Tahoma" w:hAnsi="Tahoma" w:cs="Tahoma"/>
          <w:b/>
          <w:sz w:val="20"/>
          <w:szCs w:val="20"/>
        </w:rPr>
      </w:pPr>
    </w:p>
    <w:p w:rsidR="00472573" w:rsidRPr="00AD2F6C" w:rsidRDefault="00472573" w:rsidP="00AD2F6C">
      <w:pPr>
        <w:jc w:val="both"/>
        <w:rPr>
          <w:rFonts w:ascii="Tahoma" w:hAnsi="Tahoma" w:cs="Tahoma"/>
          <w:b/>
          <w:sz w:val="20"/>
          <w:szCs w:val="20"/>
        </w:rPr>
      </w:pPr>
      <w:r w:rsidRPr="00AD2F6C">
        <w:rPr>
          <w:rFonts w:ascii="Tahoma" w:hAnsi="Tahoma" w:cs="Tahoma"/>
          <w:b/>
          <w:sz w:val="20"/>
          <w:szCs w:val="20"/>
        </w:rPr>
        <w:t xml:space="preserve">Breznica, </w:t>
      </w:r>
      <w:r w:rsidR="0037652D">
        <w:rPr>
          <w:rFonts w:ascii="Tahoma" w:hAnsi="Tahoma" w:cs="Tahoma"/>
          <w:b/>
          <w:sz w:val="20"/>
          <w:szCs w:val="20"/>
        </w:rPr>
        <w:t>08. 3.2017</w:t>
      </w:r>
    </w:p>
    <w:p w:rsidR="00472573" w:rsidRPr="00AD2F6C" w:rsidRDefault="00472573" w:rsidP="00AD2F6C">
      <w:pPr>
        <w:jc w:val="both"/>
        <w:rPr>
          <w:rFonts w:ascii="Tahoma" w:hAnsi="Tahoma" w:cs="Tahoma"/>
          <w:b/>
          <w:sz w:val="20"/>
          <w:szCs w:val="20"/>
        </w:rPr>
      </w:pPr>
      <w:r w:rsidRPr="00AD2F6C">
        <w:rPr>
          <w:rFonts w:ascii="Tahoma" w:hAnsi="Tahoma" w:cs="Tahoma"/>
          <w:b/>
          <w:sz w:val="20"/>
          <w:szCs w:val="20"/>
        </w:rPr>
        <w:t>Izvajalci nadzora:</w:t>
      </w:r>
    </w:p>
    <w:p w:rsidR="00472573" w:rsidRPr="00AD2F6C" w:rsidRDefault="00472573" w:rsidP="00AD2F6C">
      <w:pPr>
        <w:pStyle w:val="Brezrazmikov"/>
        <w:spacing w:line="276" w:lineRule="auto"/>
        <w:jc w:val="both"/>
        <w:rPr>
          <w:rFonts w:ascii="Tahoma" w:hAnsi="Tahoma" w:cs="Tahoma"/>
          <w:b/>
          <w:sz w:val="20"/>
          <w:szCs w:val="20"/>
        </w:rPr>
      </w:pPr>
      <w:r w:rsidRPr="00AD2F6C">
        <w:rPr>
          <w:rFonts w:ascii="Tahoma" w:hAnsi="Tahoma" w:cs="Tahoma"/>
          <w:b/>
          <w:sz w:val="20"/>
          <w:szCs w:val="20"/>
        </w:rPr>
        <w:t xml:space="preserve">      dr. Božidar Brudar</w:t>
      </w:r>
    </w:p>
    <w:p w:rsidR="00472573" w:rsidRPr="00AD2F6C" w:rsidRDefault="00472573" w:rsidP="00AD2F6C">
      <w:pPr>
        <w:pStyle w:val="Brezrazmikov"/>
        <w:spacing w:line="276" w:lineRule="auto"/>
        <w:jc w:val="both"/>
        <w:rPr>
          <w:rFonts w:ascii="Tahoma" w:hAnsi="Tahoma" w:cs="Tahoma"/>
          <w:b/>
          <w:sz w:val="20"/>
          <w:szCs w:val="20"/>
        </w:rPr>
      </w:pPr>
      <w:r w:rsidRPr="00AD2F6C">
        <w:rPr>
          <w:rFonts w:ascii="Tahoma" w:hAnsi="Tahoma" w:cs="Tahoma"/>
          <w:b/>
          <w:sz w:val="20"/>
          <w:szCs w:val="20"/>
        </w:rPr>
        <w:t xml:space="preserve">      Barbara Oman Bulovec</w:t>
      </w:r>
    </w:p>
    <w:p w:rsidR="00472573" w:rsidRPr="00AD2F6C" w:rsidRDefault="00472573" w:rsidP="00AD2F6C">
      <w:pPr>
        <w:pStyle w:val="Brezrazmikov"/>
        <w:spacing w:line="276" w:lineRule="auto"/>
        <w:jc w:val="both"/>
        <w:rPr>
          <w:rFonts w:ascii="Tahoma" w:hAnsi="Tahoma" w:cs="Tahoma"/>
          <w:b/>
          <w:sz w:val="20"/>
          <w:szCs w:val="20"/>
        </w:rPr>
      </w:pPr>
      <w:r w:rsidRPr="00AD2F6C">
        <w:rPr>
          <w:rFonts w:ascii="Tahoma" w:hAnsi="Tahoma" w:cs="Tahoma"/>
          <w:b/>
          <w:sz w:val="20"/>
          <w:szCs w:val="20"/>
        </w:rPr>
        <w:t xml:space="preserve">      Barbara Škantar</w:t>
      </w:r>
    </w:p>
    <w:p w:rsidR="00472573" w:rsidRPr="00AD2F6C" w:rsidRDefault="00472573" w:rsidP="00AD2F6C">
      <w:pPr>
        <w:pStyle w:val="Brezrazmikov"/>
        <w:spacing w:line="276" w:lineRule="auto"/>
        <w:ind w:left="6372"/>
        <w:rPr>
          <w:rFonts w:ascii="Tahoma" w:hAnsi="Tahoma" w:cs="Tahoma"/>
          <w:b/>
          <w:sz w:val="20"/>
          <w:szCs w:val="20"/>
        </w:rPr>
      </w:pPr>
      <w:r w:rsidRPr="00AD2F6C">
        <w:rPr>
          <w:rFonts w:ascii="Tahoma" w:hAnsi="Tahoma" w:cs="Tahoma"/>
          <w:sz w:val="20"/>
          <w:szCs w:val="20"/>
        </w:rPr>
        <w:t xml:space="preserve">                                                                                                                                          </w:t>
      </w:r>
      <w:r w:rsidRPr="00AD2F6C">
        <w:rPr>
          <w:rFonts w:ascii="Tahoma" w:hAnsi="Tahoma" w:cs="Tahoma"/>
          <w:b/>
          <w:sz w:val="20"/>
          <w:szCs w:val="20"/>
        </w:rPr>
        <w:t>Predsednik NO</w:t>
      </w:r>
    </w:p>
    <w:p w:rsidR="00472573" w:rsidRPr="00AD2F6C" w:rsidRDefault="00472573" w:rsidP="00AD2F6C">
      <w:pPr>
        <w:pStyle w:val="Brezrazmikov"/>
        <w:spacing w:line="276" w:lineRule="auto"/>
        <w:rPr>
          <w:rFonts w:ascii="Tahoma" w:hAnsi="Tahoma" w:cs="Tahoma"/>
          <w:b/>
          <w:sz w:val="20"/>
          <w:szCs w:val="20"/>
        </w:rPr>
      </w:pPr>
      <w:r w:rsidRPr="00AD2F6C">
        <w:rPr>
          <w:rFonts w:ascii="Tahoma" w:hAnsi="Tahoma" w:cs="Tahoma"/>
          <w:b/>
          <w:sz w:val="20"/>
          <w:szCs w:val="20"/>
        </w:rPr>
        <w:t xml:space="preserve">                                                                                                         dr.  Božidar Brudar</w:t>
      </w:r>
    </w:p>
    <w:p w:rsidR="00472573" w:rsidRPr="00AD2F6C" w:rsidRDefault="00472573" w:rsidP="00AD2F6C">
      <w:pPr>
        <w:rPr>
          <w:rFonts w:ascii="Tahoma" w:hAnsi="Tahoma" w:cs="Tahoma"/>
          <w:b/>
          <w:sz w:val="20"/>
          <w:szCs w:val="20"/>
        </w:rPr>
      </w:pPr>
    </w:p>
    <w:p w:rsidR="00472573" w:rsidRPr="00AD2F6C" w:rsidRDefault="00472573" w:rsidP="00AD2F6C">
      <w:pPr>
        <w:rPr>
          <w:rFonts w:ascii="Tahoma" w:hAnsi="Tahoma" w:cs="Tahoma"/>
          <w:b/>
          <w:sz w:val="20"/>
          <w:szCs w:val="20"/>
        </w:rPr>
      </w:pPr>
    </w:p>
    <w:sectPr w:rsidR="00472573" w:rsidRPr="00AD2F6C" w:rsidSect="003E2628">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5D2" w:rsidRDefault="000F55D2" w:rsidP="00547AF2">
      <w:pPr>
        <w:spacing w:after="0" w:line="240" w:lineRule="auto"/>
      </w:pPr>
      <w:r>
        <w:separator/>
      </w:r>
    </w:p>
  </w:endnote>
  <w:endnote w:type="continuationSeparator" w:id="0">
    <w:p w:rsidR="000F55D2" w:rsidRDefault="000F55D2" w:rsidP="00547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244"/>
      <w:docPartObj>
        <w:docPartGallery w:val="Page Numbers (Bottom of Page)"/>
        <w:docPartUnique/>
      </w:docPartObj>
    </w:sdtPr>
    <w:sdtEndPr/>
    <w:sdtContent>
      <w:p w:rsidR="00547AF2" w:rsidRDefault="000F55D2">
        <w:pPr>
          <w:pStyle w:val="Noga"/>
          <w:jc w:val="center"/>
        </w:pPr>
        <w:r>
          <w:fldChar w:fldCharType="begin"/>
        </w:r>
        <w:r>
          <w:instrText xml:space="preserve"> PAGE   \* MERGEFORMAT </w:instrText>
        </w:r>
        <w:r>
          <w:fldChar w:fldCharType="separate"/>
        </w:r>
        <w:r w:rsidR="005319E6">
          <w:rPr>
            <w:noProof/>
          </w:rPr>
          <w:t>4</w:t>
        </w:r>
        <w:r>
          <w:rPr>
            <w:noProof/>
          </w:rPr>
          <w:fldChar w:fldCharType="end"/>
        </w:r>
      </w:p>
    </w:sdtContent>
  </w:sdt>
  <w:p w:rsidR="00547AF2" w:rsidRDefault="00547AF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5D2" w:rsidRDefault="000F55D2" w:rsidP="00547AF2">
      <w:pPr>
        <w:spacing w:after="0" w:line="240" w:lineRule="auto"/>
      </w:pPr>
      <w:r>
        <w:separator/>
      </w:r>
    </w:p>
  </w:footnote>
  <w:footnote w:type="continuationSeparator" w:id="0">
    <w:p w:rsidR="000F55D2" w:rsidRDefault="000F55D2" w:rsidP="00547A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6432B"/>
    <w:multiLevelType w:val="hybridMultilevel"/>
    <w:tmpl w:val="47E68ECE"/>
    <w:lvl w:ilvl="0" w:tplc="77FA324E">
      <w:start w:val="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6BD80300"/>
    <w:multiLevelType w:val="hybridMultilevel"/>
    <w:tmpl w:val="A6C43310"/>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C4289C"/>
    <w:rsid w:val="0000241D"/>
    <w:rsid w:val="00003670"/>
    <w:rsid w:val="00024860"/>
    <w:rsid w:val="00040F13"/>
    <w:rsid w:val="000623D4"/>
    <w:rsid w:val="000739FE"/>
    <w:rsid w:val="00083CC8"/>
    <w:rsid w:val="000907D7"/>
    <w:rsid w:val="000F531A"/>
    <w:rsid w:val="000F55D2"/>
    <w:rsid w:val="00102A9E"/>
    <w:rsid w:val="00115119"/>
    <w:rsid w:val="00116929"/>
    <w:rsid w:val="00182682"/>
    <w:rsid w:val="001877E5"/>
    <w:rsid w:val="001963C7"/>
    <w:rsid w:val="001A2E1E"/>
    <w:rsid w:val="001A63D5"/>
    <w:rsid w:val="001B74DD"/>
    <w:rsid w:val="001D01D4"/>
    <w:rsid w:val="001D56FD"/>
    <w:rsid w:val="0020150D"/>
    <w:rsid w:val="00207DBC"/>
    <w:rsid w:val="00235707"/>
    <w:rsid w:val="002802A2"/>
    <w:rsid w:val="00281A38"/>
    <w:rsid w:val="002E5212"/>
    <w:rsid w:val="002E60B0"/>
    <w:rsid w:val="00326C27"/>
    <w:rsid w:val="00327EC2"/>
    <w:rsid w:val="003514EE"/>
    <w:rsid w:val="00371BF7"/>
    <w:rsid w:val="0037652D"/>
    <w:rsid w:val="00386115"/>
    <w:rsid w:val="003A6364"/>
    <w:rsid w:val="003B6036"/>
    <w:rsid w:val="003D73A0"/>
    <w:rsid w:val="003E2150"/>
    <w:rsid w:val="003E2628"/>
    <w:rsid w:val="003F4B7D"/>
    <w:rsid w:val="0040787E"/>
    <w:rsid w:val="004228F0"/>
    <w:rsid w:val="00450416"/>
    <w:rsid w:val="00472573"/>
    <w:rsid w:val="00472AC1"/>
    <w:rsid w:val="00476935"/>
    <w:rsid w:val="00482E15"/>
    <w:rsid w:val="004911DC"/>
    <w:rsid w:val="004942E0"/>
    <w:rsid w:val="004A0E6D"/>
    <w:rsid w:val="004A7EEC"/>
    <w:rsid w:val="004C26FB"/>
    <w:rsid w:val="004C5DD8"/>
    <w:rsid w:val="004E30EE"/>
    <w:rsid w:val="00523884"/>
    <w:rsid w:val="005319E6"/>
    <w:rsid w:val="00535B81"/>
    <w:rsid w:val="005405E3"/>
    <w:rsid w:val="0054214C"/>
    <w:rsid w:val="00547AF2"/>
    <w:rsid w:val="00587373"/>
    <w:rsid w:val="005C3623"/>
    <w:rsid w:val="005E0EBB"/>
    <w:rsid w:val="00616EEC"/>
    <w:rsid w:val="00622E4D"/>
    <w:rsid w:val="00643FF5"/>
    <w:rsid w:val="006527D6"/>
    <w:rsid w:val="00655BF8"/>
    <w:rsid w:val="00661D14"/>
    <w:rsid w:val="00672451"/>
    <w:rsid w:val="00674CFC"/>
    <w:rsid w:val="00680AD9"/>
    <w:rsid w:val="006B6CF8"/>
    <w:rsid w:val="006C0B38"/>
    <w:rsid w:val="006D7943"/>
    <w:rsid w:val="006E084D"/>
    <w:rsid w:val="00706AAA"/>
    <w:rsid w:val="00733BBA"/>
    <w:rsid w:val="00764057"/>
    <w:rsid w:val="00766629"/>
    <w:rsid w:val="00770052"/>
    <w:rsid w:val="007761F6"/>
    <w:rsid w:val="00795071"/>
    <w:rsid w:val="007A46AD"/>
    <w:rsid w:val="007B0FCC"/>
    <w:rsid w:val="007F54E6"/>
    <w:rsid w:val="008073A0"/>
    <w:rsid w:val="00857C85"/>
    <w:rsid w:val="00862F35"/>
    <w:rsid w:val="008770FD"/>
    <w:rsid w:val="0089000B"/>
    <w:rsid w:val="00890328"/>
    <w:rsid w:val="00895415"/>
    <w:rsid w:val="008A2747"/>
    <w:rsid w:val="008A758A"/>
    <w:rsid w:val="008A7FE7"/>
    <w:rsid w:val="00962CA7"/>
    <w:rsid w:val="009A4F19"/>
    <w:rsid w:val="009C3C4F"/>
    <w:rsid w:val="009C584E"/>
    <w:rsid w:val="009E0226"/>
    <w:rsid w:val="00A05253"/>
    <w:rsid w:val="00A1502E"/>
    <w:rsid w:val="00A211F6"/>
    <w:rsid w:val="00A3530A"/>
    <w:rsid w:val="00A608B1"/>
    <w:rsid w:val="00A716AA"/>
    <w:rsid w:val="00A82712"/>
    <w:rsid w:val="00A95FC4"/>
    <w:rsid w:val="00AB7A81"/>
    <w:rsid w:val="00AC29A7"/>
    <w:rsid w:val="00AC3381"/>
    <w:rsid w:val="00AC3EDD"/>
    <w:rsid w:val="00AC76CB"/>
    <w:rsid w:val="00AD2F6C"/>
    <w:rsid w:val="00AD39AA"/>
    <w:rsid w:val="00AE5AD6"/>
    <w:rsid w:val="00AF1D6C"/>
    <w:rsid w:val="00AF53A6"/>
    <w:rsid w:val="00B25241"/>
    <w:rsid w:val="00B304E7"/>
    <w:rsid w:val="00B77A5D"/>
    <w:rsid w:val="00BC048C"/>
    <w:rsid w:val="00BC68C1"/>
    <w:rsid w:val="00BF3386"/>
    <w:rsid w:val="00BF622E"/>
    <w:rsid w:val="00C00345"/>
    <w:rsid w:val="00C0237F"/>
    <w:rsid w:val="00C42112"/>
    <w:rsid w:val="00C4289C"/>
    <w:rsid w:val="00C44398"/>
    <w:rsid w:val="00C47551"/>
    <w:rsid w:val="00C50347"/>
    <w:rsid w:val="00C6772C"/>
    <w:rsid w:val="00C75E2C"/>
    <w:rsid w:val="00C81685"/>
    <w:rsid w:val="00CC2C16"/>
    <w:rsid w:val="00CE79E1"/>
    <w:rsid w:val="00CF2478"/>
    <w:rsid w:val="00D022FB"/>
    <w:rsid w:val="00D41D95"/>
    <w:rsid w:val="00D53DC9"/>
    <w:rsid w:val="00D672A3"/>
    <w:rsid w:val="00D9418C"/>
    <w:rsid w:val="00DA2FFF"/>
    <w:rsid w:val="00DC45BA"/>
    <w:rsid w:val="00DF53DA"/>
    <w:rsid w:val="00DF6C69"/>
    <w:rsid w:val="00E16830"/>
    <w:rsid w:val="00E90019"/>
    <w:rsid w:val="00E91707"/>
    <w:rsid w:val="00EA2542"/>
    <w:rsid w:val="00EC0E31"/>
    <w:rsid w:val="00EF6E17"/>
    <w:rsid w:val="00F647CF"/>
    <w:rsid w:val="00F658DE"/>
    <w:rsid w:val="00FF10E8"/>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62F35"/>
  </w:style>
  <w:style w:type="paragraph" w:styleId="Naslov1">
    <w:name w:val="heading 1"/>
    <w:basedOn w:val="Navaden"/>
    <w:next w:val="Navaden"/>
    <w:link w:val="Naslov1Znak"/>
    <w:qFormat/>
    <w:rsid w:val="0040787E"/>
    <w:pPr>
      <w:keepNext/>
      <w:spacing w:after="0" w:line="240" w:lineRule="auto"/>
      <w:outlineLvl w:val="0"/>
    </w:pPr>
    <w:rPr>
      <w:rFonts w:eastAsia="Times New Roman"/>
      <w:b/>
      <w:bCs/>
      <w:sz w:val="1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C3381"/>
    <w:pPr>
      <w:ind w:left="720"/>
      <w:contextualSpacing/>
    </w:pPr>
  </w:style>
  <w:style w:type="character" w:styleId="Besediloograde">
    <w:name w:val="Placeholder Text"/>
    <w:basedOn w:val="Privzetapisavaodstavka"/>
    <w:uiPriority w:val="99"/>
    <w:semiHidden/>
    <w:rsid w:val="00587373"/>
    <w:rPr>
      <w:color w:val="808080"/>
    </w:rPr>
  </w:style>
  <w:style w:type="paragraph" w:styleId="Besedilooblaka">
    <w:name w:val="Balloon Text"/>
    <w:basedOn w:val="Navaden"/>
    <w:link w:val="BesedilooblakaZnak"/>
    <w:uiPriority w:val="99"/>
    <w:semiHidden/>
    <w:unhideWhenUsed/>
    <w:rsid w:val="0058737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87373"/>
    <w:rPr>
      <w:rFonts w:ascii="Tahoma" w:hAnsi="Tahoma" w:cs="Tahoma"/>
      <w:sz w:val="16"/>
      <w:szCs w:val="16"/>
      <w:lang w:val="en-US"/>
    </w:rPr>
  </w:style>
  <w:style w:type="character" w:styleId="Poudarek">
    <w:name w:val="Emphasis"/>
    <w:basedOn w:val="Privzetapisavaodstavka"/>
    <w:uiPriority w:val="20"/>
    <w:qFormat/>
    <w:rsid w:val="00DA2FFF"/>
    <w:rPr>
      <w:i/>
      <w:iCs/>
    </w:rPr>
  </w:style>
  <w:style w:type="character" w:styleId="Neenpoudarek">
    <w:name w:val="Subtle Emphasis"/>
    <w:basedOn w:val="Privzetapisavaodstavka"/>
    <w:uiPriority w:val="19"/>
    <w:qFormat/>
    <w:rsid w:val="00DA2FFF"/>
    <w:rPr>
      <w:i/>
      <w:iCs/>
      <w:color w:val="808080" w:themeColor="text1" w:themeTint="7F"/>
    </w:rPr>
  </w:style>
  <w:style w:type="paragraph" w:styleId="Podnaslov">
    <w:name w:val="Subtitle"/>
    <w:basedOn w:val="Navaden"/>
    <w:next w:val="Navaden"/>
    <w:link w:val="PodnaslovZnak"/>
    <w:uiPriority w:val="11"/>
    <w:qFormat/>
    <w:rsid w:val="00DA2FFF"/>
    <w:pPr>
      <w:numPr>
        <w:ilvl w:val="1"/>
      </w:numPr>
    </w:pPr>
    <w:rPr>
      <w:rFonts w:asciiTheme="majorHAnsi" w:eastAsiaTheme="majorEastAsia" w:hAnsiTheme="majorHAnsi" w:cstheme="majorBidi"/>
      <w:i/>
      <w:iCs/>
      <w:color w:val="4F81BD" w:themeColor="accent1"/>
      <w:spacing w:val="15"/>
    </w:rPr>
  </w:style>
  <w:style w:type="character" w:customStyle="1" w:styleId="PodnaslovZnak">
    <w:name w:val="Podnaslov Znak"/>
    <w:basedOn w:val="Privzetapisavaodstavka"/>
    <w:link w:val="Podnaslov"/>
    <w:uiPriority w:val="11"/>
    <w:rsid w:val="00DA2FFF"/>
    <w:rPr>
      <w:rFonts w:asciiTheme="majorHAnsi" w:eastAsiaTheme="majorEastAsia" w:hAnsiTheme="majorHAnsi" w:cstheme="majorBidi"/>
      <w:i/>
      <w:iCs/>
      <w:color w:val="4F81BD" w:themeColor="accent1"/>
      <w:spacing w:val="15"/>
      <w:lang w:val="en-US"/>
    </w:rPr>
  </w:style>
  <w:style w:type="character" w:customStyle="1" w:styleId="Naslov1Znak">
    <w:name w:val="Naslov 1 Znak"/>
    <w:basedOn w:val="Privzetapisavaodstavka"/>
    <w:link w:val="Naslov1"/>
    <w:rsid w:val="0040787E"/>
    <w:rPr>
      <w:rFonts w:eastAsia="Times New Roman"/>
      <w:b/>
      <w:bCs/>
      <w:sz w:val="16"/>
      <w:lang w:eastAsia="sl-SI"/>
    </w:rPr>
  </w:style>
  <w:style w:type="paragraph" w:styleId="Brezrazmikov">
    <w:name w:val="No Spacing"/>
    <w:uiPriority w:val="1"/>
    <w:qFormat/>
    <w:rsid w:val="00472573"/>
    <w:pPr>
      <w:spacing w:after="0" w:line="240" w:lineRule="auto"/>
    </w:pPr>
    <w:rPr>
      <w:rFonts w:ascii="Calibri" w:eastAsia="Times New Roman" w:hAnsi="Calibri"/>
      <w:sz w:val="22"/>
      <w:szCs w:val="22"/>
      <w:lang w:eastAsia="sl-SI"/>
    </w:rPr>
  </w:style>
  <w:style w:type="character" w:styleId="Krepko">
    <w:name w:val="Strong"/>
    <w:basedOn w:val="Privzetapisavaodstavka"/>
    <w:uiPriority w:val="22"/>
    <w:qFormat/>
    <w:rsid w:val="00A82712"/>
    <w:rPr>
      <w:b/>
      <w:bCs/>
    </w:rPr>
  </w:style>
  <w:style w:type="paragraph" w:styleId="Glava">
    <w:name w:val="header"/>
    <w:basedOn w:val="Navaden"/>
    <w:link w:val="GlavaZnak"/>
    <w:uiPriority w:val="99"/>
    <w:semiHidden/>
    <w:unhideWhenUsed/>
    <w:rsid w:val="00547AF2"/>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547AF2"/>
  </w:style>
  <w:style w:type="paragraph" w:styleId="Noga">
    <w:name w:val="footer"/>
    <w:basedOn w:val="Navaden"/>
    <w:link w:val="NogaZnak"/>
    <w:uiPriority w:val="99"/>
    <w:unhideWhenUsed/>
    <w:rsid w:val="00547AF2"/>
    <w:pPr>
      <w:tabs>
        <w:tab w:val="center" w:pos="4536"/>
        <w:tab w:val="right" w:pos="9072"/>
      </w:tabs>
      <w:spacing w:after="0" w:line="240" w:lineRule="auto"/>
    </w:pPr>
  </w:style>
  <w:style w:type="character" w:customStyle="1" w:styleId="NogaZnak">
    <w:name w:val="Noga Znak"/>
    <w:basedOn w:val="Privzetapisavaodstavka"/>
    <w:link w:val="Noga"/>
    <w:uiPriority w:val="99"/>
    <w:rsid w:val="00547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92A9F-3567-4D88-9601-48FA4530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3263</Words>
  <Characters>18603</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dc:creator>
  <cp:lastModifiedBy>Petra</cp:lastModifiedBy>
  <cp:revision>7</cp:revision>
  <cp:lastPrinted>2017-03-13T09:06:00Z</cp:lastPrinted>
  <dcterms:created xsi:type="dcterms:W3CDTF">2017-03-08T17:19:00Z</dcterms:created>
  <dcterms:modified xsi:type="dcterms:W3CDTF">2017-03-13T09:06:00Z</dcterms:modified>
</cp:coreProperties>
</file>