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F1" w:rsidRPr="003851F1" w:rsidRDefault="003851F1" w:rsidP="003851F1">
      <w:pPr>
        <w:spacing w:line="360" w:lineRule="auto"/>
        <w:jc w:val="right"/>
        <w:rPr>
          <w:rFonts w:asciiTheme="minorHAnsi" w:hAnsiTheme="minorHAnsi"/>
          <w:sz w:val="22"/>
          <w:szCs w:val="22"/>
        </w:rPr>
      </w:pPr>
      <w:r w:rsidRPr="003851F1">
        <w:rPr>
          <w:rFonts w:asciiTheme="minorHAnsi" w:hAnsiTheme="minorHAnsi"/>
          <w:b/>
          <w:sz w:val="22"/>
          <w:szCs w:val="22"/>
          <w:bdr w:val="single" w:sz="4" w:space="0" w:color="auto" w:shadow="1"/>
          <w:shd w:val="clear" w:color="auto" w:fill="DBE5F1"/>
        </w:rPr>
        <w:t>OBR-8</w:t>
      </w:r>
    </w:p>
    <w:p w:rsidR="003851F1" w:rsidRPr="003851F1" w:rsidRDefault="003851F1" w:rsidP="003851F1">
      <w:pPr>
        <w:numPr>
          <w:ilvl w:val="12"/>
          <w:numId w:val="0"/>
        </w:numPr>
        <w:spacing w:before="60" w:after="60" w:line="360" w:lineRule="auto"/>
        <w:rPr>
          <w:rFonts w:asciiTheme="minorHAnsi" w:hAnsiTheme="minorHAnsi" w:cs="Cambria"/>
          <w:b/>
          <w:bCs/>
          <w:sz w:val="22"/>
          <w:szCs w:val="22"/>
        </w:rPr>
      </w:pPr>
      <w:r w:rsidRPr="003851F1">
        <w:rPr>
          <w:rFonts w:asciiTheme="minorHAnsi" w:hAnsiTheme="minorHAnsi" w:cs="Cambria"/>
          <w:b/>
          <w:bCs/>
          <w:sz w:val="22"/>
          <w:szCs w:val="22"/>
          <w:bdr w:val="single" w:sz="4" w:space="0" w:color="auto" w:shadow="1" w:frame="1"/>
          <w:shd w:val="clear" w:color="auto" w:fill="F3F3F3"/>
        </w:rPr>
        <w:t>VZOREC POGODBE</w:t>
      </w:r>
      <w:r w:rsidRPr="003851F1">
        <w:rPr>
          <w:rFonts w:asciiTheme="minorHAnsi" w:hAnsiTheme="minorHAnsi" w:cs="Cambria"/>
          <w:b/>
          <w:bCs/>
          <w:sz w:val="22"/>
          <w:szCs w:val="22"/>
        </w:rPr>
        <w:t xml:space="preserve"> </w:t>
      </w:r>
    </w:p>
    <w:p w:rsidR="003851F1" w:rsidRPr="003851F1" w:rsidRDefault="003851F1" w:rsidP="003851F1">
      <w:pPr>
        <w:autoSpaceDE w:val="0"/>
        <w:autoSpaceDN w:val="0"/>
        <w:adjustRightInd w:val="0"/>
        <w:jc w:val="both"/>
        <w:rPr>
          <w:rFonts w:asciiTheme="minorHAnsi" w:eastAsia="Calibri" w:hAnsiTheme="minorHAnsi" w:cs="Arial"/>
          <w:b/>
          <w:bCs/>
          <w:lang w:eastAsia="en-US"/>
        </w:rPr>
      </w:pPr>
    </w:p>
    <w:p w:rsidR="003851F1" w:rsidRPr="003851F1" w:rsidRDefault="003851F1" w:rsidP="003851F1">
      <w:pPr>
        <w:autoSpaceDE w:val="0"/>
        <w:autoSpaceDN w:val="0"/>
        <w:adjustRightInd w:val="0"/>
        <w:jc w:val="both"/>
        <w:rPr>
          <w:rFonts w:asciiTheme="minorHAnsi" w:eastAsia="Calibri" w:hAnsiTheme="minorHAnsi" w:cs="Arial"/>
          <w:b/>
          <w:bCs/>
          <w:sz w:val="22"/>
          <w:szCs w:val="22"/>
          <w:lang w:eastAsia="en-US"/>
        </w:rPr>
      </w:pPr>
      <w:r w:rsidRPr="003851F1">
        <w:rPr>
          <w:rFonts w:asciiTheme="minorHAnsi" w:eastAsia="Calibri" w:hAnsiTheme="minorHAnsi" w:cs="Arial"/>
          <w:b/>
          <w:bCs/>
          <w:sz w:val="22"/>
          <w:szCs w:val="22"/>
          <w:lang w:eastAsia="en-US"/>
        </w:rPr>
        <w:t>OBČINA ROGATEC, Pot k ribniku 4, 3252 Rogatec,</w:t>
      </w:r>
    </w:p>
    <w:p w:rsidR="003851F1" w:rsidRPr="003851F1" w:rsidRDefault="003851F1" w:rsidP="003851F1">
      <w:pPr>
        <w:autoSpaceDE w:val="0"/>
        <w:autoSpaceDN w:val="0"/>
        <w:adjustRightInd w:val="0"/>
        <w:jc w:val="both"/>
        <w:rPr>
          <w:rFonts w:asciiTheme="minorHAnsi" w:eastAsia="Calibri" w:hAnsiTheme="minorHAnsi" w:cs="Arial"/>
          <w:b/>
          <w:bCs/>
          <w:sz w:val="22"/>
          <w:szCs w:val="22"/>
          <w:lang w:eastAsia="en-US"/>
        </w:rPr>
      </w:pPr>
      <w:r w:rsidRPr="003851F1">
        <w:rPr>
          <w:rFonts w:asciiTheme="minorHAnsi" w:eastAsia="Calibri" w:hAnsiTheme="minorHAnsi" w:cs="Arial"/>
          <w:b/>
          <w:bCs/>
          <w:sz w:val="22"/>
          <w:szCs w:val="22"/>
          <w:lang w:eastAsia="en-US"/>
        </w:rPr>
        <w:t>ki jo zastopa:  župan Martin MIKOLIČ, univ.dipl.inž.</w:t>
      </w:r>
    </w:p>
    <w:p w:rsidR="003851F1" w:rsidRPr="003851F1" w:rsidRDefault="003851F1" w:rsidP="003851F1">
      <w:pPr>
        <w:autoSpaceDE w:val="0"/>
        <w:autoSpaceDN w:val="0"/>
        <w:adjustRightInd w:val="0"/>
        <w:jc w:val="both"/>
        <w:rPr>
          <w:rFonts w:asciiTheme="minorHAnsi" w:eastAsia="Calibri" w:hAnsiTheme="minorHAnsi" w:cs="Arial"/>
          <w:b/>
          <w:bCs/>
          <w:sz w:val="22"/>
          <w:szCs w:val="22"/>
          <w:lang w:eastAsia="en-US"/>
        </w:rPr>
      </w:pPr>
      <w:r w:rsidRPr="003851F1">
        <w:rPr>
          <w:rFonts w:asciiTheme="minorHAnsi" w:eastAsia="Calibri" w:hAnsiTheme="minorHAnsi" w:cs="Arial"/>
          <w:b/>
          <w:bCs/>
          <w:sz w:val="22"/>
          <w:szCs w:val="22"/>
          <w:lang w:eastAsia="en-US"/>
        </w:rPr>
        <w:t xml:space="preserve">matična številka: </w:t>
      </w:r>
      <w:r w:rsidRPr="003851F1">
        <w:rPr>
          <w:rFonts w:asciiTheme="minorHAnsi" w:hAnsiTheme="minorHAnsi" w:cs="Arial"/>
          <w:b/>
          <w:sz w:val="22"/>
          <w:szCs w:val="22"/>
        </w:rPr>
        <w:t>5883938000</w:t>
      </w:r>
      <w:r w:rsidRPr="003851F1">
        <w:rPr>
          <w:rFonts w:asciiTheme="minorHAnsi" w:eastAsia="Calibri" w:hAnsiTheme="minorHAnsi" w:cs="Arial"/>
          <w:b/>
          <w:bCs/>
          <w:sz w:val="22"/>
          <w:szCs w:val="22"/>
          <w:lang w:eastAsia="en-US"/>
        </w:rPr>
        <w:t>,</w:t>
      </w:r>
    </w:p>
    <w:p w:rsidR="003851F1" w:rsidRPr="003851F1" w:rsidRDefault="003851F1" w:rsidP="003851F1">
      <w:pPr>
        <w:autoSpaceDE w:val="0"/>
        <w:autoSpaceDN w:val="0"/>
        <w:adjustRightInd w:val="0"/>
        <w:jc w:val="both"/>
        <w:rPr>
          <w:rFonts w:asciiTheme="minorHAnsi" w:eastAsia="Calibri" w:hAnsiTheme="minorHAnsi" w:cs="Arial"/>
          <w:b/>
          <w:bCs/>
          <w:sz w:val="22"/>
          <w:szCs w:val="22"/>
          <w:lang w:eastAsia="en-US"/>
        </w:rPr>
      </w:pPr>
      <w:r w:rsidRPr="003851F1">
        <w:rPr>
          <w:rFonts w:asciiTheme="minorHAnsi" w:eastAsia="Calibri" w:hAnsiTheme="minorHAnsi" w:cs="Arial"/>
          <w:b/>
          <w:bCs/>
          <w:sz w:val="22"/>
          <w:szCs w:val="22"/>
          <w:lang w:eastAsia="en-US"/>
        </w:rPr>
        <w:t>ID za DDV: SI</w:t>
      </w:r>
      <w:r w:rsidRPr="003851F1">
        <w:rPr>
          <w:rFonts w:asciiTheme="minorHAnsi" w:hAnsiTheme="minorHAnsi" w:cs="Arial"/>
          <w:b/>
          <w:sz w:val="22"/>
          <w:szCs w:val="22"/>
        </w:rPr>
        <w:t xml:space="preserve"> 47348429</w:t>
      </w:r>
      <w:r w:rsidRPr="003851F1">
        <w:rPr>
          <w:rFonts w:asciiTheme="minorHAnsi" w:eastAsia="Calibri" w:hAnsiTheme="minorHAnsi" w:cs="Arial"/>
          <w:b/>
          <w:bCs/>
          <w:sz w:val="22"/>
          <w:szCs w:val="22"/>
          <w:lang w:eastAsia="en-US"/>
        </w:rPr>
        <w:t>,</w:t>
      </w:r>
    </w:p>
    <w:p w:rsidR="003851F1" w:rsidRPr="003851F1" w:rsidRDefault="003851F1" w:rsidP="003851F1">
      <w:pPr>
        <w:autoSpaceDE w:val="0"/>
        <w:autoSpaceDN w:val="0"/>
        <w:adjustRightInd w:val="0"/>
        <w:jc w:val="both"/>
        <w:rPr>
          <w:rFonts w:asciiTheme="minorHAnsi" w:eastAsia="Calibri" w:hAnsiTheme="minorHAnsi" w:cs="Arial"/>
          <w:b/>
          <w:bCs/>
          <w:lang w:eastAsia="en-US"/>
        </w:rPr>
      </w:pPr>
      <w:r w:rsidRPr="003851F1">
        <w:rPr>
          <w:rFonts w:asciiTheme="minorHAnsi" w:eastAsia="Calibri" w:hAnsiTheme="minorHAnsi" w:cs="Arial"/>
          <w:b/>
          <w:bCs/>
          <w:lang w:eastAsia="en-US"/>
        </w:rPr>
        <w:t xml:space="preserve"> (v nadaljevanju: naročnik), </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widowControl w:val="0"/>
        <w:autoSpaceDE w:val="0"/>
        <w:autoSpaceDN w:val="0"/>
        <w:adjustRightInd w:val="0"/>
        <w:spacing w:before="1" w:line="250" w:lineRule="exact"/>
        <w:ind w:right="-426"/>
        <w:rPr>
          <w:rFonts w:asciiTheme="minorHAnsi" w:hAnsiTheme="minorHAnsi" w:cs="Arial"/>
          <w:b/>
        </w:rPr>
      </w:pPr>
      <w:r w:rsidRPr="003851F1">
        <w:rPr>
          <w:rFonts w:asciiTheme="minorHAnsi" w:hAnsiTheme="minorHAnsi" w:cs="Arial"/>
          <w:b/>
        </w:rPr>
        <w:t xml:space="preserve">Republika Slovenija, Ministrstvo za infrastrukturo, </w:t>
      </w:r>
    </w:p>
    <w:p w:rsidR="003851F1" w:rsidRPr="003851F1" w:rsidRDefault="003851F1" w:rsidP="003851F1">
      <w:pPr>
        <w:widowControl w:val="0"/>
        <w:autoSpaceDE w:val="0"/>
        <w:autoSpaceDN w:val="0"/>
        <w:adjustRightInd w:val="0"/>
        <w:spacing w:before="1" w:line="250" w:lineRule="exact"/>
        <w:ind w:right="-426"/>
        <w:rPr>
          <w:rFonts w:asciiTheme="minorHAnsi" w:hAnsiTheme="minorHAnsi" w:cs="Arial"/>
          <w:b/>
        </w:rPr>
      </w:pPr>
      <w:r w:rsidRPr="003851F1">
        <w:rPr>
          <w:rFonts w:asciiTheme="minorHAnsi" w:hAnsiTheme="minorHAnsi" w:cs="Arial"/>
          <w:b/>
        </w:rPr>
        <w:t xml:space="preserve">Direkcija Republike Slovenije za infrastrukturo,Tržaška cesta 19, 1000 Ljubljana, </w:t>
      </w:r>
    </w:p>
    <w:p w:rsidR="003851F1" w:rsidRPr="003851F1" w:rsidRDefault="003851F1" w:rsidP="003851F1">
      <w:pPr>
        <w:widowControl w:val="0"/>
        <w:autoSpaceDE w:val="0"/>
        <w:autoSpaceDN w:val="0"/>
        <w:adjustRightInd w:val="0"/>
        <w:spacing w:before="1" w:line="250" w:lineRule="exact"/>
        <w:ind w:right="-426"/>
        <w:rPr>
          <w:rFonts w:asciiTheme="minorHAnsi" w:hAnsiTheme="minorHAnsi" w:cs="Arial"/>
          <w:b/>
        </w:rPr>
      </w:pPr>
      <w:r w:rsidRPr="003851F1">
        <w:rPr>
          <w:rFonts w:asciiTheme="minorHAnsi" w:hAnsiTheme="minorHAnsi" w:cs="Arial"/>
          <w:b/>
        </w:rPr>
        <w:t>ki jo zastopa direktor Damir Topolko, univ.dipl.ekon.</w:t>
      </w:r>
    </w:p>
    <w:p w:rsidR="003851F1" w:rsidRPr="003851F1" w:rsidRDefault="003851F1" w:rsidP="003851F1">
      <w:pPr>
        <w:widowControl w:val="0"/>
        <w:autoSpaceDE w:val="0"/>
        <w:autoSpaceDN w:val="0"/>
        <w:adjustRightInd w:val="0"/>
        <w:spacing w:before="1" w:line="250" w:lineRule="exact"/>
        <w:ind w:right="-426"/>
        <w:rPr>
          <w:rFonts w:asciiTheme="minorHAnsi" w:hAnsiTheme="minorHAnsi" w:cs="Arial"/>
          <w:b/>
        </w:rPr>
      </w:pPr>
      <w:r w:rsidRPr="003851F1">
        <w:rPr>
          <w:rFonts w:asciiTheme="minorHAnsi" w:hAnsiTheme="minorHAnsi" w:cs="Arial"/>
          <w:b/>
        </w:rPr>
        <w:t>matična številka: 5300177000</w:t>
      </w:r>
    </w:p>
    <w:p w:rsidR="003851F1" w:rsidRPr="003851F1" w:rsidRDefault="003851F1" w:rsidP="003851F1">
      <w:pPr>
        <w:widowControl w:val="0"/>
        <w:autoSpaceDE w:val="0"/>
        <w:autoSpaceDN w:val="0"/>
        <w:adjustRightInd w:val="0"/>
        <w:spacing w:before="1" w:line="250" w:lineRule="exact"/>
        <w:ind w:right="-426"/>
        <w:rPr>
          <w:rFonts w:asciiTheme="minorHAnsi" w:hAnsiTheme="minorHAnsi" w:cs="Arial"/>
          <w:b/>
        </w:rPr>
      </w:pPr>
      <w:r w:rsidRPr="003851F1">
        <w:rPr>
          <w:rFonts w:asciiTheme="minorHAnsi" w:hAnsiTheme="minorHAnsi" w:cs="Arial"/>
          <w:b/>
        </w:rPr>
        <w:t>ID za DDV: SI75827735</w:t>
      </w:r>
    </w:p>
    <w:p w:rsidR="003851F1" w:rsidRPr="003851F1" w:rsidRDefault="003851F1" w:rsidP="003851F1">
      <w:pPr>
        <w:widowControl w:val="0"/>
        <w:autoSpaceDE w:val="0"/>
        <w:autoSpaceDN w:val="0"/>
        <w:adjustRightInd w:val="0"/>
        <w:spacing w:before="1" w:line="250" w:lineRule="exact"/>
        <w:ind w:right="-426"/>
        <w:rPr>
          <w:rFonts w:asciiTheme="minorHAnsi" w:hAnsiTheme="minorHAnsi" w:cs="Arial"/>
          <w:b/>
        </w:rPr>
      </w:pPr>
      <w:r w:rsidRPr="003851F1">
        <w:rPr>
          <w:rFonts w:asciiTheme="minorHAnsi" w:hAnsiTheme="minorHAnsi" w:cs="Arial"/>
          <w:b/>
        </w:rPr>
        <w:t>(v nadaljevanju: sofinancer)</w:t>
      </w:r>
    </w:p>
    <w:p w:rsidR="003851F1" w:rsidRPr="003851F1" w:rsidRDefault="003851F1" w:rsidP="003851F1">
      <w:pPr>
        <w:autoSpaceDE w:val="0"/>
        <w:autoSpaceDN w:val="0"/>
        <w:adjustRightInd w:val="0"/>
        <w:jc w:val="both"/>
        <w:rPr>
          <w:rFonts w:asciiTheme="minorHAnsi" w:eastAsia="Calibri" w:hAnsiTheme="minorHAnsi" w:cs="Arial"/>
          <w:b/>
          <w:lang w:eastAsia="en-US"/>
        </w:rPr>
      </w:pPr>
    </w:p>
    <w:p w:rsidR="003851F1" w:rsidRPr="003851F1" w:rsidRDefault="003851F1" w:rsidP="003851F1">
      <w:pPr>
        <w:autoSpaceDE w:val="0"/>
        <w:autoSpaceDN w:val="0"/>
        <w:adjustRightInd w:val="0"/>
        <w:jc w:val="both"/>
        <w:rPr>
          <w:rFonts w:asciiTheme="minorHAnsi" w:eastAsia="Calibri" w:hAnsiTheme="minorHAnsi" w:cs="Arial"/>
          <w:b/>
          <w:lang w:eastAsia="en-US"/>
        </w:rPr>
      </w:pPr>
      <w:r w:rsidRPr="003851F1">
        <w:rPr>
          <w:rFonts w:asciiTheme="minorHAnsi" w:eastAsia="Calibri" w:hAnsiTheme="minorHAnsi" w:cs="Arial"/>
          <w:b/>
          <w:lang w:eastAsia="en-US"/>
        </w:rPr>
        <w:t xml:space="preserve">in </w:t>
      </w:r>
    </w:p>
    <w:p w:rsidR="003851F1" w:rsidRPr="003851F1" w:rsidRDefault="003851F1" w:rsidP="003851F1">
      <w:pPr>
        <w:autoSpaceDE w:val="0"/>
        <w:autoSpaceDN w:val="0"/>
        <w:adjustRightInd w:val="0"/>
        <w:rPr>
          <w:rFonts w:asciiTheme="minorHAnsi" w:eastAsia="Calibri" w:hAnsiTheme="minorHAnsi" w:cs="Arial"/>
          <w:b/>
          <w:lang w:eastAsia="en-US"/>
        </w:rPr>
      </w:pPr>
      <w:r w:rsidRPr="003851F1">
        <w:rPr>
          <w:rFonts w:asciiTheme="minorHAnsi" w:eastAsia="Calibri" w:hAnsiTheme="minorHAnsi" w:cs="Arial"/>
          <w:b/>
          <w:lang w:eastAsia="en-US"/>
        </w:rPr>
        <w:t xml:space="preserve">naziv, naslov: </w:t>
      </w:r>
    </w:p>
    <w:p w:rsidR="003851F1" w:rsidRPr="003851F1" w:rsidRDefault="003851F1" w:rsidP="003851F1">
      <w:pPr>
        <w:autoSpaceDE w:val="0"/>
        <w:autoSpaceDN w:val="0"/>
        <w:adjustRightInd w:val="0"/>
        <w:rPr>
          <w:rFonts w:asciiTheme="minorHAnsi" w:eastAsia="Calibri" w:hAnsiTheme="minorHAnsi" w:cs="Arial"/>
          <w:b/>
          <w:lang w:eastAsia="en-US"/>
        </w:rPr>
      </w:pPr>
      <w:r w:rsidRPr="003851F1">
        <w:rPr>
          <w:rFonts w:asciiTheme="minorHAnsi" w:eastAsia="Calibri" w:hAnsiTheme="minorHAnsi" w:cs="Arial"/>
          <w:b/>
          <w:lang w:eastAsia="en-US"/>
        </w:rPr>
        <w:t>ki ga zastopa:</w:t>
      </w:r>
    </w:p>
    <w:p w:rsidR="003851F1" w:rsidRPr="003851F1" w:rsidRDefault="003851F1" w:rsidP="003851F1">
      <w:pPr>
        <w:autoSpaceDE w:val="0"/>
        <w:autoSpaceDN w:val="0"/>
        <w:adjustRightInd w:val="0"/>
        <w:rPr>
          <w:rFonts w:asciiTheme="minorHAnsi" w:eastAsia="Calibri" w:hAnsiTheme="minorHAnsi" w:cs="Arial"/>
          <w:b/>
          <w:lang w:eastAsia="en-US"/>
        </w:rPr>
      </w:pPr>
      <w:r w:rsidRPr="003851F1">
        <w:rPr>
          <w:rFonts w:asciiTheme="minorHAnsi" w:eastAsia="Calibri" w:hAnsiTheme="minorHAnsi" w:cs="Arial"/>
          <w:b/>
          <w:lang w:eastAsia="en-US"/>
        </w:rPr>
        <w:t>matična številka:</w:t>
      </w:r>
    </w:p>
    <w:p w:rsidR="003851F1" w:rsidRPr="003851F1" w:rsidRDefault="003851F1" w:rsidP="003851F1">
      <w:pPr>
        <w:autoSpaceDE w:val="0"/>
        <w:autoSpaceDN w:val="0"/>
        <w:adjustRightInd w:val="0"/>
        <w:rPr>
          <w:rFonts w:asciiTheme="minorHAnsi" w:eastAsia="Calibri" w:hAnsiTheme="minorHAnsi" w:cs="Arial"/>
          <w:b/>
          <w:lang w:eastAsia="en-US"/>
        </w:rPr>
      </w:pPr>
      <w:r w:rsidRPr="003851F1">
        <w:rPr>
          <w:rFonts w:asciiTheme="minorHAnsi" w:eastAsia="Calibri" w:hAnsiTheme="minorHAnsi" w:cs="Arial"/>
          <w:b/>
          <w:lang w:eastAsia="en-US"/>
        </w:rPr>
        <w:t>ID za DDV:</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b/>
          <w:lang w:eastAsia="en-US"/>
        </w:rPr>
        <w:t>(v nadaljevanju: izvajalec)</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 sklepajo </w:t>
      </w:r>
    </w:p>
    <w:p w:rsidR="003851F1" w:rsidRPr="003851F1" w:rsidRDefault="003851F1" w:rsidP="003851F1">
      <w:pPr>
        <w:autoSpaceDE w:val="0"/>
        <w:autoSpaceDN w:val="0"/>
        <w:adjustRightInd w:val="0"/>
        <w:jc w:val="center"/>
        <w:rPr>
          <w:rFonts w:asciiTheme="minorHAnsi" w:eastAsia="Calibri" w:hAnsiTheme="minorHAnsi" w:cs="Arial"/>
          <w:b/>
          <w:lang w:eastAsia="en-US"/>
        </w:rPr>
      </w:pPr>
      <w:r w:rsidRPr="003851F1">
        <w:rPr>
          <w:rFonts w:asciiTheme="minorHAnsi" w:eastAsia="Calibri" w:hAnsiTheme="minorHAnsi" w:cs="Arial"/>
          <w:b/>
          <w:lang w:eastAsia="en-US"/>
        </w:rPr>
        <w:t xml:space="preserve">GRADBENO POGODBO za investicijo </w:t>
      </w:r>
    </w:p>
    <w:p w:rsidR="003851F1" w:rsidRPr="003851F1" w:rsidRDefault="003851F1" w:rsidP="003851F1">
      <w:pPr>
        <w:autoSpaceDE w:val="0"/>
        <w:autoSpaceDN w:val="0"/>
        <w:adjustRightInd w:val="0"/>
        <w:jc w:val="center"/>
        <w:rPr>
          <w:rFonts w:asciiTheme="minorHAnsi" w:eastAsia="Calibri" w:hAnsiTheme="minorHAnsi" w:cs="Arial"/>
          <w:b/>
          <w:lang w:eastAsia="en-US"/>
        </w:rPr>
      </w:pPr>
      <w:r w:rsidRPr="003851F1">
        <w:rPr>
          <w:rFonts w:asciiTheme="minorHAnsi" w:eastAsia="Calibri" w:hAnsiTheme="minorHAnsi" w:cs="Arial"/>
          <w:b/>
          <w:lang w:eastAsia="en-US"/>
        </w:rPr>
        <w:t xml:space="preserve">»Ukinitev nezavarovanih nivojskih prehodov </w:t>
      </w:r>
      <w:r w:rsidRPr="003851F1">
        <w:rPr>
          <w:rFonts w:asciiTheme="minorHAnsi" w:eastAsia="Calibri" w:hAnsiTheme="minorHAnsi" w:cs="Arial"/>
          <w:b/>
          <w:color w:val="000000" w:themeColor="text1"/>
          <w:lang w:eastAsia="en-US"/>
        </w:rPr>
        <w:t xml:space="preserve">Trlično 1 v km 27+247 in Trlično 2 v km 27+460 na regionalni železniški progi Rogatec-Grobelno </w:t>
      </w:r>
      <w:r w:rsidRPr="003851F1">
        <w:rPr>
          <w:rFonts w:asciiTheme="minorHAnsi" w:eastAsia="Calibri" w:hAnsiTheme="minorHAnsi" w:cs="Arial"/>
          <w:b/>
          <w:lang w:eastAsia="en-US"/>
        </w:rPr>
        <w:t>in gradnja nove povezovalne ceste do priključka na državno cesto G2-107«</w:t>
      </w:r>
    </w:p>
    <w:p w:rsidR="003851F1" w:rsidRPr="003851F1" w:rsidRDefault="003851F1" w:rsidP="003851F1">
      <w:pPr>
        <w:autoSpaceDE w:val="0"/>
        <w:autoSpaceDN w:val="0"/>
        <w:adjustRightInd w:val="0"/>
        <w:jc w:val="center"/>
        <w:rPr>
          <w:rFonts w:asciiTheme="minorHAnsi" w:eastAsia="Calibri" w:hAnsiTheme="minorHAnsi" w:cs="Arial"/>
          <w:sz w:val="28"/>
          <w:szCs w:val="28"/>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1.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Pogodbene stranke uvodoma ugotavljajo:</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 da je bilo javno naročilo za izbiro izvajalca po tej pogodbi za »Ukinitev nezavarovanih nivojskih prehodov Trlično 1 v km 27+247 in Trlično 2 v km 27+460 na regionalni železniški progi Rogatec-Grobelno in gradnja nove povezovalne ceste do priključka na državno cesto G2-107« pod št._____________ objavljeno na portalu javnih naročil Uradnega lista Republike Slovenije, z dne </w:t>
      </w:r>
      <w:r w:rsidRPr="003851F1">
        <w:rPr>
          <w:rFonts w:asciiTheme="minorHAnsi" w:hAnsiTheme="minorHAnsi" w:cs="Arial"/>
          <w:position w:val="-1"/>
          <w:sz w:val="22"/>
          <w:szCs w:val="22"/>
        </w:rPr>
        <w:t>29.8.2016</w:t>
      </w:r>
      <w:r w:rsidRPr="003851F1">
        <w:rPr>
          <w:rFonts w:asciiTheme="minorHAnsi" w:eastAsia="Calibri" w:hAnsiTheme="minorHAnsi" w:cs="Arial"/>
          <w:lang w:eastAsia="en-US"/>
        </w:rPr>
        <w:t>;</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 da je naročnik, na podlagi ocene prejetih pravočasnih ponudb, dne ______, izdal odločitev o oddaji javnega naročila, v kateri je ponudnike, ki so oddali ponudbe obvestil o izidu javnega naročila;   </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da je bil za najugodnejšega ponudnika, ki je oddal popolno ponudbo izbran izvajalec, ki je pogodbena stranka te pogodbe in s katerim sta naročnik in sofinancer po pravnomočnosti odločitve o oddaji javnega naročila sklenila to pogodbo.</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2.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S to pogodbo naročnik in sofinancer naročata, izvajalec pa prevzema v izvajanje dela ukinitve nezavarovanih nivojskih prehodov </w:t>
      </w:r>
      <w:r w:rsidRPr="003851F1">
        <w:rPr>
          <w:rFonts w:asciiTheme="minorHAnsi" w:eastAsia="Calibri" w:hAnsiTheme="minorHAnsi" w:cs="Arial"/>
          <w:color w:val="000000" w:themeColor="text1"/>
          <w:sz w:val="22"/>
          <w:szCs w:val="22"/>
          <w:lang w:eastAsia="en-US"/>
        </w:rPr>
        <w:t>Trlično 1 v km 27+247 in Trlično 2 v km 27+460</w:t>
      </w:r>
      <w:r w:rsidRPr="003851F1">
        <w:rPr>
          <w:rFonts w:asciiTheme="minorHAnsi" w:eastAsia="Calibri" w:hAnsiTheme="minorHAnsi" w:cs="Arial"/>
          <w:b/>
          <w:color w:val="000000" w:themeColor="text1"/>
          <w:sz w:val="28"/>
          <w:szCs w:val="28"/>
          <w:lang w:eastAsia="en-US"/>
        </w:rPr>
        <w:t xml:space="preserve"> </w:t>
      </w:r>
      <w:r w:rsidRPr="003851F1">
        <w:rPr>
          <w:rFonts w:asciiTheme="minorHAnsi" w:eastAsia="Calibri" w:hAnsiTheme="minorHAnsi" w:cs="Arial"/>
          <w:lang w:eastAsia="en-US"/>
        </w:rPr>
        <w:t xml:space="preserve">na regionalni železniški progi Rogatec-Grobelno in gradnjo nove povezovalne ceste do priključka na državno cesto G2-107. </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lastRenderedPageBreak/>
        <w:t>Navedena dela se izvajalec zaveže izvesti: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 v skladu z razpisnimi pogoji in projektno dokumentacijo PGD in PZI, št. 174/16, junij 2016, ki jo je izdelalo podjetje </w:t>
      </w:r>
      <w:proofErr w:type="spellStart"/>
      <w:r w:rsidRPr="003851F1">
        <w:rPr>
          <w:rFonts w:asciiTheme="minorHAnsi" w:eastAsia="Calibri" w:hAnsiTheme="minorHAnsi" w:cs="Arial"/>
          <w:lang w:eastAsia="en-US"/>
        </w:rPr>
        <w:t>Constructa</w:t>
      </w:r>
      <w:proofErr w:type="spellEnd"/>
      <w:r w:rsidRPr="003851F1">
        <w:rPr>
          <w:rFonts w:asciiTheme="minorHAnsi" w:eastAsia="Calibri" w:hAnsiTheme="minorHAnsi" w:cs="Arial"/>
          <w:lang w:eastAsia="en-US"/>
        </w:rPr>
        <w:t xml:space="preserve"> inženiring d.o.o., Vrunčeva ulica 7, 3000 Celje, ki sta sestavni del te pogodbe,</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 v skladu z določili gradbenega dovoljenja, št. </w:t>
      </w:r>
      <w:r w:rsidRPr="003851F1">
        <w:rPr>
          <w:rFonts w:asciiTheme="minorHAnsi" w:hAnsiTheme="minorHAnsi" w:cs="Arial"/>
          <w:color w:val="000000"/>
        </w:rPr>
        <w:t>351-429/2016-11, z dne 12.8.2016</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po cenovno ovrednotenem popisu del, ki je sestavni del ponudbe in priloga 1 k tej pogodbi;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po osnovni ponudbi izvajalca številka ______, z dne ______.</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3. člen</w:t>
      </w:r>
    </w:p>
    <w:p w:rsidR="003851F1" w:rsidRPr="003851F1" w:rsidRDefault="003851F1" w:rsidP="003851F1">
      <w:pPr>
        <w:autoSpaceDE w:val="0"/>
        <w:autoSpaceDN w:val="0"/>
        <w:adjustRightInd w:val="0"/>
        <w:jc w:val="both"/>
        <w:rPr>
          <w:rFonts w:asciiTheme="minorHAnsi" w:eastAsia="Calibri" w:hAnsiTheme="minorHAnsi" w:cs="Arial"/>
          <w:color w:val="000000" w:themeColor="text1"/>
          <w:lang w:eastAsia="en-US"/>
        </w:rPr>
      </w:pPr>
      <w:r w:rsidRPr="003851F1">
        <w:rPr>
          <w:rFonts w:asciiTheme="minorHAnsi" w:eastAsia="Calibri" w:hAnsiTheme="minorHAnsi" w:cs="Arial"/>
          <w:color w:val="000000" w:themeColor="text1"/>
          <w:lang w:eastAsia="en-US"/>
        </w:rPr>
        <w:t xml:space="preserve">Rok za začetek del se šteje datum uvedbe v delo. </w:t>
      </w:r>
    </w:p>
    <w:p w:rsidR="003851F1" w:rsidRPr="003851F1" w:rsidRDefault="003851F1" w:rsidP="003851F1">
      <w:pPr>
        <w:autoSpaceDE w:val="0"/>
        <w:autoSpaceDN w:val="0"/>
        <w:adjustRightInd w:val="0"/>
        <w:jc w:val="both"/>
        <w:rPr>
          <w:rFonts w:asciiTheme="minorHAnsi" w:eastAsia="Calibri" w:hAnsiTheme="minorHAnsi" w:cs="Arial"/>
          <w:color w:val="000000" w:themeColor="text1"/>
          <w:lang w:eastAsia="en-US"/>
        </w:rPr>
      </w:pPr>
      <w:r w:rsidRPr="003851F1">
        <w:rPr>
          <w:rFonts w:asciiTheme="minorHAnsi" w:eastAsia="Calibri" w:hAnsiTheme="minorHAnsi" w:cs="Arial"/>
          <w:color w:val="000000" w:themeColor="text1"/>
          <w:lang w:eastAsia="en-US"/>
        </w:rPr>
        <w:t>Rok za zaključek in predajo del po pogodbi je tri mesece od uvedbe v delo.</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4. člen</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Naročnik  je pred pričetkom del dolžan: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izvajalcu omogočiti dostop do dokumentacije in informacij, s katerimi razpolaga in so za prevzeti obseg del potrebne,</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zagotoviti kontinuirano spremljanje poteka del in sodelovati z izvajalcem s ciljem, da se prevzete storitve izvršijo pravočasno in v obojestransko zadovoljstvo,</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tekoče obveščati izvajalca o vseh spremembah in novo nastalih situacijah, ki bi lahko imele vpliv na izvršitev prevzetih storitev.</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Naročnik se tudi obvezuje pravočasno dostaviti dokumentacijo za vse morebitne spremembe, skladno s terminskim planom izvajanja del, tako da bo napredovanje del lahko potekalo nemoteno.</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Sofinancer je pred pričetkom del dolžan: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zagotoviti nadzor nad izvajanjem del/gradnje,</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izvajalcu omogočiti dostop do dokumentacije in informacij, s katerimi razpolaga in so za prevzeti obseg del potrebne</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5.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izjavlja, da mu je poznan predmet pogodbe in vsi riziki, ki bodo spremljali delo, da je seznanjen z razpisnimi zahtevami ter da so mu razumljivi in jasni pogoji in okoliščine za pravilno izvedbo del.</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V kolikor izvajalec pred vgradnjo posameznih materialov oz. opreme naročniku ne bo dostavil ustreznih dokazil iz prvega odstavka 6. člena te pogodbe, bo naročnik pričel s postopkom prekinitve pogodbe za izvedbo predmetnega javnega naročila ter unovčitvijo garancije za dobro izvedbo del.</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se obvezuje, da bo dela po potrebi izvajal tudi izven normalnega delovnega časa, ne da bi za to zahteval posebna denarna nadomestila.</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Izvajalec izrecno potrjuje, da je seznanjen s popisom del, po katerem bo dela izvajal in se v naprej odpoveduje vsakršnemu zahtevku iz naslova nepredvidenih pogojev za delo, nepopolnega in/ali neustreznega popisa ter se zavezuje, da bo tovrstne pomanjkljivosti ustrezno saniral na lastne stroške, ne da bi zaradi tega trpel rok gradnje, kvaliteta vgrajenega </w:t>
      </w:r>
      <w:r w:rsidRPr="003851F1">
        <w:rPr>
          <w:rFonts w:asciiTheme="minorHAnsi" w:eastAsia="Calibri" w:hAnsiTheme="minorHAnsi" w:cs="Arial"/>
          <w:lang w:eastAsia="en-US"/>
        </w:rPr>
        <w:lastRenderedPageBreak/>
        <w:t>materiala ali izvedenih del, funkcionalnost posameznih delov ali objekta kot celote, na način, ki ga bo predhodno uskladil z naročnikom.</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6.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V zvezi z izvajanjem s to pogodbo prevzetih del se izvajalec obvezuje da bo:</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izvajal dela s skrbnostjo dobrega strokovnjaka po tehnični dokumentaciji in pogodbenem predračunu del,</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prijavil gradbišče v skladu s predpisi,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naročniku pred pričetkom del predložil elaborat organizacije gradbišča ter terminski plan izvajanja del usklajen z rokom izvedbe del in dinamiko plačil iz te pogodbe,</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 vgrajeval materiale, </w:t>
      </w:r>
      <w:proofErr w:type="spellStart"/>
      <w:r w:rsidRPr="003851F1">
        <w:rPr>
          <w:rFonts w:asciiTheme="minorHAnsi" w:eastAsia="Calibri" w:hAnsiTheme="minorHAnsi" w:cs="Arial"/>
          <w:lang w:eastAsia="en-US"/>
        </w:rPr>
        <w:t>prefabrikate</w:t>
      </w:r>
      <w:proofErr w:type="spellEnd"/>
      <w:r w:rsidRPr="003851F1">
        <w:rPr>
          <w:rFonts w:asciiTheme="minorHAnsi" w:eastAsia="Calibri" w:hAnsiTheme="minorHAnsi" w:cs="Arial"/>
          <w:lang w:eastAsia="en-US"/>
        </w:rPr>
        <w:t>, elemente in opremo ustrezne kvalitete (</w:t>
      </w:r>
      <w:proofErr w:type="spellStart"/>
      <w:r w:rsidRPr="003851F1">
        <w:rPr>
          <w:rFonts w:asciiTheme="minorHAnsi" w:eastAsia="Calibri" w:hAnsiTheme="minorHAnsi" w:cs="Arial"/>
          <w:lang w:eastAsia="en-US"/>
        </w:rPr>
        <w:t>I.A</w:t>
      </w:r>
      <w:proofErr w:type="spellEnd"/>
      <w:r w:rsidRPr="003851F1">
        <w:rPr>
          <w:rFonts w:asciiTheme="minorHAnsi" w:eastAsia="Calibri" w:hAnsiTheme="minorHAnsi" w:cs="Arial"/>
          <w:lang w:eastAsia="en-US"/>
        </w:rPr>
        <w:t xml:space="preserve"> kvaliteta) po predpisih in standardih in v skladu s popisi del,</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zagotovil organizacijo gradbišča, postavitev pomožnih objektov in vzpostaviti transportne poti v soglasju z lastniki zemljišč, če naročnik nima na voljo svojih zemljišč,</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izvedel ustrezno označitev gradbišča v skladu z ZGO-1 in Pravilnikom o gradbiščih,</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redno vodil gradbeni dnevnik in knjigo obračunskih izmer,</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izvajal dela strokovno pravilno in kvalitetno v skladu z veljavno zakonodajo in tehničnimi predpisi, standardi in gradbenimi normativi,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vodil vso predpisano dokumentacijo in zagotavljal ustrezno revizijsko sled, hrambo, vpogled v dokumentacijo in posredoval dokumentacijo naročniku,</w:t>
      </w:r>
    </w:p>
    <w:p w:rsidR="003851F1" w:rsidRPr="003851F1" w:rsidRDefault="003851F1" w:rsidP="003851F1">
      <w:pPr>
        <w:rPr>
          <w:rFonts w:asciiTheme="minorHAnsi" w:eastAsia="Calibri" w:hAnsiTheme="minorHAnsi" w:cs="Arial"/>
          <w:lang w:eastAsia="en-US"/>
        </w:rPr>
      </w:pPr>
      <w:r w:rsidRPr="003851F1">
        <w:rPr>
          <w:rFonts w:asciiTheme="minorHAnsi" w:eastAsia="Calibri" w:hAnsiTheme="minorHAnsi" w:cs="Arial"/>
          <w:lang w:eastAsia="en-US"/>
        </w:rPr>
        <w:t xml:space="preserve">- izvajal dela po terminskem planu, </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 izročil naročniku pred vgradnjo materialov dokazila – ateste, certifikate o vgrajenih materialih in konstrukcijah, in po izvedbi del opravil predpisane preizkuse,</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pravočasno opozoril naročnika na vse nejasnosti iz obsega pogodbenih storitev,</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z dopisom obvestil naročnika o pričetku in dokončanju del,</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med izvajanjem pogodbenih del samostojno poskrbel za vse potrebne ukrepe varstva pri delu in varstva pred požarom, vključno z varnostnim načrtom, preprečitev škode tretjim osebam, postavitev ustreznih prometnih opozoril na gradbišču ter za izvajanje teh ukrepov in za posledice njihove morebitne opustitve prevzema polno odgovornost,</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po končanem delu/gradnji na svoje stroške pospravil gradbišče in ga očistiti, kar obsega čiščenje območja gradbišča in objektov, v katere je izvajalec posegel pri izvajanju del ter objekte in naprave, ki jih je po krivdi izvajalca potrebno očistiti, odstraniti preostali material, opremo in delovna sredstva, kakor tudi začasne objekte, ki jih je postavil; urediti okolico in ceste, ki jih je uporabljal ali je vanje posegal ter vzpostaviti prvotno stanje komunalnih naprav, ki jih je med gradnjo uporabljal,</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pridobil potrebna dovoljenja in soglasja za zaporo ceste,</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po uspešno opravljeni primopredaji del, ki so predmet te pogodbe, kot del obveznosti po tej pogodbi, na poziv naročnika sodeloval na morebitnih sestankih, kontrolah, revizijah, predstavitvah ipd. ter podajal razlage o posameznih vprašanjih iz obsega ali kvalitete izvedenih del.</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Za dobro izvedbo pogodbenih obveznosti se izvajalec zavezuje, da je v naslednjih primerih:</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v primeru izvajalčevega odstopa od pogodbe med izvedbo del po izvajalčevi odgovornosti ali,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v primeru nekvalitetne izvedbe del in dobave nekvalitetnih in neustreznih materialov in opreme po pogodbi ali,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lastRenderedPageBreak/>
        <w:t>- v primeru neplačila potrjenih obveznosti izvajalca do njegovih podizvajalcev, ki jih ti izkažejo z verodostojnimi knjigovodstvenimi in drugimi listinami ali,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v primeru nepravočasnega oz. neažurnega izvajanja del v smislu pogodbe ali,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za poravnavo stroškov in škode, ki bi nastala z nepravočasno izvedbo del ali,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 če izvajalec ne dostavi ustreznih garancijskih listin za odpravo napak v garancijskem roku,  </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dolžan sofinancerju plačati znesek v višini 5 % pogodbene vrednosti z DDV. </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color w:val="FF0000"/>
          <w:lang w:eastAsia="en-US"/>
        </w:rPr>
      </w:pPr>
      <w:r w:rsidRPr="003851F1">
        <w:rPr>
          <w:rFonts w:asciiTheme="minorHAnsi" w:eastAsia="Calibri" w:hAnsiTheme="minorHAnsi" w:cs="Arial"/>
          <w:lang w:eastAsia="en-US"/>
        </w:rPr>
        <w:t xml:space="preserve">Za realizacijo predhodnega stavka se izvajalec  zavezuje, da bo najkasneje v 8 (osmih) delovnih dneh po sklenitvi pogodbe naročniku predal originalno </w:t>
      </w:r>
      <w:r w:rsidRPr="003851F1">
        <w:rPr>
          <w:rFonts w:asciiTheme="minorHAnsi" w:eastAsia="Calibri" w:hAnsiTheme="minorHAnsi" w:cs="Arial"/>
          <w:color w:val="000000" w:themeColor="text1"/>
          <w:lang w:eastAsia="en-US"/>
        </w:rPr>
        <w:t>garancijo v višini 5% vrednosti pogodbe z DDV-jem kot garancijo za dobro izvedbo pogodbenih obveznosti.</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se zavezuje, da bo najkasneje v 8 (osmih) delovnih dneh po sklenitvi pogodbe naročniku predal kopijo zavarovalne pogodbe v skladu s 33. členom ZGO-1.</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se zavezuje odpraviti škodo tretji osebi oz. škodo na predmetih in objektih v lasti tretjih oseb, ter škodo, ki bi jo povzročil na drugih infrastrukturnih vodih v območju izvajanja del po tej pogodbi, na lastne stroške (po 32. členu ZGO-1).</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Med izvajanjem pogodbenih del bo izvajalec zagotovil varnostni načrt, samostojno poskrbel za vse potrebne ukrepe varstva pri delu in varstva pred požarom, preprečitve nastanka škode tretjim osebam ter za izvajanje teh ukrepov, za posledice njihove morebitne opustitve pa prevzema polno odgovornost. </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zagotovi tudi koordinatorja za varnost in zdravje na gradbišču.</w:t>
      </w:r>
    </w:p>
    <w:p w:rsidR="003851F1" w:rsidRPr="003851F1" w:rsidRDefault="003851F1" w:rsidP="003851F1">
      <w:pPr>
        <w:rPr>
          <w:rFonts w:asciiTheme="minorHAnsi" w:eastAsia="Calibri" w:hAnsiTheme="minorHAnsi" w:cs="Arial"/>
          <w:lang w:eastAsia="en-US"/>
        </w:rPr>
      </w:pPr>
      <w:r w:rsidRPr="003851F1">
        <w:rPr>
          <w:rFonts w:asciiTheme="minorHAnsi" w:eastAsia="Calibri" w:hAnsiTheme="minorHAnsi" w:cs="Arial"/>
          <w:lang w:eastAsia="en-US"/>
        </w:rPr>
        <w:t>Izvajalec izjavlja, da:</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 je seznanjen s posebnimi pogoji izvajanja del na lokacijah gradnje in da so ti pogoji upoštevani pri določitvi cene in rokov za izvajanje del po tej pogodbi;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prevzema polno odgovornost v primeru napak na zgrajenem objektu, če so te posledica projektiranja, gradnje ali vgrajene opreme;</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se zavezuje znotraj garancijskih rokov na pisno zahtevo naročnika ali sofinancerja odpraviti napake na lastne stroške. Po odpravi napake začnejo teči garancijski roki za nove storitve oz. materiale znova, skladno z določili te pogodbe.</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i/>
          <w:iCs/>
          <w:lang w:eastAsia="en-US"/>
        </w:rPr>
      </w:pPr>
      <w:r w:rsidRPr="003851F1">
        <w:rPr>
          <w:rFonts w:asciiTheme="minorHAnsi" w:eastAsia="Calibri" w:hAnsiTheme="minorHAnsi" w:cs="Arial"/>
          <w:lang w:eastAsia="en-US"/>
        </w:rPr>
        <w:t xml:space="preserve">7. člen </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 xml:space="preserve">Izvajalec bo dela izvedel brez podizvajalcev. </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 xml:space="preserve">  ALI </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Poleg izvajalca sodelujejo pri izvedbi del tudi naslednji podizvajalci.</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1.</w:t>
      </w:r>
      <w:r w:rsidRPr="003851F1">
        <w:rPr>
          <w:rFonts w:asciiTheme="minorHAnsi" w:eastAsia="Calibri" w:hAnsiTheme="minorHAnsi" w:cs="Arial"/>
          <w:lang w:eastAsia="en-US"/>
        </w:rPr>
        <w:tab/>
        <w:t>[naziv in polni naslov],</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2.</w:t>
      </w:r>
      <w:r w:rsidRPr="003851F1">
        <w:rPr>
          <w:rFonts w:asciiTheme="minorHAnsi" w:eastAsia="Calibri" w:hAnsiTheme="minorHAnsi" w:cs="Arial"/>
          <w:lang w:eastAsia="en-US"/>
        </w:rPr>
        <w:tab/>
        <w:t>Zakoniti zastopnik podizvajalca</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Matična številka: [številka],</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Davčna številka: [številka],</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TRR: [številka],</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Predmet del: [opis],</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Kraj in rok izvedbe: [kraj in datum],</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Količina del: v vrednosti [znesek] EUR (brez DDV), kar znaša [vrednost] % od celotne ponudbe.</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3.</w:t>
      </w:r>
      <w:r w:rsidRPr="003851F1">
        <w:rPr>
          <w:rFonts w:asciiTheme="minorHAnsi" w:eastAsia="Calibri" w:hAnsiTheme="minorHAnsi" w:cs="Arial"/>
          <w:lang w:eastAsia="en-US"/>
        </w:rPr>
        <w:tab/>
        <w:t>[naziv in polni naslov]</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Itd.</w:t>
      </w:r>
    </w:p>
    <w:p w:rsidR="003851F1" w:rsidRPr="003851F1" w:rsidRDefault="003851F1" w:rsidP="003851F1">
      <w:pPr>
        <w:jc w:val="both"/>
        <w:rPr>
          <w:rFonts w:asciiTheme="minorHAnsi" w:eastAsia="Calibri" w:hAnsiTheme="minorHAnsi" w:cs="Arial"/>
          <w:lang w:eastAsia="en-US"/>
        </w:rPr>
      </w:pP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podizvajalcu(</w:t>
      </w:r>
      <w:proofErr w:type="spellStart"/>
      <w:r w:rsidRPr="003851F1">
        <w:rPr>
          <w:rFonts w:asciiTheme="minorHAnsi" w:eastAsia="Calibri" w:hAnsiTheme="minorHAnsi" w:cs="Arial"/>
          <w:lang w:eastAsia="en-US"/>
        </w:rPr>
        <w:t>em</w:t>
      </w:r>
      <w:proofErr w:type="spellEnd"/>
      <w:r w:rsidRPr="003851F1">
        <w:rPr>
          <w:rFonts w:asciiTheme="minorHAnsi" w:eastAsia="Calibri" w:hAnsiTheme="minorHAnsi" w:cs="Arial"/>
          <w:lang w:eastAsia="en-US"/>
        </w:rPr>
        <w:t>) za njegovo(njihova) opravljeno(a) delo(a).</w:t>
      </w:r>
    </w:p>
    <w:p w:rsidR="003851F1" w:rsidRPr="003851F1" w:rsidRDefault="003851F1" w:rsidP="003851F1">
      <w:pPr>
        <w:jc w:val="both"/>
        <w:rPr>
          <w:rFonts w:asciiTheme="minorHAnsi" w:eastAsia="Calibri" w:hAnsiTheme="minorHAnsi" w:cs="Arial"/>
          <w:lang w:eastAsia="en-US"/>
        </w:rPr>
      </w:pP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Sofinancer je dolžan namesto glavnega izvajalca poravnati podizvajalčevo terjatev do glavnega izvajalca, za kar podizvajalec predloži pisno soglasje, ki je sestavni del pogodbe.</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Izvajalec je dolžan svojemu računu oziroma situaciji obvezno priložiti račune oziroma situacije svojega (jih) podizvajalca (</w:t>
      </w:r>
      <w:proofErr w:type="spellStart"/>
      <w:r w:rsidRPr="003851F1">
        <w:rPr>
          <w:rFonts w:asciiTheme="minorHAnsi" w:eastAsia="Calibri" w:hAnsiTheme="minorHAnsi" w:cs="Arial"/>
          <w:lang w:eastAsia="en-US"/>
        </w:rPr>
        <w:t>ev</w:t>
      </w:r>
      <w:proofErr w:type="spellEnd"/>
      <w:r w:rsidRPr="003851F1">
        <w:rPr>
          <w:rFonts w:asciiTheme="minorHAnsi" w:eastAsia="Calibri" w:hAnsiTheme="minorHAnsi" w:cs="Arial"/>
          <w:lang w:eastAsia="en-US"/>
        </w:rPr>
        <w:t>), ki jih je predhodno potrdil.</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Če neposrednega plačila podizvajalec ni zahteval, bo sofinancer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Izvajalec mora med izvajanjem javnega naročila gradnje  naročnika in sofinancerja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odstavka te točke tudi podatke:</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        kontaktne podatke in zakonite zastopnike predlaganih podizvajalcev,</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        izpolnjene ESPD teh podizvajalcev v skladu z 79. členom ZJN-3 ali izjavo o razlogih za izključitev ter</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        priložiti zahtevo podizvajalca za neposredno plačilo, če podizvajalec to zahteva.</w:t>
      </w:r>
    </w:p>
    <w:p w:rsidR="003851F1" w:rsidRPr="003851F1" w:rsidRDefault="003851F1" w:rsidP="003851F1">
      <w:pPr>
        <w:jc w:val="both"/>
        <w:rPr>
          <w:rFonts w:asciiTheme="minorHAnsi" w:eastAsia="Calibri" w:hAnsiTheme="minorHAnsi" w:cs="Arial"/>
          <w:lang w:eastAsia="en-US"/>
        </w:rPr>
      </w:pP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 xml:space="preserve">Naročnik in sofinancer morata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Naročnik in sofinancer lahko zavrneta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in sofinancer morata o morebitni zavrnitvi novega podizvajalca obvestiti glavnega izvajalca najpozneje v desetih dneh od prejema predloga.</w:t>
      </w:r>
    </w:p>
    <w:p w:rsidR="003851F1" w:rsidRPr="003851F1" w:rsidRDefault="003851F1" w:rsidP="003851F1">
      <w:pPr>
        <w:jc w:val="center"/>
        <w:rPr>
          <w:rFonts w:asciiTheme="minorHAnsi" w:eastAsia="Calibri" w:hAnsiTheme="minorHAnsi" w:cs="Arial"/>
          <w:lang w:eastAsia="en-US"/>
        </w:rPr>
      </w:pPr>
      <w:r w:rsidRPr="003851F1">
        <w:rPr>
          <w:rFonts w:asciiTheme="minorHAnsi" w:eastAsia="Calibri" w:hAnsiTheme="minorHAnsi" w:cs="Arial"/>
          <w:lang w:eastAsia="en-US"/>
        </w:rPr>
        <w:t>8. člen</w:t>
      </w: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Vrednost pogodbenih del je dogovorjena in vezana na pogodbeni predračun izvajalca številka ____________, z dne ____________ in znaša</w:t>
      </w:r>
    </w:p>
    <w:p w:rsidR="003851F1" w:rsidRPr="003851F1" w:rsidRDefault="003851F1" w:rsidP="003851F1">
      <w:pPr>
        <w:jc w:val="both"/>
        <w:rPr>
          <w:rFonts w:asciiTheme="minorHAnsi" w:eastAsia="Calibri" w:hAnsiTheme="minorHAnsi" w:cs="Arial"/>
          <w:lang w:eastAsia="en-US"/>
        </w:rPr>
      </w:pPr>
    </w:p>
    <w:p w:rsidR="003851F1" w:rsidRPr="003851F1" w:rsidRDefault="003851F1" w:rsidP="003851F1">
      <w:pPr>
        <w:jc w:val="both"/>
        <w:rPr>
          <w:rFonts w:asciiTheme="minorHAnsi" w:eastAsia="Calibri" w:hAnsiTheme="minorHAnsi" w:cs="Arial"/>
          <w:lang w:eastAsia="en-US"/>
        </w:rPr>
      </w:pPr>
      <w:r w:rsidRPr="003851F1">
        <w:rPr>
          <w:rFonts w:asciiTheme="minorHAnsi" w:eastAsia="Calibri" w:hAnsiTheme="minorHAnsi" w:cs="Arial"/>
          <w:lang w:eastAsia="en-US"/>
        </w:rPr>
        <w:t>EUR     ______________ brez DDV</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(z besedo: _____________________ in  ____/100)</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Na vrednost pogodbenih del je </w:t>
      </w:r>
      <w:r w:rsidRPr="003851F1">
        <w:rPr>
          <w:rFonts w:asciiTheme="minorHAnsi" w:eastAsia="Calibri" w:hAnsiTheme="minorHAnsi" w:cs="Arial"/>
          <w:b/>
          <w:bCs/>
          <w:lang w:eastAsia="en-US"/>
        </w:rPr>
        <w:t xml:space="preserve">popust </w:t>
      </w:r>
      <w:r w:rsidRPr="003851F1">
        <w:rPr>
          <w:rFonts w:asciiTheme="minorHAnsi" w:eastAsia="Calibri" w:hAnsiTheme="minorHAnsi" w:cs="Arial"/>
          <w:lang w:eastAsia="en-US"/>
        </w:rPr>
        <w:t>v višini ____ % oz. ________________ EUR</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(z besedo: ______________________ in ___/100)</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Vrednost pogodbenih del, z vključenim popustom, brez DDV:</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EUR     _________________</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(z besedo: ______________________ in ___/100)</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EUR    _________________   DDV</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lastRenderedPageBreak/>
        <w:t>(z besedo: ______________________ in ___/100)</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b/>
          <w:lang w:eastAsia="en-US"/>
        </w:rPr>
      </w:pPr>
      <w:r w:rsidRPr="003851F1">
        <w:rPr>
          <w:rFonts w:asciiTheme="minorHAnsi" w:eastAsia="Calibri" w:hAnsiTheme="minorHAnsi" w:cs="Arial"/>
          <w:b/>
          <w:lang w:eastAsia="en-US"/>
        </w:rPr>
        <w:t>Končna vrednost ponudbe s popustom in z DDV-jem znaša</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b/>
          <w:lang w:eastAsia="en-US"/>
        </w:rPr>
      </w:pPr>
      <w:r w:rsidRPr="003851F1">
        <w:rPr>
          <w:rFonts w:asciiTheme="minorHAnsi" w:eastAsia="Calibri" w:hAnsiTheme="minorHAnsi" w:cs="Arial"/>
          <w:b/>
          <w:lang w:eastAsia="en-US"/>
        </w:rPr>
        <w:t>EUR _____________________ z DDV</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(z besedo: ______________________ in ___/100)</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Cena iz prvega odstavka tega člena je fiksna do dokončanja del.</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jc w:val="both"/>
        <w:rPr>
          <w:rFonts w:asciiTheme="minorHAnsi" w:hAnsiTheme="minorHAnsi" w:cs="Arial"/>
        </w:rPr>
      </w:pPr>
      <w:r w:rsidRPr="003851F1">
        <w:rPr>
          <w:rFonts w:asciiTheme="minorHAnsi" w:hAnsiTheme="minorHAnsi" w:cs="Arial"/>
        </w:rPr>
        <w:t xml:space="preserve">Sofinancer se zavezuje izvesti plačilne obveznosti iz te pogodbe, skladno s sporazumom glede ukinitve nezavarovanih nivojskih prehodov v km 27+247 Trlično 1 na LC358021 in v km 27+460 Trlično 2 na JP858291 vse na regionalni železniški </w:t>
      </w:r>
      <w:r w:rsidRPr="003851F1">
        <w:rPr>
          <w:rFonts w:asciiTheme="minorHAnsi" w:hAnsiTheme="minorHAnsi" w:cs="Arial"/>
          <w:color w:val="000000" w:themeColor="text1"/>
        </w:rPr>
        <w:t xml:space="preserve">progi št. 32 </w:t>
      </w:r>
      <w:r w:rsidRPr="003851F1">
        <w:rPr>
          <w:rFonts w:asciiTheme="minorHAnsi" w:hAnsiTheme="minorHAnsi" w:cs="Arial"/>
        </w:rPr>
        <w:t>d.m. – Rogatec – Grobelno in gradnje nove povezovalne ceste do priključka na državno cesto G2-107, št. 2431-15-300098, z dne 22.10.2015, sklenjeno med naročnikom in sofinancerjem.</w:t>
      </w:r>
    </w:p>
    <w:p w:rsidR="003851F1" w:rsidRPr="003851F1" w:rsidRDefault="003851F1" w:rsidP="003851F1">
      <w:pPr>
        <w:pStyle w:val="len"/>
        <w:pBdr>
          <w:top w:val="none" w:sz="0" w:space="0" w:color="auto"/>
          <w:left w:val="none" w:sz="0" w:space="0" w:color="auto"/>
          <w:bottom w:val="none" w:sz="0" w:space="0" w:color="auto"/>
          <w:right w:val="none" w:sz="0" w:space="0" w:color="auto"/>
        </w:pBdr>
        <w:ind w:left="0" w:right="0" w:firstLine="0"/>
        <w:jc w:val="both"/>
        <w:rPr>
          <w:rFonts w:asciiTheme="minorHAnsi" w:hAnsiTheme="minorHAnsi" w:cs="Arial"/>
          <w:b w:val="0"/>
        </w:rPr>
      </w:pPr>
      <w:r w:rsidRPr="003851F1">
        <w:rPr>
          <w:rFonts w:asciiTheme="minorHAnsi" w:hAnsiTheme="minorHAnsi" w:cs="Arial"/>
          <w:b w:val="0"/>
        </w:rPr>
        <w:t xml:space="preserve">Sredstva za plačilo ima sofinancer zagotovljena v proračunu RS v okviru projekta Zavarovanje nivojskih prehodov 2016-2017,  PP 153207 Javna železniška infrastruktura – namenski vir.  </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9.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Vse poslovanje se vrši v elektronski obliki - izstavitev e-računov (situacij).</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Sofinancer bo izvršena dela izbranemu ponudniku plačal na podlagi potrjenih mesečnih e- situacij, in </w:t>
      </w:r>
      <w:r w:rsidRPr="003851F1">
        <w:rPr>
          <w:rFonts w:asciiTheme="minorHAnsi" w:eastAsia="Calibri" w:hAnsiTheme="minorHAnsi" w:cs="Arial"/>
          <w:color w:val="000000" w:themeColor="text1"/>
          <w:lang w:eastAsia="en-US"/>
        </w:rPr>
        <w:t>sicer 30. dan od datuma prejema e-situacij.</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Sofinancer bo nakazal sredstva na transakcijski račun št.</w:t>
      </w:r>
      <w:r w:rsidRPr="003851F1">
        <w:rPr>
          <w:rFonts w:asciiTheme="minorHAnsi" w:eastAsia="Calibri" w:hAnsiTheme="minorHAnsi"/>
          <w:sz w:val="22"/>
          <w:szCs w:val="22"/>
          <w:lang w:eastAsia="en-US"/>
        </w:rPr>
        <w:t xml:space="preserve"> </w:t>
      </w:r>
      <w:r w:rsidRPr="003851F1">
        <w:rPr>
          <w:rFonts w:asciiTheme="minorHAnsi" w:eastAsia="Calibri" w:hAnsiTheme="minorHAnsi" w:cs="Arial"/>
          <w:lang w:eastAsia="en-US"/>
        </w:rPr>
        <w:t>________________, odprt pri _____________.</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V primeru zamude plačila s strani sofinancerja po potrjenem in zapadlem računu je izvajalec upravičen do zakonskih zamudnih obresti.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Z namenom gospodarnega ravnanja s proračunskimi sredstvi lahko v primeru dobrega likvidnega stanja in ob predhodnem dogovoru in izstavitvi dobropisa na račun  poslovnega partnerja izvede predčasno plačilo.</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jc w:val="center"/>
        <w:rPr>
          <w:rFonts w:asciiTheme="minorHAnsi" w:eastAsia="Calibri" w:hAnsiTheme="minorHAnsi"/>
          <w:lang w:eastAsia="en-US"/>
        </w:rPr>
      </w:pPr>
      <w:r w:rsidRPr="003851F1">
        <w:rPr>
          <w:rFonts w:asciiTheme="minorHAnsi" w:eastAsia="Calibri" w:hAnsiTheme="minorHAnsi"/>
          <w:lang w:eastAsia="en-US"/>
        </w:rPr>
        <w:t>10. člen</w:t>
      </w:r>
    </w:p>
    <w:p w:rsidR="003851F1" w:rsidRPr="003851F1" w:rsidRDefault="003851F1" w:rsidP="003851F1">
      <w:pPr>
        <w:jc w:val="both"/>
        <w:rPr>
          <w:rFonts w:asciiTheme="minorHAnsi" w:eastAsia="Calibri" w:hAnsiTheme="minorHAnsi"/>
          <w:lang w:eastAsia="en-US"/>
        </w:rPr>
      </w:pPr>
      <w:r w:rsidRPr="003851F1">
        <w:rPr>
          <w:rFonts w:asciiTheme="minorHAnsi" w:eastAsia="Calibri" w:hAnsiTheme="minorHAnsi"/>
          <w:lang w:eastAsia="en-US"/>
        </w:rPr>
        <w:t>Obračunavanje del bo izvajalec opravil z izstavitvijo začasnih in končne e-situacije, pri čemer mora izvajalec pri podaji cen izhajati iz ponudbene dokumentacije (predračuna), ki je sestavni del te pogodbe. Pri izstavitvi situacij se mora izvajalec sklicevati na številko pogodbe. Na posamezni situaciji mora izvajalec specificirati obveznosti za plačila, ki jih je izvedel sam, in dela, ki so jih izvedli posamezni podizvajalci oz. mora situacija vključevati delilnik sredstev po posameznih podizvajalcih z navedbo situacije/računa podizvajalca.</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K posamezni situaciji mora priložiti predhodno s svoje strani potrjene situacije/račune vseh podizvajalcev v enem izvodu in sicer kot prilogo e-situaciji.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Izvajalec izstavlja sofinancerju mesečne situacije v e-obliki, potrjene s strani strokovnega nadzora in naročnika, do 10. v mesecu za pretekli mesec. Sofinancer potrdi njihov prejem in si pridržuje pravico, da v osmih (8) dneh še sam preveri situacijo in preuči vsa dejstva, ki bi morebiti vplivala na izplačilo. Sofinancer je dolžan v osmih (8) dneh od prejema potrditi nesporni del situacije, o spornem delu pa v tem roku podati ugovor in o tem obvesti izvajalca. Sofinancer izvajalcu izroči en potrjen izvod situacije. Sofinancer izvede plačilo </w:t>
      </w:r>
      <w:r w:rsidRPr="003851F1">
        <w:rPr>
          <w:rFonts w:asciiTheme="minorHAnsi" w:eastAsia="Calibri" w:hAnsiTheme="minorHAnsi" w:cs="Arial"/>
          <w:lang w:eastAsia="en-US"/>
        </w:rPr>
        <w:lastRenderedPageBreak/>
        <w:t xml:space="preserve">nespornega dela, za </w:t>
      </w:r>
      <w:r w:rsidRPr="003851F1">
        <w:rPr>
          <w:rFonts w:asciiTheme="minorHAnsi" w:eastAsia="Calibri" w:hAnsiTheme="minorHAnsi" w:cs="Arial"/>
          <w:color w:val="000000" w:themeColor="text1"/>
          <w:lang w:eastAsia="en-US"/>
        </w:rPr>
        <w:t xml:space="preserve">nepriznani oz. sporni del </w:t>
      </w:r>
      <w:r w:rsidRPr="003851F1">
        <w:rPr>
          <w:rFonts w:asciiTheme="minorHAnsi" w:eastAsia="Calibri" w:hAnsiTheme="minorHAnsi" w:cs="Arial"/>
          <w:lang w:eastAsia="en-US"/>
        </w:rPr>
        <w:t>situacije mora izvajalec naročniku izstaviti dobropis.</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se strinja, da bo sofinancer izvršena dela plačal na podlagi potrjenih mesečnih e-situacij.</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Na situaciji mora biti prikazan tudi skupni znesek za že opravljena dela.</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11.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Za datum uradnega prejema e-računa oz. e-situacije na strani sofinancerja se šteje datum, ko </w:t>
      </w:r>
      <w:r w:rsidRPr="003851F1">
        <w:rPr>
          <w:rFonts w:asciiTheme="minorHAnsi" w:eastAsia="Calibri" w:hAnsiTheme="minorHAnsi" w:cs="Arial"/>
          <w:color w:val="000000" w:themeColor="text1"/>
          <w:lang w:eastAsia="en-US"/>
        </w:rPr>
        <w:t xml:space="preserve">proračunski uporabnik prevzame od UJP e-račun z vsemi prilogami in ga prenese v svoj dokumentni oziroma informacijski sistem. </w:t>
      </w:r>
      <w:r w:rsidRPr="003851F1">
        <w:rPr>
          <w:rFonts w:asciiTheme="minorHAnsi" w:eastAsia="Calibri" w:hAnsiTheme="minorHAnsi" w:cs="Arial"/>
          <w:lang w:eastAsia="en-US"/>
        </w:rPr>
        <w:t>Plačilni rok začne teči naslednji dan po prejemu računa.</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V primeru, da so v situaciji obračunana dela, ki niso bila potrjena v gradbeni knjigi s strani nadzora, se lahko situacija zavrne v celoti. Situacija se lahko zavrne v celoti tudi, če ni ustrezno označena, opremljena oziroma potrjena s strani nadzora.</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Končno obračunsko situacijo bo izvajalec predložil v petih (5) dneh po pisnem uspešnem prevzemu izvršenih del s strani sofinancerja in naročnika, to je po odpravi vseh pomanjkljivosti po zapisniku o kakovostnem in količinskem pregledu del ter po izvršenem končnem obračunu del.</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Sofinancer bo končno obračunsko situacijo potrdil in plačal pod pogojem, da izvajalec naročniku predhodno predloži zavarovanje za odpravo napak v garancijski dobi.</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12.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Pogodbene stranke so izrecno sporazumne, da izvajalec ne bo:</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zastavil terjatve, ki jo ima do naročnika iz naslova te pogodbe, zastavnemu upniku oz. banki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za najem kredita,</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odstopil terjatve iz te pogodbe,</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oboje brez izrecnega predhodnega pisnega soglasja naročnika.</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Stranke soglašajo, da ravnanje v nasprotju z določilom iz prejšnjega odstavka pomeni kršitev pogodbe, zaradi česar lahko sofinancer izvajalcu zaračuna pogodbeno kazen v višini 5% (pet odstotkov) od vrednosti pogodbenih del brez DDV.</w:t>
      </w:r>
    </w:p>
    <w:p w:rsidR="003851F1" w:rsidRPr="003851F1" w:rsidRDefault="003851F1" w:rsidP="003851F1">
      <w:pPr>
        <w:jc w:val="center"/>
        <w:rPr>
          <w:rFonts w:asciiTheme="minorHAnsi" w:eastAsia="Calibri" w:hAnsiTheme="minorHAnsi" w:cs="Arial"/>
          <w:lang w:eastAsia="en-US"/>
        </w:rPr>
      </w:pPr>
    </w:p>
    <w:p w:rsidR="003851F1" w:rsidRPr="003851F1" w:rsidRDefault="003851F1" w:rsidP="003851F1">
      <w:pPr>
        <w:jc w:val="center"/>
        <w:rPr>
          <w:rFonts w:asciiTheme="minorHAnsi" w:eastAsia="Calibri" w:hAnsiTheme="minorHAnsi"/>
          <w:lang w:eastAsia="en-US"/>
        </w:rPr>
      </w:pPr>
      <w:r w:rsidRPr="003851F1">
        <w:rPr>
          <w:rFonts w:asciiTheme="minorHAnsi" w:eastAsia="Calibri" w:hAnsiTheme="minorHAnsi"/>
          <w:lang w:eastAsia="en-US"/>
        </w:rPr>
        <w:t>13. člen</w:t>
      </w:r>
    </w:p>
    <w:p w:rsidR="003851F1" w:rsidRPr="003851F1" w:rsidRDefault="003851F1" w:rsidP="003851F1">
      <w:pPr>
        <w:jc w:val="both"/>
        <w:rPr>
          <w:rFonts w:asciiTheme="minorHAnsi" w:eastAsia="Calibri" w:hAnsiTheme="minorHAnsi"/>
          <w:lang w:eastAsia="en-US"/>
        </w:rPr>
      </w:pPr>
      <w:r w:rsidRPr="003851F1">
        <w:rPr>
          <w:rFonts w:asciiTheme="minorHAnsi" w:eastAsia="Calibri" w:hAnsiTheme="minorHAnsi"/>
          <w:lang w:eastAsia="en-US"/>
        </w:rPr>
        <w:t>Pogodbene stranke so sporazumne, da se izvršena dela obračunajo po sistemu dejansko izvedenih del, potrjenih s strani naročnika in nadzornega organa. Pri izstavitvi računa se mora izvajalec sklicevati na številko pogodbe.</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14.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Če izvajalec zamuja glede na terminski plan izvajanja del ali glede na rok dokončanja del, je o tem dolžan takoj pisno obvestiti naročnika in sofinancerja in ga zaprositi za podaljšanje roka dokončanja, kar se dogovori in potrdi pisno v obliki aneksa k osnovni pogodbi, če se naročnik in sofinancer s podaljšanjem roka strinjata.</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15.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ima pravico do podaljšanja pogodbenih rokov v skladu z 42. členom posebnih gradbenih uzanc.</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lastRenderedPageBreak/>
        <w:t>Podaljšanje pogodbenega roka mora izvajalec pisno zahtevati takoj, ko ugotovi katerega od vzrokov navedenih v tem členu, najkasneje pa v roku treh (3) dni.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Zahteva za podaljšanje pogodbenega roka mora biti strokovno utemeljena z navedbo števila dni predvidenega podaljšanja pogodbenega roka in vseh posledic, ki jih to podaljšanje povzroči.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V kolikor naročnik in sofinancer v roku 10 (desetih) dni od vročitve pisnega zahtevka ne podata pisnega odgovora na zahtevo za podaljšanje pogodbenega roka se šteje, da zahtevo zavrača.</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16.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Če izvajalec po svoji krivdi ne bo izvršil pogodbenih del v dogovorjenem roku ali v sporazumno podaljšanem roku, je dolžan plačati sofinancerju pogodbeno kazen v višini 0,5 % (polovico odstotka) od vrednosti pogodbenih del za vsak zamujeni koledarski dan. Vrednost pogodbenih del v smislu predhodnega stavka se ugotavlja na podlagi končne situacije. </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Skupni znesek pogodbene kazni ne sme presegati 10% (odstotkov) od vrednosti pogodbenih del brez DDV.</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Pogodbena kazen se obračuna s končno situacijo.</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Pogodbene stranke soglašajo, da pravica zaračunati pogodbeno kazen ni pogojena z nastankom škode naročniku in sofinancerju. Povračilo tako nastale škode bosta naročnik in sofinancer uveljavljala po splošnih načelih odškodninske odgovornosti, neodvisno od uveljavljanja pogodbene kazni. Za poplačilo nastalih stroškov in škode lahko naročnik unovči garancijo za dobro izvedbo pogodbenih obveznosti, v kolikor pa le-ta ne zadostuje, mora izvajalec plačati razliko do polne višine nastalih stroškov in škode v 30 dneh od datuma pisnega zahtevka naročnika.</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17.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Ko so vsa pogodbena dela končana, mora izvajalec najkasneje v 5 (petih) delovnih dneh o tem pisno obvesti naročnika in sofinancerja. K obvestilu o dokončanju del mora izvajalec predložiti tudi vse listine in dokumente skladno z določili Zakona o graditvi objektov.</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Kvalitetni prevzem pogodbenih del opravijo pooblaščenci naročnika, sofinancerja in izvajalca najkasneje v 5 (petih) delovnih dneh po obvestilu o dokončanju pogodbenih del.</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jc w:val="center"/>
        <w:rPr>
          <w:rFonts w:asciiTheme="minorHAnsi" w:eastAsia="Calibri" w:hAnsiTheme="minorHAnsi"/>
          <w:lang w:eastAsia="en-US"/>
        </w:rPr>
      </w:pPr>
      <w:r w:rsidRPr="003851F1">
        <w:rPr>
          <w:rFonts w:asciiTheme="minorHAnsi" w:eastAsia="Calibri" w:hAnsiTheme="minorHAnsi"/>
          <w:lang w:eastAsia="en-US"/>
        </w:rPr>
        <w:t>18. člen</w:t>
      </w:r>
    </w:p>
    <w:p w:rsidR="003851F1" w:rsidRPr="003851F1" w:rsidRDefault="003851F1" w:rsidP="003851F1">
      <w:pPr>
        <w:jc w:val="both"/>
        <w:rPr>
          <w:rFonts w:asciiTheme="minorHAnsi" w:eastAsia="Calibri" w:hAnsiTheme="minorHAnsi"/>
          <w:lang w:eastAsia="en-US"/>
        </w:rPr>
      </w:pPr>
      <w:r w:rsidRPr="003851F1">
        <w:rPr>
          <w:rFonts w:asciiTheme="minorHAnsi" w:eastAsia="Calibri" w:hAnsiTheme="minorHAnsi"/>
          <w:lang w:eastAsia="en-US"/>
        </w:rPr>
        <w:t>Ob prevzemu so pogodbeni predstavniki naročnika, sofinancerja ter izvajalec dolžni pregledati izvršena dela po tej pogodbi.</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 xml:space="preserve">Morebitne napake in dela, ki ne bodo izvedena v IA kvaliteti in po predhodno sprejetih in potrjenih vzorcih s strani investitorja in sofinancerja, se vpišejo v zapisnik o prevzemu in se sporazumno določi rok za njihovo odpravo. Če izvajalec ne odpravi napak v dogovorjenem roku, jih je po načelu dobrega gospodarja, upravičen odpraviti naročnik na račun izvajalca. Za pokritje teh stroškov bo sofinancer znižal plačilo po izdanih situacijah izvajalca.    </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19.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daje za izvedena dela pet ( 5 ) letno garancijo (garancijska doba) za vgrajene materiale oz. opremo pa v skladu z 87. točko Veljavnih gradbenih uzanc.</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Garancijski rok teče od uspešnega končnega zapisniškega prevzema vseh del.</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jamči za morebitne napake v izdelavi gradnje, ki zadevajo njeno solidnost, ki se pokažejo v desetih letih od izročitve in prevzema del.</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20.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se obvezuje, da bo na naročnikovo in sofinancerjevo zahtevo, ugotovljene napake odpravil v dogovorjenem roku.</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Če izvajalec ne odpravi napak v roku 15 dni od poziva za odpravo pomanjkljivosti, jih je po načelu dobrega gospodarja upravičen odpraviti naročnik in to na račun izvajalca. Za pokritje teh stroškov bo izvajalec v 5-ih dneh po prevzemu del izročil naročniku garancijo za odpravo napak v višini 4 % pogodbene vrednosti z DDV, za katero bodo veljala Enotna pravila za garancije na poziv (EPGP), revizija iz leta 2010, izdana pri MTZ pod št. 758. Garancija se lahko uporabi tako za odpravo stvarnih napak dela oz. materiala kot napak pri solidnosti gradnje.</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Petnajst dnevni rok za odpravo pomanjkljivos</w:t>
      </w:r>
      <w:bookmarkStart w:id="0" w:name="_GoBack"/>
      <w:bookmarkEnd w:id="0"/>
      <w:r w:rsidRPr="003851F1">
        <w:rPr>
          <w:rFonts w:asciiTheme="minorHAnsi" w:eastAsia="Calibri" w:hAnsiTheme="minorHAnsi" w:cs="Arial"/>
          <w:lang w:eastAsia="en-US"/>
        </w:rPr>
        <w:t>ti se nanaša samo na tiste hibe, katerih takojšnja odprava ne bi povzročila večje škode. V primeru nastanka takih pomanjkljivosti, katerih ne takojšnja odprava bi imela lahko velike finančne in druge posledice, mora izvajalec pristopiti k odpravi na dan obvestila, oz. lahko ta dela naroči naročnik drugemu izvajalcu na račun izvajalca.</w:t>
      </w:r>
    </w:p>
    <w:p w:rsidR="003851F1" w:rsidRPr="003851F1" w:rsidRDefault="003851F1" w:rsidP="003851F1">
      <w:pPr>
        <w:autoSpaceDE w:val="0"/>
        <w:autoSpaceDN w:val="0"/>
        <w:adjustRightInd w:val="0"/>
        <w:jc w:val="both"/>
        <w:rPr>
          <w:rFonts w:asciiTheme="minorHAnsi" w:eastAsia="Calibri" w:hAnsiTheme="minorHAnsi" w:cs="Arial"/>
          <w:color w:val="000000" w:themeColor="text1"/>
          <w:lang w:eastAsia="en-US"/>
        </w:rPr>
      </w:pPr>
      <w:r w:rsidRPr="003851F1">
        <w:rPr>
          <w:rFonts w:asciiTheme="minorHAnsi" w:eastAsia="Calibri" w:hAnsiTheme="minorHAnsi" w:cs="Arial"/>
          <w:lang w:eastAsia="en-US"/>
        </w:rPr>
        <w:t xml:space="preserve">Izvajalec mora v 5-ih dneh od prevzema del za odpravo napak v garancijski dobi naročniku izročiti </w:t>
      </w:r>
      <w:r w:rsidRPr="003851F1">
        <w:rPr>
          <w:rFonts w:asciiTheme="minorHAnsi" w:eastAsia="Calibri" w:hAnsiTheme="minorHAnsi" w:cs="Arial"/>
          <w:color w:val="000000" w:themeColor="text1"/>
          <w:lang w:eastAsia="en-US"/>
        </w:rPr>
        <w:t xml:space="preserve">originalno garancijo v višini 4% pogodbene vrednosti </w:t>
      </w:r>
      <w:r w:rsidRPr="003851F1">
        <w:rPr>
          <w:rFonts w:asciiTheme="minorHAnsi" w:eastAsia="Calibri" w:hAnsiTheme="minorHAnsi" w:cs="Arial"/>
          <w:lang w:eastAsia="en-US"/>
        </w:rPr>
        <w:t>z DDV</w:t>
      </w:r>
      <w:r w:rsidRPr="003851F1">
        <w:rPr>
          <w:rFonts w:asciiTheme="minorHAnsi" w:eastAsia="Calibri" w:hAnsiTheme="minorHAnsi" w:cs="Arial"/>
          <w:color w:val="FF0000"/>
          <w:lang w:eastAsia="en-US"/>
        </w:rPr>
        <w:t xml:space="preserve"> </w:t>
      </w:r>
      <w:r w:rsidRPr="003851F1">
        <w:rPr>
          <w:rFonts w:asciiTheme="minorHAnsi" w:eastAsia="Calibri" w:hAnsiTheme="minorHAnsi" w:cs="Arial"/>
          <w:color w:val="000000" w:themeColor="text1"/>
          <w:lang w:eastAsia="en-US"/>
        </w:rPr>
        <w:t xml:space="preserve">za odpravo napak v garancijski dobi za dobo petih (5) let, ki mora biti brezpogojna, plačljiva na prvi poziv in nepreklicna, rok trajanja garancije pa mora biti za 15 (petnajst) dni daljši od petih (5) let glede na datum izdaje garancije. </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color w:val="000000" w:themeColor="text1"/>
          <w:lang w:eastAsia="en-US"/>
        </w:rPr>
        <w:t xml:space="preserve">Naročnik lahko unovči garancijo </w:t>
      </w:r>
      <w:r w:rsidRPr="003851F1">
        <w:rPr>
          <w:rFonts w:asciiTheme="minorHAnsi" w:eastAsia="Calibri" w:hAnsiTheme="minorHAnsi" w:cs="Arial"/>
          <w:lang w:eastAsia="en-US"/>
        </w:rPr>
        <w:t>za odpravo napak v garancijski dobi v celotnem pet (5) letnem obdobju veljavnosti garancije.</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ni dolžan odpraviti napak, ki bi nastale zaradi nestrokovne uporabe objekta ali njegovega posameznega dela. Nestrokovno uporabo mora dokazati izvajalec.</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K vsakemu pregledu izvajalčevih del mora biti izvajalec pozvan. Ta se je dolžan komisijskega ogleda udeležiti. V kolikor se ogleda ne udeleži, lahko komisija v sestavi naročnikovih predstavnikov delo opravi polnoveljavno brez udeležbe izvajalčevega predstavnika.</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V primeru, da izvajalec ne predloži garancije za odpravo napak v garancijski dobi, naročnik unovči oz. realizira zavarovanje za dobro izvedbo del iz 6. člena te pogodbe.</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21.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Odgovorni vodja del izvajalca po tej pogodbi je _____________________________, (tel:______________).</w:t>
      </w:r>
    </w:p>
    <w:p w:rsidR="003851F1" w:rsidRPr="003851F1" w:rsidRDefault="003851F1" w:rsidP="003851F1">
      <w:pPr>
        <w:autoSpaceDE w:val="0"/>
        <w:autoSpaceDN w:val="0"/>
        <w:adjustRightInd w:val="0"/>
        <w:jc w:val="both"/>
        <w:rPr>
          <w:rFonts w:asciiTheme="minorHAnsi" w:eastAsia="Calibri" w:hAnsiTheme="minorHAnsi" w:cs="Arial"/>
          <w:color w:val="000000" w:themeColor="text1"/>
          <w:lang w:eastAsia="en-US"/>
        </w:rPr>
      </w:pPr>
      <w:r w:rsidRPr="003851F1">
        <w:rPr>
          <w:rFonts w:asciiTheme="minorHAnsi" w:eastAsia="Calibri" w:hAnsiTheme="minorHAnsi" w:cs="Arial"/>
          <w:color w:val="000000" w:themeColor="text1"/>
          <w:lang w:eastAsia="en-US"/>
        </w:rPr>
        <w:t>Kot nadzorni organ s pristojnostmi po zakonu o graditvi objektov je določeno podjetje E6, d.o.o., Slomškov trg 7, 3000 Celje.</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Skrbnik pogodbe s strani naročnika je Martin MIKOLIČ (tel. 041 637 760)</w:t>
      </w:r>
    </w:p>
    <w:p w:rsidR="003851F1" w:rsidRPr="003851F1" w:rsidRDefault="003851F1" w:rsidP="003851F1">
      <w:pPr>
        <w:jc w:val="both"/>
        <w:rPr>
          <w:rFonts w:asciiTheme="minorHAnsi" w:hAnsiTheme="minorHAnsi" w:cs="Arial"/>
          <w:bCs/>
        </w:rPr>
      </w:pPr>
      <w:r w:rsidRPr="003851F1">
        <w:rPr>
          <w:rFonts w:asciiTheme="minorHAnsi" w:hAnsiTheme="minorHAnsi" w:cs="Arial"/>
          <w:bCs/>
        </w:rPr>
        <w:t>Skrbnik pogodbe s strani sofinancerja je g. Peter OZIMIČ (tel. 02/234 14 70).</w:t>
      </w:r>
    </w:p>
    <w:p w:rsidR="003851F1" w:rsidRPr="003851F1" w:rsidRDefault="003851F1" w:rsidP="003851F1">
      <w:pPr>
        <w:autoSpaceDE w:val="0"/>
        <w:autoSpaceDN w:val="0"/>
        <w:adjustRightInd w:val="0"/>
        <w:jc w:val="center"/>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22.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Pogodbene stranke so soglasne, da se na predlog izvajalca,  naročnika ali sofinancerja, v smislu racionalizacije in pocenitve izvedbe pogodbenih del, lahko izvedba posameznih delov investicije spremeni. Predlog racionalizacije ali pocenitve v izvedbi pogodbenih del v soglasju z nadzorom potrdijo pooblaščeni pogodbeni predstavniki. Za delež racionalizacije oz. pocenitve se zniža pogodbena vrednost, ki se obračuna pri končni situaciji. Navedeno razmerje bodo stranke uredile z aneksi k tej pogodbi.</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23.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Morebitne spore, ki bi nastali v zvezi z izvajanjem te pogodbe, bodo stranke skušale rešiti sporazumno. Če spornega vprašanja ne bo možno rešiti sporazumno, lahko vsaka pogodbena stranka sproži spor pri stvarno pristojnem sodišču po sedežu naročnika.</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24.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je dolžan zavarovati gradbišče in onemogočiti dostop na gradbišče vsem osebam, ki ne sodelujejo pri gradnji objekta oz. na delih gradbišča, kjer gradnja poteka na površinah, ki so javno dostopne zagotoviti varnost na gradbišču, tudi za vse tiste osebe, ki ne sodelujejo pri gradnji objekta.</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mora omogočiti nemoteno življenje in delo v objektih v neposredni bližini izvajanja del. V primeru izvajanja del, ki bodo motila okoliške prebivalce in uporabnike objektov v neposredni bližini izvajanja del, jih je potrebno o tem vsaj 3 dni prej na primeren način obvestiti (npr. pisno v nabiralnike, sredstva javnega obveščanja). Izvajalec je dolžan odpraviti morebiti nastale poškodbe na sosednjih objektih oz nepremičninah in ureditvah, v kolikor bi do njih prišlo zaradi izvajanja del po tej pogodbi. Izvajalec je dolžan redno čistiti ceste, ki bi bile kakorkoli onesnažene zaradi odvoza ali dovoza materiala na gradbišče. V kolikor bi zaradi dovoza ali odvoza materiala na gradbišče prišlo do poškodovanja cestišč, je izvajalec dolžan na lastne stroške v toku izvajanja pogodbenih del na teh vzpostaviti prvotno stanje, oz. sanirati nastale poškodbe v skladu z zahtevami upravljavcev cest. Izvajalec mora poskrbeti, da ob toplih dneh ne prihaja do zapraševanja (npr. z rednim škropljenjem).</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Izvajalec se zavezuje, da pri izvedbi del vgradi opremo in materiale, ki jih je predvidel in ponudil v svoji ponudbi.</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25.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Vsaka sprememba pogodbene obveznosti mora biti narejena v obliki aneksa k tej pogodbi, podpišejo pa ga vse pogodbene stranke.</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26. člen</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Pravice in obveznosti pogodbenih strank po tej pogodbi se presojajo v skladu s to pogodbo in razpisno dokumentacijo. Za vse zadeve za kateri se stranke niso izrecno dogovorile, oziroma ne izhajajo iz razpisne dokumentacije, veljajo določila Obligacijskega zakonika.</w:t>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Posebne gradbene uzance se za urejanje pravic in obveznosti pogodbenih strank po tej pogodbi ne uporabljajo razen, če se stranke v pogodbi izrecno sklicujeta nanje.</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27. člen</w:t>
      </w:r>
    </w:p>
    <w:p w:rsidR="00405C2A" w:rsidRPr="003851F1" w:rsidRDefault="00405C2A" w:rsidP="00405C2A">
      <w:pPr>
        <w:spacing w:line="360" w:lineRule="auto"/>
        <w:jc w:val="both"/>
        <w:rPr>
          <w:rFonts w:asciiTheme="minorHAnsi" w:hAnsiTheme="minorHAnsi" w:cs="Cambria"/>
          <w:sz w:val="22"/>
          <w:szCs w:val="22"/>
        </w:rPr>
      </w:pPr>
      <w:r w:rsidRPr="003851F1">
        <w:rPr>
          <w:rFonts w:asciiTheme="minorHAnsi" w:eastAsiaTheme="minorEastAsia" w:hAnsiTheme="minorHAnsi" w:cs="Arial"/>
          <w:sz w:val="22"/>
          <w:szCs w:val="22"/>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405C2A" w:rsidRDefault="00405C2A" w:rsidP="003851F1">
      <w:pPr>
        <w:autoSpaceDE w:val="0"/>
        <w:autoSpaceDN w:val="0"/>
        <w:adjustRightInd w:val="0"/>
        <w:jc w:val="both"/>
        <w:rPr>
          <w:rFonts w:asciiTheme="minorHAnsi" w:eastAsia="Calibri" w:hAnsiTheme="minorHAnsi" w:cs="Arial"/>
          <w:lang w:eastAsia="en-US"/>
        </w:rPr>
      </w:pPr>
    </w:p>
    <w:p w:rsidR="00405C2A" w:rsidRDefault="00405C2A" w:rsidP="003851F1">
      <w:pPr>
        <w:autoSpaceDE w:val="0"/>
        <w:autoSpaceDN w:val="0"/>
        <w:adjustRightInd w:val="0"/>
        <w:jc w:val="both"/>
        <w:rPr>
          <w:rFonts w:asciiTheme="minorHAnsi" w:eastAsia="Calibri" w:hAnsiTheme="minorHAnsi" w:cs="Arial"/>
          <w:lang w:eastAsia="en-US"/>
        </w:rPr>
      </w:pPr>
    </w:p>
    <w:p w:rsidR="00405C2A" w:rsidRDefault="00405C2A" w:rsidP="003851F1">
      <w:pPr>
        <w:autoSpaceDE w:val="0"/>
        <w:autoSpaceDN w:val="0"/>
        <w:adjustRightInd w:val="0"/>
        <w:jc w:val="both"/>
        <w:rPr>
          <w:rFonts w:asciiTheme="minorHAnsi" w:eastAsia="Calibri" w:hAnsiTheme="minorHAnsi" w:cs="Arial"/>
          <w:lang w:eastAsia="en-US"/>
        </w:rPr>
      </w:pPr>
    </w:p>
    <w:p w:rsidR="00405C2A" w:rsidRDefault="00405C2A" w:rsidP="003851F1">
      <w:pPr>
        <w:autoSpaceDE w:val="0"/>
        <w:autoSpaceDN w:val="0"/>
        <w:adjustRightInd w:val="0"/>
        <w:jc w:val="both"/>
        <w:rPr>
          <w:rFonts w:asciiTheme="minorHAnsi" w:eastAsia="Calibri" w:hAnsiTheme="minorHAnsi" w:cs="Arial"/>
          <w:lang w:eastAsia="en-US"/>
        </w:rPr>
      </w:pPr>
    </w:p>
    <w:p w:rsidR="00405C2A" w:rsidRDefault="00405C2A" w:rsidP="003851F1">
      <w:pPr>
        <w:autoSpaceDE w:val="0"/>
        <w:autoSpaceDN w:val="0"/>
        <w:adjustRightInd w:val="0"/>
        <w:jc w:val="both"/>
        <w:rPr>
          <w:rFonts w:asciiTheme="minorHAnsi" w:eastAsia="Calibri" w:hAnsiTheme="minorHAnsi" w:cs="Arial"/>
          <w:lang w:eastAsia="en-US"/>
        </w:rPr>
      </w:pPr>
    </w:p>
    <w:p w:rsid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lastRenderedPageBreak/>
        <w:t>Pogodba je sklenjena, ko jo podpišejo vse pogodbene stranke.</w:t>
      </w: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u w:val="single"/>
          <w:lang w:eastAsia="en-US"/>
        </w:rPr>
      </w:pPr>
      <w:r w:rsidRPr="003851F1">
        <w:rPr>
          <w:rFonts w:asciiTheme="minorHAnsi" w:eastAsia="Calibri" w:hAnsiTheme="minorHAnsi" w:cs="Arial"/>
          <w:u w:val="single"/>
          <w:lang w:eastAsia="en-US"/>
        </w:rPr>
        <w:t>Protikorupcijska klavzula</w:t>
      </w:r>
    </w:p>
    <w:p w:rsid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3851F1" w:rsidRDefault="003851F1" w:rsidP="003851F1">
      <w:pPr>
        <w:autoSpaceDE w:val="0"/>
        <w:autoSpaceDN w:val="0"/>
        <w:adjustRightInd w:val="0"/>
        <w:jc w:val="both"/>
        <w:rPr>
          <w:rFonts w:asciiTheme="minorHAnsi" w:eastAsia="Calibri" w:hAnsiTheme="minorHAnsi" w:cs="Arial"/>
          <w:lang w:eastAsia="en-US"/>
        </w:rPr>
      </w:pPr>
    </w:p>
    <w:p w:rsidR="003851F1" w:rsidRDefault="003851F1" w:rsidP="003851F1">
      <w:pPr>
        <w:spacing w:line="360" w:lineRule="auto"/>
        <w:jc w:val="both"/>
        <w:rPr>
          <w:rFonts w:asciiTheme="minorHAnsi" w:eastAsiaTheme="minorEastAsia" w:hAnsiTheme="minorHAnsi" w:cs="Arial"/>
          <w:sz w:val="22"/>
          <w:szCs w:val="22"/>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both"/>
        <w:rPr>
          <w:rFonts w:asciiTheme="minorHAnsi" w:eastAsia="Calibri" w:hAnsiTheme="minorHAnsi" w:cs="Arial"/>
          <w:lang w:eastAsia="en-US"/>
        </w:rPr>
      </w:pPr>
    </w:p>
    <w:p w:rsidR="003851F1" w:rsidRPr="003851F1" w:rsidRDefault="003851F1" w:rsidP="003851F1">
      <w:pPr>
        <w:autoSpaceDE w:val="0"/>
        <w:autoSpaceDN w:val="0"/>
        <w:adjustRightInd w:val="0"/>
        <w:jc w:val="center"/>
        <w:rPr>
          <w:rFonts w:asciiTheme="minorHAnsi" w:eastAsia="Calibri" w:hAnsiTheme="minorHAnsi" w:cs="Arial"/>
          <w:lang w:eastAsia="en-US"/>
        </w:rPr>
      </w:pPr>
      <w:r w:rsidRPr="003851F1">
        <w:rPr>
          <w:rFonts w:asciiTheme="minorHAnsi" w:eastAsia="Calibri" w:hAnsiTheme="minorHAnsi" w:cs="Arial"/>
          <w:lang w:eastAsia="en-US"/>
        </w:rPr>
        <w:t>28. člen</w:t>
      </w:r>
    </w:p>
    <w:p w:rsidR="003851F1" w:rsidRPr="003851F1" w:rsidRDefault="003851F1" w:rsidP="003851F1">
      <w:pPr>
        <w:autoSpaceDE w:val="0"/>
        <w:autoSpaceDN w:val="0"/>
        <w:adjustRightInd w:val="0"/>
        <w:jc w:val="both"/>
        <w:rPr>
          <w:rFonts w:asciiTheme="minorHAnsi" w:eastAsia="Calibri" w:hAnsiTheme="minorHAnsi" w:cs="Arial"/>
          <w:color w:val="000000" w:themeColor="text1"/>
          <w:lang w:eastAsia="en-US"/>
        </w:rPr>
      </w:pPr>
      <w:r w:rsidRPr="003851F1">
        <w:rPr>
          <w:rFonts w:asciiTheme="minorHAnsi" w:eastAsia="Calibri" w:hAnsiTheme="minorHAnsi" w:cs="Arial"/>
          <w:lang w:eastAsia="en-US"/>
        </w:rPr>
        <w:t xml:space="preserve">Ta pogodba je napisana </w:t>
      </w:r>
      <w:r w:rsidRPr="003851F1">
        <w:rPr>
          <w:rFonts w:asciiTheme="minorHAnsi" w:eastAsia="Calibri" w:hAnsiTheme="minorHAnsi" w:cs="Arial"/>
          <w:color w:val="000000" w:themeColor="text1"/>
          <w:lang w:eastAsia="en-US"/>
        </w:rPr>
        <w:t>v sedmih (7) enakih izvodih, od katerih prejme sofinancer tri (3) izvode, ostali dve pogodbeni stranki pa po dva (2) izvoda.</w:t>
      </w:r>
    </w:p>
    <w:p w:rsidR="003851F1" w:rsidRPr="003851F1" w:rsidRDefault="003851F1" w:rsidP="003851F1">
      <w:pPr>
        <w:autoSpaceDE w:val="0"/>
        <w:autoSpaceDN w:val="0"/>
        <w:adjustRightInd w:val="0"/>
        <w:jc w:val="both"/>
        <w:rPr>
          <w:rFonts w:asciiTheme="minorHAnsi" w:eastAsia="Calibri" w:hAnsiTheme="minorHAnsi" w:cs="Arial"/>
          <w:color w:val="000000" w:themeColor="text1"/>
          <w:lang w:eastAsia="en-US"/>
        </w:rPr>
      </w:pPr>
    </w:p>
    <w:p w:rsidR="003851F1" w:rsidRPr="003851F1" w:rsidRDefault="003851F1" w:rsidP="003851F1">
      <w:pPr>
        <w:autoSpaceDE w:val="0"/>
        <w:autoSpaceDN w:val="0"/>
        <w:adjustRightInd w:val="0"/>
        <w:jc w:val="both"/>
        <w:rPr>
          <w:rFonts w:asciiTheme="minorHAnsi" w:eastAsia="Calibri" w:hAnsiTheme="minorHAnsi" w:cs="Arial"/>
          <w:color w:val="000000" w:themeColor="text1"/>
          <w:lang w:eastAsia="en-US"/>
        </w:rPr>
      </w:pPr>
      <w:r w:rsidRPr="003851F1">
        <w:rPr>
          <w:rFonts w:asciiTheme="minorHAnsi" w:eastAsia="Calibri" w:hAnsiTheme="minorHAnsi" w:cs="Arial"/>
          <w:color w:val="000000" w:themeColor="text1"/>
          <w:lang w:eastAsia="en-US"/>
        </w:rPr>
        <w:t>Podpisano, dne _______</w:t>
      </w:r>
      <w:r w:rsidRPr="003851F1">
        <w:rPr>
          <w:rFonts w:asciiTheme="minorHAnsi" w:eastAsia="Calibri" w:hAnsiTheme="minorHAnsi" w:cs="Arial"/>
          <w:color w:val="000000" w:themeColor="text1"/>
          <w:lang w:eastAsia="en-US"/>
        </w:rPr>
        <w:tab/>
      </w:r>
      <w:r w:rsidRPr="003851F1">
        <w:rPr>
          <w:rFonts w:asciiTheme="minorHAnsi" w:eastAsia="Calibri" w:hAnsiTheme="minorHAnsi" w:cs="Arial"/>
          <w:color w:val="000000" w:themeColor="text1"/>
          <w:lang w:eastAsia="en-US"/>
        </w:rPr>
        <w:tab/>
      </w:r>
      <w:r w:rsidRPr="003851F1">
        <w:rPr>
          <w:rFonts w:asciiTheme="minorHAnsi" w:eastAsia="Calibri" w:hAnsiTheme="minorHAnsi" w:cs="Arial"/>
          <w:color w:val="000000" w:themeColor="text1"/>
          <w:lang w:eastAsia="en-US"/>
        </w:rPr>
        <w:tab/>
        <w:t>Podpisano, dne ____________</w:t>
      </w:r>
    </w:p>
    <w:p w:rsidR="003851F1" w:rsidRPr="003851F1" w:rsidRDefault="003851F1" w:rsidP="003851F1">
      <w:pPr>
        <w:autoSpaceDE w:val="0"/>
        <w:autoSpaceDN w:val="0"/>
        <w:adjustRightInd w:val="0"/>
        <w:jc w:val="both"/>
        <w:rPr>
          <w:rFonts w:asciiTheme="minorHAnsi" w:eastAsia="Calibri" w:hAnsiTheme="minorHAnsi" w:cs="Arial"/>
          <w:color w:val="000000" w:themeColor="text1"/>
          <w:lang w:eastAsia="en-US"/>
        </w:rPr>
      </w:pPr>
      <w:r w:rsidRPr="003851F1">
        <w:rPr>
          <w:rFonts w:asciiTheme="minorHAnsi" w:eastAsia="Calibri" w:hAnsiTheme="minorHAnsi" w:cs="Arial"/>
          <w:color w:val="000000" w:themeColor="text1"/>
          <w:lang w:eastAsia="en-US"/>
        </w:rPr>
        <w:t>Številka: 430-0002/2016</w:t>
      </w:r>
    </w:p>
    <w:p w:rsidR="003851F1" w:rsidRPr="003851F1" w:rsidRDefault="003851F1" w:rsidP="003851F1">
      <w:pPr>
        <w:autoSpaceDE w:val="0"/>
        <w:autoSpaceDN w:val="0"/>
        <w:adjustRightInd w:val="0"/>
        <w:jc w:val="both"/>
        <w:rPr>
          <w:rFonts w:asciiTheme="minorHAnsi" w:eastAsia="Calibri" w:hAnsiTheme="minorHAnsi" w:cs="Arial"/>
          <w:color w:val="000000" w:themeColor="text1"/>
          <w:lang w:eastAsia="en-U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3"/>
        <w:gridCol w:w="4224"/>
      </w:tblGrid>
      <w:tr w:rsidR="003851F1" w:rsidRPr="003851F1" w:rsidTr="00B006E8">
        <w:tc>
          <w:tcPr>
            <w:tcW w:w="4223" w:type="dxa"/>
          </w:tcPr>
          <w:p w:rsidR="003851F1" w:rsidRPr="003851F1" w:rsidRDefault="003851F1" w:rsidP="00B006E8">
            <w:pPr>
              <w:pStyle w:val="Telobesedila"/>
              <w:rPr>
                <w:rFonts w:asciiTheme="minorHAnsi" w:hAnsiTheme="minorHAnsi" w:cs="Arial"/>
                <w:color w:val="000000" w:themeColor="text1"/>
                <w:sz w:val="24"/>
                <w:szCs w:val="24"/>
              </w:rPr>
            </w:pPr>
            <w:r w:rsidRPr="003851F1">
              <w:rPr>
                <w:rFonts w:asciiTheme="minorHAnsi" w:hAnsiTheme="minorHAnsi" w:cs="Arial"/>
                <w:b/>
                <w:color w:val="000000" w:themeColor="text1"/>
                <w:sz w:val="24"/>
                <w:szCs w:val="24"/>
              </w:rPr>
              <w:t>NAROČNIK:</w:t>
            </w:r>
            <w:r w:rsidRPr="003851F1">
              <w:rPr>
                <w:rFonts w:asciiTheme="minorHAnsi" w:hAnsiTheme="minorHAnsi" w:cs="Arial"/>
                <w:color w:val="000000" w:themeColor="text1"/>
                <w:sz w:val="24"/>
                <w:szCs w:val="24"/>
              </w:rPr>
              <w:t xml:space="preserve"> </w:t>
            </w:r>
            <w:proofErr w:type="spellStart"/>
            <w:r w:rsidRPr="003851F1">
              <w:rPr>
                <w:rFonts w:asciiTheme="minorHAnsi" w:hAnsiTheme="minorHAnsi" w:cs="Arial"/>
                <w:color w:val="000000" w:themeColor="text1"/>
                <w:sz w:val="24"/>
                <w:szCs w:val="24"/>
              </w:rPr>
              <w:t>Občina</w:t>
            </w:r>
            <w:proofErr w:type="spellEnd"/>
            <w:r w:rsidRPr="003851F1">
              <w:rPr>
                <w:rFonts w:asciiTheme="minorHAnsi" w:hAnsiTheme="minorHAnsi" w:cs="Arial"/>
                <w:color w:val="000000" w:themeColor="text1"/>
                <w:sz w:val="24"/>
                <w:szCs w:val="24"/>
              </w:rPr>
              <w:t xml:space="preserve"> </w:t>
            </w:r>
            <w:proofErr w:type="spellStart"/>
            <w:r w:rsidRPr="003851F1">
              <w:rPr>
                <w:rFonts w:asciiTheme="minorHAnsi" w:hAnsiTheme="minorHAnsi" w:cs="Arial"/>
                <w:color w:val="000000" w:themeColor="text1"/>
                <w:sz w:val="24"/>
                <w:szCs w:val="24"/>
              </w:rPr>
              <w:t>Rogatec</w:t>
            </w:r>
            <w:proofErr w:type="spellEnd"/>
          </w:p>
          <w:p w:rsidR="003851F1" w:rsidRPr="003851F1" w:rsidRDefault="003851F1" w:rsidP="00B006E8">
            <w:pPr>
              <w:pStyle w:val="Telobesedila"/>
              <w:rPr>
                <w:rFonts w:asciiTheme="minorHAnsi" w:hAnsiTheme="minorHAnsi" w:cs="Arial"/>
                <w:color w:val="000000" w:themeColor="text1"/>
                <w:sz w:val="24"/>
                <w:szCs w:val="24"/>
              </w:rPr>
            </w:pPr>
            <w:r w:rsidRPr="003851F1">
              <w:rPr>
                <w:rFonts w:asciiTheme="minorHAnsi" w:hAnsiTheme="minorHAnsi" w:cs="Arial"/>
                <w:color w:val="000000" w:themeColor="text1"/>
                <w:sz w:val="24"/>
                <w:szCs w:val="24"/>
              </w:rPr>
              <w:t xml:space="preserve">Martin MIKOLIČ, </w:t>
            </w:r>
            <w:proofErr w:type="spellStart"/>
            <w:r w:rsidRPr="003851F1">
              <w:rPr>
                <w:rFonts w:asciiTheme="minorHAnsi" w:hAnsiTheme="minorHAnsi" w:cs="Arial"/>
                <w:color w:val="000000" w:themeColor="text1"/>
                <w:sz w:val="24"/>
                <w:szCs w:val="24"/>
              </w:rPr>
              <w:t>župan</w:t>
            </w:r>
            <w:proofErr w:type="spellEnd"/>
          </w:p>
        </w:tc>
        <w:tc>
          <w:tcPr>
            <w:tcW w:w="4224" w:type="dxa"/>
          </w:tcPr>
          <w:p w:rsidR="003851F1" w:rsidRPr="003851F1" w:rsidRDefault="003851F1" w:rsidP="00B006E8">
            <w:pPr>
              <w:pStyle w:val="Telobesedila"/>
              <w:rPr>
                <w:rFonts w:asciiTheme="minorHAnsi" w:hAnsiTheme="minorHAnsi" w:cs="Arial"/>
                <w:color w:val="000000" w:themeColor="text1"/>
                <w:sz w:val="24"/>
                <w:szCs w:val="24"/>
              </w:rPr>
            </w:pPr>
            <w:r w:rsidRPr="003851F1">
              <w:rPr>
                <w:rFonts w:asciiTheme="minorHAnsi" w:hAnsiTheme="minorHAnsi" w:cs="Arial"/>
                <w:b/>
                <w:color w:val="000000" w:themeColor="text1"/>
                <w:sz w:val="24"/>
                <w:szCs w:val="24"/>
              </w:rPr>
              <w:t>SOFINANCER:</w:t>
            </w:r>
            <w:r w:rsidRPr="003851F1">
              <w:rPr>
                <w:rFonts w:asciiTheme="minorHAnsi" w:hAnsiTheme="minorHAnsi" w:cs="Arial"/>
                <w:color w:val="000000" w:themeColor="text1"/>
                <w:sz w:val="24"/>
                <w:szCs w:val="24"/>
              </w:rPr>
              <w:t xml:space="preserve"> </w:t>
            </w:r>
          </w:p>
          <w:p w:rsidR="003851F1" w:rsidRPr="003851F1" w:rsidRDefault="003851F1" w:rsidP="00B006E8">
            <w:pPr>
              <w:pStyle w:val="Telobesedila"/>
              <w:rPr>
                <w:rFonts w:asciiTheme="minorHAnsi" w:eastAsiaTheme="minorHAnsi" w:hAnsiTheme="minorHAnsi" w:cs="Arial"/>
                <w:color w:val="000000" w:themeColor="text1"/>
                <w:sz w:val="24"/>
                <w:szCs w:val="24"/>
                <w:lang w:val="de-DE"/>
              </w:rPr>
            </w:pPr>
            <w:r w:rsidRPr="003851F1">
              <w:rPr>
                <w:rFonts w:asciiTheme="minorHAnsi" w:eastAsiaTheme="minorHAnsi" w:hAnsiTheme="minorHAnsi" w:cs="Arial"/>
                <w:color w:val="000000" w:themeColor="text1"/>
                <w:sz w:val="24"/>
                <w:szCs w:val="24"/>
                <w:lang w:val="de-DE"/>
              </w:rPr>
              <w:t>RS - MINISTRSTVO ZA INFRASTRUKTURO</w:t>
            </w:r>
          </w:p>
          <w:p w:rsidR="003851F1" w:rsidRPr="003851F1" w:rsidRDefault="003851F1" w:rsidP="00B006E8">
            <w:pPr>
              <w:pStyle w:val="Telobesedila"/>
              <w:rPr>
                <w:rFonts w:asciiTheme="minorHAnsi" w:eastAsiaTheme="minorHAnsi" w:hAnsiTheme="minorHAnsi" w:cs="Arial"/>
                <w:b/>
                <w:color w:val="000000" w:themeColor="text1"/>
                <w:sz w:val="24"/>
                <w:szCs w:val="24"/>
                <w:lang w:val="de-DE"/>
              </w:rPr>
            </w:pPr>
            <w:r w:rsidRPr="003851F1">
              <w:rPr>
                <w:rFonts w:asciiTheme="minorHAnsi" w:eastAsiaTheme="minorHAnsi" w:hAnsiTheme="minorHAnsi" w:cs="Arial"/>
                <w:color w:val="000000" w:themeColor="text1"/>
                <w:sz w:val="24"/>
                <w:szCs w:val="24"/>
                <w:lang w:val="de-DE"/>
              </w:rPr>
              <w:t>DIREKCIJA RS ZA INFRASTRUKTURO</w:t>
            </w:r>
          </w:p>
          <w:p w:rsidR="003851F1" w:rsidRPr="003851F1" w:rsidRDefault="003851F1" w:rsidP="00B006E8">
            <w:pPr>
              <w:pStyle w:val="Telobesedila"/>
              <w:rPr>
                <w:rFonts w:asciiTheme="minorHAnsi" w:hAnsiTheme="minorHAnsi" w:cs="Arial"/>
                <w:color w:val="000000" w:themeColor="text1"/>
                <w:sz w:val="24"/>
                <w:szCs w:val="24"/>
              </w:rPr>
            </w:pPr>
            <w:proofErr w:type="spellStart"/>
            <w:r w:rsidRPr="003851F1">
              <w:rPr>
                <w:rFonts w:asciiTheme="minorHAnsi" w:hAnsiTheme="minorHAnsi" w:cs="Arial"/>
                <w:color w:val="000000" w:themeColor="text1"/>
                <w:sz w:val="24"/>
                <w:szCs w:val="24"/>
              </w:rPr>
              <w:t>Damir</w:t>
            </w:r>
            <w:proofErr w:type="spellEnd"/>
            <w:r w:rsidRPr="003851F1">
              <w:rPr>
                <w:rFonts w:asciiTheme="minorHAnsi" w:hAnsiTheme="minorHAnsi" w:cs="Arial"/>
                <w:color w:val="000000" w:themeColor="text1"/>
                <w:sz w:val="24"/>
                <w:szCs w:val="24"/>
              </w:rPr>
              <w:t xml:space="preserve"> TOPOLKO, </w:t>
            </w:r>
            <w:proofErr w:type="spellStart"/>
            <w:r w:rsidRPr="003851F1">
              <w:rPr>
                <w:rFonts w:asciiTheme="minorHAnsi" w:hAnsiTheme="minorHAnsi" w:cs="Arial"/>
                <w:color w:val="000000" w:themeColor="text1"/>
                <w:sz w:val="24"/>
                <w:szCs w:val="24"/>
              </w:rPr>
              <w:t>direktor</w:t>
            </w:r>
            <w:proofErr w:type="spellEnd"/>
          </w:p>
          <w:p w:rsidR="003851F1" w:rsidRPr="003851F1" w:rsidRDefault="003851F1" w:rsidP="00B006E8">
            <w:pPr>
              <w:pStyle w:val="Telobesedila"/>
              <w:rPr>
                <w:rFonts w:asciiTheme="minorHAnsi" w:hAnsiTheme="minorHAnsi" w:cs="Arial"/>
                <w:color w:val="000000" w:themeColor="text1"/>
                <w:sz w:val="24"/>
                <w:szCs w:val="24"/>
              </w:rPr>
            </w:pPr>
          </w:p>
          <w:p w:rsidR="003851F1" w:rsidRPr="003851F1" w:rsidRDefault="003851F1" w:rsidP="00B006E8">
            <w:pPr>
              <w:pStyle w:val="Telobesedila"/>
              <w:rPr>
                <w:rFonts w:asciiTheme="minorHAnsi" w:hAnsiTheme="minorHAnsi" w:cs="Arial"/>
                <w:color w:val="000000" w:themeColor="text1"/>
                <w:sz w:val="24"/>
                <w:szCs w:val="24"/>
              </w:rPr>
            </w:pPr>
          </w:p>
          <w:p w:rsidR="003851F1" w:rsidRPr="003851F1" w:rsidRDefault="003851F1" w:rsidP="00B006E8">
            <w:pPr>
              <w:pStyle w:val="Telobesedila"/>
              <w:rPr>
                <w:rFonts w:asciiTheme="minorHAnsi" w:hAnsiTheme="minorHAnsi" w:cs="Arial"/>
                <w:color w:val="000000" w:themeColor="text1"/>
                <w:sz w:val="24"/>
                <w:szCs w:val="24"/>
              </w:rPr>
            </w:pPr>
          </w:p>
        </w:tc>
      </w:tr>
      <w:tr w:rsidR="003851F1" w:rsidRPr="003851F1" w:rsidTr="00B006E8">
        <w:tc>
          <w:tcPr>
            <w:tcW w:w="4223" w:type="dxa"/>
          </w:tcPr>
          <w:p w:rsidR="003851F1" w:rsidRPr="003851F1" w:rsidRDefault="003851F1" w:rsidP="00B006E8">
            <w:pPr>
              <w:pStyle w:val="Telobesedila"/>
              <w:rPr>
                <w:rFonts w:asciiTheme="minorHAnsi" w:eastAsia="Calibri" w:hAnsiTheme="minorHAnsi" w:cs="Arial"/>
                <w:sz w:val="24"/>
                <w:szCs w:val="24"/>
                <w:lang w:eastAsia="en-US"/>
              </w:rPr>
            </w:pPr>
            <w:proofErr w:type="spellStart"/>
            <w:r w:rsidRPr="003851F1">
              <w:rPr>
                <w:rFonts w:asciiTheme="minorHAnsi" w:eastAsia="Calibri" w:hAnsiTheme="minorHAnsi" w:cs="Arial"/>
                <w:sz w:val="24"/>
                <w:szCs w:val="24"/>
                <w:lang w:eastAsia="en-US"/>
              </w:rPr>
              <w:t>Podpisano</w:t>
            </w:r>
            <w:proofErr w:type="spellEnd"/>
            <w:r w:rsidRPr="003851F1">
              <w:rPr>
                <w:rFonts w:asciiTheme="minorHAnsi" w:eastAsia="Calibri" w:hAnsiTheme="minorHAnsi" w:cs="Arial"/>
                <w:sz w:val="24"/>
                <w:szCs w:val="24"/>
                <w:lang w:eastAsia="en-US"/>
              </w:rPr>
              <w:t xml:space="preserve">, </w:t>
            </w:r>
            <w:proofErr w:type="spellStart"/>
            <w:r w:rsidRPr="003851F1">
              <w:rPr>
                <w:rFonts w:asciiTheme="minorHAnsi" w:eastAsia="Calibri" w:hAnsiTheme="minorHAnsi" w:cs="Arial"/>
                <w:sz w:val="24"/>
                <w:szCs w:val="24"/>
                <w:lang w:eastAsia="en-US"/>
              </w:rPr>
              <w:t>dne</w:t>
            </w:r>
            <w:proofErr w:type="spellEnd"/>
            <w:r w:rsidRPr="003851F1">
              <w:rPr>
                <w:rFonts w:asciiTheme="minorHAnsi" w:eastAsia="Calibri" w:hAnsiTheme="minorHAnsi" w:cs="Arial"/>
                <w:sz w:val="24"/>
                <w:szCs w:val="24"/>
                <w:lang w:eastAsia="en-US"/>
              </w:rPr>
              <w:t xml:space="preserve"> ____________</w:t>
            </w:r>
          </w:p>
          <w:p w:rsidR="003851F1" w:rsidRPr="003851F1" w:rsidRDefault="003851F1" w:rsidP="00B006E8">
            <w:pPr>
              <w:pStyle w:val="Telobesedila"/>
              <w:rPr>
                <w:rFonts w:asciiTheme="minorHAnsi" w:hAnsiTheme="minorHAnsi" w:cs="Arial"/>
                <w:b/>
                <w:sz w:val="24"/>
                <w:szCs w:val="24"/>
              </w:rPr>
            </w:pPr>
            <w:r w:rsidRPr="003851F1">
              <w:rPr>
                <w:rFonts w:asciiTheme="minorHAnsi" w:eastAsia="Calibri" w:hAnsiTheme="minorHAnsi" w:cs="Arial"/>
                <w:b/>
                <w:sz w:val="24"/>
                <w:szCs w:val="24"/>
                <w:lang w:eastAsia="en-US"/>
              </w:rPr>
              <w:t xml:space="preserve">IZVAJALEC: </w:t>
            </w:r>
          </w:p>
        </w:tc>
        <w:tc>
          <w:tcPr>
            <w:tcW w:w="4224" w:type="dxa"/>
          </w:tcPr>
          <w:p w:rsidR="003851F1" w:rsidRPr="003851F1" w:rsidRDefault="003851F1" w:rsidP="00B006E8">
            <w:pPr>
              <w:pStyle w:val="Telobesedila"/>
              <w:rPr>
                <w:rFonts w:asciiTheme="minorHAnsi" w:hAnsiTheme="minorHAnsi" w:cs="Arial"/>
                <w:sz w:val="24"/>
                <w:szCs w:val="24"/>
              </w:rPr>
            </w:pPr>
          </w:p>
        </w:tc>
      </w:tr>
    </w:tbl>
    <w:p w:rsidR="003851F1" w:rsidRPr="003851F1" w:rsidRDefault="003851F1" w:rsidP="003851F1">
      <w:pPr>
        <w:pStyle w:val="Telobesedila"/>
        <w:rPr>
          <w:rFonts w:asciiTheme="minorHAnsi" w:hAnsiTheme="minorHAnsi" w:cs="Arial"/>
          <w:sz w:val="22"/>
          <w:szCs w:val="22"/>
        </w:rPr>
      </w:pPr>
      <w:r w:rsidRPr="003851F1">
        <w:rPr>
          <w:rFonts w:asciiTheme="minorHAnsi" w:hAnsiTheme="minorHAnsi" w:cs="Arial"/>
          <w:sz w:val="22"/>
          <w:szCs w:val="22"/>
        </w:rPr>
        <w:t xml:space="preserve">                                                         </w:t>
      </w:r>
      <w:r w:rsidRPr="003851F1">
        <w:rPr>
          <w:rFonts w:asciiTheme="minorHAnsi" w:hAnsiTheme="minorHAnsi" w:cs="Arial"/>
          <w:sz w:val="22"/>
          <w:szCs w:val="22"/>
        </w:rPr>
        <w:tab/>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ab/>
      </w:r>
      <w:r w:rsidRPr="003851F1">
        <w:rPr>
          <w:rFonts w:asciiTheme="minorHAnsi" w:eastAsia="Calibri" w:hAnsiTheme="minorHAnsi" w:cs="Arial"/>
          <w:lang w:eastAsia="en-US"/>
        </w:rPr>
        <w:tab/>
      </w:r>
      <w:r w:rsidRPr="003851F1">
        <w:rPr>
          <w:rFonts w:asciiTheme="minorHAnsi" w:eastAsia="Calibri" w:hAnsiTheme="minorHAnsi" w:cs="Arial"/>
          <w:lang w:eastAsia="en-US"/>
        </w:rPr>
        <w:tab/>
      </w:r>
      <w:r w:rsidRPr="003851F1">
        <w:rPr>
          <w:rFonts w:asciiTheme="minorHAnsi" w:eastAsia="Calibri" w:hAnsiTheme="minorHAnsi" w:cs="Arial"/>
          <w:lang w:eastAsia="en-US"/>
        </w:rPr>
        <w:tab/>
      </w:r>
      <w:r w:rsidRPr="003851F1">
        <w:rPr>
          <w:rFonts w:asciiTheme="minorHAnsi" w:eastAsia="Calibri" w:hAnsiTheme="minorHAnsi" w:cs="Arial"/>
          <w:lang w:eastAsia="en-US"/>
        </w:rPr>
        <w:tab/>
      </w:r>
    </w:p>
    <w:p w:rsidR="003851F1" w:rsidRPr="003851F1" w:rsidRDefault="003851F1" w:rsidP="003851F1">
      <w:pPr>
        <w:autoSpaceDE w:val="0"/>
        <w:autoSpaceDN w:val="0"/>
        <w:adjustRightInd w:val="0"/>
        <w:jc w:val="both"/>
        <w:rPr>
          <w:rFonts w:asciiTheme="minorHAnsi" w:eastAsia="Calibri" w:hAnsiTheme="minorHAnsi" w:cs="Arial"/>
          <w:lang w:eastAsia="en-US"/>
        </w:rPr>
      </w:pPr>
      <w:r w:rsidRPr="003851F1">
        <w:rPr>
          <w:rFonts w:asciiTheme="minorHAnsi" w:eastAsia="Calibri" w:hAnsiTheme="minorHAnsi" w:cs="Arial"/>
          <w:lang w:eastAsia="en-US"/>
        </w:rPr>
        <w:tab/>
      </w:r>
      <w:r w:rsidRPr="003851F1">
        <w:rPr>
          <w:rFonts w:asciiTheme="minorHAnsi" w:eastAsia="Calibri" w:hAnsiTheme="minorHAnsi" w:cs="Arial"/>
          <w:lang w:eastAsia="en-US"/>
        </w:rPr>
        <w:tab/>
      </w:r>
      <w:r w:rsidRPr="003851F1">
        <w:rPr>
          <w:rFonts w:asciiTheme="minorHAnsi" w:eastAsia="Calibri" w:hAnsiTheme="minorHAnsi" w:cs="Arial"/>
          <w:lang w:eastAsia="en-US"/>
        </w:rPr>
        <w:tab/>
      </w:r>
      <w:r w:rsidRPr="003851F1">
        <w:rPr>
          <w:rFonts w:asciiTheme="minorHAnsi" w:eastAsia="Calibri" w:hAnsiTheme="minorHAnsi" w:cs="Arial"/>
          <w:lang w:eastAsia="en-US"/>
        </w:rPr>
        <w:tab/>
      </w:r>
      <w:r w:rsidRPr="003851F1">
        <w:rPr>
          <w:rFonts w:asciiTheme="minorHAnsi" w:eastAsia="Calibri" w:hAnsiTheme="minorHAnsi" w:cs="Arial"/>
          <w:lang w:eastAsia="en-US"/>
        </w:rPr>
        <w:tab/>
      </w:r>
      <w:r w:rsidRPr="003851F1">
        <w:rPr>
          <w:rFonts w:asciiTheme="minorHAnsi" w:eastAsia="Calibri" w:hAnsiTheme="minorHAnsi" w:cs="Arial"/>
          <w:lang w:eastAsia="en-US"/>
        </w:rPr>
        <w:tab/>
      </w:r>
      <w:r w:rsidRPr="003851F1">
        <w:rPr>
          <w:rFonts w:asciiTheme="minorHAnsi" w:eastAsia="Calibri" w:hAnsiTheme="minorHAnsi" w:cs="Arial"/>
          <w:lang w:eastAsia="en-US"/>
        </w:rPr>
        <w:tab/>
      </w:r>
    </w:p>
    <w:p w:rsidR="00864A34" w:rsidRPr="003851F1" w:rsidRDefault="00864A34">
      <w:pPr>
        <w:rPr>
          <w:rFonts w:asciiTheme="minorHAnsi" w:hAnsiTheme="minorHAnsi"/>
        </w:rPr>
      </w:pPr>
    </w:p>
    <w:sectPr w:rsidR="00864A34" w:rsidRPr="003851F1" w:rsidSect="00864A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3851F1"/>
    <w:rsid w:val="003851F1"/>
    <w:rsid w:val="00405C2A"/>
    <w:rsid w:val="00864A3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851F1"/>
    <w:pPr>
      <w:spacing w:after="0" w:line="240" w:lineRule="auto"/>
    </w:pPr>
    <w:rPr>
      <w:rFonts w:ascii="Times New Roman" w:eastAsia="Times New Roman" w:hAnsi="Times New Roman" w:cs="Times New Roman"/>
      <w:sz w:val="24"/>
      <w:szCs w:val="24"/>
      <w:lang w:eastAsia="sl-SI"/>
    </w:rPr>
  </w:style>
  <w:style w:type="paragraph" w:styleId="Naslov5">
    <w:name w:val="heading 5"/>
    <w:basedOn w:val="Navaden"/>
    <w:next w:val="Navaden"/>
    <w:link w:val="Naslov5Znak"/>
    <w:uiPriority w:val="9"/>
    <w:semiHidden/>
    <w:unhideWhenUsed/>
    <w:qFormat/>
    <w:rsid w:val="003851F1"/>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3851F1"/>
    <w:pPr>
      <w:jc w:val="both"/>
    </w:pPr>
    <w:rPr>
      <w:sz w:val="20"/>
      <w:szCs w:val="20"/>
    </w:rPr>
  </w:style>
  <w:style w:type="character" w:customStyle="1" w:styleId="TelobesedilaZnak">
    <w:name w:val="Telo besedila Znak"/>
    <w:basedOn w:val="Privzetapisavaodstavka"/>
    <w:link w:val="Telobesedila"/>
    <w:rsid w:val="003851F1"/>
    <w:rPr>
      <w:rFonts w:ascii="Times New Roman" w:eastAsia="Times New Roman" w:hAnsi="Times New Roman" w:cs="Times New Roman"/>
      <w:sz w:val="20"/>
      <w:szCs w:val="20"/>
      <w:lang w:eastAsia="sl-SI"/>
    </w:rPr>
  </w:style>
  <w:style w:type="paragraph" w:customStyle="1" w:styleId="len">
    <w:name w:val="člen"/>
    <w:basedOn w:val="Naslov5"/>
    <w:rsid w:val="003851F1"/>
    <w:pPr>
      <w:keepLines w:val="0"/>
      <w:pBdr>
        <w:top w:val="single" w:sz="4" w:space="1" w:color="auto"/>
        <w:left w:val="single" w:sz="4" w:space="4" w:color="auto"/>
        <w:bottom w:val="single" w:sz="4" w:space="1" w:color="auto"/>
        <w:right w:val="single" w:sz="4" w:space="4" w:color="auto"/>
      </w:pBdr>
      <w:spacing w:before="0"/>
      <w:ind w:left="993" w:right="-57" w:hanging="993"/>
      <w:jc w:val="center"/>
    </w:pPr>
    <w:rPr>
      <w:rFonts w:ascii="Tahoma" w:eastAsia="Times New Roman" w:hAnsi="Tahoma" w:cs="Times New Roman"/>
      <w:b/>
      <w:color w:val="auto"/>
      <w:lang w:eastAsia="en-US"/>
    </w:rPr>
  </w:style>
  <w:style w:type="table" w:styleId="Tabela-mrea">
    <w:name w:val="Table Grid"/>
    <w:basedOn w:val="Navadnatabela"/>
    <w:uiPriority w:val="59"/>
    <w:rsid w:val="003851F1"/>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5Znak">
    <w:name w:val="Naslov 5 Znak"/>
    <w:basedOn w:val="Privzetapisavaodstavka"/>
    <w:link w:val="Naslov5"/>
    <w:uiPriority w:val="9"/>
    <w:semiHidden/>
    <w:rsid w:val="003851F1"/>
    <w:rPr>
      <w:rFonts w:asciiTheme="majorHAnsi" w:eastAsiaTheme="majorEastAsia" w:hAnsiTheme="majorHAnsi" w:cstheme="majorBidi"/>
      <w:color w:val="243F60" w:themeColor="accent1" w:themeShade="7F"/>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4202</Words>
  <Characters>23952</Characters>
  <Application>Microsoft Office Word</Application>
  <DocSecurity>0</DocSecurity>
  <Lines>199</Lines>
  <Paragraphs>56</Paragraphs>
  <ScaleCrop>false</ScaleCrop>
  <Company>Hewlett-Packard Company</Company>
  <LinksUpToDate>false</LinksUpToDate>
  <CharactersWithSpaces>28098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Suzana</cp:lastModifiedBy>
  <cp:revision>2</cp:revision>
  <dcterms:created xsi:type="dcterms:W3CDTF">2016-09-01T08:02:00Z</dcterms:created>
  <dcterms:modified xsi:type="dcterms:W3CDTF">2016-09-01T08:07:00Z</dcterms:modified>
</cp:coreProperties>
</file>