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9C" w:rsidRPr="00D34116" w:rsidRDefault="00486B9C" w:rsidP="00486B9C">
      <w:pPr>
        <w:jc w:val="center"/>
        <w:rPr>
          <w:rFonts w:ascii="Arial" w:hAnsi="Arial" w:cs="Arial"/>
          <w:b/>
          <w:szCs w:val="24"/>
        </w:rPr>
      </w:pPr>
      <w:r w:rsidRPr="00D34116">
        <w:rPr>
          <w:rFonts w:ascii="Arial" w:hAnsi="Arial" w:cs="Arial"/>
          <w:b/>
          <w:szCs w:val="24"/>
        </w:rPr>
        <w:t>Dodeljevanje finančnih sredstev iz občinskega proračuna za spodbujanje izvajanja ukrepov učinkovite rabe energije in izrabe obnovljivih virov energije v gospodinjstvih na območju občine Kamnik v letu 20</w:t>
      </w:r>
      <w:r w:rsidR="00EC6CEE" w:rsidRPr="00D34116">
        <w:rPr>
          <w:rFonts w:ascii="Arial" w:hAnsi="Arial" w:cs="Arial"/>
          <w:b/>
          <w:szCs w:val="24"/>
        </w:rPr>
        <w:t>2</w:t>
      </w:r>
      <w:r w:rsidR="007F6F44">
        <w:rPr>
          <w:rFonts w:ascii="Arial" w:hAnsi="Arial" w:cs="Arial"/>
          <w:b/>
          <w:szCs w:val="24"/>
        </w:rPr>
        <w:t>2</w:t>
      </w:r>
    </w:p>
    <w:p w:rsidR="00486B9C" w:rsidRPr="00D34116" w:rsidRDefault="00486B9C" w:rsidP="00486B9C">
      <w:pPr>
        <w:jc w:val="center"/>
        <w:rPr>
          <w:rFonts w:ascii="Arial" w:hAnsi="Arial" w:cs="Arial"/>
          <w:b/>
          <w:szCs w:val="24"/>
        </w:rPr>
      </w:pPr>
    </w:p>
    <w:p w:rsidR="00486B9C" w:rsidRPr="00D34116" w:rsidRDefault="00486B9C" w:rsidP="00486B9C">
      <w:pPr>
        <w:jc w:val="center"/>
        <w:rPr>
          <w:rFonts w:ascii="Arial" w:hAnsi="Arial" w:cs="Arial"/>
          <w:b/>
          <w:szCs w:val="24"/>
        </w:rPr>
      </w:pPr>
      <w:r w:rsidRPr="00D34116">
        <w:rPr>
          <w:rFonts w:ascii="Arial" w:hAnsi="Arial" w:cs="Arial"/>
          <w:b/>
          <w:szCs w:val="24"/>
        </w:rPr>
        <w:t>Kriteriji za dodelitev finančnih sredstev in navodila za pripravo vloge</w:t>
      </w:r>
    </w:p>
    <w:p w:rsidR="00486B9C" w:rsidRPr="00D34116" w:rsidRDefault="00486B9C" w:rsidP="00486B9C">
      <w:pPr>
        <w:jc w:val="both"/>
        <w:rPr>
          <w:rFonts w:ascii="Arial" w:hAnsi="Arial" w:cs="Arial"/>
          <w:szCs w:val="24"/>
        </w:rPr>
      </w:pPr>
    </w:p>
    <w:p w:rsidR="00486B9C" w:rsidRPr="00D34116" w:rsidRDefault="00486B9C" w:rsidP="00486B9C">
      <w:pPr>
        <w:jc w:val="both"/>
        <w:rPr>
          <w:rFonts w:ascii="Arial" w:hAnsi="Arial" w:cs="Arial"/>
          <w:szCs w:val="24"/>
        </w:rPr>
      </w:pPr>
    </w:p>
    <w:p w:rsidR="00486B9C" w:rsidRPr="00D34116" w:rsidRDefault="00486B9C" w:rsidP="00486B9C">
      <w:pPr>
        <w:numPr>
          <w:ilvl w:val="0"/>
          <w:numId w:val="7"/>
        </w:numPr>
        <w:jc w:val="both"/>
        <w:rPr>
          <w:rFonts w:ascii="Arial" w:hAnsi="Arial" w:cs="Arial"/>
          <w:b/>
          <w:szCs w:val="24"/>
        </w:rPr>
      </w:pPr>
      <w:r w:rsidRPr="00D34116">
        <w:rPr>
          <w:rFonts w:ascii="Arial" w:hAnsi="Arial" w:cs="Arial"/>
          <w:b/>
          <w:szCs w:val="24"/>
        </w:rPr>
        <w:t>Namen razpisa</w:t>
      </w:r>
    </w:p>
    <w:p w:rsidR="00486B9C" w:rsidRPr="00D34116" w:rsidRDefault="00486B9C"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 xml:space="preserve">Namen razpisa je spodbujanje </w:t>
      </w:r>
      <w:r w:rsidR="00EC6CEE" w:rsidRPr="00D34116">
        <w:rPr>
          <w:rFonts w:ascii="Arial" w:hAnsi="Arial" w:cs="Arial"/>
          <w:szCs w:val="24"/>
        </w:rPr>
        <w:t>izvedbe investicijskih ukrepov za učinkovito rabo energije;</w:t>
      </w:r>
      <w:r w:rsidR="00855AD9">
        <w:rPr>
          <w:rFonts w:ascii="Arial" w:hAnsi="Arial" w:cs="Arial"/>
          <w:szCs w:val="24"/>
        </w:rPr>
        <w:t xml:space="preserve"> vgradnjo</w:t>
      </w:r>
      <w:r w:rsidRPr="00D34116">
        <w:rPr>
          <w:rFonts w:ascii="Arial" w:hAnsi="Arial" w:cs="Arial"/>
          <w:szCs w:val="24"/>
        </w:rPr>
        <w:t xml:space="preserve"> energijsko učinkovitih kotlov</w:t>
      </w:r>
      <w:r w:rsidR="00BE5EBC">
        <w:rPr>
          <w:rFonts w:ascii="Arial" w:hAnsi="Arial" w:cs="Arial"/>
          <w:szCs w:val="24"/>
        </w:rPr>
        <w:t>,</w:t>
      </w:r>
      <w:r w:rsidR="00FC6FED" w:rsidRPr="00D34116">
        <w:rPr>
          <w:rFonts w:ascii="Arial" w:hAnsi="Arial" w:cs="Arial"/>
          <w:szCs w:val="24"/>
        </w:rPr>
        <w:t xml:space="preserve"> toplotne izolacije fasade</w:t>
      </w:r>
      <w:r w:rsidR="00BE5EBC">
        <w:rPr>
          <w:rFonts w:ascii="Arial" w:hAnsi="Arial" w:cs="Arial"/>
          <w:szCs w:val="24"/>
        </w:rPr>
        <w:t>,</w:t>
      </w:r>
      <w:r w:rsidR="00EC6CEE" w:rsidRPr="00D34116">
        <w:rPr>
          <w:rFonts w:ascii="Arial" w:hAnsi="Arial" w:cs="Arial"/>
          <w:szCs w:val="24"/>
        </w:rPr>
        <w:t xml:space="preserve"> </w:t>
      </w:r>
      <w:r w:rsidR="00BE5EBC">
        <w:rPr>
          <w:rFonts w:ascii="Arial" w:hAnsi="Arial" w:cs="Arial"/>
          <w:szCs w:val="24"/>
        </w:rPr>
        <w:t>energijsko</w:t>
      </w:r>
      <w:r w:rsidR="00BE5EBC" w:rsidRPr="006F6D08">
        <w:rPr>
          <w:rFonts w:ascii="Arial" w:hAnsi="Arial" w:cs="Arial"/>
          <w:szCs w:val="24"/>
        </w:rPr>
        <w:t xml:space="preserve"> </w:t>
      </w:r>
      <w:r w:rsidR="00BE5EBC">
        <w:rPr>
          <w:rFonts w:ascii="Arial" w:hAnsi="Arial" w:cs="Arial"/>
          <w:szCs w:val="24"/>
        </w:rPr>
        <w:t>učinkovitih</w:t>
      </w:r>
      <w:r w:rsidR="00BE5EBC" w:rsidRPr="006F6D08">
        <w:rPr>
          <w:rFonts w:ascii="Arial" w:hAnsi="Arial" w:cs="Arial"/>
          <w:szCs w:val="24"/>
        </w:rPr>
        <w:t xml:space="preserve"> lesenih oken</w:t>
      </w:r>
      <w:r w:rsidR="00BE5EBC">
        <w:rPr>
          <w:rFonts w:ascii="Arial" w:hAnsi="Arial" w:cs="Arial"/>
          <w:szCs w:val="24"/>
        </w:rPr>
        <w:t xml:space="preserve"> in prezračevanja</w:t>
      </w:r>
      <w:r w:rsidR="00BE5EBC" w:rsidRPr="006F6D08">
        <w:rPr>
          <w:rFonts w:ascii="Arial" w:hAnsi="Arial" w:cs="Arial"/>
          <w:szCs w:val="24"/>
        </w:rPr>
        <w:t xml:space="preserve"> </w:t>
      </w:r>
      <w:r w:rsidR="00BE5EBC">
        <w:rPr>
          <w:rFonts w:ascii="Arial" w:hAnsi="Arial" w:cs="Arial"/>
          <w:szCs w:val="24"/>
        </w:rPr>
        <w:t xml:space="preserve">(rekuperacija) </w:t>
      </w:r>
      <w:r w:rsidR="00BE5EBC" w:rsidRPr="006F6D08">
        <w:rPr>
          <w:rFonts w:ascii="Arial" w:hAnsi="Arial" w:cs="Arial"/>
          <w:szCs w:val="24"/>
        </w:rPr>
        <w:t>v gospodinjstvih.</w:t>
      </w:r>
    </w:p>
    <w:p w:rsidR="00486B9C" w:rsidRPr="00D34116" w:rsidRDefault="00486B9C"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Občina Kamnik bo z nepovratnimi finančnimi sredstvi spodbujala naslednje ukrepe:</w:t>
      </w:r>
    </w:p>
    <w:p w:rsidR="00BE5EBC" w:rsidRPr="006F6D08" w:rsidRDefault="00BE5EBC" w:rsidP="00BE5EBC">
      <w:pPr>
        <w:numPr>
          <w:ilvl w:val="0"/>
          <w:numId w:val="2"/>
        </w:numPr>
        <w:tabs>
          <w:tab w:val="clear" w:pos="1095"/>
          <w:tab w:val="num" w:pos="426"/>
        </w:tabs>
        <w:ind w:left="0" w:firstLine="0"/>
        <w:jc w:val="both"/>
        <w:rPr>
          <w:rFonts w:ascii="Arial" w:hAnsi="Arial" w:cs="Arial"/>
        </w:rPr>
      </w:pPr>
      <w:r w:rsidRPr="006F6D08">
        <w:rPr>
          <w:rFonts w:ascii="Arial" w:hAnsi="Arial" w:cs="Arial"/>
        </w:rPr>
        <w:t>vgradnja specialnih kurilnih naprav za centralno ogrevanje na lesno biomaso,</w:t>
      </w:r>
    </w:p>
    <w:p w:rsidR="00BE5EBC" w:rsidRPr="006F6D08" w:rsidRDefault="00BE5EBC" w:rsidP="00BE5EBC">
      <w:pPr>
        <w:numPr>
          <w:ilvl w:val="0"/>
          <w:numId w:val="2"/>
        </w:numPr>
        <w:tabs>
          <w:tab w:val="clear" w:pos="1095"/>
          <w:tab w:val="num" w:pos="426"/>
        </w:tabs>
        <w:ind w:left="0" w:firstLine="0"/>
        <w:jc w:val="both"/>
        <w:rPr>
          <w:rFonts w:ascii="Arial" w:hAnsi="Arial" w:cs="Arial"/>
        </w:rPr>
      </w:pPr>
      <w:r w:rsidRPr="006F6D08">
        <w:rPr>
          <w:rFonts w:ascii="Arial" w:hAnsi="Arial" w:cs="Arial"/>
        </w:rPr>
        <w:t>vgradnja sodobnih plinskih kondenzacijskih kotlov,</w:t>
      </w:r>
    </w:p>
    <w:p w:rsidR="00BE5EBC" w:rsidRPr="007F6F44" w:rsidRDefault="00BE5EBC" w:rsidP="00BE5EBC">
      <w:pPr>
        <w:numPr>
          <w:ilvl w:val="0"/>
          <w:numId w:val="2"/>
        </w:numPr>
        <w:tabs>
          <w:tab w:val="clear" w:pos="1095"/>
          <w:tab w:val="num" w:pos="426"/>
        </w:tabs>
        <w:ind w:left="0" w:firstLine="0"/>
        <w:jc w:val="both"/>
        <w:rPr>
          <w:rFonts w:ascii="Arial" w:hAnsi="Arial" w:cs="Arial"/>
          <w:szCs w:val="24"/>
        </w:rPr>
      </w:pPr>
      <w:r w:rsidRPr="006F6D08">
        <w:rPr>
          <w:rFonts w:ascii="Arial" w:hAnsi="Arial" w:cs="Arial"/>
        </w:rPr>
        <w:t xml:space="preserve">vgradnja toplotne </w:t>
      </w:r>
      <w:r w:rsidRPr="007F6F44">
        <w:rPr>
          <w:rFonts w:ascii="Arial" w:hAnsi="Arial" w:cs="Arial"/>
          <w:szCs w:val="24"/>
        </w:rPr>
        <w:t>izolacije fasade starejših eno ali dvostanovanjskih stavb,</w:t>
      </w:r>
    </w:p>
    <w:p w:rsidR="00BE5EBC" w:rsidRPr="007F6F44" w:rsidRDefault="00BE5EBC" w:rsidP="00BE5EBC">
      <w:pPr>
        <w:numPr>
          <w:ilvl w:val="0"/>
          <w:numId w:val="2"/>
        </w:numPr>
        <w:tabs>
          <w:tab w:val="clear" w:pos="1095"/>
          <w:tab w:val="num" w:pos="426"/>
        </w:tabs>
        <w:ind w:left="0" w:firstLine="0"/>
        <w:jc w:val="both"/>
        <w:rPr>
          <w:rFonts w:ascii="Arial" w:hAnsi="Arial" w:cs="Arial"/>
          <w:szCs w:val="24"/>
        </w:rPr>
      </w:pPr>
      <w:r w:rsidRPr="007F6F44">
        <w:rPr>
          <w:rFonts w:ascii="Arial" w:hAnsi="Arial" w:cs="Arial"/>
          <w:szCs w:val="24"/>
        </w:rPr>
        <w:t>vgradnja energijsko učinkovitih lesenih oken v starejši stanovanjski stavbi,</w:t>
      </w:r>
    </w:p>
    <w:p w:rsidR="000C0B1F" w:rsidRPr="007F6F44" w:rsidRDefault="00BE5EBC" w:rsidP="00BE5EBC">
      <w:pPr>
        <w:numPr>
          <w:ilvl w:val="0"/>
          <w:numId w:val="2"/>
        </w:numPr>
        <w:tabs>
          <w:tab w:val="clear" w:pos="1095"/>
          <w:tab w:val="num" w:pos="426"/>
        </w:tabs>
        <w:ind w:left="426" w:hanging="426"/>
        <w:jc w:val="both"/>
        <w:rPr>
          <w:rFonts w:ascii="Arial" w:hAnsi="Arial" w:cs="Arial"/>
          <w:szCs w:val="24"/>
        </w:rPr>
      </w:pPr>
      <w:r w:rsidRPr="007F6F44">
        <w:rPr>
          <w:rFonts w:ascii="Arial" w:hAnsi="Arial" w:cs="Arial"/>
          <w:szCs w:val="24"/>
        </w:rPr>
        <w:t>vgradnja prezračevanja z vračanjem toplote odpadnega zraka v stanovanjski stavbi (rekuperacija)</w:t>
      </w:r>
      <w:r w:rsidR="007F6F44" w:rsidRPr="007F6F44">
        <w:rPr>
          <w:rFonts w:ascii="Arial" w:hAnsi="Arial" w:cs="Arial"/>
          <w:szCs w:val="24"/>
        </w:rPr>
        <w:t>,</w:t>
      </w:r>
    </w:p>
    <w:p w:rsidR="007F6F44" w:rsidRPr="007F6F44" w:rsidRDefault="007F6F44" w:rsidP="007F6F44">
      <w:pPr>
        <w:numPr>
          <w:ilvl w:val="0"/>
          <w:numId w:val="2"/>
        </w:numPr>
        <w:tabs>
          <w:tab w:val="clear" w:pos="1095"/>
          <w:tab w:val="num" w:pos="426"/>
        </w:tabs>
        <w:ind w:left="426" w:hanging="426"/>
        <w:jc w:val="both"/>
        <w:rPr>
          <w:rFonts w:ascii="Arial" w:hAnsi="Arial" w:cs="Arial"/>
          <w:szCs w:val="24"/>
        </w:rPr>
      </w:pPr>
      <w:r w:rsidRPr="007F6F44">
        <w:rPr>
          <w:rFonts w:ascii="Arial" w:hAnsi="Arial" w:cs="Arial"/>
          <w:szCs w:val="24"/>
        </w:rPr>
        <w:t>vgradnja solarnih sistemov za pridobivanje električne energije (fotovoltaika).</w:t>
      </w:r>
    </w:p>
    <w:p w:rsidR="00486B9C" w:rsidRPr="007F6F44" w:rsidRDefault="00486B9C" w:rsidP="00486B9C">
      <w:pPr>
        <w:jc w:val="both"/>
        <w:rPr>
          <w:rFonts w:ascii="Arial" w:hAnsi="Arial" w:cs="Arial"/>
          <w:szCs w:val="24"/>
        </w:rPr>
      </w:pPr>
    </w:p>
    <w:p w:rsidR="009875EF" w:rsidRPr="007F6F44" w:rsidRDefault="009875EF" w:rsidP="00486B9C">
      <w:pPr>
        <w:jc w:val="both"/>
        <w:rPr>
          <w:rFonts w:ascii="Arial" w:hAnsi="Arial" w:cs="Arial"/>
          <w:szCs w:val="24"/>
        </w:rPr>
      </w:pPr>
    </w:p>
    <w:p w:rsidR="00486B9C" w:rsidRPr="00D34116" w:rsidRDefault="00486B9C" w:rsidP="00486B9C">
      <w:pPr>
        <w:numPr>
          <w:ilvl w:val="0"/>
          <w:numId w:val="7"/>
        </w:numPr>
        <w:jc w:val="both"/>
        <w:rPr>
          <w:rFonts w:ascii="Arial" w:hAnsi="Arial" w:cs="Arial"/>
          <w:b/>
          <w:szCs w:val="24"/>
        </w:rPr>
      </w:pPr>
      <w:r w:rsidRPr="00D34116">
        <w:rPr>
          <w:rFonts w:ascii="Arial" w:hAnsi="Arial" w:cs="Arial"/>
          <w:b/>
          <w:szCs w:val="24"/>
        </w:rPr>
        <w:t>Pogoji za sodelovanje na razpisu</w:t>
      </w:r>
    </w:p>
    <w:p w:rsidR="00486B9C" w:rsidRPr="00D34116" w:rsidRDefault="00486B9C"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Na razpisu lahko sodelujejo posamezna gospodinjstva z območja občine Kamnik, ki bodo izvedla enega ali več ukrepov, ki so predmet razpisa</w:t>
      </w:r>
      <w:r w:rsidR="00874A3B" w:rsidRPr="00D34116">
        <w:rPr>
          <w:rFonts w:ascii="Arial" w:hAnsi="Arial" w:cs="Arial"/>
          <w:szCs w:val="24"/>
        </w:rPr>
        <w:t>.</w:t>
      </w:r>
      <w:r w:rsidRPr="00D34116">
        <w:rPr>
          <w:rFonts w:ascii="Arial" w:hAnsi="Arial" w:cs="Arial"/>
          <w:szCs w:val="24"/>
        </w:rPr>
        <w:t xml:space="preserve"> Nepovratna sredstva se bodo dodeljevala za ukrepe, začete po 1. januarju 20</w:t>
      </w:r>
      <w:r w:rsidR="00BE5EBC">
        <w:rPr>
          <w:rFonts w:ascii="Arial" w:hAnsi="Arial" w:cs="Arial"/>
          <w:szCs w:val="24"/>
        </w:rPr>
        <w:t>2</w:t>
      </w:r>
      <w:r w:rsidR="007F6F44">
        <w:rPr>
          <w:rFonts w:ascii="Arial" w:hAnsi="Arial" w:cs="Arial"/>
          <w:szCs w:val="24"/>
        </w:rPr>
        <w:t>1</w:t>
      </w:r>
      <w:r w:rsidRPr="00D34116">
        <w:rPr>
          <w:rFonts w:ascii="Arial" w:hAnsi="Arial" w:cs="Arial"/>
          <w:szCs w:val="24"/>
        </w:rPr>
        <w:t xml:space="preserve"> in dokončane po </w:t>
      </w:r>
      <w:r w:rsidR="007F6F44">
        <w:rPr>
          <w:rFonts w:ascii="Arial" w:hAnsi="Arial" w:cs="Arial"/>
          <w:szCs w:val="24"/>
        </w:rPr>
        <w:t>29</w:t>
      </w:r>
      <w:r w:rsidRPr="00D34116">
        <w:rPr>
          <w:rFonts w:ascii="Arial" w:hAnsi="Arial" w:cs="Arial"/>
          <w:szCs w:val="24"/>
        </w:rPr>
        <w:t>. septembru 20</w:t>
      </w:r>
      <w:r w:rsidR="001E6F59">
        <w:rPr>
          <w:rFonts w:ascii="Arial" w:hAnsi="Arial" w:cs="Arial"/>
          <w:szCs w:val="24"/>
        </w:rPr>
        <w:t>2</w:t>
      </w:r>
      <w:r w:rsidR="007F6F44">
        <w:rPr>
          <w:rFonts w:ascii="Arial" w:hAnsi="Arial" w:cs="Arial"/>
          <w:szCs w:val="24"/>
        </w:rPr>
        <w:t>1</w:t>
      </w:r>
      <w:r w:rsidRPr="00D34116">
        <w:rPr>
          <w:rFonts w:ascii="Arial" w:hAnsi="Arial" w:cs="Arial"/>
          <w:szCs w:val="24"/>
        </w:rPr>
        <w:t xml:space="preserve"> (datum računa izvajalca del oziroma dobavitelja materiala ali opreme je dokaz, da ukrep ni bil začet pred 1. januarjem 20</w:t>
      </w:r>
      <w:r w:rsidR="001E6F59">
        <w:rPr>
          <w:rFonts w:ascii="Arial" w:hAnsi="Arial" w:cs="Arial"/>
          <w:szCs w:val="24"/>
        </w:rPr>
        <w:t>2</w:t>
      </w:r>
      <w:r w:rsidR="007F6F44">
        <w:rPr>
          <w:rFonts w:ascii="Arial" w:hAnsi="Arial" w:cs="Arial"/>
          <w:szCs w:val="24"/>
        </w:rPr>
        <w:t>1</w:t>
      </w:r>
      <w:r w:rsidRPr="00D34116">
        <w:rPr>
          <w:rFonts w:ascii="Arial" w:hAnsi="Arial" w:cs="Arial"/>
          <w:szCs w:val="24"/>
        </w:rPr>
        <w:t xml:space="preserve"> in ni bil dokončan pred </w:t>
      </w:r>
      <w:r w:rsidR="007F6F44">
        <w:rPr>
          <w:rFonts w:ascii="Arial" w:hAnsi="Arial" w:cs="Arial"/>
          <w:szCs w:val="24"/>
        </w:rPr>
        <w:t>29</w:t>
      </w:r>
      <w:r w:rsidRPr="00D34116">
        <w:rPr>
          <w:rFonts w:ascii="Arial" w:hAnsi="Arial" w:cs="Arial"/>
          <w:szCs w:val="24"/>
        </w:rPr>
        <w:t>. septembrom 20</w:t>
      </w:r>
      <w:r w:rsidR="001E6F59">
        <w:rPr>
          <w:rFonts w:ascii="Arial" w:hAnsi="Arial" w:cs="Arial"/>
          <w:szCs w:val="24"/>
        </w:rPr>
        <w:t>2</w:t>
      </w:r>
      <w:r w:rsidR="007F6F44">
        <w:rPr>
          <w:rFonts w:ascii="Arial" w:hAnsi="Arial" w:cs="Arial"/>
          <w:szCs w:val="24"/>
        </w:rPr>
        <w:t>1</w:t>
      </w:r>
      <w:r w:rsidRPr="00D34116">
        <w:rPr>
          <w:rFonts w:ascii="Arial" w:hAnsi="Arial" w:cs="Arial"/>
          <w:szCs w:val="24"/>
        </w:rPr>
        <w:t xml:space="preserve"> ter da je ukrep do vložitve vloge že izveden).</w:t>
      </w:r>
    </w:p>
    <w:p w:rsidR="00503210" w:rsidRDefault="00503210"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 xml:space="preserve">Gospodinjstvo v tem razpisu predstavlja fizična oseba, ki je lastnik, solastnik ali najemnik stanovanja ali hiše in je investitor v ukrep, ki je predmet razpisa. </w:t>
      </w:r>
    </w:p>
    <w:p w:rsidR="00503210" w:rsidRDefault="00503210" w:rsidP="00440EAC">
      <w:pPr>
        <w:jc w:val="both"/>
        <w:rPr>
          <w:rFonts w:ascii="Arial" w:hAnsi="Arial" w:cs="Arial"/>
          <w:szCs w:val="24"/>
        </w:rPr>
      </w:pPr>
    </w:p>
    <w:p w:rsidR="00440EAC" w:rsidRPr="00D34116" w:rsidRDefault="00440EAC" w:rsidP="00440EAC">
      <w:pPr>
        <w:jc w:val="both"/>
        <w:rPr>
          <w:rFonts w:ascii="Arial" w:hAnsi="Arial" w:cs="Arial"/>
          <w:szCs w:val="24"/>
        </w:rPr>
      </w:pPr>
      <w:r w:rsidRPr="00D34116">
        <w:rPr>
          <w:rFonts w:ascii="Arial" w:hAnsi="Arial" w:cs="Arial"/>
          <w:szCs w:val="24"/>
        </w:rPr>
        <w:t xml:space="preserve">Sredstva se bodo dodeljevala le za vgrajeno opremo in sisteme, ki so na seznamu, ki je objavljen na spletni strani www.ekosklad.si.  </w:t>
      </w:r>
    </w:p>
    <w:p w:rsidR="00486B9C" w:rsidRPr="00D34116" w:rsidRDefault="00486B9C"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Osnovni pogoj za dodelitev nepovratnih sredstev je popolna vloga. Iz dokumentacije za posamezno vlogo mora biti razvidno, da je ukrep izveden ustrezno razpisanim kriterijem in da je vloga pripravljena  v skladu s pogoji iz razpisne dokumentacije.</w:t>
      </w:r>
    </w:p>
    <w:p w:rsidR="00486B9C" w:rsidRDefault="00486B9C" w:rsidP="00486B9C">
      <w:pPr>
        <w:jc w:val="both"/>
        <w:rPr>
          <w:rFonts w:ascii="Arial" w:hAnsi="Arial" w:cs="Arial"/>
          <w:szCs w:val="24"/>
        </w:rPr>
      </w:pPr>
    </w:p>
    <w:p w:rsidR="009875EF" w:rsidRPr="00D34116" w:rsidRDefault="009875EF" w:rsidP="00486B9C">
      <w:pPr>
        <w:jc w:val="both"/>
        <w:rPr>
          <w:rFonts w:ascii="Arial" w:hAnsi="Arial" w:cs="Arial"/>
          <w:szCs w:val="24"/>
        </w:rPr>
      </w:pPr>
    </w:p>
    <w:p w:rsidR="00486B9C" w:rsidRPr="00D34116" w:rsidRDefault="00486B9C" w:rsidP="00486B9C">
      <w:pPr>
        <w:numPr>
          <w:ilvl w:val="0"/>
          <w:numId w:val="7"/>
        </w:numPr>
        <w:jc w:val="both"/>
        <w:rPr>
          <w:rFonts w:ascii="Arial" w:hAnsi="Arial" w:cs="Arial"/>
          <w:b/>
          <w:szCs w:val="24"/>
        </w:rPr>
      </w:pPr>
      <w:r w:rsidRPr="00D34116">
        <w:rPr>
          <w:rFonts w:ascii="Arial" w:hAnsi="Arial" w:cs="Arial"/>
          <w:b/>
          <w:szCs w:val="24"/>
        </w:rPr>
        <w:t>Kriteriji za pridobitev nepovratnih sredstev</w:t>
      </w:r>
    </w:p>
    <w:p w:rsidR="00486B9C" w:rsidRPr="00D34116" w:rsidRDefault="00486B9C" w:rsidP="00486B9C">
      <w:pPr>
        <w:jc w:val="both"/>
        <w:rPr>
          <w:rFonts w:ascii="Arial" w:hAnsi="Arial" w:cs="Arial"/>
          <w:szCs w:val="24"/>
        </w:rPr>
      </w:pPr>
    </w:p>
    <w:p w:rsidR="00486B9C" w:rsidRPr="00D34116" w:rsidRDefault="00486B9C" w:rsidP="00503210">
      <w:pPr>
        <w:ind w:left="426" w:hanging="426"/>
        <w:jc w:val="both"/>
        <w:rPr>
          <w:rFonts w:ascii="Arial" w:hAnsi="Arial" w:cs="Arial"/>
          <w:b/>
          <w:bCs/>
          <w:szCs w:val="24"/>
        </w:rPr>
      </w:pPr>
      <w:r w:rsidRPr="00D34116">
        <w:rPr>
          <w:rFonts w:ascii="Arial" w:hAnsi="Arial" w:cs="Arial"/>
          <w:b/>
          <w:bCs/>
          <w:szCs w:val="24"/>
        </w:rPr>
        <w:t>A) Vgradnja specialnih kurilnih naprav za centralno ogrevanje na lesno biomaso</w:t>
      </w:r>
    </w:p>
    <w:p w:rsidR="009875EF" w:rsidRDefault="004277F8" w:rsidP="009875EF">
      <w:pPr>
        <w:ind w:left="426"/>
        <w:jc w:val="both"/>
        <w:rPr>
          <w:rFonts w:ascii="Arial" w:hAnsi="Arial" w:cs="Arial"/>
          <w:szCs w:val="24"/>
        </w:rPr>
      </w:pPr>
      <w:r w:rsidRPr="00D34116">
        <w:rPr>
          <w:rFonts w:ascii="Arial" w:hAnsi="Arial" w:cs="Arial"/>
          <w:szCs w:val="24"/>
        </w:rPr>
        <w:t>Za vgrajeno specialno kurilno napravo, morebitno podajalno napravo in druge potrebne naprave za delovanje kurilne naprave, ki je nameščena v izveden sistem centralnega ogrevanja stavbe v skladu z veljavnimi predpisi, znaša višina nepovratnih sredstev do 2</w:t>
      </w:r>
      <w:r w:rsidR="00EC6CEE" w:rsidRPr="00D34116">
        <w:rPr>
          <w:rFonts w:ascii="Arial" w:hAnsi="Arial" w:cs="Arial"/>
          <w:szCs w:val="24"/>
        </w:rPr>
        <w:t>0</w:t>
      </w:r>
      <w:r w:rsidRPr="00D34116">
        <w:rPr>
          <w:rFonts w:ascii="Arial" w:hAnsi="Arial" w:cs="Arial"/>
          <w:szCs w:val="24"/>
        </w:rPr>
        <w:t xml:space="preserve">% cene kurilne naprave, vendar največ </w:t>
      </w:r>
      <w:r w:rsidR="00EC6CEE" w:rsidRPr="00D34116">
        <w:rPr>
          <w:rFonts w:ascii="Arial" w:hAnsi="Arial" w:cs="Arial"/>
          <w:szCs w:val="24"/>
        </w:rPr>
        <w:t>1</w:t>
      </w:r>
      <w:r w:rsidRPr="00D34116">
        <w:rPr>
          <w:rFonts w:ascii="Arial" w:hAnsi="Arial" w:cs="Arial"/>
          <w:szCs w:val="24"/>
        </w:rPr>
        <w:t xml:space="preserve">.500,00 €. </w:t>
      </w:r>
      <w:bookmarkStart w:id="0" w:name="_Hlk6329365"/>
    </w:p>
    <w:p w:rsidR="004277F8" w:rsidRPr="00D34116" w:rsidRDefault="009875EF" w:rsidP="009875EF">
      <w:pPr>
        <w:ind w:left="426"/>
        <w:jc w:val="both"/>
        <w:rPr>
          <w:rFonts w:ascii="Arial" w:hAnsi="Arial" w:cs="Arial"/>
          <w:szCs w:val="24"/>
        </w:rPr>
      </w:pPr>
      <w:r w:rsidRPr="00D34116">
        <w:rPr>
          <w:rFonts w:ascii="Arial" w:hAnsi="Arial" w:cs="Arial"/>
          <w:szCs w:val="24"/>
        </w:rPr>
        <w:lastRenderedPageBreak/>
        <w:t xml:space="preserve">Sredstva ne bodo dodeljena za sistem centralnega ogrevanja, </w:t>
      </w:r>
      <w:bookmarkEnd w:id="0"/>
      <w:r w:rsidRPr="00D34116">
        <w:rPr>
          <w:rFonts w:ascii="Arial" w:hAnsi="Arial" w:cs="Arial"/>
          <w:szCs w:val="24"/>
        </w:rPr>
        <w:t>ampak samo za kurilno napravo.</w:t>
      </w:r>
    </w:p>
    <w:p w:rsidR="00486B9C" w:rsidRPr="00D34116" w:rsidRDefault="00486B9C" w:rsidP="00486B9C">
      <w:pPr>
        <w:ind w:left="426"/>
        <w:jc w:val="both"/>
        <w:rPr>
          <w:rFonts w:ascii="Arial" w:hAnsi="Arial" w:cs="Arial"/>
          <w:szCs w:val="24"/>
        </w:rPr>
      </w:pPr>
      <w:r w:rsidRPr="00D34116">
        <w:rPr>
          <w:rFonts w:ascii="Arial" w:hAnsi="Arial" w:cs="Arial"/>
          <w:szCs w:val="24"/>
        </w:rPr>
        <w:t>Kurilne naprave morajo imeti naslednje tehnične karakteristike, (ki se dokazujejo s potrjeno izjavo dobavitelja kurilne naprave):</w:t>
      </w:r>
    </w:p>
    <w:p w:rsidR="00486B9C" w:rsidRPr="00D34116" w:rsidRDefault="00486B9C" w:rsidP="00486B9C">
      <w:pPr>
        <w:pStyle w:val="Telobesedila2"/>
        <w:numPr>
          <w:ilvl w:val="0"/>
          <w:numId w:val="12"/>
        </w:numPr>
        <w:spacing w:line="240" w:lineRule="auto"/>
        <w:ind w:left="709" w:hanging="283"/>
        <w:rPr>
          <w:rFonts w:ascii="Arial" w:hAnsi="Arial" w:cs="Arial"/>
          <w:szCs w:val="24"/>
        </w:rPr>
      </w:pPr>
      <w:r w:rsidRPr="00D34116">
        <w:rPr>
          <w:rFonts w:ascii="Arial" w:hAnsi="Arial" w:cs="Arial"/>
          <w:szCs w:val="24"/>
        </w:rPr>
        <w:t>nominalni izkoristek mora biti večji ali enak 90%,</w:t>
      </w:r>
    </w:p>
    <w:p w:rsidR="00486B9C" w:rsidRPr="00D34116" w:rsidRDefault="00486B9C" w:rsidP="00661553">
      <w:pPr>
        <w:pStyle w:val="Odstavekseznama"/>
        <w:numPr>
          <w:ilvl w:val="0"/>
          <w:numId w:val="12"/>
        </w:numPr>
        <w:autoSpaceDE w:val="0"/>
        <w:autoSpaceDN w:val="0"/>
        <w:adjustRightInd w:val="0"/>
        <w:ind w:left="709" w:hanging="283"/>
        <w:jc w:val="both"/>
        <w:rPr>
          <w:rFonts w:ascii="Arial" w:hAnsi="Arial" w:cs="Arial"/>
          <w:szCs w:val="24"/>
        </w:rPr>
      </w:pPr>
      <w:r w:rsidRPr="00D34116">
        <w:rPr>
          <w:rFonts w:ascii="Arial" w:hAnsi="Arial" w:cs="Arial"/>
          <w:szCs w:val="24"/>
        </w:rPr>
        <w:t xml:space="preserve">vrednost emisij celotnega prahu mora biti manjša od </w:t>
      </w:r>
      <w:r w:rsidR="00661553" w:rsidRPr="00D34116">
        <w:rPr>
          <w:rFonts w:ascii="Arial" w:hAnsi="Arial" w:cs="Arial"/>
          <w:szCs w:val="24"/>
        </w:rPr>
        <w:t>4</w:t>
      </w:r>
      <w:r w:rsidRPr="00D34116">
        <w:rPr>
          <w:rFonts w:ascii="Arial" w:hAnsi="Arial" w:cs="Arial"/>
          <w:szCs w:val="24"/>
        </w:rPr>
        <w:t>0 mg/m</w:t>
      </w:r>
      <w:r w:rsidRPr="00D34116">
        <w:rPr>
          <w:rFonts w:ascii="Arial" w:hAnsi="Arial" w:cs="Arial"/>
          <w:szCs w:val="24"/>
          <w:vertAlign w:val="superscript"/>
        </w:rPr>
        <w:t>3</w:t>
      </w:r>
      <w:r w:rsidRPr="00D34116">
        <w:rPr>
          <w:rFonts w:ascii="Arial" w:hAnsi="Arial" w:cs="Arial"/>
          <w:szCs w:val="24"/>
        </w:rPr>
        <w:t xml:space="preserve">, vrednost emisij ogljikovega monoksida pa manjša od </w:t>
      </w:r>
      <w:r w:rsidR="00661553" w:rsidRPr="00D34116">
        <w:rPr>
          <w:rFonts w:ascii="Arial" w:hAnsi="Arial" w:cs="Arial"/>
          <w:szCs w:val="24"/>
        </w:rPr>
        <w:t>40</w:t>
      </w:r>
      <w:r w:rsidRPr="00D34116">
        <w:rPr>
          <w:rFonts w:ascii="Arial" w:hAnsi="Arial" w:cs="Arial"/>
          <w:szCs w:val="24"/>
        </w:rPr>
        <w:t>0 mg/m</w:t>
      </w:r>
      <w:r w:rsidRPr="00D34116">
        <w:rPr>
          <w:rFonts w:ascii="Arial" w:hAnsi="Arial" w:cs="Arial"/>
          <w:szCs w:val="24"/>
          <w:vertAlign w:val="superscript"/>
        </w:rPr>
        <w:t>3</w:t>
      </w:r>
      <w:r w:rsidRPr="00D34116">
        <w:rPr>
          <w:rFonts w:ascii="Arial" w:hAnsi="Arial" w:cs="Arial"/>
          <w:szCs w:val="24"/>
        </w:rPr>
        <w:t xml:space="preserve"> (emisije določene pri normni temperaturi 273 K in tlaku 101,3 kPa ter računski vsebnosti kisika 13 % v suhih dimnih plinih)</w:t>
      </w:r>
      <w:r w:rsidR="006917BF" w:rsidRPr="00D34116">
        <w:rPr>
          <w:rFonts w:ascii="Arial" w:hAnsi="Arial" w:cs="Arial"/>
          <w:szCs w:val="24"/>
        </w:rPr>
        <w:t>,</w:t>
      </w:r>
    </w:p>
    <w:p w:rsidR="00661553" w:rsidRPr="00D34116" w:rsidRDefault="00661553" w:rsidP="00661553">
      <w:pPr>
        <w:pStyle w:val="Odstavekseznama"/>
        <w:numPr>
          <w:ilvl w:val="0"/>
          <w:numId w:val="12"/>
        </w:numPr>
        <w:autoSpaceDE w:val="0"/>
        <w:autoSpaceDN w:val="0"/>
        <w:adjustRightInd w:val="0"/>
        <w:ind w:left="709" w:hanging="283"/>
        <w:rPr>
          <w:rFonts w:ascii="Arial" w:hAnsi="Arial" w:cs="Arial"/>
          <w:szCs w:val="24"/>
        </w:rPr>
      </w:pPr>
      <w:r w:rsidRPr="00D34116">
        <w:rPr>
          <w:rFonts w:ascii="Arial" w:hAnsi="Arial" w:cs="Arial"/>
          <w:szCs w:val="24"/>
        </w:rPr>
        <w:t>kurilna naprava z ročnim polnjenjem goriva (npr. s poleni) mora imeti za optimalno zgorevanje vgrajeno lambda sondo in prigrajen vodni toplotni zbiralnik s prostornino najmanj 12 litrov na liter polnilnega prostora z gorivom ali vodni toplotni zbiralnik s prostornino najmanj 55 litrov na kW nazivne toplotne moči naprave.</w:t>
      </w:r>
    </w:p>
    <w:p w:rsidR="00661553" w:rsidRPr="00D34116" w:rsidRDefault="00661553" w:rsidP="00661553">
      <w:pPr>
        <w:pStyle w:val="Telobesedila2"/>
        <w:numPr>
          <w:ilvl w:val="0"/>
          <w:numId w:val="12"/>
        </w:numPr>
        <w:spacing w:line="240" w:lineRule="auto"/>
        <w:ind w:left="709" w:hanging="283"/>
        <w:rPr>
          <w:rFonts w:ascii="Arial" w:hAnsi="Arial" w:cs="Arial"/>
          <w:szCs w:val="24"/>
        </w:rPr>
      </w:pPr>
      <w:r w:rsidRPr="00D34116">
        <w:rPr>
          <w:rFonts w:ascii="Arial" w:hAnsi="Arial" w:cs="Arial"/>
          <w:szCs w:val="24"/>
        </w:rPr>
        <w:t xml:space="preserve">kurilne naprave z avtomatskim polnjenjem goriva (peleti, sekanci) morajo imeti prigrajen vodni toplotni zbiralnik s prostornino najmanj 20 l/kW nazivne toplotne moči naprave, </w:t>
      </w:r>
    </w:p>
    <w:p w:rsidR="00661553" w:rsidRPr="00D34116" w:rsidRDefault="00661553" w:rsidP="00661553">
      <w:pPr>
        <w:pStyle w:val="Telobesedila2"/>
        <w:numPr>
          <w:ilvl w:val="0"/>
          <w:numId w:val="12"/>
        </w:numPr>
        <w:spacing w:line="240" w:lineRule="auto"/>
        <w:ind w:left="709" w:hanging="283"/>
        <w:rPr>
          <w:rFonts w:ascii="Arial" w:hAnsi="Arial" w:cs="Arial"/>
          <w:szCs w:val="24"/>
        </w:rPr>
      </w:pPr>
      <w:r w:rsidRPr="00D34116">
        <w:rPr>
          <w:rFonts w:ascii="Arial" w:hAnsi="Arial" w:cs="Arial"/>
          <w:szCs w:val="24"/>
        </w:rPr>
        <w:t>kurilnim napravam z avtomatskim polnjenjem goriva - peleti, ki imajo možnost regulacije moči in če kurilna naprava dosega vrednosti emisij snovi v zrak skladno z zahtevami tega razpisa tudi pri najmanjši nastavljivi moči kurilne naprave, določeni po standardu SIST EN 303-5, ni potrebno prigraditi vodnega toplotnega zbiralnika.</w:t>
      </w:r>
    </w:p>
    <w:p w:rsidR="00661553" w:rsidRPr="00D34116" w:rsidRDefault="00661553" w:rsidP="00661553">
      <w:pPr>
        <w:pStyle w:val="Telobesedila2"/>
        <w:numPr>
          <w:ilvl w:val="0"/>
          <w:numId w:val="12"/>
        </w:numPr>
        <w:spacing w:line="240" w:lineRule="auto"/>
        <w:ind w:left="709" w:hanging="283"/>
        <w:rPr>
          <w:rFonts w:ascii="Arial" w:hAnsi="Arial" w:cs="Arial"/>
          <w:szCs w:val="24"/>
        </w:rPr>
      </w:pPr>
      <w:r w:rsidRPr="00D34116">
        <w:rPr>
          <w:rFonts w:ascii="Arial" w:hAnsi="Arial" w:cs="Arial"/>
          <w:szCs w:val="24"/>
        </w:rPr>
        <w:t>zahteve za peletno peč z vodnim toplotnim prenosnikom (kamin), ki bo priklopljena na centralno ogrevanje: izkoristek pri nazivni toplotni moči mora biti večji ali enak 90 %, vrednost emisij celotnega prahu mora biti manjša od 20 mg/m3, vrednost emisij ogljikovega monoksida pa manjša od 250 mg/m,</w:t>
      </w:r>
    </w:p>
    <w:p w:rsidR="00661553" w:rsidRPr="00D34116" w:rsidRDefault="00661553" w:rsidP="00661553">
      <w:pPr>
        <w:pStyle w:val="Telobesedila2"/>
        <w:numPr>
          <w:ilvl w:val="0"/>
          <w:numId w:val="12"/>
        </w:numPr>
        <w:spacing w:line="240" w:lineRule="auto"/>
        <w:ind w:left="709" w:hanging="283"/>
        <w:rPr>
          <w:rFonts w:ascii="Arial" w:hAnsi="Arial" w:cs="Arial"/>
          <w:szCs w:val="24"/>
        </w:rPr>
      </w:pPr>
      <w:r w:rsidRPr="00D34116">
        <w:rPr>
          <w:rFonts w:ascii="Arial" w:hAnsi="Arial" w:cs="Arial"/>
          <w:szCs w:val="24"/>
        </w:rPr>
        <w:t>kurilna naprava, ki omogoča uporabo dveh ali več vrst goriv (npr. polena in peleti), mora izpolnjevati za vsako posamezno vrsto goriva vse navedene toplotno-tehnične karakteristike in tudi ostale zgoraj navedene zahteve.</w:t>
      </w:r>
    </w:p>
    <w:p w:rsidR="00CD5BA2" w:rsidRDefault="00CD5BA2" w:rsidP="00CD5BA2">
      <w:pPr>
        <w:pStyle w:val="Telobesedila2"/>
        <w:tabs>
          <w:tab w:val="clear" w:pos="0"/>
        </w:tabs>
        <w:spacing w:line="240" w:lineRule="auto"/>
        <w:ind w:left="426"/>
        <w:rPr>
          <w:rFonts w:ascii="Arial" w:hAnsi="Arial" w:cs="Arial"/>
          <w:szCs w:val="24"/>
        </w:rPr>
      </w:pPr>
      <w:r w:rsidRPr="00D34116">
        <w:rPr>
          <w:rFonts w:ascii="Arial" w:hAnsi="Arial" w:cs="Arial"/>
          <w:szCs w:val="24"/>
        </w:rPr>
        <w:t>Gorilniki na pelete, ki so prigrajeni obstoječim kurilnim napravam na kurilno olje oz. trdna goriva starejše izvedbe, niso predmet tega razpisa oz. ne spadajo med ukrepe, za katere se bodo po tem razpisu dodeljevala nepovratna sredstva.</w:t>
      </w:r>
    </w:p>
    <w:p w:rsidR="009875EF" w:rsidRDefault="002A30FB" w:rsidP="002A30FB">
      <w:pPr>
        <w:pStyle w:val="Telobesedila2"/>
        <w:tabs>
          <w:tab w:val="clear" w:pos="0"/>
        </w:tabs>
        <w:spacing w:line="240" w:lineRule="auto"/>
        <w:ind w:left="426"/>
        <w:rPr>
          <w:rFonts w:ascii="Arial" w:hAnsi="Arial" w:cs="Arial"/>
          <w:szCs w:val="24"/>
        </w:rPr>
      </w:pPr>
      <w:r>
        <w:rPr>
          <w:rFonts w:ascii="Arial" w:hAnsi="Arial" w:cs="Arial"/>
          <w:szCs w:val="24"/>
        </w:rPr>
        <w:t>Vgradnja specialne</w:t>
      </w:r>
      <w:r w:rsidRPr="006F6D08">
        <w:rPr>
          <w:rFonts w:ascii="Arial" w:hAnsi="Arial" w:cs="Arial"/>
          <w:szCs w:val="24"/>
        </w:rPr>
        <w:t xml:space="preserve"> kuriln</w:t>
      </w:r>
      <w:r>
        <w:rPr>
          <w:rFonts w:ascii="Arial" w:hAnsi="Arial" w:cs="Arial"/>
          <w:szCs w:val="24"/>
        </w:rPr>
        <w:t>e</w:t>
      </w:r>
      <w:r w:rsidRPr="006F6D08">
        <w:rPr>
          <w:rFonts w:ascii="Arial" w:hAnsi="Arial" w:cs="Arial"/>
          <w:szCs w:val="24"/>
        </w:rPr>
        <w:t xml:space="preserve"> naprav</w:t>
      </w:r>
      <w:r>
        <w:rPr>
          <w:rFonts w:ascii="Arial" w:hAnsi="Arial" w:cs="Arial"/>
          <w:szCs w:val="24"/>
        </w:rPr>
        <w:t>e v stavbi, ki je novogradnja,  ni</w:t>
      </w:r>
      <w:r w:rsidRPr="006F6D08">
        <w:rPr>
          <w:rFonts w:ascii="Arial" w:hAnsi="Arial" w:cs="Arial"/>
          <w:szCs w:val="24"/>
        </w:rPr>
        <w:t xml:space="preserve"> pre</w:t>
      </w:r>
      <w:r>
        <w:rPr>
          <w:rFonts w:ascii="Arial" w:hAnsi="Arial" w:cs="Arial"/>
          <w:szCs w:val="24"/>
        </w:rPr>
        <w:t>dmet tega razpisa oz. ne spada</w:t>
      </w:r>
      <w:r w:rsidRPr="006F6D08">
        <w:rPr>
          <w:rFonts w:ascii="Arial" w:hAnsi="Arial" w:cs="Arial"/>
          <w:szCs w:val="24"/>
        </w:rPr>
        <w:t xml:space="preserve"> med ukrepe, za katere se bodo po tem razpisu dodeljevala nepovratna sredstva</w:t>
      </w:r>
      <w:r>
        <w:rPr>
          <w:rFonts w:ascii="Arial" w:hAnsi="Arial" w:cs="Arial"/>
          <w:szCs w:val="24"/>
        </w:rPr>
        <w:t>.</w:t>
      </w:r>
    </w:p>
    <w:p w:rsidR="002A30FB" w:rsidRDefault="002A30FB" w:rsidP="002A30FB">
      <w:pPr>
        <w:pStyle w:val="Telobesedila2"/>
        <w:tabs>
          <w:tab w:val="clear" w:pos="0"/>
        </w:tabs>
        <w:spacing w:line="240" w:lineRule="auto"/>
        <w:ind w:left="426"/>
        <w:rPr>
          <w:rFonts w:ascii="Arial" w:hAnsi="Arial" w:cs="Arial"/>
          <w:szCs w:val="24"/>
        </w:rPr>
      </w:pPr>
    </w:p>
    <w:p w:rsidR="00F634EE" w:rsidRPr="00D34116" w:rsidRDefault="00F634EE" w:rsidP="000843D4">
      <w:pPr>
        <w:ind w:left="426" w:hanging="426"/>
        <w:jc w:val="both"/>
        <w:rPr>
          <w:rFonts w:ascii="Arial" w:hAnsi="Arial" w:cs="Arial"/>
          <w:b/>
          <w:bCs/>
          <w:szCs w:val="24"/>
        </w:rPr>
      </w:pPr>
      <w:r w:rsidRPr="00D34116">
        <w:rPr>
          <w:rFonts w:ascii="Arial" w:hAnsi="Arial" w:cs="Arial"/>
          <w:b/>
          <w:bCs/>
          <w:szCs w:val="24"/>
        </w:rPr>
        <w:t>B</w:t>
      </w:r>
      <w:r w:rsidR="000843D4" w:rsidRPr="00D34116">
        <w:rPr>
          <w:rFonts w:ascii="Arial" w:hAnsi="Arial" w:cs="Arial"/>
          <w:b/>
          <w:bCs/>
          <w:szCs w:val="24"/>
        </w:rPr>
        <w:t xml:space="preserve">) </w:t>
      </w:r>
      <w:r w:rsidR="00503210">
        <w:rPr>
          <w:rFonts w:ascii="Arial" w:hAnsi="Arial" w:cs="Arial"/>
          <w:b/>
          <w:bCs/>
          <w:szCs w:val="24"/>
        </w:rPr>
        <w:t xml:space="preserve"> V</w:t>
      </w:r>
      <w:r w:rsidRPr="00D34116">
        <w:rPr>
          <w:rFonts w:ascii="Arial" w:hAnsi="Arial" w:cs="Arial"/>
          <w:b/>
          <w:szCs w:val="24"/>
        </w:rPr>
        <w:t>gradnja sodobnih plinskih kondenzacijskih kotlov</w:t>
      </w:r>
    </w:p>
    <w:p w:rsidR="009875EF" w:rsidRDefault="004277F8" w:rsidP="004277F8">
      <w:pPr>
        <w:ind w:left="426"/>
        <w:jc w:val="both"/>
        <w:rPr>
          <w:rFonts w:ascii="Arial" w:hAnsi="Arial" w:cs="Arial"/>
          <w:szCs w:val="24"/>
        </w:rPr>
      </w:pPr>
      <w:r w:rsidRPr="00D34116">
        <w:rPr>
          <w:rFonts w:ascii="Arial" w:hAnsi="Arial" w:cs="Arial"/>
          <w:szCs w:val="24"/>
        </w:rPr>
        <w:t xml:space="preserve">Za sodobni plinski kondenzacijski kotel v stanovanjski stavbi, ki je nameščen v skladu z veljavnimi predpisi, znaša višina nepovratnih sredstev do </w:t>
      </w:r>
      <w:r w:rsidR="00EC6CEE" w:rsidRPr="00D34116">
        <w:rPr>
          <w:rFonts w:ascii="Arial" w:hAnsi="Arial" w:cs="Arial"/>
          <w:szCs w:val="24"/>
        </w:rPr>
        <w:t>3</w:t>
      </w:r>
      <w:r w:rsidRPr="00D34116">
        <w:rPr>
          <w:rFonts w:ascii="Arial" w:hAnsi="Arial" w:cs="Arial"/>
          <w:szCs w:val="24"/>
        </w:rPr>
        <w:t xml:space="preserve">0% cene kotla, vendar največ 1.000,00 €. </w:t>
      </w:r>
    </w:p>
    <w:p w:rsidR="004277F8" w:rsidRPr="00D34116" w:rsidRDefault="004277F8" w:rsidP="004277F8">
      <w:pPr>
        <w:ind w:left="426"/>
        <w:jc w:val="both"/>
        <w:rPr>
          <w:rFonts w:ascii="Arial" w:hAnsi="Arial" w:cs="Arial"/>
          <w:szCs w:val="24"/>
        </w:rPr>
      </w:pPr>
      <w:r w:rsidRPr="00D34116">
        <w:rPr>
          <w:rFonts w:ascii="Arial" w:hAnsi="Arial" w:cs="Arial"/>
          <w:szCs w:val="24"/>
        </w:rPr>
        <w:t>Sredstva ne bodo dodeljena za sistem centralnega ogrevanja.</w:t>
      </w:r>
    </w:p>
    <w:p w:rsidR="00F634EE" w:rsidRPr="00D34116" w:rsidRDefault="00F634EE" w:rsidP="00F634EE">
      <w:pPr>
        <w:ind w:left="426"/>
        <w:jc w:val="both"/>
        <w:rPr>
          <w:rFonts w:ascii="Arial" w:hAnsi="Arial" w:cs="Arial"/>
          <w:szCs w:val="24"/>
        </w:rPr>
      </w:pPr>
      <w:r w:rsidRPr="00D34116">
        <w:rPr>
          <w:rFonts w:ascii="Arial" w:hAnsi="Arial" w:cs="Arial"/>
          <w:szCs w:val="24"/>
        </w:rPr>
        <w:t>Izpolnjeni morajo biti naslednji pogoji:</w:t>
      </w:r>
      <w:r w:rsidR="009875EF">
        <w:rPr>
          <w:rFonts w:ascii="Arial" w:hAnsi="Arial" w:cs="Arial"/>
          <w:szCs w:val="24"/>
        </w:rPr>
        <w:t xml:space="preserve"> </w:t>
      </w:r>
    </w:p>
    <w:p w:rsidR="00F634EE" w:rsidRPr="00D34116" w:rsidRDefault="00F634EE" w:rsidP="00F634EE">
      <w:pPr>
        <w:pStyle w:val="Telobesedila2"/>
        <w:numPr>
          <w:ilvl w:val="1"/>
          <w:numId w:val="17"/>
        </w:numPr>
        <w:tabs>
          <w:tab w:val="clear" w:pos="1440"/>
          <w:tab w:val="num" w:pos="709"/>
        </w:tabs>
        <w:spacing w:line="240" w:lineRule="auto"/>
        <w:ind w:left="709" w:hanging="283"/>
        <w:rPr>
          <w:rFonts w:ascii="Arial" w:hAnsi="Arial" w:cs="Arial"/>
          <w:szCs w:val="24"/>
        </w:rPr>
      </w:pPr>
      <w:r w:rsidRPr="00D34116">
        <w:rPr>
          <w:rFonts w:ascii="Arial" w:hAnsi="Arial" w:cs="Arial"/>
          <w:szCs w:val="24"/>
        </w:rPr>
        <w:t>plinski kondenzacijski kotel bo priklopljen na distribucijsko omrežje zemeljskega plina,</w:t>
      </w:r>
    </w:p>
    <w:p w:rsidR="00F634EE" w:rsidRPr="00D34116" w:rsidRDefault="00F634EE" w:rsidP="00F634EE">
      <w:pPr>
        <w:pStyle w:val="Odstavekseznama"/>
        <w:numPr>
          <w:ilvl w:val="1"/>
          <w:numId w:val="17"/>
        </w:numPr>
        <w:tabs>
          <w:tab w:val="clear" w:pos="1440"/>
          <w:tab w:val="num" w:pos="709"/>
        </w:tabs>
        <w:ind w:left="709" w:hanging="283"/>
        <w:jc w:val="both"/>
        <w:rPr>
          <w:rFonts w:ascii="Arial" w:hAnsi="Arial" w:cs="Arial"/>
          <w:szCs w:val="24"/>
          <w:lang w:eastAsia="en-GB"/>
        </w:rPr>
      </w:pPr>
      <w:r w:rsidRPr="00D34116">
        <w:rPr>
          <w:rFonts w:ascii="Arial" w:hAnsi="Arial" w:cs="Arial"/>
          <w:szCs w:val="24"/>
          <w:lang w:eastAsia="en-GB"/>
        </w:rPr>
        <w:t>plinski kondenzacijski kotel mora izpolnjevati tehnične zahteve predpisov za okoljsko primerno zasnovo proizvodov, povezanih z energijo in zahteve vseh ostalih predpisov, ki urejajo to področje in mora imeti vrednost sezonske energijske učinkovitosti pri ogrevanju prostorov ηs (%) vsaj 98 % oziroma mora biti vsaj v »A+« razredu sezonske energijske učinkovitosti pri ogrevanju prostorov.</w:t>
      </w:r>
    </w:p>
    <w:p w:rsidR="002A30FB" w:rsidRDefault="001E6F59" w:rsidP="002A30FB">
      <w:pPr>
        <w:ind w:left="426"/>
        <w:jc w:val="both"/>
        <w:rPr>
          <w:rFonts w:ascii="Arial" w:hAnsi="Arial" w:cs="Arial"/>
        </w:rPr>
      </w:pPr>
      <w:r>
        <w:rPr>
          <w:rFonts w:ascii="Arial" w:hAnsi="Arial" w:cs="Arial"/>
          <w:szCs w:val="24"/>
        </w:rPr>
        <w:lastRenderedPageBreak/>
        <w:t>U</w:t>
      </w:r>
      <w:r w:rsidRPr="00A52B31">
        <w:rPr>
          <w:rFonts w:ascii="Arial" w:hAnsi="Arial" w:cs="Arial"/>
          <w:szCs w:val="24"/>
        </w:rPr>
        <w:t xml:space="preserve">streznost plinskega kondenzacijskega kotla bo preverjena na podlagi podatkovnega lista plinskega kondenzacijskega kotla </w:t>
      </w:r>
      <w:r w:rsidR="00631DE3">
        <w:rPr>
          <w:rFonts w:ascii="Arial" w:hAnsi="Arial" w:cs="Arial"/>
          <w:szCs w:val="24"/>
        </w:rPr>
        <w:t>skupaj s</w:t>
      </w:r>
      <w:r w:rsidRPr="00A52B31">
        <w:rPr>
          <w:rFonts w:ascii="Arial" w:hAnsi="Arial" w:cs="Arial"/>
          <w:szCs w:val="24"/>
        </w:rPr>
        <w:t xml:space="preserve"> podatkovn</w:t>
      </w:r>
      <w:r w:rsidR="00631DE3">
        <w:rPr>
          <w:rFonts w:ascii="Arial" w:hAnsi="Arial" w:cs="Arial"/>
          <w:szCs w:val="24"/>
        </w:rPr>
        <w:t>im</w:t>
      </w:r>
      <w:r w:rsidRPr="00A52B31">
        <w:rPr>
          <w:rFonts w:ascii="Arial" w:hAnsi="Arial" w:cs="Arial"/>
          <w:szCs w:val="24"/>
        </w:rPr>
        <w:t xml:space="preserve"> list</w:t>
      </w:r>
      <w:r w:rsidR="00631DE3">
        <w:rPr>
          <w:rFonts w:ascii="Arial" w:hAnsi="Arial" w:cs="Arial"/>
          <w:szCs w:val="24"/>
        </w:rPr>
        <w:t>om</w:t>
      </w:r>
      <w:r w:rsidRPr="00A52B31">
        <w:rPr>
          <w:rFonts w:ascii="Arial" w:hAnsi="Arial" w:cs="Arial"/>
          <w:szCs w:val="24"/>
        </w:rPr>
        <w:t xml:space="preserve"> naprave za uravnavanje temperature, skladno z Delegirano Uredbo Komisij</w:t>
      </w:r>
      <w:r>
        <w:rPr>
          <w:rFonts w:ascii="Arial" w:hAnsi="Arial" w:cs="Arial"/>
          <w:szCs w:val="24"/>
        </w:rPr>
        <w:t>e (EU) št. 811/2013, spremenjeno</w:t>
      </w:r>
      <w:r w:rsidRPr="00A52B31">
        <w:rPr>
          <w:rFonts w:ascii="Arial" w:hAnsi="Arial" w:cs="Arial"/>
          <w:szCs w:val="24"/>
        </w:rPr>
        <w:t xml:space="preserve"> z Delegirano uredbo Komisije (EU) št. 518/2014</w:t>
      </w:r>
      <w:r w:rsidR="00F634EE" w:rsidRPr="00D34116">
        <w:rPr>
          <w:rFonts w:ascii="Arial" w:hAnsi="Arial" w:cs="Arial"/>
          <w:szCs w:val="24"/>
          <w:lang w:eastAsia="en-GB"/>
        </w:rPr>
        <w:t>.</w:t>
      </w:r>
      <w:r w:rsidR="002A30FB" w:rsidRPr="002A30FB">
        <w:rPr>
          <w:rFonts w:ascii="Arial" w:hAnsi="Arial" w:cs="Arial"/>
        </w:rPr>
        <w:t xml:space="preserve"> </w:t>
      </w:r>
    </w:p>
    <w:p w:rsidR="002A30FB" w:rsidRDefault="002A30FB" w:rsidP="002A30FB">
      <w:pPr>
        <w:ind w:left="426"/>
        <w:jc w:val="both"/>
        <w:rPr>
          <w:rFonts w:ascii="Arial" w:hAnsi="Arial" w:cs="Arial"/>
        </w:rPr>
      </w:pPr>
    </w:p>
    <w:p w:rsidR="002A30FB" w:rsidRDefault="002A30FB" w:rsidP="002A30FB">
      <w:pPr>
        <w:ind w:left="426"/>
        <w:jc w:val="both"/>
        <w:rPr>
          <w:rFonts w:ascii="Arial" w:hAnsi="Arial" w:cs="Arial"/>
          <w:szCs w:val="24"/>
        </w:rPr>
      </w:pPr>
      <w:r w:rsidRPr="006554D1">
        <w:rPr>
          <w:rFonts w:ascii="Arial" w:hAnsi="Arial" w:cs="Arial"/>
        </w:rPr>
        <w:t>Vgradnja sodobnega plinskega kondenzacijskega kotla v stavbi, ki je novogradnja,  ni predmet tega razpisa oz. ne spada med ukrepe, za katere se bodo po tem razpisu dodeljevala nepovratna sredstva.</w:t>
      </w:r>
    </w:p>
    <w:p w:rsidR="00F634EE" w:rsidRPr="00D34116" w:rsidRDefault="00F634EE" w:rsidP="000843D4">
      <w:pPr>
        <w:ind w:left="426" w:hanging="426"/>
        <w:jc w:val="both"/>
        <w:rPr>
          <w:rFonts w:ascii="Arial" w:hAnsi="Arial" w:cs="Arial"/>
          <w:bCs/>
          <w:szCs w:val="24"/>
        </w:rPr>
      </w:pPr>
    </w:p>
    <w:p w:rsidR="000843D4" w:rsidRPr="00D34116" w:rsidRDefault="00F634EE" w:rsidP="000843D4">
      <w:pPr>
        <w:ind w:left="426" w:hanging="426"/>
        <w:jc w:val="both"/>
        <w:rPr>
          <w:rFonts w:ascii="Arial" w:hAnsi="Arial" w:cs="Arial"/>
          <w:b/>
          <w:szCs w:val="24"/>
        </w:rPr>
      </w:pPr>
      <w:r w:rsidRPr="00D34116">
        <w:rPr>
          <w:rFonts w:ascii="Arial" w:hAnsi="Arial" w:cs="Arial"/>
          <w:b/>
          <w:bCs/>
          <w:szCs w:val="24"/>
        </w:rPr>
        <w:t>C)</w:t>
      </w:r>
      <w:r w:rsidR="00503210">
        <w:rPr>
          <w:rFonts w:ascii="Arial" w:hAnsi="Arial" w:cs="Arial"/>
          <w:b/>
          <w:bCs/>
          <w:szCs w:val="24"/>
        </w:rPr>
        <w:t xml:space="preserve"> </w:t>
      </w:r>
      <w:r w:rsidR="000843D4" w:rsidRPr="00D34116">
        <w:rPr>
          <w:rFonts w:ascii="Arial" w:hAnsi="Arial" w:cs="Arial"/>
          <w:b/>
          <w:bCs/>
          <w:szCs w:val="24"/>
        </w:rPr>
        <w:t xml:space="preserve"> Vgradnja </w:t>
      </w:r>
      <w:r w:rsidR="000843D4" w:rsidRPr="00D34116">
        <w:rPr>
          <w:rFonts w:ascii="Arial" w:hAnsi="Arial" w:cs="Arial"/>
          <w:b/>
          <w:szCs w:val="24"/>
        </w:rPr>
        <w:t>toplotne izolacije fasade starejših eno ali dvostanovanjskih stavb</w:t>
      </w:r>
    </w:p>
    <w:p w:rsidR="00C216F9" w:rsidRPr="00D34116" w:rsidRDefault="000843D4" w:rsidP="00BD4380">
      <w:pPr>
        <w:ind w:left="426"/>
        <w:jc w:val="both"/>
        <w:rPr>
          <w:rFonts w:ascii="Arial" w:hAnsi="Arial" w:cs="Arial"/>
          <w:szCs w:val="24"/>
        </w:rPr>
      </w:pPr>
      <w:r w:rsidRPr="00D34116">
        <w:rPr>
          <w:rFonts w:ascii="Arial" w:hAnsi="Arial" w:cs="Arial"/>
          <w:szCs w:val="24"/>
        </w:rPr>
        <w:t>Za izveden fasadni sistem z vgrajeno toplotno izolacijo v skladu z veljavnimi predpisi, znaša višina nepovratnih sredstev</w:t>
      </w:r>
      <w:r w:rsidR="00BD4380" w:rsidRPr="00D34116">
        <w:rPr>
          <w:rFonts w:ascii="Arial" w:hAnsi="Arial" w:cs="Arial"/>
          <w:szCs w:val="24"/>
        </w:rPr>
        <w:t xml:space="preserve"> </w:t>
      </w:r>
      <w:r w:rsidRPr="00D34116">
        <w:rPr>
          <w:rFonts w:ascii="Arial" w:hAnsi="Arial" w:cs="Arial"/>
          <w:szCs w:val="24"/>
        </w:rPr>
        <w:t>n</w:t>
      </w:r>
      <w:r w:rsidR="00D3645D" w:rsidRPr="00D34116">
        <w:rPr>
          <w:rFonts w:ascii="Arial" w:hAnsi="Arial" w:cs="Arial"/>
          <w:szCs w:val="24"/>
        </w:rPr>
        <w:t>ajveč</w:t>
      </w:r>
      <w:r w:rsidRPr="00D34116">
        <w:rPr>
          <w:rFonts w:ascii="Arial" w:hAnsi="Arial" w:cs="Arial"/>
          <w:szCs w:val="24"/>
        </w:rPr>
        <w:t xml:space="preserve"> </w:t>
      </w:r>
      <w:r w:rsidR="00D3645D" w:rsidRPr="00D34116">
        <w:rPr>
          <w:rFonts w:ascii="Arial" w:hAnsi="Arial" w:cs="Arial"/>
          <w:szCs w:val="24"/>
        </w:rPr>
        <w:t>8</w:t>
      </w:r>
      <w:r w:rsidRPr="00D34116">
        <w:rPr>
          <w:rFonts w:ascii="Arial" w:hAnsi="Arial" w:cs="Arial"/>
          <w:szCs w:val="24"/>
        </w:rPr>
        <w:t>,00 €/m</w:t>
      </w:r>
      <w:r w:rsidRPr="00D34116">
        <w:rPr>
          <w:rFonts w:ascii="Arial" w:hAnsi="Arial" w:cs="Arial"/>
          <w:szCs w:val="24"/>
          <w:vertAlign w:val="superscript"/>
        </w:rPr>
        <w:t>2</w:t>
      </w:r>
      <w:r w:rsidRPr="00D34116">
        <w:rPr>
          <w:rFonts w:ascii="Arial" w:hAnsi="Arial" w:cs="Arial"/>
          <w:szCs w:val="24"/>
        </w:rPr>
        <w:t xml:space="preserve"> za največ 200 m</w:t>
      </w:r>
      <w:r w:rsidRPr="00D34116">
        <w:rPr>
          <w:rFonts w:ascii="Arial" w:hAnsi="Arial" w:cs="Arial"/>
          <w:szCs w:val="24"/>
          <w:vertAlign w:val="superscript"/>
        </w:rPr>
        <w:t xml:space="preserve">2 </w:t>
      </w:r>
      <w:r w:rsidRPr="00D34116">
        <w:rPr>
          <w:rFonts w:ascii="Arial" w:hAnsi="Arial" w:cs="Arial"/>
          <w:szCs w:val="24"/>
        </w:rPr>
        <w:t>toplotne izolacije fasade (brez cokla) enostanovanjske stavbe in za največ 150 m</w:t>
      </w:r>
      <w:r w:rsidRPr="00D34116">
        <w:rPr>
          <w:rFonts w:ascii="Arial" w:hAnsi="Arial" w:cs="Arial"/>
          <w:szCs w:val="24"/>
          <w:vertAlign w:val="superscript"/>
        </w:rPr>
        <w:t xml:space="preserve">2 </w:t>
      </w:r>
      <w:r w:rsidRPr="00D34116">
        <w:rPr>
          <w:rFonts w:ascii="Arial" w:hAnsi="Arial" w:cs="Arial"/>
          <w:szCs w:val="24"/>
        </w:rPr>
        <w:t xml:space="preserve">toplotne izolacije fasade (brez cokla) na posamezno stanovanje pri dvostanovanjski stavbi. </w:t>
      </w:r>
    </w:p>
    <w:p w:rsidR="000843D4" w:rsidRPr="00D34116" w:rsidRDefault="000843D4" w:rsidP="00BD4380">
      <w:pPr>
        <w:ind w:left="426"/>
        <w:jc w:val="both"/>
        <w:rPr>
          <w:rFonts w:ascii="Arial" w:hAnsi="Arial" w:cs="Arial"/>
          <w:szCs w:val="24"/>
        </w:rPr>
      </w:pPr>
      <w:r w:rsidRPr="00D34116">
        <w:rPr>
          <w:rFonts w:ascii="Arial" w:hAnsi="Arial" w:cs="Arial"/>
          <w:szCs w:val="24"/>
        </w:rPr>
        <w:t>Toplotna izolacija mora ustrezati naslednjim zahtevam:</w:t>
      </w:r>
    </w:p>
    <w:p w:rsidR="000843D4" w:rsidRPr="00D34116" w:rsidRDefault="000843D4" w:rsidP="0024232B">
      <w:pPr>
        <w:pStyle w:val="Telobesedila2"/>
        <w:numPr>
          <w:ilvl w:val="1"/>
          <w:numId w:val="14"/>
        </w:numPr>
        <w:tabs>
          <w:tab w:val="clear" w:pos="1440"/>
          <w:tab w:val="num" w:pos="709"/>
        </w:tabs>
        <w:spacing w:line="240" w:lineRule="auto"/>
        <w:ind w:left="709" w:hanging="283"/>
        <w:rPr>
          <w:rFonts w:ascii="Arial" w:hAnsi="Arial" w:cs="Arial"/>
          <w:szCs w:val="24"/>
        </w:rPr>
      </w:pPr>
      <w:r w:rsidRPr="00D34116">
        <w:rPr>
          <w:rFonts w:ascii="Arial" w:hAnsi="Arial" w:cs="Arial"/>
          <w:szCs w:val="24"/>
        </w:rPr>
        <w:t>toplotna prevodnost toplotne izolacije (</w:t>
      </w:r>
      <w:r w:rsidRPr="00D34116">
        <w:rPr>
          <w:rFonts w:ascii="Arial" w:hAnsi="Arial" w:cs="Arial"/>
          <w:szCs w:val="24"/>
        </w:rPr>
        <w:sym w:font="Symbol" w:char="F06C"/>
      </w:r>
      <w:r w:rsidRPr="00D34116">
        <w:rPr>
          <w:rFonts w:ascii="Arial" w:hAnsi="Arial" w:cs="Arial"/>
          <w:szCs w:val="24"/>
        </w:rPr>
        <w:t>) mora biti manjša ali enaka 0,045 W/mK,</w:t>
      </w:r>
    </w:p>
    <w:p w:rsidR="003312D8" w:rsidRPr="00D34116" w:rsidRDefault="003312D8" w:rsidP="0024232B">
      <w:pPr>
        <w:pStyle w:val="Telobesedila2"/>
        <w:numPr>
          <w:ilvl w:val="1"/>
          <w:numId w:val="14"/>
        </w:numPr>
        <w:tabs>
          <w:tab w:val="clear" w:pos="1440"/>
          <w:tab w:val="num" w:pos="709"/>
        </w:tabs>
        <w:spacing w:line="240" w:lineRule="auto"/>
        <w:ind w:left="709" w:hanging="283"/>
        <w:rPr>
          <w:rFonts w:ascii="Arial" w:hAnsi="Arial" w:cs="Arial"/>
          <w:szCs w:val="24"/>
        </w:rPr>
      </w:pPr>
      <w:r w:rsidRPr="00D34116">
        <w:rPr>
          <w:rFonts w:ascii="Arial" w:hAnsi="Arial" w:cs="Arial"/>
          <w:szCs w:val="24"/>
        </w:rPr>
        <w:t xml:space="preserve">debelina toplotne izolacije fasadnega sistema mora biti takšna, da je izkazano razmerje </w:t>
      </w:r>
      <w:r w:rsidRPr="00D34116">
        <w:rPr>
          <w:rFonts w:ascii="Arial" w:hAnsi="Arial" w:cs="Arial"/>
          <w:szCs w:val="24"/>
        </w:rPr>
        <w:sym w:font="Symbol" w:char="F06C"/>
      </w:r>
      <w:r w:rsidRPr="00D34116">
        <w:rPr>
          <w:rFonts w:ascii="Arial" w:hAnsi="Arial" w:cs="Arial"/>
          <w:szCs w:val="24"/>
        </w:rPr>
        <w:t>/d ≤ 0,25W/m</w:t>
      </w:r>
      <w:r w:rsidRPr="00D34116">
        <w:rPr>
          <w:rFonts w:ascii="Arial" w:hAnsi="Arial" w:cs="Arial"/>
          <w:szCs w:val="24"/>
          <w:vertAlign w:val="superscript"/>
        </w:rPr>
        <w:t>2</w:t>
      </w:r>
      <w:r w:rsidRPr="00D34116">
        <w:rPr>
          <w:rFonts w:ascii="Arial" w:hAnsi="Arial" w:cs="Arial"/>
          <w:szCs w:val="24"/>
        </w:rPr>
        <w:t xml:space="preserve">K. Primer: Če ima toplotna izolacija toplotno prevodnost </w:t>
      </w:r>
      <w:r w:rsidRPr="00D34116">
        <w:rPr>
          <w:rFonts w:ascii="Arial" w:hAnsi="Arial" w:cs="Arial"/>
          <w:szCs w:val="24"/>
        </w:rPr>
        <w:sym w:font="Symbol" w:char="F06C"/>
      </w:r>
      <w:r w:rsidRPr="00D34116">
        <w:rPr>
          <w:rFonts w:ascii="Arial" w:hAnsi="Arial" w:cs="Arial"/>
          <w:szCs w:val="24"/>
        </w:rPr>
        <w:t xml:space="preserve"> enako 0,039 W/mK, mora biti debelina vgrajene toplotne izolacije najmanj 16 cm.</w:t>
      </w:r>
    </w:p>
    <w:p w:rsidR="003312D8" w:rsidRPr="00D34116" w:rsidRDefault="003312D8" w:rsidP="0024232B">
      <w:pPr>
        <w:pStyle w:val="Telobesedila2"/>
        <w:numPr>
          <w:ilvl w:val="1"/>
          <w:numId w:val="14"/>
        </w:numPr>
        <w:tabs>
          <w:tab w:val="clear" w:pos="1440"/>
          <w:tab w:val="num" w:pos="709"/>
        </w:tabs>
        <w:spacing w:line="240" w:lineRule="auto"/>
        <w:ind w:left="709" w:hanging="283"/>
        <w:rPr>
          <w:rFonts w:ascii="Arial" w:hAnsi="Arial" w:cs="Arial"/>
          <w:szCs w:val="24"/>
        </w:rPr>
      </w:pPr>
      <w:r w:rsidRPr="00D34116">
        <w:rPr>
          <w:rFonts w:ascii="Arial" w:hAnsi="Arial" w:cs="Arial"/>
          <w:szCs w:val="24"/>
        </w:rPr>
        <w:t xml:space="preserve">razmerje </w:t>
      </w:r>
      <w:r w:rsidRPr="00D34116">
        <w:rPr>
          <w:rFonts w:ascii="Arial" w:hAnsi="Arial" w:cs="Arial"/>
          <w:szCs w:val="24"/>
        </w:rPr>
        <w:sym w:font="Symbol" w:char="F06C"/>
      </w:r>
      <w:r w:rsidRPr="00D34116">
        <w:rPr>
          <w:rFonts w:ascii="Arial" w:hAnsi="Arial" w:cs="Arial"/>
          <w:szCs w:val="24"/>
        </w:rPr>
        <w:t>/d ≤ 0,25W/m</w:t>
      </w:r>
      <w:r w:rsidRPr="00D34116">
        <w:rPr>
          <w:rFonts w:ascii="Arial" w:hAnsi="Arial" w:cs="Arial"/>
          <w:szCs w:val="24"/>
          <w:vertAlign w:val="superscript"/>
        </w:rPr>
        <w:t>2</w:t>
      </w:r>
      <w:r w:rsidRPr="00D34116">
        <w:rPr>
          <w:rFonts w:ascii="Arial" w:hAnsi="Arial" w:cs="Arial"/>
          <w:szCs w:val="24"/>
        </w:rPr>
        <w:t>K mora biti izkazano tudi v primeru fasadnih sistemov s toplotno izolacijo iz naravnih materialov, ne glede na vrednost toplotne prevodnosti (</w:t>
      </w:r>
      <w:r w:rsidRPr="00D34116">
        <w:rPr>
          <w:rFonts w:ascii="Arial" w:hAnsi="Arial" w:cs="Arial"/>
          <w:szCs w:val="24"/>
        </w:rPr>
        <w:sym w:font="Symbol" w:char="F06C"/>
      </w:r>
      <w:r w:rsidRPr="00D34116">
        <w:rPr>
          <w:rFonts w:ascii="Arial" w:hAnsi="Arial" w:cs="Arial"/>
          <w:szCs w:val="24"/>
        </w:rPr>
        <w:t>).</w:t>
      </w:r>
    </w:p>
    <w:p w:rsidR="003312D8" w:rsidRPr="00D34116" w:rsidRDefault="003312D8" w:rsidP="003312D8">
      <w:pPr>
        <w:pStyle w:val="Telobesedila2"/>
        <w:tabs>
          <w:tab w:val="clear" w:pos="0"/>
        </w:tabs>
        <w:spacing w:line="240" w:lineRule="auto"/>
        <w:ind w:left="426"/>
        <w:rPr>
          <w:rFonts w:ascii="Arial" w:hAnsi="Arial" w:cs="Arial"/>
          <w:szCs w:val="24"/>
        </w:rPr>
      </w:pPr>
      <w:r w:rsidRPr="00D34116">
        <w:rPr>
          <w:rFonts w:ascii="Arial" w:hAnsi="Arial" w:cs="Arial"/>
          <w:szCs w:val="24"/>
        </w:rPr>
        <w:t>Za nepovratna sredstva lahko kandidirajo tudi prosilci, ki obstoječo toplotno izolirano fasado še dodatno toplotno izolirajo. V primeru, da je na stavbi že vgrajen fasadni sistem s toplotno izolacijo, katere toplotna prevodnost znaša največ 0,045 W/mK, lahko vlagatelj po tem razpisu pridobi nepovratna sredstva za vgrajeno dodatno toplotno izolacijo</w:t>
      </w:r>
      <w:r w:rsidR="002371AF">
        <w:rPr>
          <w:rFonts w:ascii="Arial" w:hAnsi="Arial" w:cs="Arial"/>
          <w:szCs w:val="24"/>
        </w:rPr>
        <w:t>,</w:t>
      </w:r>
      <w:r w:rsidRPr="00D34116">
        <w:rPr>
          <w:rFonts w:ascii="Arial" w:hAnsi="Arial" w:cs="Arial"/>
          <w:szCs w:val="24"/>
        </w:rPr>
        <w:t xml:space="preserve"> če je izpolnjena sledeča enačba:</w:t>
      </w:r>
    </w:p>
    <w:p w:rsidR="003312D8" w:rsidRPr="00D34116" w:rsidRDefault="007326E2" w:rsidP="003312D8">
      <w:pPr>
        <w:pStyle w:val="Telobesedila2"/>
        <w:tabs>
          <w:tab w:val="clear" w:pos="0"/>
        </w:tabs>
        <w:spacing w:line="240" w:lineRule="auto"/>
        <w:ind w:left="426"/>
        <w:rPr>
          <w:rFonts w:ascii="Arial" w:hAnsi="Arial" w:cs="Arial"/>
          <w:szCs w:val="24"/>
          <w:highlight w:val="yellow"/>
        </w:rPr>
      </w:pPr>
      <m:oMathPara>
        <m:oMath>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rPr>
                    <m:t>d</m:t>
                  </m:r>
                </m:e>
                <m:sub>
                  <m:r>
                    <w:rPr>
                      <w:rFonts w:ascii="Cambria Math" w:hAnsi="Cambria Math" w:cs="Arial"/>
                      <w:szCs w:val="24"/>
                    </w:rPr>
                    <m:t>obst</m:t>
                  </m:r>
                </m:sub>
              </m:sSub>
            </m:num>
            <m:den>
              <m:r>
                <w:rPr>
                  <w:rFonts w:ascii="Cambria Math" w:hAnsi="Cambria Math" w:cs="Arial"/>
                  <w:szCs w:val="24"/>
                </w:rPr>
                <m:t>0,045</m:t>
              </m:r>
            </m:den>
          </m:f>
          <m:r>
            <w:rPr>
              <w:rFonts w:ascii="Cambria Math" w:hAnsi="Cambria Math" w:cs="Arial"/>
              <w:szCs w:val="24"/>
            </w:rPr>
            <m:t>+</m:t>
          </m:r>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rPr>
                    <m:t>d</m:t>
                  </m:r>
                </m:e>
                <m:sub>
                  <m:r>
                    <w:rPr>
                      <w:rFonts w:ascii="Cambria Math" w:hAnsi="Cambria Math" w:cs="Arial"/>
                      <w:szCs w:val="24"/>
                    </w:rPr>
                    <m:t>novo</m:t>
                  </m:r>
                </m:sub>
              </m:sSub>
            </m:num>
            <m:den>
              <m:sSub>
                <m:sSubPr>
                  <m:ctrlPr>
                    <w:rPr>
                      <w:rFonts w:ascii="Cambria Math" w:hAnsi="Cambria Math" w:cs="Arial"/>
                      <w:i/>
                      <w:szCs w:val="24"/>
                    </w:rPr>
                  </m:ctrlPr>
                </m:sSubPr>
                <m:e>
                  <m:r>
                    <m:rPr>
                      <m:sty m:val="p"/>
                    </m:rPr>
                    <w:rPr>
                      <w:rFonts w:ascii="Cambria Math" w:hAnsi="Cambria Math" w:cs="Arial"/>
                      <w:szCs w:val="24"/>
                    </w:rPr>
                    <w:sym w:font="Symbol" w:char="F06C"/>
                  </m:r>
                </m:e>
                <m:sub>
                  <m:r>
                    <w:rPr>
                      <w:rFonts w:ascii="Cambria Math" w:hAnsi="Cambria Math" w:cs="Arial"/>
                      <w:szCs w:val="24"/>
                    </w:rPr>
                    <m:t>novo</m:t>
                  </m:r>
                </m:sub>
              </m:sSub>
            </m:den>
          </m:f>
          <m:r>
            <w:rPr>
              <w:rFonts w:ascii="Cambria Math" w:hAnsi="Cambria Math" w:cs="Arial"/>
              <w:szCs w:val="24"/>
            </w:rPr>
            <m:t>≥4</m:t>
          </m:r>
          <m:f>
            <m:fPr>
              <m:type m:val="skw"/>
              <m:ctrlPr>
                <w:rPr>
                  <w:rFonts w:ascii="Cambria Math" w:hAnsi="Cambria Math" w:cs="Arial"/>
                  <w:i/>
                  <w:szCs w:val="24"/>
                </w:rPr>
              </m:ctrlPr>
            </m:fPr>
            <m:num>
              <m:sSup>
                <m:sSupPr>
                  <m:ctrlPr>
                    <w:rPr>
                      <w:rFonts w:ascii="Cambria Math" w:hAnsi="Cambria Math" w:cs="Arial"/>
                      <w:i/>
                      <w:szCs w:val="24"/>
                    </w:rPr>
                  </m:ctrlPr>
                </m:sSupPr>
                <m:e>
                  <m:r>
                    <w:rPr>
                      <w:rFonts w:ascii="Cambria Math" w:hAnsi="Cambria Math" w:cs="Arial"/>
                      <w:szCs w:val="24"/>
                    </w:rPr>
                    <m:t>m</m:t>
                  </m:r>
                </m:e>
                <m:sup>
                  <m:r>
                    <w:rPr>
                      <w:rFonts w:ascii="Cambria Math" w:hAnsi="Cambria Math" w:cs="Arial"/>
                      <w:szCs w:val="24"/>
                    </w:rPr>
                    <m:t>2</m:t>
                  </m:r>
                </m:sup>
              </m:sSup>
              <m:r>
                <w:rPr>
                  <w:rFonts w:ascii="Cambria Math" w:hAnsi="Cambria Math" w:cs="Arial"/>
                  <w:szCs w:val="24"/>
                </w:rPr>
                <m:t>K</m:t>
              </m:r>
            </m:num>
            <m:den>
              <m:r>
                <w:rPr>
                  <w:rFonts w:ascii="Cambria Math" w:hAnsi="Cambria Math" w:cs="Arial"/>
                  <w:szCs w:val="24"/>
                </w:rPr>
                <m:t>W</m:t>
              </m:r>
            </m:den>
          </m:f>
        </m:oMath>
      </m:oMathPara>
    </w:p>
    <w:p w:rsidR="003312D8" w:rsidRPr="00D34116" w:rsidRDefault="003312D8" w:rsidP="003312D8">
      <w:pPr>
        <w:pStyle w:val="Telobesedila2"/>
        <w:tabs>
          <w:tab w:val="clear" w:pos="0"/>
        </w:tabs>
        <w:spacing w:line="240" w:lineRule="auto"/>
        <w:ind w:left="426"/>
        <w:rPr>
          <w:rFonts w:ascii="Arial" w:hAnsi="Arial" w:cs="Arial"/>
          <w:szCs w:val="24"/>
        </w:rPr>
      </w:pPr>
      <w:r w:rsidRPr="00D34116">
        <w:rPr>
          <w:rFonts w:ascii="Arial" w:hAnsi="Arial" w:cs="Arial"/>
          <w:szCs w:val="24"/>
        </w:rPr>
        <w:t xml:space="preserve">kjer je </w:t>
      </w:r>
    </w:p>
    <w:p w:rsidR="003312D8" w:rsidRPr="00D34116" w:rsidRDefault="003312D8" w:rsidP="003312D8">
      <w:pPr>
        <w:pStyle w:val="Telobesedila2"/>
        <w:tabs>
          <w:tab w:val="clear" w:pos="0"/>
        </w:tabs>
        <w:spacing w:line="240" w:lineRule="auto"/>
        <w:ind w:left="426"/>
        <w:rPr>
          <w:rFonts w:ascii="Arial" w:hAnsi="Arial" w:cs="Arial"/>
          <w:szCs w:val="24"/>
        </w:rPr>
      </w:pPr>
      <w:r w:rsidRPr="00D34116">
        <w:rPr>
          <w:rFonts w:ascii="Arial" w:hAnsi="Arial" w:cs="Arial"/>
          <w:szCs w:val="24"/>
        </w:rPr>
        <w:t>d</w:t>
      </w:r>
      <w:r w:rsidRPr="00D34116">
        <w:rPr>
          <w:rFonts w:ascii="Arial" w:hAnsi="Arial" w:cs="Arial"/>
          <w:szCs w:val="24"/>
          <w:vertAlign w:val="subscript"/>
        </w:rPr>
        <w:t>obst</w:t>
      </w:r>
      <w:r w:rsidRPr="00D34116">
        <w:rPr>
          <w:rFonts w:ascii="Arial" w:hAnsi="Arial" w:cs="Arial"/>
          <w:szCs w:val="24"/>
        </w:rPr>
        <w:t xml:space="preserve"> ….. obstoječa debelina toplotne izolacije</w:t>
      </w:r>
    </w:p>
    <w:p w:rsidR="003312D8" w:rsidRPr="00D34116" w:rsidRDefault="003312D8" w:rsidP="003312D8">
      <w:pPr>
        <w:pStyle w:val="Telobesedila2"/>
        <w:tabs>
          <w:tab w:val="clear" w:pos="0"/>
        </w:tabs>
        <w:spacing w:line="240" w:lineRule="auto"/>
        <w:ind w:left="426"/>
        <w:rPr>
          <w:rFonts w:ascii="Arial" w:hAnsi="Arial" w:cs="Arial"/>
          <w:szCs w:val="24"/>
        </w:rPr>
      </w:pPr>
      <w:r w:rsidRPr="00D34116">
        <w:rPr>
          <w:rFonts w:ascii="Arial" w:hAnsi="Arial" w:cs="Arial"/>
          <w:szCs w:val="24"/>
        </w:rPr>
        <w:t>d</w:t>
      </w:r>
      <w:r w:rsidRPr="00D34116">
        <w:rPr>
          <w:rFonts w:ascii="Arial" w:hAnsi="Arial" w:cs="Arial"/>
          <w:szCs w:val="24"/>
          <w:vertAlign w:val="subscript"/>
        </w:rPr>
        <w:t>novo</w:t>
      </w:r>
      <w:r w:rsidRPr="00D34116">
        <w:rPr>
          <w:rFonts w:ascii="Arial" w:hAnsi="Arial" w:cs="Arial"/>
          <w:szCs w:val="24"/>
        </w:rPr>
        <w:t>….. novo vgrajena debelina toplotne izolacije</w:t>
      </w:r>
    </w:p>
    <w:p w:rsidR="003312D8" w:rsidRPr="00D34116" w:rsidRDefault="003312D8" w:rsidP="003312D8">
      <w:pPr>
        <w:pStyle w:val="Telobesedila2"/>
        <w:tabs>
          <w:tab w:val="clear" w:pos="0"/>
        </w:tabs>
        <w:spacing w:line="240" w:lineRule="auto"/>
        <w:ind w:left="426"/>
        <w:rPr>
          <w:rFonts w:ascii="Arial" w:hAnsi="Arial" w:cs="Arial"/>
          <w:szCs w:val="24"/>
        </w:rPr>
      </w:pPr>
      <w:r w:rsidRPr="00D34116">
        <w:rPr>
          <w:rFonts w:ascii="Arial" w:hAnsi="Arial" w:cs="Arial"/>
          <w:szCs w:val="24"/>
        </w:rPr>
        <w:sym w:font="Symbol" w:char="F06C"/>
      </w:r>
      <w:r w:rsidRPr="00D34116">
        <w:rPr>
          <w:rFonts w:ascii="Arial" w:hAnsi="Arial" w:cs="Arial"/>
          <w:szCs w:val="24"/>
          <w:vertAlign w:val="subscript"/>
        </w:rPr>
        <w:t>novo</w:t>
      </w:r>
      <w:r w:rsidRPr="00D34116">
        <w:rPr>
          <w:rFonts w:ascii="Arial" w:hAnsi="Arial" w:cs="Arial"/>
          <w:szCs w:val="24"/>
        </w:rPr>
        <w:t>….. toplotna prevodnost nove toplotne izolacije, ki je lahko največ 0,045 W/mK</w:t>
      </w:r>
    </w:p>
    <w:p w:rsidR="003312D8" w:rsidRPr="00D34116" w:rsidRDefault="003312D8" w:rsidP="003312D8">
      <w:pPr>
        <w:pStyle w:val="Telobesedila2"/>
        <w:tabs>
          <w:tab w:val="clear" w:pos="0"/>
        </w:tabs>
        <w:spacing w:line="240" w:lineRule="auto"/>
        <w:ind w:left="426"/>
        <w:rPr>
          <w:rFonts w:ascii="Arial" w:hAnsi="Arial" w:cs="Arial"/>
          <w:szCs w:val="24"/>
        </w:rPr>
      </w:pPr>
    </w:p>
    <w:p w:rsidR="003312D8" w:rsidRPr="00D34116" w:rsidRDefault="003312D8" w:rsidP="003312D8">
      <w:pPr>
        <w:pStyle w:val="Telobesedila2"/>
        <w:tabs>
          <w:tab w:val="clear" w:pos="0"/>
        </w:tabs>
        <w:spacing w:line="240" w:lineRule="auto"/>
        <w:ind w:left="426"/>
        <w:rPr>
          <w:rFonts w:ascii="Arial" w:hAnsi="Arial" w:cs="Arial"/>
          <w:szCs w:val="24"/>
        </w:rPr>
      </w:pPr>
      <w:r w:rsidRPr="00D34116">
        <w:rPr>
          <w:rFonts w:ascii="Arial" w:hAnsi="Arial" w:cs="Arial"/>
          <w:szCs w:val="24"/>
        </w:rPr>
        <w:t xml:space="preserve">Predložiti mora fotografije, posnete z merilnim trakom, iz katerih bo jasno razvidna debelina že vgrajenega izolacijskega materiala. </w:t>
      </w:r>
    </w:p>
    <w:p w:rsidR="003312D8" w:rsidRPr="00D34116" w:rsidRDefault="003312D8" w:rsidP="003312D8">
      <w:pPr>
        <w:pStyle w:val="Telobesedila2"/>
        <w:tabs>
          <w:tab w:val="clear" w:pos="0"/>
        </w:tabs>
        <w:spacing w:line="240" w:lineRule="auto"/>
        <w:ind w:left="426"/>
        <w:rPr>
          <w:rFonts w:ascii="Arial" w:hAnsi="Arial" w:cs="Arial"/>
          <w:szCs w:val="24"/>
        </w:rPr>
      </w:pPr>
      <w:r w:rsidRPr="00D34116">
        <w:rPr>
          <w:rFonts w:ascii="Arial" w:hAnsi="Arial" w:cs="Arial"/>
          <w:szCs w:val="24"/>
        </w:rPr>
        <w:t>Pogoji za vgradnjo toplotne izolacije fasade morajo biti izpolnjeni na vseh straneh fasade stavbe, v nasprotnem primeru ne bodo dodeljena nepovratna sredstva po tem razpisu.</w:t>
      </w:r>
    </w:p>
    <w:p w:rsidR="00705094" w:rsidRPr="00D34116" w:rsidRDefault="00705094" w:rsidP="00C216F9">
      <w:pPr>
        <w:pStyle w:val="Telobesedila2"/>
        <w:tabs>
          <w:tab w:val="clear" w:pos="0"/>
          <w:tab w:val="num" w:pos="426"/>
        </w:tabs>
        <w:spacing w:line="240" w:lineRule="auto"/>
        <w:ind w:left="426" w:hanging="426"/>
        <w:rPr>
          <w:rFonts w:ascii="Arial" w:hAnsi="Arial" w:cs="Arial"/>
          <w:szCs w:val="24"/>
        </w:rPr>
      </w:pPr>
    </w:p>
    <w:p w:rsidR="00705094" w:rsidRPr="00D34116" w:rsidRDefault="00874A3B" w:rsidP="00EC6CEE">
      <w:pPr>
        <w:pStyle w:val="Telobesedila2"/>
        <w:tabs>
          <w:tab w:val="clear" w:pos="0"/>
          <w:tab w:val="num" w:pos="426"/>
        </w:tabs>
        <w:spacing w:line="240" w:lineRule="auto"/>
        <w:ind w:left="426" w:hanging="426"/>
        <w:rPr>
          <w:rFonts w:ascii="Arial" w:hAnsi="Arial" w:cs="Arial"/>
          <w:b/>
          <w:szCs w:val="24"/>
        </w:rPr>
      </w:pPr>
      <w:r w:rsidRPr="00D34116">
        <w:rPr>
          <w:rFonts w:ascii="Arial" w:hAnsi="Arial" w:cs="Arial"/>
          <w:b/>
          <w:szCs w:val="24"/>
        </w:rPr>
        <w:t>D)</w:t>
      </w:r>
      <w:r w:rsidR="00C216F9" w:rsidRPr="00D34116">
        <w:rPr>
          <w:rFonts w:ascii="Arial" w:hAnsi="Arial" w:cs="Arial"/>
          <w:b/>
          <w:szCs w:val="24"/>
        </w:rPr>
        <w:t xml:space="preserve"> </w:t>
      </w:r>
      <w:r w:rsidRPr="00D34116">
        <w:rPr>
          <w:rFonts w:ascii="Arial" w:hAnsi="Arial" w:cs="Arial"/>
          <w:b/>
          <w:szCs w:val="24"/>
        </w:rPr>
        <w:t xml:space="preserve"> </w:t>
      </w:r>
      <w:r w:rsidR="00C216F9" w:rsidRPr="00D34116">
        <w:rPr>
          <w:rFonts w:ascii="Arial" w:hAnsi="Arial" w:cs="Arial"/>
          <w:b/>
          <w:szCs w:val="24"/>
        </w:rPr>
        <w:t xml:space="preserve"> </w:t>
      </w:r>
      <w:r w:rsidR="001E6F59" w:rsidRPr="001E6F59">
        <w:rPr>
          <w:rFonts w:ascii="Arial" w:hAnsi="Arial" w:cs="Arial"/>
          <w:b/>
          <w:szCs w:val="24"/>
        </w:rPr>
        <w:t>Vgradnja energijsko učinkovitih lesenih oken v starejši stanovanjski stavbi</w:t>
      </w:r>
    </w:p>
    <w:p w:rsidR="00C9642D" w:rsidRPr="00D34116" w:rsidRDefault="00C9642D" w:rsidP="00C9642D">
      <w:pPr>
        <w:tabs>
          <w:tab w:val="num" w:pos="709"/>
        </w:tabs>
        <w:autoSpaceDE w:val="0"/>
        <w:autoSpaceDN w:val="0"/>
        <w:adjustRightInd w:val="0"/>
        <w:ind w:left="426"/>
        <w:jc w:val="both"/>
        <w:rPr>
          <w:rFonts w:ascii="Arial" w:hAnsi="Arial" w:cs="Arial"/>
          <w:szCs w:val="24"/>
        </w:rPr>
      </w:pPr>
      <w:r w:rsidRPr="00D34116">
        <w:rPr>
          <w:rFonts w:ascii="Arial" w:hAnsi="Arial" w:cs="Arial"/>
          <w:szCs w:val="24"/>
        </w:rPr>
        <w:t xml:space="preserve">Za izvedeno </w:t>
      </w:r>
      <w:r w:rsidR="00503210">
        <w:rPr>
          <w:rFonts w:ascii="Arial" w:hAnsi="Arial" w:cs="Arial"/>
          <w:szCs w:val="24"/>
        </w:rPr>
        <w:t>zamenjavo obstoječih</w:t>
      </w:r>
      <w:r w:rsidR="00103C7F">
        <w:rPr>
          <w:rFonts w:ascii="Arial" w:hAnsi="Arial" w:cs="Arial"/>
          <w:szCs w:val="24"/>
        </w:rPr>
        <w:t xml:space="preserve"> oken z </w:t>
      </w:r>
      <w:r w:rsidRPr="00D34116">
        <w:rPr>
          <w:rFonts w:ascii="Arial" w:hAnsi="Arial" w:cs="Arial"/>
          <w:szCs w:val="24"/>
        </w:rPr>
        <w:t xml:space="preserve"> </w:t>
      </w:r>
      <w:r w:rsidR="00DC240D">
        <w:rPr>
          <w:rFonts w:ascii="Arial" w:hAnsi="Arial" w:cs="Arial"/>
          <w:szCs w:val="24"/>
        </w:rPr>
        <w:t>energijsko učinkovitimi lesenimi ok</w:t>
      </w:r>
      <w:r w:rsidR="00103C7F" w:rsidRPr="00103C7F">
        <w:rPr>
          <w:rFonts w:ascii="Arial" w:hAnsi="Arial" w:cs="Arial"/>
          <w:szCs w:val="24"/>
        </w:rPr>
        <w:t>n</w:t>
      </w:r>
      <w:r w:rsidR="00DC240D">
        <w:rPr>
          <w:rFonts w:ascii="Arial" w:hAnsi="Arial" w:cs="Arial"/>
          <w:szCs w:val="24"/>
        </w:rPr>
        <w:t>i</w:t>
      </w:r>
      <w:r w:rsidR="00103C7F" w:rsidRPr="00103C7F">
        <w:rPr>
          <w:rFonts w:ascii="Arial" w:hAnsi="Arial" w:cs="Arial"/>
          <w:szCs w:val="24"/>
        </w:rPr>
        <w:t xml:space="preserve"> v starejši stanovanjski stavbi</w:t>
      </w:r>
      <w:r w:rsidR="00503210">
        <w:rPr>
          <w:rFonts w:ascii="Arial" w:hAnsi="Arial" w:cs="Arial"/>
          <w:szCs w:val="24"/>
        </w:rPr>
        <w:t>,</w:t>
      </w:r>
      <w:r w:rsidR="00503210" w:rsidRPr="00503210">
        <w:rPr>
          <w:rFonts w:ascii="Arial" w:hAnsi="Arial" w:cs="Arial"/>
          <w:szCs w:val="24"/>
        </w:rPr>
        <w:t xml:space="preserve"> </w:t>
      </w:r>
      <w:r w:rsidR="00DC240D">
        <w:rPr>
          <w:rFonts w:ascii="Arial" w:hAnsi="Arial" w:cs="Arial"/>
          <w:szCs w:val="24"/>
        </w:rPr>
        <w:t>ki so vgrajena</w:t>
      </w:r>
      <w:r w:rsidR="00DC240D" w:rsidRPr="00D34116">
        <w:rPr>
          <w:rFonts w:ascii="Arial" w:hAnsi="Arial" w:cs="Arial"/>
          <w:szCs w:val="24"/>
        </w:rPr>
        <w:t xml:space="preserve"> </w:t>
      </w:r>
      <w:r w:rsidR="00503210" w:rsidRPr="00D34116">
        <w:rPr>
          <w:rFonts w:ascii="Arial" w:hAnsi="Arial" w:cs="Arial"/>
          <w:szCs w:val="24"/>
        </w:rPr>
        <w:t>v skladu z veljavnimi predpisi,</w:t>
      </w:r>
      <w:r w:rsidR="00103C7F" w:rsidRPr="00D34116">
        <w:rPr>
          <w:rFonts w:ascii="Arial" w:hAnsi="Arial" w:cs="Arial"/>
          <w:szCs w:val="24"/>
        </w:rPr>
        <w:t xml:space="preserve"> </w:t>
      </w:r>
      <w:r w:rsidRPr="00D34116">
        <w:rPr>
          <w:rFonts w:ascii="Arial" w:hAnsi="Arial" w:cs="Arial"/>
          <w:szCs w:val="24"/>
        </w:rPr>
        <w:t>znaša višina nepovratnih sredstev največ</w:t>
      </w:r>
      <w:r w:rsidR="00EC6CEE" w:rsidRPr="00D34116">
        <w:rPr>
          <w:rFonts w:ascii="Arial" w:hAnsi="Arial" w:cs="Arial"/>
          <w:szCs w:val="24"/>
        </w:rPr>
        <w:t xml:space="preserve"> 8</w:t>
      </w:r>
      <w:r w:rsidR="004202A4" w:rsidRPr="00D34116">
        <w:rPr>
          <w:rFonts w:ascii="Arial" w:hAnsi="Arial" w:cs="Arial"/>
          <w:szCs w:val="24"/>
        </w:rPr>
        <w:t>0,00 €/m</w:t>
      </w:r>
      <w:r w:rsidR="004202A4" w:rsidRPr="00D34116">
        <w:rPr>
          <w:rFonts w:ascii="Arial" w:hAnsi="Arial" w:cs="Arial"/>
          <w:szCs w:val="24"/>
          <w:vertAlign w:val="superscript"/>
        </w:rPr>
        <w:t>2</w:t>
      </w:r>
      <w:r w:rsidR="004202A4" w:rsidRPr="00D34116">
        <w:rPr>
          <w:rFonts w:ascii="Arial" w:hAnsi="Arial" w:cs="Arial"/>
          <w:szCs w:val="24"/>
        </w:rPr>
        <w:t xml:space="preserve"> zidarske odprtine, vendar največ 1.000,00 €. </w:t>
      </w:r>
    </w:p>
    <w:p w:rsidR="009875EF" w:rsidRDefault="009875EF" w:rsidP="004202A4">
      <w:pPr>
        <w:pStyle w:val="Telobesedila2"/>
        <w:tabs>
          <w:tab w:val="clear" w:pos="0"/>
          <w:tab w:val="num" w:pos="426"/>
        </w:tabs>
        <w:spacing w:line="240" w:lineRule="auto"/>
        <w:ind w:firstLine="426"/>
        <w:rPr>
          <w:rFonts w:ascii="Arial" w:hAnsi="Arial" w:cs="Arial"/>
          <w:szCs w:val="24"/>
        </w:rPr>
      </w:pPr>
    </w:p>
    <w:p w:rsidR="004202A4" w:rsidRPr="00D34116" w:rsidRDefault="004202A4" w:rsidP="004202A4">
      <w:pPr>
        <w:pStyle w:val="Telobesedila2"/>
        <w:tabs>
          <w:tab w:val="clear" w:pos="0"/>
          <w:tab w:val="num" w:pos="426"/>
        </w:tabs>
        <w:spacing w:line="240" w:lineRule="auto"/>
        <w:ind w:firstLine="426"/>
        <w:rPr>
          <w:rFonts w:ascii="Arial" w:hAnsi="Arial" w:cs="Arial"/>
          <w:szCs w:val="24"/>
        </w:rPr>
      </w:pPr>
      <w:r w:rsidRPr="00D34116">
        <w:rPr>
          <w:rFonts w:ascii="Arial" w:hAnsi="Arial" w:cs="Arial"/>
          <w:szCs w:val="24"/>
        </w:rPr>
        <w:t>Izpolnjeni morajo biti naslednji pogoji:</w:t>
      </w:r>
    </w:p>
    <w:p w:rsidR="00103C7F" w:rsidRPr="00EF49D5" w:rsidRDefault="00103C7F" w:rsidP="00103C7F">
      <w:pPr>
        <w:pStyle w:val="Telobesedila2"/>
        <w:numPr>
          <w:ilvl w:val="0"/>
          <w:numId w:val="23"/>
        </w:numPr>
        <w:spacing w:line="240" w:lineRule="auto"/>
        <w:ind w:hanging="294"/>
        <w:rPr>
          <w:rFonts w:ascii="Arial" w:hAnsi="Arial" w:cs="Arial"/>
          <w:szCs w:val="24"/>
        </w:rPr>
      </w:pPr>
      <w:r w:rsidRPr="00EF49D5">
        <w:rPr>
          <w:rFonts w:ascii="Arial" w:hAnsi="Arial" w:cs="Arial"/>
          <w:szCs w:val="24"/>
        </w:rPr>
        <w:lastRenderedPageBreak/>
        <w:t>toplotna prehodnost U</w:t>
      </w:r>
      <w:r w:rsidRPr="00EF49D5">
        <w:rPr>
          <w:rStyle w:val="Bodytext28pt"/>
          <w:szCs w:val="24"/>
        </w:rPr>
        <w:t>w</w:t>
      </w:r>
      <w:r w:rsidRPr="00EF49D5">
        <w:rPr>
          <w:rFonts w:ascii="Arial" w:hAnsi="Arial" w:cs="Arial"/>
          <w:szCs w:val="24"/>
        </w:rPr>
        <w:t xml:space="preserve"> mora biti manjša od</w:t>
      </w:r>
      <w:r w:rsidRPr="00EF49D5">
        <w:rPr>
          <w:rStyle w:val="Bodytext28pt"/>
          <w:szCs w:val="24"/>
        </w:rPr>
        <w:t xml:space="preserve">  </w:t>
      </w:r>
      <w:r w:rsidRPr="00EF49D5">
        <w:rPr>
          <w:rFonts w:ascii="Arial" w:hAnsi="Arial" w:cs="Arial"/>
          <w:szCs w:val="24"/>
        </w:rPr>
        <w:t>1,1 W/m</w:t>
      </w:r>
      <w:r w:rsidRPr="00EF49D5">
        <w:rPr>
          <w:rFonts w:ascii="Arial" w:hAnsi="Arial" w:cs="Arial"/>
          <w:szCs w:val="24"/>
          <w:vertAlign w:val="superscript"/>
        </w:rPr>
        <w:t>2</w:t>
      </w:r>
      <w:r w:rsidRPr="00EF49D5">
        <w:rPr>
          <w:rFonts w:ascii="Arial" w:hAnsi="Arial" w:cs="Arial"/>
          <w:szCs w:val="24"/>
        </w:rPr>
        <w:t>K, vgrajena mora biti trojna zasteklitev in  energijsko učinkovit distančnik s ^ &lt; 0,060 W/Mk;</w:t>
      </w:r>
    </w:p>
    <w:p w:rsidR="00103C7F" w:rsidRPr="00EF49D5" w:rsidRDefault="00103C7F" w:rsidP="00103C7F">
      <w:pPr>
        <w:pStyle w:val="Bodytext20"/>
        <w:numPr>
          <w:ilvl w:val="0"/>
          <w:numId w:val="23"/>
        </w:numPr>
        <w:shd w:val="clear" w:color="auto" w:fill="auto"/>
        <w:spacing w:after="0" w:line="240" w:lineRule="auto"/>
        <w:ind w:hanging="294"/>
        <w:rPr>
          <w:sz w:val="24"/>
          <w:szCs w:val="24"/>
        </w:rPr>
      </w:pPr>
      <w:r w:rsidRPr="00EF49D5">
        <w:rPr>
          <w:sz w:val="24"/>
          <w:szCs w:val="24"/>
        </w:rPr>
        <w:t>lastnosti novih lesenih oken morajo biti določene na podlagi standarda SIST EN 14351-1:2006+A2:2016; ustreznost novih lesenih oken bo preverjena na podlagi izjave o lastnostih skladno z Uredbo (EU) št. 305/2011 za trženje gradbenih proizvodov ali po ZGPro-1;</w:t>
      </w:r>
    </w:p>
    <w:p w:rsidR="00103C7F" w:rsidRDefault="00103C7F" w:rsidP="00103C7F">
      <w:pPr>
        <w:pStyle w:val="Telobesedila2"/>
        <w:numPr>
          <w:ilvl w:val="0"/>
          <w:numId w:val="23"/>
        </w:numPr>
        <w:spacing w:line="240" w:lineRule="auto"/>
        <w:ind w:hanging="294"/>
        <w:rPr>
          <w:rFonts w:ascii="Arial" w:hAnsi="Arial" w:cs="Arial"/>
          <w:szCs w:val="24"/>
        </w:rPr>
      </w:pPr>
      <w:r w:rsidRPr="00EF49D5">
        <w:rPr>
          <w:rFonts w:ascii="Arial" w:hAnsi="Arial" w:cs="Arial"/>
          <w:szCs w:val="24"/>
        </w:rPr>
        <w:t>vgradnja oken mora biti izvedena tako, kot je opredeljeno v smernicah RAL ter v ostalih smernicah, predpisih in priporočilih;</w:t>
      </w:r>
    </w:p>
    <w:p w:rsidR="00103C7F" w:rsidRPr="00EF49D5" w:rsidRDefault="00103C7F" w:rsidP="00103C7F">
      <w:pPr>
        <w:pStyle w:val="Telobesedila2"/>
        <w:numPr>
          <w:ilvl w:val="0"/>
          <w:numId w:val="23"/>
        </w:numPr>
        <w:spacing w:line="240" w:lineRule="auto"/>
        <w:ind w:hanging="294"/>
        <w:rPr>
          <w:rFonts w:ascii="Arial" w:hAnsi="Arial" w:cs="Arial"/>
          <w:szCs w:val="24"/>
        </w:rPr>
      </w:pPr>
      <w:r w:rsidRPr="00EF49D5">
        <w:rPr>
          <w:rFonts w:ascii="Arial" w:hAnsi="Arial" w:cs="Arial"/>
          <w:szCs w:val="24"/>
        </w:rPr>
        <w:t>lesena okna morajo biti vgrajena</w:t>
      </w:r>
      <w:r>
        <w:rPr>
          <w:rFonts w:ascii="Arial" w:hAnsi="Arial" w:cs="Arial"/>
          <w:szCs w:val="24"/>
        </w:rPr>
        <w:t xml:space="preserve"> tudi</w:t>
      </w:r>
      <w:r w:rsidRPr="00EF49D5">
        <w:rPr>
          <w:rFonts w:ascii="Arial" w:hAnsi="Arial" w:cs="Arial"/>
          <w:szCs w:val="24"/>
        </w:rPr>
        <w:t xml:space="preserve"> skladno z navodili proizvajalca oziroma dobavitelja oken ter skladno z navodili proizvajalca oziroma dobavitelja pritrdilnih in tesnilnih materialov, na predhodno pripravljeno odprtino; upoštevani bodo le sistemi, izvedeni s paroneprepustnim in zrakotesnim tesnilnim materialom na notranji strani, paroprepustnim, vodotesnim in vetrno zaščitnim materialom na zunanji strani ter toplotnim in zvočnim izolacijskim materialom med notranjim in zunanjim tesnilnim materialom. </w:t>
      </w:r>
    </w:p>
    <w:p w:rsidR="00103C7F" w:rsidRPr="00EF49D5" w:rsidRDefault="00103C7F" w:rsidP="00103C7F">
      <w:pPr>
        <w:pStyle w:val="Bodytext20"/>
        <w:shd w:val="clear" w:color="auto" w:fill="auto"/>
        <w:spacing w:after="204" w:line="230" w:lineRule="exact"/>
        <w:ind w:left="360" w:firstLine="0"/>
        <w:rPr>
          <w:sz w:val="24"/>
          <w:szCs w:val="24"/>
        </w:rPr>
      </w:pPr>
      <w:r w:rsidRPr="00EF49D5">
        <w:rPr>
          <w:sz w:val="24"/>
          <w:szCs w:val="24"/>
        </w:rPr>
        <w:t xml:space="preserve">Sredstva ne bodo dodeljena za vgradnjo dodatnih novih oken </w:t>
      </w:r>
      <w:r>
        <w:rPr>
          <w:sz w:val="24"/>
          <w:szCs w:val="24"/>
        </w:rPr>
        <w:t>in za</w:t>
      </w:r>
      <w:r w:rsidRPr="00EF49D5">
        <w:rPr>
          <w:sz w:val="24"/>
          <w:szCs w:val="24"/>
        </w:rPr>
        <w:t xml:space="preserve"> zamenjavo vhodnih ali garažnih vrat.</w:t>
      </w:r>
    </w:p>
    <w:p w:rsidR="00103C7F" w:rsidRPr="00103C7F" w:rsidRDefault="00103C7F" w:rsidP="00503210">
      <w:pPr>
        <w:tabs>
          <w:tab w:val="left" w:pos="426"/>
        </w:tabs>
        <w:ind w:left="426" w:hanging="426"/>
        <w:jc w:val="both"/>
        <w:rPr>
          <w:rFonts w:ascii="Arial" w:hAnsi="Arial" w:cs="Arial"/>
          <w:b/>
          <w:szCs w:val="24"/>
        </w:rPr>
      </w:pPr>
      <w:r w:rsidRPr="00103C7F">
        <w:rPr>
          <w:rFonts w:ascii="Arial" w:hAnsi="Arial" w:cs="Arial"/>
          <w:b/>
        </w:rPr>
        <w:t>E)</w:t>
      </w:r>
      <w:r>
        <w:rPr>
          <w:rFonts w:ascii="Arial" w:hAnsi="Arial" w:cs="Arial"/>
          <w:b/>
        </w:rPr>
        <w:t xml:space="preserve"> </w:t>
      </w:r>
      <w:r w:rsidRPr="00103C7F">
        <w:rPr>
          <w:rFonts w:ascii="Arial" w:hAnsi="Arial" w:cs="Arial"/>
          <w:b/>
        </w:rPr>
        <w:t xml:space="preserve">Vgradnja </w:t>
      </w:r>
      <w:r w:rsidR="00503210">
        <w:rPr>
          <w:rFonts w:ascii="Arial" w:hAnsi="Arial" w:cs="Arial"/>
          <w:b/>
        </w:rPr>
        <w:t xml:space="preserve"> </w:t>
      </w:r>
      <w:r w:rsidRPr="00103C7F">
        <w:rPr>
          <w:rFonts w:ascii="Arial" w:hAnsi="Arial" w:cs="Arial"/>
          <w:b/>
        </w:rPr>
        <w:t xml:space="preserve">prezračevanja z vračanjem toplote odpadnega zraka v </w:t>
      </w:r>
      <w:r w:rsidR="00503210">
        <w:rPr>
          <w:rFonts w:ascii="Arial" w:hAnsi="Arial" w:cs="Arial"/>
          <w:b/>
        </w:rPr>
        <w:t xml:space="preserve"> </w:t>
      </w:r>
      <w:r w:rsidRPr="00103C7F">
        <w:rPr>
          <w:rFonts w:ascii="Arial" w:hAnsi="Arial" w:cs="Arial"/>
          <w:b/>
        </w:rPr>
        <w:t>stanovanjski stavbi (rekuperacija)</w:t>
      </w:r>
    </w:p>
    <w:p w:rsidR="00103C7F" w:rsidRPr="00D34116" w:rsidRDefault="00103C7F" w:rsidP="00103C7F">
      <w:pPr>
        <w:tabs>
          <w:tab w:val="num" w:pos="709"/>
        </w:tabs>
        <w:autoSpaceDE w:val="0"/>
        <w:autoSpaceDN w:val="0"/>
        <w:adjustRightInd w:val="0"/>
        <w:ind w:left="426"/>
        <w:jc w:val="both"/>
        <w:rPr>
          <w:rFonts w:ascii="Arial" w:hAnsi="Arial" w:cs="Arial"/>
          <w:szCs w:val="24"/>
        </w:rPr>
      </w:pPr>
      <w:r w:rsidRPr="00D34116">
        <w:rPr>
          <w:rFonts w:ascii="Arial" w:hAnsi="Arial" w:cs="Arial"/>
          <w:szCs w:val="24"/>
        </w:rPr>
        <w:t xml:space="preserve">Za </w:t>
      </w:r>
      <w:r>
        <w:rPr>
          <w:rFonts w:ascii="Arial" w:hAnsi="Arial" w:cs="Arial"/>
          <w:szCs w:val="24"/>
        </w:rPr>
        <w:t xml:space="preserve">vgradnjo </w:t>
      </w:r>
      <w:r w:rsidRPr="00103C7F">
        <w:rPr>
          <w:rFonts w:ascii="Arial" w:hAnsi="Arial" w:cs="Arial"/>
        </w:rPr>
        <w:t>prezračevanja z vračanjem toplote odpadnega zraka v stanovanjski stavbi (rekuperacija)</w:t>
      </w:r>
      <w:r w:rsidR="00DC240D">
        <w:rPr>
          <w:rFonts w:ascii="Arial" w:hAnsi="Arial" w:cs="Arial"/>
        </w:rPr>
        <w:t xml:space="preserve">, </w:t>
      </w:r>
      <w:r w:rsidR="00DC240D">
        <w:rPr>
          <w:rFonts w:ascii="Arial" w:hAnsi="Arial" w:cs="Arial"/>
          <w:szCs w:val="24"/>
        </w:rPr>
        <w:t xml:space="preserve">ki je </w:t>
      </w:r>
      <w:r w:rsidR="00DC240D" w:rsidRPr="00D34116">
        <w:rPr>
          <w:rFonts w:ascii="Arial" w:hAnsi="Arial" w:cs="Arial"/>
          <w:szCs w:val="24"/>
        </w:rPr>
        <w:t>izveden</w:t>
      </w:r>
      <w:r w:rsidR="00DC240D">
        <w:rPr>
          <w:rFonts w:ascii="Arial" w:hAnsi="Arial" w:cs="Arial"/>
          <w:szCs w:val="24"/>
        </w:rPr>
        <w:t>a</w:t>
      </w:r>
      <w:r w:rsidR="00DC240D" w:rsidRPr="00D34116">
        <w:rPr>
          <w:rFonts w:ascii="Arial" w:hAnsi="Arial" w:cs="Arial"/>
          <w:szCs w:val="24"/>
        </w:rPr>
        <w:t xml:space="preserve"> v skladu z veljavnimi predpisi</w:t>
      </w:r>
      <w:r w:rsidR="00DC240D">
        <w:rPr>
          <w:rFonts w:ascii="Arial" w:hAnsi="Arial" w:cs="Arial"/>
          <w:szCs w:val="24"/>
        </w:rPr>
        <w:t>,</w:t>
      </w:r>
      <w:r>
        <w:rPr>
          <w:rFonts w:ascii="Arial" w:hAnsi="Arial" w:cs="Arial"/>
        </w:rPr>
        <w:t xml:space="preserve"> </w:t>
      </w:r>
      <w:r w:rsidRPr="00D34116">
        <w:rPr>
          <w:rFonts w:ascii="Arial" w:hAnsi="Arial" w:cs="Arial"/>
          <w:szCs w:val="24"/>
        </w:rPr>
        <w:t xml:space="preserve">znaša višina nepovratnih sredstev </w:t>
      </w:r>
      <w:r w:rsidRPr="00DC0DE1">
        <w:rPr>
          <w:rFonts w:ascii="Arial" w:hAnsi="Arial" w:cs="Arial"/>
        </w:rPr>
        <w:t xml:space="preserve">največ 20 % cene prezračevalnih naprav in sistema za distribucijo zraka, </w:t>
      </w:r>
      <w:r w:rsidRPr="00DC0DE1">
        <w:rPr>
          <w:rFonts w:ascii="Arial" w:hAnsi="Arial" w:cs="Arial"/>
          <w:szCs w:val="24"/>
        </w:rPr>
        <w:t>vendar največ 1.500,00 €</w:t>
      </w:r>
      <w:r w:rsidRPr="00DC0DE1">
        <w:rPr>
          <w:rFonts w:ascii="Arial" w:hAnsi="Arial" w:cs="Arial"/>
        </w:rPr>
        <w:t xml:space="preserve"> za izvedbo centralnega </w:t>
      </w:r>
      <w:r w:rsidRPr="00A52B31">
        <w:rPr>
          <w:rFonts w:ascii="Arial" w:hAnsi="Arial" w:cs="Arial"/>
          <w:szCs w:val="24"/>
        </w:rPr>
        <w:t>prezračevalnega sistema v posameznem stanovanju in največ 200 € na prezračevalno napravo, namenjeno lokalnemu prezračevanju</w:t>
      </w:r>
      <w:r w:rsidRPr="00D34116">
        <w:rPr>
          <w:rFonts w:ascii="Arial" w:hAnsi="Arial" w:cs="Arial"/>
          <w:szCs w:val="24"/>
        </w:rPr>
        <w:t xml:space="preserve">. </w:t>
      </w:r>
      <w:r>
        <w:rPr>
          <w:rFonts w:ascii="Arial" w:hAnsi="Arial" w:cs="Arial"/>
          <w:szCs w:val="24"/>
        </w:rPr>
        <w:t xml:space="preserve"> </w:t>
      </w:r>
    </w:p>
    <w:p w:rsidR="00705094" w:rsidRDefault="00103C7F" w:rsidP="00400DDC">
      <w:pPr>
        <w:tabs>
          <w:tab w:val="num" w:pos="709"/>
        </w:tabs>
        <w:autoSpaceDE w:val="0"/>
        <w:autoSpaceDN w:val="0"/>
        <w:adjustRightInd w:val="0"/>
        <w:ind w:left="426"/>
        <w:jc w:val="both"/>
        <w:rPr>
          <w:rFonts w:ascii="Arial" w:hAnsi="Arial" w:cs="Arial"/>
          <w:b/>
          <w:szCs w:val="24"/>
        </w:rPr>
      </w:pPr>
      <w:r w:rsidRPr="00D34116">
        <w:rPr>
          <w:rFonts w:ascii="Arial" w:hAnsi="Arial" w:cs="Arial"/>
          <w:szCs w:val="24"/>
        </w:rPr>
        <w:t>Izpolnjeni morajo biti naslednji pogoji:</w:t>
      </w:r>
    </w:p>
    <w:p w:rsidR="00400DDC" w:rsidRPr="00A52B31" w:rsidRDefault="00400DDC" w:rsidP="00400DDC">
      <w:pPr>
        <w:pStyle w:val="Telobesedila2"/>
        <w:numPr>
          <w:ilvl w:val="0"/>
          <w:numId w:val="24"/>
        </w:numPr>
        <w:tabs>
          <w:tab w:val="left" w:pos="708"/>
        </w:tabs>
        <w:spacing w:line="240" w:lineRule="auto"/>
        <w:ind w:hanging="294"/>
        <w:rPr>
          <w:rFonts w:ascii="Arial" w:hAnsi="Arial" w:cs="Arial"/>
          <w:szCs w:val="24"/>
        </w:rPr>
      </w:pPr>
      <w:r w:rsidRPr="00A52B31">
        <w:rPr>
          <w:rFonts w:ascii="Arial" w:hAnsi="Arial" w:cs="Arial"/>
          <w:szCs w:val="24"/>
        </w:rPr>
        <w:t>prezračevalne naprave namenjene centralnemu prezračevanju, morajo dosegati toplotni izkoristek rekuperacije toplote (n</w:t>
      </w:r>
      <w:r w:rsidRPr="00A52B31">
        <w:rPr>
          <w:rStyle w:val="Bodytext25pt"/>
          <w:szCs w:val="24"/>
        </w:rPr>
        <w:t>t</w:t>
      </w:r>
      <w:r w:rsidRPr="00A52B31">
        <w:rPr>
          <w:rFonts w:ascii="Arial" w:hAnsi="Arial" w:cs="Arial"/>
          <w:szCs w:val="24"/>
        </w:rPr>
        <w:t>) vsaj 80 %, razen enot z entalpijskim prenosnikom toplote, ki morajo dosegati toplotni izkoristek</w:t>
      </w:r>
      <w:r>
        <w:rPr>
          <w:rFonts w:ascii="Arial" w:hAnsi="Arial" w:cs="Arial"/>
          <w:szCs w:val="24"/>
        </w:rPr>
        <w:t xml:space="preserve"> rekuperacije toplote vsaj 74 %;</w:t>
      </w:r>
    </w:p>
    <w:p w:rsidR="00400DDC" w:rsidRPr="00A52B31" w:rsidRDefault="00400DDC" w:rsidP="00400DDC">
      <w:pPr>
        <w:pStyle w:val="Telobesedila2"/>
        <w:numPr>
          <w:ilvl w:val="0"/>
          <w:numId w:val="24"/>
        </w:numPr>
        <w:tabs>
          <w:tab w:val="left" w:pos="708"/>
        </w:tabs>
        <w:spacing w:line="240" w:lineRule="auto"/>
        <w:ind w:hanging="294"/>
        <w:rPr>
          <w:rFonts w:ascii="Arial" w:hAnsi="Arial" w:cs="Arial"/>
          <w:szCs w:val="24"/>
        </w:rPr>
      </w:pPr>
      <w:r w:rsidRPr="00A52B31">
        <w:rPr>
          <w:rFonts w:ascii="Arial" w:hAnsi="Arial" w:cs="Arial"/>
          <w:szCs w:val="24"/>
        </w:rPr>
        <w:t>prezračevalne naprave za lokalno prezračevanje morajo dosegati toplotni izkoristek rekuperacije toplote (n</w:t>
      </w:r>
      <w:r w:rsidRPr="00A52B31">
        <w:rPr>
          <w:rStyle w:val="Bodytext25pt"/>
          <w:szCs w:val="24"/>
        </w:rPr>
        <w:t>t</w:t>
      </w:r>
      <w:r w:rsidRPr="00A52B31">
        <w:rPr>
          <w:rFonts w:ascii="Arial" w:hAnsi="Arial" w:cs="Arial"/>
          <w:szCs w:val="24"/>
        </w:rPr>
        <w:t>) vsaj 70%;</w:t>
      </w:r>
    </w:p>
    <w:p w:rsidR="00400DDC" w:rsidRPr="00A52B31" w:rsidRDefault="00400DDC" w:rsidP="00400DDC">
      <w:pPr>
        <w:pStyle w:val="Telobesedila2"/>
        <w:numPr>
          <w:ilvl w:val="0"/>
          <w:numId w:val="24"/>
        </w:numPr>
        <w:tabs>
          <w:tab w:val="left" w:pos="708"/>
        </w:tabs>
        <w:spacing w:line="240" w:lineRule="auto"/>
        <w:ind w:hanging="294"/>
        <w:rPr>
          <w:rFonts w:ascii="Arial" w:hAnsi="Arial" w:cs="Arial"/>
          <w:szCs w:val="24"/>
        </w:rPr>
      </w:pPr>
      <w:r w:rsidRPr="00A52B31">
        <w:rPr>
          <w:rFonts w:ascii="Arial" w:hAnsi="Arial" w:cs="Arial"/>
          <w:szCs w:val="24"/>
        </w:rPr>
        <w:t>prezračevalne naprave ne smejo presegati specifične vhodne moči (SPI) 0,45 W/(m</w:t>
      </w:r>
      <w:r w:rsidRPr="00A52B31">
        <w:rPr>
          <w:rStyle w:val="Bodytext25pt"/>
          <w:szCs w:val="24"/>
          <w:vertAlign w:val="superscript"/>
        </w:rPr>
        <w:t>3</w:t>
      </w:r>
      <w:r>
        <w:rPr>
          <w:rFonts w:ascii="Arial" w:hAnsi="Arial" w:cs="Arial"/>
          <w:szCs w:val="24"/>
        </w:rPr>
        <w:t>/h)</w:t>
      </w:r>
      <w:r w:rsidRPr="00A52B31">
        <w:rPr>
          <w:rFonts w:ascii="Arial" w:hAnsi="Arial" w:cs="Arial"/>
          <w:szCs w:val="24"/>
        </w:rPr>
        <w:t xml:space="preserve">; </w:t>
      </w:r>
    </w:p>
    <w:p w:rsidR="00400DDC" w:rsidRPr="00A52B31" w:rsidRDefault="00400DDC" w:rsidP="00400DDC">
      <w:pPr>
        <w:pStyle w:val="Bodytext20"/>
        <w:numPr>
          <w:ilvl w:val="0"/>
          <w:numId w:val="24"/>
        </w:numPr>
        <w:shd w:val="clear" w:color="auto" w:fill="auto"/>
        <w:spacing w:after="0" w:line="240" w:lineRule="auto"/>
        <w:ind w:hanging="294"/>
        <w:rPr>
          <w:sz w:val="24"/>
          <w:szCs w:val="24"/>
        </w:rPr>
      </w:pPr>
      <w:r w:rsidRPr="00A52B31">
        <w:rPr>
          <w:sz w:val="24"/>
          <w:szCs w:val="24"/>
        </w:rPr>
        <w:t>prezračevalne naprave za lokalno prezračevanje, ki izmenjujoče dovajajo zrak v prostor in odvajajo zrak iz prostora, morajo biti vgrajene v paru in med seboj sinhronizirane;</w:t>
      </w:r>
    </w:p>
    <w:p w:rsidR="00400DDC" w:rsidRPr="00A52B31" w:rsidRDefault="009875EF" w:rsidP="009875EF">
      <w:pPr>
        <w:pStyle w:val="Bodytext20"/>
        <w:shd w:val="clear" w:color="auto" w:fill="auto"/>
        <w:spacing w:after="0" w:line="240" w:lineRule="auto"/>
        <w:ind w:left="426" w:firstLine="0"/>
        <w:rPr>
          <w:sz w:val="24"/>
          <w:szCs w:val="24"/>
        </w:rPr>
      </w:pPr>
      <w:r>
        <w:rPr>
          <w:sz w:val="24"/>
          <w:szCs w:val="24"/>
        </w:rPr>
        <w:t>U</w:t>
      </w:r>
      <w:r w:rsidR="00400DDC" w:rsidRPr="00A52B31">
        <w:rPr>
          <w:sz w:val="24"/>
          <w:szCs w:val="24"/>
        </w:rPr>
        <w:t>streznost prezračevalne naprave bo preverjena na podlagi izjave o skladnosti in podatkovnega lista prezračevalne naprave, skladno z Delegirano uredbo Komisije (EU) št. 1254/2014 oziroma z drugim ustreznim dokazilom.</w:t>
      </w:r>
    </w:p>
    <w:p w:rsidR="00103C7F" w:rsidRDefault="00103C7F" w:rsidP="00103C7F">
      <w:pPr>
        <w:tabs>
          <w:tab w:val="num" w:pos="709"/>
        </w:tabs>
        <w:autoSpaceDE w:val="0"/>
        <w:autoSpaceDN w:val="0"/>
        <w:adjustRightInd w:val="0"/>
        <w:jc w:val="both"/>
        <w:rPr>
          <w:rFonts w:ascii="Arial" w:hAnsi="Arial" w:cs="Arial"/>
          <w:b/>
          <w:szCs w:val="24"/>
        </w:rPr>
      </w:pPr>
    </w:p>
    <w:p w:rsidR="007F6F44" w:rsidRPr="007F6F44" w:rsidRDefault="007F6F44" w:rsidP="007F6F44">
      <w:pPr>
        <w:tabs>
          <w:tab w:val="left" w:pos="426"/>
        </w:tabs>
        <w:ind w:left="426" w:hanging="426"/>
        <w:jc w:val="both"/>
        <w:rPr>
          <w:rFonts w:ascii="Arial" w:hAnsi="Arial" w:cs="Arial"/>
          <w:b/>
          <w:szCs w:val="24"/>
        </w:rPr>
      </w:pPr>
      <w:r w:rsidRPr="007F6F44">
        <w:rPr>
          <w:rFonts w:ascii="Arial" w:hAnsi="Arial" w:cs="Arial"/>
          <w:b/>
          <w:szCs w:val="24"/>
        </w:rPr>
        <w:t>F)</w:t>
      </w:r>
      <w:r>
        <w:rPr>
          <w:rFonts w:ascii="Arial" w:hAnsi="Arial" w:cs="Arial"/>
          <w:b/>
          <w:szCs w:val="24"/>
        </w:rPr>
        <w:t xml:space="preserve"> </w:t>
      </w:r>
      <w:r w:rsidRPr="007F6F44">
        <w:rPr>
          <w:rFonts w:ascii="Arial" w:hAnsi="Arial" w:cs="Arial"/>
          <w:b/>
          <w:szCs w:val="24"/>
        </w:rPr>
        <w:t>Vgradnja  solarnih sistemov za pridobivanje električne energije (fotovoltaika)</w:t>
      </w:r>
    </w:p>
    <w:p w:rsidR="007F6F44" w:rsidRPr="007812F3" w:rsidRDefault="007F6F44" w:rsidP="007812F3">
      <w:pPr>
        <w:ind w:left="426"/>
        <w:jc w:val="both"/>
        <w:rPr>
          <w:rFonts w:ascii="Arial" w:hAnsi="Arial" w:cs="Arial"/>
          <w:szCs w:val="24"/>
        </w:rPr>
      </w:pPr>
      <w:r w:rsidRPr="007F6F44">
        <w:rPr>
          <w:rFonts w:ascii="Arial" w:hAnsi="Arial" w:cs="Arial"/>
          <w:szCs w:val="24"/>
        </w:rPr>
        <w:t>Za sistem za pridobivanje električne energije s pomočjo energije sonca (</w:t>
      </w:r>
      <w:r w:rsidRPr="007812F3">
        <w:rPr>
          <w:rFonts w:ascii="Arial" w:hAnsi="Arial" w:cs="Arial"/>
          <w:szCs w:val="24"/>
        </w:rPr>
        <w:t>fotovoltaika), ki je izveden v skladu z veljavnimi predpisi, znaša višina nepovratnih sredstev največ 100,00 €/kVA za največ 1</w:t>
      </w:r>
      <w:r w:rsidR="00631DE3" w:rsidRPr="007812F3">
        <w:rPr>
          <w:rFonts w:ascii="Arial" w:hAnsi="Arial" w:cs="Arial"/>
          <w:szCs w:val="24"/>
        </w:rPr>
        <w:t>7</w:t>
      </w:r>
      <w:r w:rsidRPr="007812F3">
        <w:rPr>
          <w:rFonts w:ascii="Arial" w:hAnsi="Arial" w:cs="Arial"/>
          <w:szCs w:val="24"/>
        </w:rPr>
        <w:t xml:space="preserve"> kVA nazivne električne moči solarnega sistema.</w:t>
      </w:r>
      <w:r w:rsidR="007812F3" w:rsidRPr="007812F3">
        <w:rPr>
          <w:rFonts w:ascii="Arial" w:hAnsi="Arial" w:cs="Arial"/>
          <w:szCs w:val="24"/>
        </w:rPr>
        <w:t xml:space="preserve"> </w:t>
      </w:r>
      <w:r w:rsidRPr="007812F3">
        <w:rPr>
          <w:rFonts w:ascii="Arial" w:hAnsi="Arial" w:cs="Arial"/>
          <w:szCs w:val="24"/>
        </w:rPr>
        <w:t>Izpolnjeni morajo biti naslednji pogoji:</w:t>
      </w:r>
    </w:p>
    <w:p w:rsidR="007F6F44" w:rsidRPr="007812F3" w:rsidRDefault="007F6F44" w:rsidP="007F6F44">
      <w:pPr>
        <w:pStyle w:val="Telobesedila2"/>
        <w:numPr>
          <w:ilvl w:val="0"/>
          <w:numId w:val="19"/>
        </w:numPr>
        <w:spacing w:line="240" w:lineRule="auto"/>
        <w:ind w:left="709" w:hanging="283"/>
        <w:rPr>
          <w:rFonts w:ascii="Arial" w:hAnsi="Arial" w:cs="Arial"/>
          <w:szCs w:val="24"/>
        </w:rPr>
      </w:pPr>
      <w:r w:rsidRPr="007812F3">
        <w:rPr>
          <w:rFonts w:ascii="Arial" w:hAnsi="Arial" w:cs="Arial"/>
          <w:szCs w:val="24"/>
        </w:rPr>
        <w:t>solarni sistem za pridobivanje električne energije (fotovoltaika) mora biti nameščen na stavbi, ki je zgrajena na podlagi pravnomočnega gradbenega dovoljenja oziroma ima veljavno uporabno dovoljenje ali na pomožnem, enostavnem ali nezahtevnem objektu, ki se nahaja ob stavbi in je zgrajen v skladu z veljavnimi predpisi s področja graditve objektov,</w:t>
      </w:r>
    </w:p>
    <w:p w:rsidR="007F6F44" w:rsidRPr="007812F3" w:rsidRDefault="007F6F44" w:rsidP="007F6F44">
      <w:pPr>
        <w:pStyle w:val="Telobesedila2"/>
        <w:numPr>
          <w:ilvl w:val="0"/>
          <w:numId w:val="19"/>
        </w:numPr>
        <w:spacing w:line="240" w:lineRule="auto"/>
        <w:ind w:left="709" w:hanging="283"/>
        <w:rPr>
          <w:rFonts w:ascii="Arial" w:hAnsi="Arial" w:cs="Arial"/>
          <w:szCs w:val="24"/>
        </w:rPr>
      </w:pPr>
      <w:r w:rsidRPr="007812F3">
        <w:rPr>
          <w:rFonts w:ascii="Arial" w:hAnsi="Arial" w:cs="Arial"/>
          <w:szCs w:val="24"/>
        </w:rPr>
        <w:t>za samostojno stoječ sistem za pridobivanje električne energije s pomočjo energije sonca (fotovoltaika), sredstva iz tega razpisa ne bodo dodeljena,</w:t>
      </w:r>
    </w:p>
    <w:p w:rsidR="007812F3" w:rsidRPr="007326E2" w:rsidRDefault="007812F3" w:rsidP="007812F3">
      <w:pPr>
        <w:pStyle w:val="Odstavekseznama"/>
        <w:numPr>
          <w:ilvl w:val="0"/>
          <w:numId w:val="19"/>
        </w:numPr>
        <w:ind w:left="709" w:hanging="283"/>
        <w:jc w:val="both"/>
        <w:rPr>
          <w:rFonts w:ascii="Arial" w:hAnsi="Arial" w:cs="Arial"/>
          <w:szCs w:val="24"/>
        </w:rPr>
      </w:pPr>
      <w:r w:rsidRPr="007326E2">
        <w:rPr>
          <w:rFonts w:ascii="Helvetica" w:hAnsi="Helvetica"/>
          <w:szCs w:val="24"/>
        </w:rPr>
        <w:t xml:space="preserve">vlogi je treba obvezno </w:t>
      </w:r>
      <w:r w:rsidRPr="007326E2">
        <w:rPr>
          <w:rFonts w:ascii="Arial" w:hAnsi="Arial" w:cs="Arial"/>
          <w:szCs w:val="24"/>
        </w:rPr>
        <w:t xml:space="preserve">priložiti </w:t>
      </w:r>
      <w:r w:rsidRPr="007326E2">
        <w:rPr>
          <w:rFonts w:ascii="Arial" w:hAnsi="Arial" w:cs="Arial"/>
        </w:rPr>
        <w:t xml:space="preserve">soglasje elektrodistributerja za priključitev solarnega sistema za pridobivanje električne energije v električno omrežje, </w:t>
      </w:r>
    </w:p>
    <w:p w:rsidR="007812F3" w:rsidRPr="007326E2" w:rsidRDefault="007F6F44" w:rsidP="007812F3">
      <w:pPr>
        <w:pStyle w:val="Odstavekseznama"/>
        <w:numPr>
          <w:ilvl w:val="0"/>
          <w:numId w:val="19"/>
        </w:numPr>
        <w:ind w:left="709" w:hanging="283"/>
        <w:jc w:val="both"/>
        <w:rPr>
          <w:rFonts w:ascii="Helvetica" w:hAnsi="Helvetica"/>
          <w:szCs w:val="24"/>
        </w:rPr>
      </w:pPr>
      <w:r w:rsidRPr="007326E2">
        <w:rPr>
          <w:rFonts w:ascii="Arial" w:hAnsi="Arial" w:cs="Arial"/>
          <w:szCs w:val="24"/>
        </w:rPr>
        <w:t xml:space="preserve">solarni sistem mora biti skladen z zahtevami iz soglasja za priključitev, izdanega na podlagi </w:t>
      </w:r>
      <w:r w:rsidR="007812F3" w:rsidRPr="007326E2">
        <w:rPr>
          <w:rFonts w:ascii="Helvetica" w:hAnsi="Helvetica"/>
          <w:szCs w:val="24"/>
        </w:rPr>
        <w:t xml:space="preserve">139. člena Zakona o oskrbi z električno energijo </w:t>
      </w:r>
      <w:r w:rsidR="007812F3" w:rsidRPr="007326E2">
        <w:rPr>
          <w:rFonts w:ascii="Arial" w:hAnsi="Arial" w:cs="Arial"/>
          <w:szCs w:val="24"/>
        </w:rPr>
        <w:t>(Ur. l. RS št. 1</w:t>
      </w:r>
      <w:r w:rsidR="00B3698B" w:rsidRPr="007326E2">
        <w:rPr>
          <w:rFonts w:ascii="Arial" w:hAnsi="Arial" w:cs="Arial"/>
          <w:szCs w:val="24"/>
        </w:rPr>
        <w:t>72</w:t>
      </w:r>
      <w:r w:rsidR="007812F3" w:rsidRPr="007326E2">
        <w:rPr>
          <w:rFonts w:ascii="Arial" w:hAnsi="Arial" w:cs="Arial"/>
          <w:szCs w:val="24"/>
        </w:rPr>
        <w:t>/</w:t>
      </w:r>
      <w:r w:rsidR="00B3698B" w:rsidRPr="007326E2">
        <w:rPr>
          <w:rFonts w:ascii="Arial" w:hAnsi="Arial" w:cs="Arial"/>
          <w:szCs w:val="24"/>
        </w:rPr>
        <w:t>2</w:t>
      </w:r>
      <w:r w:rsidR="007812F3" w:rsidRPr="007326E2">
        <w:rPr>
          <w:rFonts w:ascii="Arial" w:hAnsi="Arial" w:cs="Arial"/>
          <w:szCs w:val="24"/>
        </w:rPr>
        <w:t>1)</w:t>
      </w:r>
    </w:p>
    <w:p w:rsidR="009875EF" w:rsidRDefault="009875EF" w:rsidP="00103C7F">
      <w:pPr>
        <w:tabs>
          <w:tab w:val="num" w:pos="709"/>
        </w:tabs>
        <w:autoSpaceDE w:val="0"/>
        <w:autoSpaceDN w:val="0"/>
        <w:adjustRightInd w:val="0"/>
        <w:jc w:val="both"/>
        <w:rPr>
          <w:rFonts w:ascii="Arial" w:hAnsi="Arial" w:cs="Arial"/>
          <w:szCs w:val="24"/>
        </w:rPr>
      </w:pPr>
    </w:p>
    <w:p w:rsidR="007812F3" w:rsidRPr="007812F3" w:rsidRDefault="007812F3" w:rsidP="00103C7F">
      <w:pPr>
        <w:tabs>
          <w:tab w:val="num" w:pos="709"/>
        </w:tabs>
        <w:autoSpaceDE w:val="0"/>
        <w:autoSpaceDN w:val="0"/>
        <w:adjustRightInd w:val="0"/>
        <w:jc w:val="both"/>
        <w:rPr>
          <w:rFonts w:ascii="Arial" w:hAnsi="Arial" w:cs="Arial"/>
          <w:szCs w:val="24"/>
        </w:rPr>
      </w:pPr>
    </w:p>
    <w:p w:rsidR="00486B9C" w:rsidRPr="007812F3" w:rsidRDefault="00486B9C" w:rsidP="00486B9C">
      <w:pPr>
        <w:numPr>
          <w:ilvl w:val="0"/>
          <w:numId w:val="7"/>
        </w:numPr>
        <w:jc w:val="both"/>
        <w:rPr>
          <w:rFonts w:ascii="Arial" w:hAnsi="Arial" w:cs="Arial"/>
          <w:b/>
          <w:szCs w:val="24"/>
        </w:rPr>
      </w:pPr>
      <w:r w:rsidRPr="007812F3">
        <w:rPr>
          <w:rFonts w:ascii="Arial" w:hAnsi="Arial" w:cs="Arial"/>
          <w:b/>
          <w:szCs w:val="24"/>
        </w:rPr>
        <w:t>Postopek za pridobitev nepovratnih sredstev</w:t>
      </w:r>
    </w:p>
    <w:p w:rsidR="00486B9C" w:rsidRPr="007812F3" w:rsidRDefault="00486B9C" w:rsidP="00486B9C">
      <w:pPr>
        <w:jc w:val="both"/>
        <w:rPr>
          <w:rFonts w:ascii="Arial" w:hAnsi="Arial" w:cs="Arial"/>
          <w:szCs w:val="24"/>
        </w:rPr>
      </w:pPr>
    </w:p>
    <w:p w:rsidR="00486B9C" w:rsidRPr="007812F3" w:rsidRDefault="00486B9C" w:rsidP="00486B9C">
      <w:pPr>
        <w:jc w:val="both"/>
        <w:rPr>
          <w:rFonts w:ascii="Arial" w:hAnsi="Arial" w:cs="Arial"/>
          <w:szCs w:val="24"/>
        </w:rPr>
      </w:pPr>
      <w:r w:rsidRPr="007812F3">
        <w:rPr>
          <w:rFonts w:ascii="Arial" w:hAnsi="Arial" w:cs="Arial"/>
          <w:szCs w:val="24"/>
        </w:rPr>
        <w:t>Osnovni dokument in sestavni del razpisne dokumentacije je obrazec "Vloga na razpis Občine Kamnik za dodelitev sredstev občinskega proračuna za spodbujanje izvajanja ukrepov učinkovite rabe energije in izrabe obnovljivih virov energije v letu 20</w:t>
      </w:r>
      <w:r w:rsidR="00EC6CEE" w:rsidRPr="007812F3">
        <w:rPr>
          <w:rFonts w:ascii="Arial" w:hAnsi="Arial" w:cs="Arial"/>
          <w:szCs w:val="24"/>
        </w:rPr>
        <w:t>2</w:t>
      </w:r>
      <w:r w:rsidR="007F6F44" w:rsidRPr="007812F3">
        <w:rPr>
          <w:rFonts w:ascii="Arial" w:hAnsi="Arial" w:cs="Arial"/>
          <w:szCs w:val="24"/>
        </w:rPr>
        <w:t>2</w:t>
      </w:r>
      <w:r w:rsidRPr="007812F3">
        <w:rPr>
          <w:rFonts w:ascii="Arial" w:hAnsi="Arial" w:cs="Arial"/>
          <w:szCs w:val="24"/>
        </w:rPr>
        <w:t xml:space="preserve">". V njem prosilec predstavi svoj ukrep ter poda vse potrebne podatke za odobritev nepovratnih sredstev. </w:t>
      </w:r>
    </w:p>
    <w:p w:rsidR="00875BC2" w:rsidRPr="007812F3" w:rsidRDefault="00875BC2" w:rsidP="00486B9C">
      <w:pPr>
        <w:jc w:val="both"/>
        <w:rPr>
          <w:rFonts w:ascii="Arial" w:hAnsi="Arial" w:cs="Arial"/>
          <w:szCs w:val="24"/>
        </w:rPr>
      </w:pPr>
    </w:p>
    <w:p w:rsidR="00486B9C" w:rsidRPr="007812F3" w:rsidRDefault="00486B9C" w:rsidP="00486B9C">
      <w:pPr>
        <w:jc w:val="both"/>
        <w:rPr>
          <w:rFonts w:ascii="Arial" w:hAnsi="Arial" w:cs="Arial"/>
          <w:szCs w:val="24"/>
        </w:rPr>
      </w:pPr>
      <w:r w:rsidRPr="007812F3">
        <w:rPr>
          <w:rFonts w:ascii="Arial" w:hAnsi="Arial" w:cs="Arial"/>
          <w:szCs w:val="24"/>
        </w:rPr>
        <w:t>K vsaki vlogi</w:t>
      </w:r>
      <w:r w:rsidR="00C216F9" w:rsidRPr="007812F3">
        <w:rPr>
          <w:rFonts w:ascii="Arial" w:hAnsi="Arial" w:cs="Arial"/>
          <w:szCs w:val="24"/>
        </w:rPr>
        <w:t xml:space="preserve"> </w:t>
      </w:r>
      <w:r w:rsidRPr="007812F3">
        <w:rPr>
          <w:rFonts w:ascii="Arial" w:hAnsi="Arial" w:cs="Arial"/>
          <w:szCs w:val="24"/>
        </w:rPr>
        <w:t xml:space="preserve">je treba priložiti: </w:t>
      </w:r>
    </w:p>
    <w:p w:rsidR="00486B9C" w:rsidRPr="007812F3" w:rsidRDefault="004277F8" w:rsidP="004277F8">
      <w:pPr>
        <w:numPr>
          <w:ilvl w:val="0"/>
          <w:numId w:val="8"/>
        </w:numPr>
        <w:jc w:val="both"/>
        <w:rPr>
          <w:rFonts w:ascii="Arial" w:hAnsi="Arial" w:cs="Arial"/>
          <w:szCs w:val="24"/>
        </w:rPr>
      </w:pPr>
      <w:r w:rsidRPr="007812F3">
        <w:rPr>
          <w:rFonts w:ascii="Arial" w:hAnsi="Arial" w:cs="Arial"/>
          <w:szCs w:val="24"/>
        </w:rPr>
        <w:t xml:space="preserve">račun, v katerem je posebej navedena cena posamezne naprave  oziroma potrebnega materiala za izvedbo  ukrepa </w:t>
      </w:r>
      <w:r w:rsidR="00486B9C" w:rsidRPr="007812F3">
        <w:rPr>
          <w:rFonts w:ascii="Arial" w:hAnsi="Arial" w:cs="Arial"/>
          <w:szCs w:val="24"/>
        </w:rPr>
        <w:t>in posebej strošek vgradnje,</w:t>
      </w:r>
    </w:p>
    <w:p w:rsidR="00486B9C" w:rsidRPr="007812F3" w:rsidRDefault="00F4088C" w:rsidP="00486B9C">
      <w:pPr>
        <w:numPr>
          <w:ilvl w:val="0"/>
          <w:numId w:val="8"/>
        </w:numPr>
        <w:jc w:val="both"/>
        <w:rPr>
          <w:rFonts w:ascii="Arial" w:hAnsi="Arial" w:cs="Arial"/>
          <w:szCs w:val="24"/>
        </w:rPr>
      </w:pPr>
      <w:r w:rsidRPr="007812F3">
        <w:rPr>
          <w:rFonts w:ascii="Arial" w:hAnsi="Arial" w:cs="Arial"/>
          <w:szCs w:val="24"/>
        </w:rPr>
        <w:t>fotografije</w:t>
      </w:r>
      <w:r w:rsidR="00486B9C" w:rsidRPr="007812F3">
        <w:rPr>
          <w:rFonts w:ascii="Arial" w:hAnsi="Arial" w:cs="Arial"/>
          <w:szCs w:val="24"/>
        </w:rPr>
        <w:t xml:space="preserve"> vgrajene opreme, </w:t>
      </w:r>
    </w:p>
    <w:p w:rsidR="00486B9C" w:rsidRPr="007812F3" w:rsidRDefault="00486B9C" w:rsidP="00486B9C">
      <w:pPr>
        <w:numPr>
          <w:ilvl w:val="0"/>
          <w:numId w:val="8"/>
        </w:numPr>
        <w:jc w:val="both"/>
        <w:rPr>
          <w:rFonts w:ascii="Arial" w:hAnsi="Arial" w:cs="Arial"/>
          <w:szCs w:val="24"/>
        </w:rPr>
      </w:pPr>
      <w:r w:rsidRPr="007812F3">
        <w:rPr>
          <w:rFonts w:ascii="Arial" w:hAnsi="Arial" w:cs="Arial"/>
          <w:szCs w:val="24"/>
        </w:rPr>
        <w:t>soglasje lastnika, v večstanovanjskih objektih pa soglasje najmanj 75% vseh solastnikov oziroma na osnovi pooblastila etažnih lastnikov soglasje upravnika k nameravanemu posegu, če prosilec ni lastnik obj</w:t>
      </w:r>
      <w:r w:rsidR="0062526E" w:rsidRPr="007812F3">
        <w:rPr>
          <w:rFonts w:ascii="Arial" w:hAnsi="Arial" w:cs="Arial"/>
          <w:szCs w:val="24"/>
        </w:rPr>
        <w:t>ekta, v katerem se izvaja ukrep,</w:t>
      </w:r>
    </w:p>
    <w:p w:rsidR="0062526E" w:rsidRPr="007812F3" w:rsidRDefault="0062526E" w:rsidP="00486B9C">
      <w:pPr>
        <w:numPr>
          <w:ilvl w:val="0"/>
          <w:numId w:val="8"/>
        </w:numPr>
        <w:jc w:val="both"/>
        <w:rPr>
          <w:rFonts w:ascii="Arial" w:hAnsi="Arial" w:cs="Arial"/>
          <w:szCs w:val="24"/>
        </w:rPr>
      </w:pPr>
      <w:r w:rsidRPr="007812F3">
        <w:rPr>
          <w:rFonts w:ascii="Arial" w:hAnsi="Arial" w:cs="Arial"/>
          <w:szCs w:val="24"/>
        </w:rPr>
        <w:t>dokazilo o plačani upravni taksi 4,50 EUR.</w:t>
      </w:r>
    </w:p>
    <w:p w:rsidR="00486B9C" w:rsidRPr="007812F3" w:rsidRDefault="00486B9C" w:rsidP="00486B9C">
      <w:pPr>
        <w:jc w:val="both"/>
        <w:rPr>
          <w:rFonts w:ascii="Arial" w:hAnsi="Arial" w:cs="Arial"/>
          <w:szCs w:val="24"/>
        </w:rPr>
      </w:pPr>
    </w:p>
    <w:p w:rsidR="00486B9C" w:rsidRPr="007812F3" w:rsidRDefault="00486B9C" w:rsidP="00486B9C">
      <w:pPr>
        <w:jc w:val="both"/>
        <w:rPr>
          <w:rFonts w:ascii="Arial" w:hAnsi="Arial" w:cs="Arial"/>
          <w:szCs w:val="24"/>
        </w:rPr>
      </w:pPr>
      <w:r w:rsidRPr="007812F3">
        <w:rPr>
          <w:rFonts w:ascii="Arial" w:hAnsi="Arial" w:cs="Arial"/>
          <w:szCs w:val="24"/>
        </w:rPr>
        <w:t>Za posamezne ukrepe je potrebno priložiti še:</w:t>
      </w:r>
    </w:p>
    <w:p w:rsidR="00486B9C" w:rsidRPr="007812F3" w:rsidRDefault="00486B9C" w:rsidP="00486B9C">
      <w:pPr>
        <w:jc w:val="both"/>
        <w:rPr>
          <w:rFonts w:ascii="Arial" w:hAnsi="Arial" w:cs="Arial"/>
          <w:szCs w:val="24"/>
        </w:rPr>
      </w:pPr>
    </w:p>
    <w:p w:rsidR="00486B9C" w:rsidRPr="007812F3" w:rsidRDefault="00486B9C" w:rsidP="0062526E">
      <w:pPr>
        <w:jc w:val="both"/>
        <w:rPr>
          <w:rFonts w:ascii="Arial" w:hAnsi="Arial" w:cs="Arial"/>
          <w:i/>
          <w:szCs w:val="24"/>
        </w:rPr>
      </w:pPr>
      <w:r w:rsidRPr="007812F3">
        <w:rPr>
          <w:rFonts w:ascii="Arial" w:hAnsi="Arial" w:cs="Arial"/>
          <w:szCs w:val="24"/>
        </w:rPr>
        <w:t>A)  Vgradnja specialnih kurilnih naprav za centralno ogrevanje na lesno biomaso:</w:t>
      </w:r>
    </w:p>
    <w:p w:rsidR="00486B9C" w:rsidRPr="007812F3" w:rsidRDefault="00486B9C" w:rsidP="00486B9C">
      <w:pPr>
        <w:numPr>
          <w:ilvl w:val="0"/>
          <w:numId w:val="8"/>
        </w:numPr>
        <w:ind w:left="709" w:hanging="283"/>
        <w:jc w:val="both"/>
        <w:rPr>
          <w:rFonts w:ascii="Arial" w:hAnsi="Arial" w:cs="Arial"/>
          <w:szCs w:val="24"/>
        </w:rPr>
      </w:pPr>
      <w:r w:rsidRPr="007812F3">
        <w:rPr>
          <w:rFonts w:ascii="Arial" w:hAnsi="Arial" w:cs="Arial"/>
          <w:szCs w:val="24"/>
        </w:rPr>
        <w:t>fotokopijo računa o nakupu in vgradnji; v kolikor iz računa ni razvidna cena vseh vgrajenih naprav (kurilna naprava, ev. podajalna naprava ali hranilnik toplote ipd.), je potrebna dodatna ustrezna kopija predračuna ali pogodbe za vgradnjo,</w:t>
      </w:r>
    </w:p>
    <w:p w:rsidR="001009C7" w:rsidRPr="007812F3" w:rsidRDefault="001009C7" w:rsidP="00486B9C">
      <w:pPr>
        <w:numPr>
          <w:ilvl w:val="0"/>
          <w:numId w:val="8"/>
        </w:numPr>
        <w:ind w:left="709" w:hanging="283"/>
        <w:jc w:val="both"/>
        <w:rPr>
          <w:rFonts w:ascii="Arial" w:hAnsi="Arial" w:cs="Arial"/>
          <w:bCs/>
          <w:szCs w:val="24"/>
        </w:rPr>
      </w:pPr>
      <w:r w:rsidRPr="007812F3">
        <w:rPr>
          <w:rFonts w:ascii="Arial" w:hAnsi="Arial" w:cs="Arial"/>
          <w:szCs w:val="24"/>
        </w:rPr>
        <w:t>prospekte oz. kopije prospektov vgrajene opreme,</w:t>
      </w:r>
    </w:p>
    <w:p w:rsidR="001009C7" w:rsidRPr="007812F3" w:rsidRDefault="00486B9C" w:rsidP="00486B9C">
      <w:pPr>
        <w:numPr>
          <w:ilvl w:val="0"/>
          <w:numId w:val="8"/>
        </w:numPr>
        <w:ind w:left="709" w:hanging="283"/>
        <w:jc w:val="both"/>
        <w:rPr>
          <w:rFonts w:ascii="Arial" w:hAnsi="Arial" w:cs="Arial"/>
          <w:bCs/>
          <w:szCs w:val="24"/>
        </w:rPr>
      </w:pPr>
      <w:r w:rsidRPr="007812F3">
        <w:rPr>
          <w:rFonts w:ascii="Arial" w:hAnsi="Arial" w:cs="Arial"/>
          <w:szCs w:val="24"/>
        </w:rPr>
        <w:t>potrjeno izjavo dobavitelja kurilne naprave o doseganju zahtevanih tehničnih karakteristik</w:t>
      </w:r>
      <w:r w:rsidR="001009C7" w:rsidRPr="007812F3">
        <w:rPr>
          <w:rFonts w:ascii="Arial" w:hAnsi="Arial" w:cs="Arial"/>
          <w:szCs w:val="24"/>
        </w:rPr>
        <w:t>.</w:t>
      </w:r>
    </w:p>
    <w:p w:rsidR="001009C7" w:rsidRPr="007812F3" w:rsidRDefault="001009C7" w:rsidP="00441C58">
      <w:pPr>
        <w:jc w:val="both"/>
        <w:rPr>
          <w:rFonts w:ascii="Arial" w:hAnsi="Arial" w:cs="Arial"/>
          <w:bCs/>
          <w:szCs w:val="24"/>
        </w:rPr>
      </w:pPr>
    </w:p>
    <w:p w:rsidR="00373A01" w:rsidRPr="007812F3" w:rsidRDefault="0062526E" w:rsidP="00441C58">
      <w:pPr>
        <w:jc w:val="both"/>
        <w:rPr>
          <w:rFonts w:ascii="Arial" w:hAnsi="Arial" w:cs="Arial"/>
          <w:bCs/>
          <w:szCs w:val="24"/>
        </w:rPr>
      </w:pPr>
      <w:r w:rsidRPr="007812F3">
        <w:rPr>
          <w:rFonts w:ascii="Arial" w:hAnsi="Arial" w:cs="Arial"/>
          <w:bCs/>
          <w:szCs w:val="24"/>
        </w:rPr>
        <w:t xml:space="preserve">B)  </w:t>
      </w:r>
      <w:r w:rsidRPr="007812F3">
        <w:rPr>
          <w:rFonts w:ascii="Arial" w:hAnsi="Arial" w:cs="Arial"/>
          <w:szCs w:val="24"/>
        </w:rPr>
        <w:t>Vgradnja sodobnih plinskih kondenzacijskih kotlov</w:t>
      </w:r>
      <w:r w:rsidR="007322D0" w:rsidRPr="007812F3">
        <w:rPr>
          <w:rFonts w:ascii="Arial" w:hAnsi="Arial" w:cs="Arial"/>
          <w:szCs w:val="24"/>
        </w:rPr>
        <w:t>:</w:t>
      </w:r>
    </w:p>
    <w:p w:rsidR="001009C7" w:rsidRPr="007812F3" w:rsidRDefault="001009C7" w:rsidP="007322D0">
      <w:pPr>
        <w:numPr>
          <w:ilvl w:val="0"/>
          <w:numId w:val="8"/>
        </w:numPr>
        <w:ind w:left="709" w:hanging="283"/>
        <w:jc w:val="both"/>
        <w:rPr>
          <w:rFonts w:ascii="Arial" w:hAnsi="Arial" w:cs="Arial"/>
          <w:bCs/>
          <w:szCs w:val="24"/>
        </w:rPr>
      </w:pPr>
      <w:r w:rsidRPr="007812F3">
        <w:rPr>
          <w:rFonts w:ascii="Arial" w:hAnsi="Arial" w:cs="Arial"/>
          <w:szCs w:val="24"/>
        </w:rPr>
        <w:t>prospekte oz. kopije prospektov vgrajenega plinskega kondenzacijskega kotla s tehničnimi podatki,</w:t>
      </w:r>
      <w:r w:rsidRPr="007812F3">
        <w:rPr>
          <w:rFonts w:ascii="Arial" w:hAnsi="Arial" w:cs="Arial"/>
          <w:szCs w:val="24"/>
          <w:lang w:eastAsia="en-GB"/>
        </w:rPr>
        <w:t xml:space="preserve"> </w:t>
      </w:r>
    </w:p>
    <w:p w:rsidR="001009C7" w:rsidRPr="00631DE3" w:rsidRDefault="00631DE3" w:rsidP="001009C7">
      <w:pPr>
        <w:numPr>
          <w:ilvl w:val="0"/>
          <w:numId w:val="8"/>
        </w:numPr>
        <w:ind w:left="709" w:hanging="283"/>
        <w:jc w:val="both"/>
        <w:rPr>
          <w:rFonts w:ascii="Arial" w:hAnsi="Arial" w:cs="Arial"/>
          <w:bCs/>
          <w:szCs w:val="24"/>
        </w:rPr>
      </w:pPr>
      <w:r w:rsidRPr="007812F3">
        <w:rPr>
          <w:rFonts w:ascii="Arial" w:hAnsi="Arial" w:cs="Arial"/>
          <w:szCs w:val="24"/>
          <w:lang w:eastAsia="en-GB"/>
        </w:rPr>
        <w:t xml:space="preserve">fotokopija </w:t>
      </w:r>
      <w:r w:rsidRPr="007812F3">
        <w:rPr>
          <w:rFonts w:ascii="Arial" w:hAnsi="Arial" w:cs="Arial"/>
          <w:szCs w:val="24"/>
        </w:rPr>
        <w:t xml:space="preserve">podatkovnega lista plinskega kondenzacijskega kotla in podatkovnega lista naprave za uravnavanje temperature, skladno z Delegirano </w:t>
      </w:r>
      <w:r w:rsidRPr="00631DE3">
        <w:rPr>
          <w:rFonts w:ascii="Arial" w:hAnsi="Arial" w:cs="Arial"/>
        </w:rPr>
        <w:t>Uredbo Komisije (EU) 811/2013, spremenjeno z Delegirano uredbo Komisije (EU) št. 518/2014</w:t>
      </w:r>
      <w:r w:rsidR="001009C7" w:rsidRPr="00631DE3">
        <w:rPr>
          <w:rFonts w:ascii="Arial" w:hAnsi="Arial" w:cs="Arial"/>
          <w:szCs w:val="24"/>
          <w:lang w:eastAsia="en-GB"/>
        </w:rPr>
        <w:t>.</w:t>
      </w:r>
    </w:p>
    <w:p w:rsidR="007322D0" w:rsidRPr="00D34116" w:rsidRDefault="007322D0" w:rsidP="001009C7">
      <w:pPr>
        <w:ind w:left="709"/>
        <w:jc w:val="both"/>
        <w:rPr>
          <w:rFonts w:ascii="Arial" w:hAnsi="Arial" w:cs="Arial"/>
          <w:bCs/>
          <w:szCs w:val="24"/>
        </w:rPr>
      </w:pPr>
      <w:r w:rsidRPr="00D34116">
        <w:rPr>
          <w:rFonts w:ascii="Arial" w:hAnsi="Arial" w:cs="Arial"/>
          <w:szCs w:val="24"/>
          <w:lang w:eastAsia="en-GB"/>
        </w:rPr>
        <w:t>.</w:t>
      </w:r>
    </w:p>
    <w:p w:rsidR="00441C58" w:rsidRPr="00D34116" w:rsidRDefault="00441C58" w:rsidP="00441C58">
      <w:pPr>
        <w:jc w:val="both"/>
        <w:rPr>
          <w:rFonts w:ascii="Arial" w:hAnsi="Arial" w:cs="Arial"/>
          <w:szCs w:val="24"/>
        </w:rPr>
      </w:pPr>
      <w:r w:rsidRPr="00D34116">
        <w:rPr>
          <w:rFonts w:ascii="Arial" w:hAnsi="Arial" w:cs="Arial"/>
          <w:bCs/>
          <w:szCs w:val="24"/>
        </w:rPr>
        <w:t xml:space="preserve">C) </w:t>
      </w:r>
      <w:r w:rsidRPr="00D34116">
        <w:rPr>
          <w:rFonts w:ascii="Arial" w:hAnsi="Arial" w:cs="Arial"/>
          <w:szCs w:val="24"/>
        </w:rPr>
        <w:t>Vgradnja toplotne izolacije fasade starejših eno ali dvostanovanjskih stavb</w:t>
      </w:r>
    </w:p>
    <w:p w:rsidR="00441C58" w:rsidRPr="00D34116" w:rsidRDefault="00441C58" w:rsidP="00875BC2">
      <w:pPr>
        <w:numPr>
          <w:ilvl w:val="0"/>
          <w:numId w:val="8"/>
        </w:numPr>
        <w:tabs>
          <w:tab w:val="num" w:pos="709"/>
        </w:tabs>
        <w:ind w:left="709" w:hanging="283"/>
        <w:jc w:val="both"/>
        <w:rPr>
          <w:rFonts w:ascii="Arial" w:hAnsi="Arial" w:cs="Arial"/>
          <w:szCs w:val="24"/>
        </w:rPr>
      </w:pPr>
      <w:r w:rsidRPr="00D34116">
        <w:rPr>
          <w:rFonts w:ascii="Arial" w:hAnsi="Arial" w:cs="Arial"/>
          <w:szCs w:val="24"/>
        </w:rPr>
        <w:t>fotokopijo računa o nakupu in vgradnji toplotne izolacije, iz katerega je razvidna vrsta (tip) ter površina vgrajene toplotne izolacije</w:t>
      </w:r>
      <w:r w:rsidR="0065736C" w:rsidRPr="00D34116">
        <w:rPr>
          <w:rFonts w:ascii="Arial" w:hAnsi="Arial" w:cs="Arial"/>
          <w:szCs w:val="24"/>
        </w:rPr>
        <w:t xml:space="preserve"> fasade (brez cokla);</w:t>
      </w:r>
      <w:r w:rsidRPr="00D34116">
        <w:rPr>
          <w:rFonts w:ascii="Arial" w:hAnsi="Arial" w:cs="Arial"/>
          <w:szCs w:val="24"/>
        </w:rPr>
        <w:t xml:space="preserve"> </w:t>
      </w:r>
      <w:r w:rsidR="0065736C" w:rsidRPr="00D34116">
        <w:rPr>
          <w:rFonts w:ascii="Arial" w:hAnsi="Arial" w:cs="Arial"/>
          <w:szCs w:val="24"/>
        </w:rPr>
        <w:t>v</w:t>
      </w:r>
      <w:r w:rsidRPr="00D34116">
        <w:rPr>
          <w:rFonts w:ascii="Arial" w:hAnsi="Arial" w:cs="Arial"/>
          <w:szCs w:val="24"/>
        </w:rPr>
        <w:t xml:space="preserve"> kolikor ti podatki iz računa niso razvidni,  je potrebna dodatna ustrezna kopija predračuna ali pogodbe za vgradnjo</w:t>
      </w:r>
      <w:r w:rsidR="0065736C" w:rsidRPr="00D34116">
        <w:rPr>
          <w:rFonts w:ascii="Arial" w:hAnsi="Arial" w:cs="Arial"/>
          <w:szCs w:val="24"/>
        </w:rPr>
        <w:t>,</w:t>
      </w:r>
    </w:p>
    <w:p w:rsidR="001009C7" w:rsidRPr="00D34116" w:rsidRDefault="001009C7" w:rsidP="00875BC2">
      <w:pPr>
        <w:numPr>
          <w:ilvl w:val="0"/>
          <w:numId w:val="8"/>
        </w:numPr>
        <w:tabs>
          <w:tab w:val="num" w:pos="709"/>
        </w:tabs>
        <w:ind w:left="709" w:hanging="283"/>
        <w:jc w:val="both"/>
        <w:rPr>
          <w:rFonts w:ascii="Arial" w:hAnsi="Arial" w:cs="Arial"/>
          <w:szCs w:val="24"/>
        </w:rPr>
      </w:pPr>
      <w:r w:rsidRPr="00D34116">
        <w:rPr>
          <w:rFonts w:ascii="Arial" w:hAnsi="Arial" w:cs="Arial"/>
          <w:szCs w:val="24"/>
        </w:rPr>
        <w:t>prospekte oz. kopije prospektov vgrajene toplotne izolacije</w:t>
      </w:r>
      <w:r w:rsidR="00D34116" w:rsidRPr="00D34116">
        <w:rPr>
          <w:rFonts w:ascii="Arial" w:hAnsi="Arial" w:cs="Arial"/>
          <w:szCs w:val="24"/>
        </w:rPr>
        <w:t>,</w:t>
      </w:r>
    </w:p>
    <w:p w:rsidR="0065736C" w:rsidRPr="00D34116" w:rsidRDefault="0065736C" w:rsidP="00875BC2">
      <w:pPr>
        <w:numPr>
          <w:ilvl w:val="0"/>
          <w:numId w:val="8"/>
        </w:numPr>
        <w:tabs>
          <w:tab w:val="num" w:pos="709"/>
        </w:tabs>
        <w:ind w:left="709" w:hanging="283"/>
        <w:jc w:val="both"/>
        <w:rPr>
          <w:rFonts w:ascii="Arial" w:hAnsi="Arial" w:cs="Arial"/>
          <w:szCs w:val="24"/>
        </w:rPr>
      </w:pPr>
      <w:r w:rsidRPr="00D34116">
        <w:rPr>
          <w:rFonts w:ascii="Arial" w:hAnsi="Arial" w:cs="Arial"/>
          <w:szCs w:val="24"/>
        </w:rPr>
        <w:t>fotografije vseh strani (fasad) stavbe, posnete v času vgradnje toplotne izolacije, iz katerih bo razvidna debelina vgrajene toplotne izolacije, izmerjena z merilnim trakom ob vgrajenem toplotno izolacijskem materialu,</w:t>
      </w:r>
    </w:p>
    <w:p w:rsidR="0065736C" w:rsidRPr="00D34116" w:rsidRDefault="0065736C" w:rsidP="00875BC2">
      <w:pPr>
        <w:numPr>
          <w:ilvl w:val="0"/>
          <w:numId w:val="8"/>
        </w:numPr>
        <w:tabs>
          <w:tab w:val="num" w:pos="709"/>
        </w:tabs>
        <w:ind w:left="709" w:hanging="283"/>
        <w:jc w:val="both"/>
        <w:rPr>
          <w:rFonts w:ascii="Arial" w:hAnsi="Arial" w:cs="Arial"/>
          <w:szCs w:val="24"/>
        </w:rPr>
      </w:pPr>
      <w:r w:rsidRPr="00D34116">
        <w:rPr>
          <w:rFonts w:ascii="Arial" w:hAnsi="Arial" w:cs="Arial"/>
          <w:szCs w:val="24"/>
        </w:rPr>
        <w:t>fotografije vseh strani (fasad) stavbe po izvedbi toplotne izolacije fasade,</w:t>
      </w:r>
    </w:p>
    <w:p w:rsidR="0065736C" w:rsidRPr="00D34116" w:rsidRDefault="0065736C" w:rsidP="00875BC2">
      <w:pPr>
        <w:pStyle w:val="Odstavekseznama"/>
        <w:numPr>
          <w:ilvl w:val="0"/>
          <w:numId w:val="8"/>
        </w:numPr>
        <w:tabs>
          <w:tab w:val="num" w:pos="709"/>
        </w:tabs>
        <w:ind w:left="709" w:hanging="283"/>
        <w:jc w:val="both"/>
        <w:rPr>
          <w:rFonts w:ascii="Arial" w:hAnsi="Arial" w:cs="Arial"/>
          <w:szCs w:val="24"/>
        </w:rPr>
      </w:pPr>
      <w:r w:rsidRPr="00D34116">
        <w:rPr>
          <w:rFonts w:ascii="Arial" w:hAnsi="Arial" w:cs="Arial"/>
          <w:szCs w:val="24"/>
        </w:rPr>
        <w:t>fotografija že vgrajene (obstoječe) toplotne izolacije fasade, iz katere je razvidna debelina obstoječe izolacije, izmerjena z merilnim trakom; (fotografijo je treba predložiti le v primeru, če prosilec uveljavlja že vgrajeno (obstoječo) toplotno izolacijo, ki ni bila odstranjena),</w:t>
      </w:r>
    </w:p>
    <w:p w:rsidR="0065736C" w:rsidRPr="00D34116" w:rsidRDefault="0065736C" w:rsidP="00875BC2">
      <w:pPr>
        <w:numPr>
          <w:ilvl w:val="0"/>
          <w:numId w:val="8"/>
        </w:numPr>
        <w:tabs>
          <w:tab w:val="num" w:pos="709"/>
        </w:tabs>
        <w:ind w:left="709" w:hanging="283"/>
        <w:jc w:val="both"/>
        <w:rPr>
          <w:rFonts w:ascii="Arial" w:hAnsi="Arial" w:cs="Arial"/>
          <w:szCs w:val="24"/>
        </w:rPr>
      </w:pPr>
      <w:r w:rsidRPr="00D34116">
        <w:rPr>
          <w:rFonts w:ascii="Arial" w:hAnsi="Arial" w:cs="Arial"/>
          <w:szCs w:val="24"/>
        </w:rPr>
        <w:t>soglasje Zavoda za varstvo kulturne dediščine, če je toplotna izolacija fasade vgrajena na objektih, ki so v spomeniško zaščitenem območju občine Kamnik</w:t>
      </w:r>
      <w:r w:rsidR="00D34116" w:rsidRPr="00D34116">
        <w:rPr>
          <w:rFonts w:ascii="Arial" w:hAnsi="Arial" w:cs="Arial"/>
          <w:szCs w:val="24"/>
        </w:rPr>
        <w:t>.</w:t>
      </w:r>
    </w:p>
    <w:p w:rsidR="008F3798" w:rsidRPr="00D34116" w:rsidRDefault="008F3798" w:rsidP="00C216F9">
      <w:pPr>
        <w:pStyle w:val="Telobesedila2"/>
        <w:tabs>
          <w:tab w:val="clear" w:pos="0"/>
          <w:tab w:val="num" w:pos="426"/>
        </w:tabs>
        <w:spacing w:line="240" w:lineRule="auto"/>
        <w:ind w:left="426" w:hanging="426"/>
        <w:rPr>
          <w:rFonts w:ascii="Arial" w:hAnsi="Arial" w:cs="Arial"/>
          <w:szCs w:val="24"/>
        </w:rPr>
      </w:pPr>
    </w:p>
    <w:p w:rsidR="00F4088C" w:rsidRPr="00400DDC" w:rsidRDefault="00C216F9" w:rsidP="00D34116">
      <w:pPr>
        <w:pStyle w:val="Telobesedila2"/>
        <w:tabs>
          <w:tab w:val="clear" w:pos="0"/>
          <w:tab w:val="num" w:pos="426"/>
        </w:tabs>
        <w:spacing w:line="240" w:lineRule="auto"/>
        <w:ind w:left="426" w:hanging="426"/>
        <w:rPr>
          <w:rFonts w:ascii="Arial" w:hAnsi="Arial" w:cs="Arial"/>
          <w:szCs w:val="24"/>
        </w:rPr>
      </w:pPr>
      <w:r w:rsidRPr="00D34116">
        <w:rPr>
          <w:rFonts w:ascii="Arial" w:hAnsi="Arial" w:cs="Arial"/>
          <w:szCs w:val="24"/>
        </w:rPr>
        <w:t xml:space="preserve">D)   </w:t>
      </w:r>
      <w:r w:rsidR="00400DDC" w:rsidRPr="00EF49D5">
        <w:rPr>
          <w:rFonts w:ascii="Arial" w:hAnsi="Arial" w:cs="Arial"/>
          <w:szCs w:val="24"/>
        </w:rPr>
        <w:t xml:space="preserve">Vgradnja </w:t>
      </w:r>
      <w:r w:rsidR="00400DDC" w:rsidRPr="00400DDC">
        <w:rPr>
          <w:rFonts w:ascii="Arial" w:hAnsi="Arial" w:cs="Arial"/>
          <w:szCs w:val="24"/>
        </w:rPr>
        <w:t>energijsko učinkovitih lesenih oken v starejši stanovanjski stavbi</w:t>
      </w:r>
    </w:p>
    <w:p w:rsidR="00400DDC" w:rsidRPr="00400DDC" w:rsidRDefault="00400DDC" w:rsidP="00400DDC">
      <w:pPr>
        <w:pStyle w:val="Odstavekseznama"/>
        <w:numPr>
          <w:ilvl w:val="0"/>
          <w:numId w:val="26"/>
        </w:numPr>
        <w:ind w:hanging="294"/>
        <w:jc w:val="both"/>
        <w:rPr>
          <w:rFonts w:ascii="Arial" w:hAnsi="Arial" w:cs="Arial"/>
        </w:rPr>
      </w:pPr>
      <w:r w:rsidRPr="00400DDC">
        <w:rPr>
          <w:rFonts w:ascii="Arial" w:hAnsi="Arial" w:cs="Arial"/>
        </w:rPr>
        <w:t>fotokopija računa o nakupu in vgradnji lesenih oken;</w:t>
      </w:r>
    </w:p>
    <w:p w:rsidR="00F4088C" w:rsidRPr="00EB691B" w:rsidRDefault="00400DDC" w:rsidP="00400DDC">
      <w:pPr>
        <w:ind w:left="709"/>
        <w:jc w:val="both"/>
        <w:rPr>
          <w:rFonts w:ascii="Arial" w:hAnsi="Arial" w:cs="Arial"/>
          <w:szCs w:val="24"/>
        </w:rPr>
      </w:pPr>
      <w:r w:rsidRPr="00400DDC">
        <w:rPr>
          <w:rFonts w:ascii="Arial" w:hAnsi="Arial" w:cs="Arial"/>
        </w:rPr>
        <w:t xml:space="preserve">v </w:t>
      </w:r>
      <w:r w:rsidRPr="00EB691B">
        <w:rPr>
          <w:rFonts w:ascii="Arial" w:hAnsi="Arial" w:cs="Arial"/>
        </w:rPr>
        <w:t>kolikor iz računa ni razvidna vrsta (tip) in površina vgrajenih (zamenjanih) oken, je potrebna dodatna ustrezna kopija predračuna ali pogodbe za vgradnjo</w:t>
      </w:r>
      <w:r w:rsidR="00D34116" w:rsidRPr="00EB691B">
        <w:rPr>
          <w:rFonts w:ascii="Arial" w:hAnsi="Arial" w:cs="Arial"/>
          <w:szCs w:val="24"/>
        </w:rPr>
        <w:t>,</w:t>
      </w:r>
    </w:p>
    <w:p w:rsidR="00EB691B" w:rsidRPr="00EB691B" w:rsidRDefault="00EB691B" w:rsidP="00F4088C">
      <w:pPr>
        <w:numPr>
          <w:ilvl w:val="0"/>
          <w:numId w:val="8"/>
        </w:numPr>
        <w:tabs>
          <w:tab w:val="num" w:pos="709"/>
        </w:tabs>
        <w:ind w:left="709" w:hanging="283"/>
        <w:jc w:val="both"/>
        <w:rPr>
          <w:rFonts w:ascii="Arial" w:hAnsi="Arial" w:cs="Arial"/>
          <w:szCs w:val="24"/>
        </w:rPr>
      </w:pPr>
      <w:r w:rsidRPr="00EB691B">
        <w:rPr>
          <w:rFonts w:ascii="Arial" w:hAnsi="Arial" w:cs="Arial"/>
          <w:szCs w:val="24"/>
        </w:rPr>
        <w:t>izjava o lastnostih lesenih oken, skladno z Uredbo (EU) št. 305/2011 za trženje gradbenih proizvodov ali po ZGPro-1</w:t>
      </w:r>
      <w:r>
        <w:rPr>
          <w:rFonts w:ascii="Arial" w:hAnsi="Arial" w:cs="Arial"/>
          <w:szCs w:val="24"/>
        </w:rPr>
        <w:t>,</w:t>
      </w:r>
    </w:p>
    <w:p w:rsidR="00BF0714" w:rsidRPr="00EB691B" w:rsidRDefault="00BF0714" w:rsidP="00F4088C">
      <w:pPr>
        <w:numPr>
          <w:ilvl w:val="0"/>
          <w:numId w:val="8"/>
        </w:numPr>
        <w:tabs>
          <w:tab w:val="num" w:pos="709"/>
        </w:tabs>
        <w:ind w:left="709" w:hanging="283"/>
        <w:jc w:val="both"/>
        <w:rPr>
          <w:rFonts w:ascii="Arial" w:hAnsi="Arial" w:cs="Arial"/>
          <w:szCs w:val="24"/>
        </w:rPr>
      </w:pPr>
      <w:r w:rsidRPr="00EB691B">
        <w:rPr>
          <w:rFonts w:ascii="Arial" w:hAnsi="Arial" w:cs="Arial"/>
        </w:rPr>
        <w:t>prospekti vgrajenih (zamenjanih) oken</w:t>
      </w:r>
      <w:r w:rsidR="00EB691B">
        <w:rPr>
          <w:rFonts w:ascii="Arial" w:hAnsi="Arial" w:cs="Arial"/>
        </w:rPr>
        <w:t>,</w:t>
      </w:r>
    </w:p>
    <w:p w:rsidR="00F4088C" w:rsidRPr="00400DDC" w:rsidRDefault="00400DDC" w:rsidP="00F4088C">
      <w:pPr>
        <w:numPr>
          <w:ilvl w:val="0"/>
          <w:numId w:val="8"/>
        </w:numPr>
        <w:tabs>
          <w:tab w:val="num" w:pos="709"/>
        </w:tabs>
        <w:ind w:left="709" w:hanging="283"/>
        <w:jc w:val="both"/>
        <w:rPr>
          <w:rFonts w:ascii="Arial" w:hAnsi="Arial" w:cs="Arial"/>
          <w:szCs w:val="24"/>
        </w:rPr>
      </w:pPr>
      <w:r w:rsidRPr="00400DDC">
        <w:rPr>
          <w:rFonts w:ascii="Arial" w:hAnsi="Arial" w:cs="Arial"/>
        </w:rPr>
        <w:t>fotografije vgrajenih (zamenjanih)  oken, enkrat slikano od zunaj (okna na fasadi), enkrat slikano od znotraj (okno od blizu)</w:t>
      </w:r>
      <w:r w:rsidR="00F4088C" w:rsidRPr="00400DDC">
        <w:rPr>
          <w:rFonts w:ascii="Arial" w:hAnsi="Arial" w:cs="Arial"/>
          <w:szCs w:val="24"/>
        </w:rPr>
        <w:t>,</w:t>
      </w:r>
    </w:p>
    <w:p w:rsidR="00F4088C" w:rsidRPr="00400DDC" w:rsidRDefault="00F4088C" w:rsidP="00F4088C">
      <w:pPr>
        <w:numPr>
          <w:ilvl w:val="0"/>
          <w:numId w:val="8"/>
        </w:numPr>
        <w:tabs>
          <w:tab w:val="num" w:pos="709"/>
        </w:tabs>
        <w:ind w:left="709" w:hanging="283"/>
        <w:jc w:val="both"/>
        <w:rPr>
          <w:rFonts w:ascii="Arial" w:hAnsi="Arial" w:cs="Arial"/>
          <w:szCs w:val="24"/>
        </w:rPr>
      </w:pPr>
      <w:r w:rsidRPr="00400DDC">
        <w:rPr>
          <w:rFonts w:ascii="Arial" w:hAnsi="Arial" w:cs="Arial"/>
          <w:szCs w:val="24"/>
        </w:rPr>
        <w:t xml:space="preserve">soglasje Zavoda za varstvo kulturne dediščine, če je </w:t>
      </w:r>
      <w:r w:rsidR="00400DDC" w:rsidRPr="00400DDC">
        <w:rPr>
          <w:rFonts w:ascii="Arial" w:hAnsi="Arial" w:cs="Arial"/>
          <w:szCs w:val="24"/>
        </w:rPr>
        <w:t>zamenjava</w:t>
      </w:r>
      <w:r w:rsidR="00D34116" w:rsidRPr="00400DDC">
        <w:rPr>
          <w:rFonts w:ascii="Arial" w:hAnsi="Arial" w:cs="Arial"/>
          <w:szCs w:val="24"/>
        </w:rPr>
        <w:t xml:space="preserve"> oken izvede</w:t>
      </w:r>
      <w:r w:rsidRPr="00400DDC">
        <w:rPr>
          <w:rFonts w:ascii="Arial" w:hAnsi="Arial" w:cs="Arial"/>
          <w:szCs w:val="24"/>
        </w:rPr>
        <w:t>na na objektih, ki so v spomeniško zaščitenem območju občine Kamnik</w:t>
      </w:r>
      <w:r w:rsidR="00D34116" w:rsidRPr="00400DDC">
        <w:rPr>
          <w:rFonts w:ascii="Arial" w:hAnsi="Arial" w:cs="Arial"/>
          <w:szCs w:val="24"/>
        </w:rPr>
        <w:t>.</w:t>
      </w:r>
    </w:p>
    <w:p w:rsidR="00F4088C" w:rsidRPr="00400DDC" w:rsidRDefault="00F4088C" w:rsidP="00F4088C">
      <w:pPr>
        <w:ind w:left="426" w:hanging="426"/>
        <w:jc w:val="both"/>
        <w:rPr>
          <w:rFonts w:ascii="Arial" w:hAnsi="Arial" w:cs="Arial"/>
          <w:szCs w:val="24"/>
        </w:rPr>
      </w:pPr>
    </w:p>
    <w:p w:rsidR="00400DDC" w:rsidRDefault="00400DDC" w:rsidP="00400DDC">
      <w:pPr>
        <w:ind w:left="284" w:hanging="284"/>
        <w:jc w:val="both"/>
        <w:rPr>
          <w:rFonts w:ascii="Arial" w:hAnsi="Arial" w:cs="Arial"/>
        </w:rPr>
      </w:pPr>
      <w:r w:rsidRPr="00400DDC">
        <w:rPr>
          <w:rFonts w:ascii="Arial" w:hAnsi="Arial" w:cs="Arial"/>
        </w:rPr>
        <w:t>E) Vgradnja prezračevanja z vračanjem toplote odpadnega zraka v stanovanjski stavbi (rekuperacija)</w:t>
      </w:r>
    </w:p>
    <w:p w:rsidR="00400DDC" w:rsidRPr="00BF0714" w:rsidRDefault="00400DDC" w:rsidP="00400DDC">
      <w:pPr>
        <w:pStyle w:val="Odstavekseznama"/>
        <w:numPr>
          <w:ilvl w:val="0"/>
          <w:numId w:val="26"/>
        </w:numPr>
        <w:ind w:hanging="294"/>
        <w:jc w:val="both"/>
        <w:rPr>
          <w:rFonts w:ascii="Arial" w:hAnsi="Arial" w:cs="Arial"/>
        </w:rPr>
      </w:pPr>
      <w:r w:rsidRPr="00BF0714">
        <w:rPr>
          <w:rFonts w:ascii="Arial" w:hAnsi="Arial" w:cs="Arial"/>
        </w:rPr>
        <w:t xml:space="preserve">fotokopija računa o nakupu in vgradnji </w:t>
      </w:r>
      <w:r w:rsidR="00BF0714" w:rsidRPr="00BF0714">
        <w:rPr>
          <w:rFonts w:ascii="Arial" w:hAnsi="Arial" w:cs="Arial"/>
        </w:rPr>
        <w:t>prezračevanja z vračanjem toplote odpadnega zraka</w:t>
      </w:r>
      <w:r w:rsidR="00EB691B">
        <w:rPr>
          <w:rFonts w:ascii="Arial" w:hAnsi="Arial" w:cs="Arial"/>
        </w:rPr>
        <w:t>,</w:t>
      </w:r>
    </w:p>
    <w:p w:rsidR="00400DDC" w:rsidRPr="00BF0714" w:rsidRDefault="00400DDC" w:rsidP="00400DDC">
      <w:pPr>
        <w:ind w:left="709"/>
        <w:jc w:val="both"/>
        <w:rPr>
          <w:rFonts w:ascii="Arial" w:hAnsi="Arial" w:cs="Arial"/>
          <w:szCs w:val="24"/>
        </w:rPr>
      </w:pPr>
      <w:r w:rsidRPr="00BF0714">
        <w:rPr>
          <w:rFonts w:ascii="Arial" w:hAnsi="Arial" w:cs="Arial"/>
        </w:rPr>
        <w:t xml:space="preserve">v kolikor iz računa ni razvidna </w:t>
      </w:r>
      <w:r w:rsidR="00BF0714" w:rsidRPr="00BF0714">
        <w:rPr>
          <w:rFonts w:ascii="Arial" w:hAnsi="Arial" w:cs="Arial"/>
        </w:rPr>
        <w:t>cena posameznih vgrajenih naprav, je potrebna dodatna ustrezna kopija predračuna ali pogodbe za vgradnjo</w:t>
      </w:r>
      <w:r w:rsidRPr="00BF0714">
        <w:rPr>
          <w:rFonts w:ascii="Arial" w:hAnsi="Arial" w:cs="Arial"/>
          <w:szCs w:val="24"/>
        </w:rPr>
        <w:t>,</w:t>
      </w:r>
    </w:p>
    <w:p w:rsidR="00400DDC" w:rsidRPr="00BF0714" w:rsidRDefault="00BF0714" w:rsidP="00400DDC">
      <w:pPr>
        <w:numPr>
          <w:ilvl w:val="0"/>
          <w:numId w:val="8"/>
        </w:numPr>
        <w:tabs>
          <w:tab w:val="num" w:pos="709"/>
        </w:tabs>
        <w:ind w:left="709" w:hanging="283"/>
        <w:jc w:val="both"/>
        <w:rPr>
          <w:rFonts w:ascii="Arial" w:hAnsi="Arial" w:cs="Arial"/>
          <w:szCs w:val="24"/>
        </w:rPr>
      </w:pPr>
      <w:r w:rsidRPr="00BF0714">
        <w:rPr>
          <w:rFonts w:ascii="Arial" w:hAnsi="Arial" w:cs="Arial"/>
        </w:rPr>
        <w:t>izjava o skladnosti in podatkovni list prezračevalne naprave, skladen z Delegirano uredbo Komisije (EU) št. 1254/2014 oziroma drugo ustrezno dokazilo</w:t>
      </w:r>
      <w:r w:rsidR="00EB691B">
        <w:rPr>
          <w:rFonts w:ascii="Arial" w:hAnsi="Arial" w:cs="Arial"/>
          <w:szCs w:val="24"/>
        </w:rPr>
        <w:t>,</w:t>
      </w:r>
    </w:p>
    <w:p w:rsidR="00EB691B" w:rsidRPr="00BF0714" w:rsidRDefault="00EB691B" w:rsidP="00EB691B">
      <w:pPr>
        <w:numPr>
          <w:ilvl w:val="0"/>
          <w:numId w:val="8"/>
        </w:numPr>
        <w:tabs>
          <w:tab w:val="num" w:pos="709"/>
        </w:tabs>
        <w:ind w:left="709" w:hanging="283"/>
        <w:jc w:val="both"/>
        <w:rPr>
          <w:rFonts w:ascii="Arial" w:hAnsi="Arial" w:cs="Arial"/>
          <w:szCs w:val="24"/>
        </w:rPr>
      </w:pPr>
      <w:r w:rsidRPr="00BF0714">
        <w:rPr>
          <w:rFonts w:ascii="Arial" w:hAnsi="Arial" w:cs="Arial"/>
        </w:rPr>
        <w:t>prospekti vgrajenih prezračevalnih naprav</w:t>
      </w:r>
      <w:r>
        <w:rPr>
          <w:rFonts w:ascii="Arial" w:hAnsi="Arial" w:cs="Arial"/>
        </w:rPr>
        <w:t>.</w:t>
      </w:r>
    </w:p>
    <w:p w:rsidR="00400DDC" w:rsidRDefault="00400DDC" w:rsidP="00400DDC">
      <w:pPr>
        <w:ind w:left="284" w:hanging="284"/>
        <w:jc w:val="both"/>
        <w:rPr>
          <w:rFonts w:ascii="Arial" w:hAnsi="Arial" w:cs="Arial"/>
          <w:szCs w:val="24"/>
        </w:rPr>
      </w:pPr>
    </w:p>
    <w:p w:rsidR="007F6F44" w:rsidRPr="007F6F44" w:rsidRDefault="007F6F44" w:rsidP="007F6F44">
      <w:pPr>
        <w:ind w:left="426" w:hanging="426"/>
        <w:jc w:val="both"/>
        <w:rPr>
          <w:rFonts w:ascii="Arial" w:hAnsi="Arial" w:cs="Arial"/>
          <w:szCs w:val="24"/>
        </w:rPr>
      </w:pPr>
      <w:r w:rsidRPr="007F6F44">
        <w:rPr>
          <w:rFonts w:ascii="Arial" w:hAnsi="Arial" w:cs="Arial"/>
          <w:szCs w:val="24"/>
        </w:rPr>
        <w:t xml:space="preserve">F)   </w:t>
      </w:r>
      <w:r>
        <w:rPr>
          <w:rFonts w:ascii="Arial" w:hAnsi="Arial" w:cs="Arial"/>
          <w:szCs w:val="24"/>
        </w:rPr>
        <w:t>V</w:t>
      </w:r>
      <w:r w:rsidRPr="007F6F44">
        <w:rPr>
          <w:rFonts w:ascii="Arial" w:hAnsi="Arial" w:cs="Arial"/>
          <w:szCs w:val="24"/>
        </w:rPr>
        <w:t>gradnja solarnih sistemov za pridobivanje električne energije (fotovoltaika)</w:t>
      </w:r>
    </w:p>
    <w:p w:rsidR="007F6F44" w:rsidRPr="007F6F44" w:rsidRDefault="007F6F44" w:rsidP="007F6F44">
      <w:pPr>
        <w:pStyle w:val="Odstavekseznama"/>
        <w:numPr>
          <w:ilvl w:val="0"/>
          <w:numId w:val="16"/>
        </w:numPr>
        <w:ind w:left="709" w:hanging="283"/>
        <w:jc w:val="both"/>
        <w:rPr>
          <w:rFonts w:ascii="Arial" w:hAnsi="Arial" w:cs="Arial"/>
          <w:szCs w:val="24"/>
        </w:rPr>
      </w:pPr>
      <w:r w:rsidRPr="007F6F44">
        <w:rPr>
          <w:rFonts w:ascii="Arial" w:hAnsi="Arial" w:cs="Arial"/>
          <w:szCs w:val="24"/>
        </w:rPr>
        <w:t>dokument proizvajalca solarnega sistema za pridobivanje  električne energije, iz katerega so jasno razvidni podatki o sistemu (znamka, komercialna oznaka, tip, nazivna električna moč), ki so lahko vključeni v račun ali predračun ali podani ločeno v specifikaciji naprave,</w:t>
      </w:r>
    </w:p>
    <w:p w:rsidR="007F6F44" w:rsidRPr="007F6F44" w:rsidRDefault="007F6F44" w:rsidP="007F6F44">
      <w:pPr>
        <w:pStyle w:val="Odstavekseznama"/>
        <w:numPr>
          <w:ilvl w:val="0"/>
          <w:numId w:val="16"/>
        </w:numPr>
        <w:ind w:left="709" w:hanging="283"/>
        <w:jc w:val="both"/>
        <w:rPr>
          <w:rFonts w:ascii="Arial" w:hAnsi="Arial" w:cs="Arial"/>
          <w:szCs w:val="24"/>
        </w:rPr>
      </w:pPr>
      <w:r w:rsidRPr="007F6F44">
        <w:rPr>
          <w:rFonts w:ascii="Arial" w:hAnsi="Arial" w:cs="Arial"/>
          <w:szCs w:val="24"/>
        </w:rPr>
        <w:t>fotografija dela stavbe, kamor je nameščen solarni sistem za pridobivanje  električne energije,</w:t>
      </w:r>
    </w:p>
    <w:p w:rsidR="007812F3" w:rsidRDefault="007F6F44" w:rsidP="007F6F44">
      <w:pPr>
        <w:pStyle w:val="Odstavekseznama"/>
        <w:numPr>
          <w:ilvl w:val="0"/>
          <w:numId w:val="16"/>
        </w:numPr>
        <w:ind w:left="709" w:hanging="283"/>
        <w:jc w:val="both"/>
        <w:rPr>
          <w:rFonts w:ascii="Arial" w:hAnsi="Arial" w:cs="Arial"/>
          <w:szCs w:val="24"/>
        </w:rPr>
      </w:pPr>
      <w:r w:rsidRPr="007F6F44">
        <w:rPr>
          <w:rFonts w:ascii="Arial" w:hAnsi="Arial" w:cs="Arial"/>
          <w:szCs w:val="24"/>
        </w:rPr>
        <w:t>soglasje Zavoda RS za varstvo kulturne dediščine OE Kranj, če je solarni sistem vgrajen  na objektu, ki je v spomeniško zaščitenem območju občine Kamnik</w:t>
      </w:r>
      <w:r w:rsidR="007812F3">
        <w:rPr>
          <w:rFonts w:ascii="Arial" w:hAnsi="Arial" w:cs="Arial"/>
          <w:szCs w:val="24"/>
        </w:rPr>
        <w:t>,</w:t>
      </w:r>
    </w:p>
    <w:p w:rsidR="007F6F44" w:rsidRPr="007326E2" w:rsidRDefault="007812F3" w:rsidP="007F6F44">
      <w:pPr>
        <w:pStyle w:val="Odstavekseznama"/>
        <w:numPr>
          <w:ilvl w:val="0"/>
          <w:numId w:val="16"/>
        </w:numPr>
        <w:ind w:left="709" w:hanging="283"/>
        <w:jc w:val="both"/>
        <w:rPr>
          <w:rFonts w:ascii="Arial" w:hAnsi="Arial" w:cs="Arial"/>
          <w:szCs w:val="24"/>
        </w:rPr>
      </w:pPr>
      <w:r w:rsidRPr="007326E2">
        <w:rPr>
          <w:rFonts w:ascii="Arial" w:hAnsi="Arial" w:cs="Arial"/>
        </w:rPr>
        <w:t>soglasje elektrodistributerja za priključitev solarnega sistema za pridobivanje električne energije v električno omrežje</w:t>
      </w:r>
      <w:r w:rsidR="007F6F44" w:rsidRPr="007326E2">
        <w:rPr>
          <w:rFonts w:ascii="Arial" w:hAnsi="Arial" w:cs="Arial"/>
          <w:szCs w:val="24"/>
        </w:rPr>
        <w:t>.</w:t>
      </w:r>
    </w:p>
    <w:p w:rsidR="001009C7" w:rsidRPr="00D34116" w:rsidRDefault="001009C7"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Vlogo mora prosilec v zaprti ovojnici poslati po pošti</w:t>
      </w:r>
      <w:r w:rsidR="00EB691B">
        <w:rPr>
          <w:rFonts w:ascii="Arial" w:hAnsi="Arial" w:cs="Arial"/>
          <w:szCs w:val="24"/>
        </w:rPr>
        <w:t xml:space="preserve"> ali oddati </w:t>
      </w:r>
      <w:r w:rsidR="00EB691B" w:rsidRPr="00D34116">
        <w:rPr>
          <w:rFonts w:ascii="Arial" w:hAnsi="Arial" w:cs="Arial"/>
          <w:szCs w:val="24"/>
        </w:rPr>
        <w:t>v sprejemno-informacijski pisarni Občine Kamnik</w:t>
      </w:r>
      <w:r w:rsidRPr="00D34116">
        <w:rPr>
          <w:rFonts w:ascii="Arial" w:hAnsi="Arial" w:cs="Arial"/>
          <w:szCs w:val="24"/>
        </w:rPr>
        <w:t xml:space="preserve">. V eni ovojnici je lahko samo ena vloga. Na desni strani ovojnice mora biti napisan naslov: Občina Kamnik, Glavni trg 24, 1240 Kamnik. V levem spodnjem kotu ovojnice mora biti pripis "Vloga URE - Ne odpiraj!". V levem zgornjem kotu ovojnice mora biti naveden polni naslov prosilca. </w:t>
      </w:r>
    </w:p>
    <w:p w:rsidR="00373A01" w:rsidRPr="00D34116" w:rsidRDefault="00373A01" w:rsidP="0065736C">
      <w:pPr>
        <w:pStyle w:val="Telobesedila2"/>
        <w:spacing w:line="240" w:lineRule="auto"/>
        <w:rPr>
          <w:rFonts w:ascii="Arial" w:hAnsi="Arial" w:cs="Arial"/>
          <w:szCs w:val="24"/>
        </w:rPr>
      </w:pPr>
    </w:p>
    <w:p w:rsidR="00051E15" w:rsidRPr="00D0197A" w:rsidRDefault="00051E15" w:rsidP="00051E15">
      <w:pPr>
        <w:pStyle w:val="Telobesedila"/>
        <w:tabs>
          <w:tab w:val="num" w:pos="0"/>
        </w:tabs>
        <w:rPr>
          <w:rFonts w:ascii="Arial" w:hAnsi="Arial" w:cs="Arial"/>
          <w:i w:val="0"/>
          <w:szCs w:val="24"/>
        </w:rPr>
      </w:pPr>
      <w:r w:rsidRPr="00D0197A">
        <w:rPr>
          <w:rFonts w:ascii="Arial" w:hAnsi="Arial" w:cs="Arial"/>
          <w:i w:val="0"/>
          <w:iCs w:val="0"/>
          <w:szCs w:val="24"/>
        </w:rPr>
        <w:t xml:space="preserve">Prosilec mora </w:t>
      </w:r>
      <w:r w:rsidRPr="00D0197A">
        <w:rPr>
          <w:rFonts w:ascii="Arial" w:hAnsi="Arial" w:cs="Arial"/>
          <w:i w:val="0"/>
          <w:szCs w:val="24"/>
        </w:rPr>
        <w:t>vlogi priložiti potrdilo o plačilu upravne takse v višini 4,50 € za vlogo, v skladu s tarifno številko 1 taksne tarife Zakona o upravnih taksah (ZUT-UPB5) (Ur. list RS, št. 106/2010 in 32/2016</w:t>
      </w:r>
      <w:r>
        <w:rPr>
          <w:rFonts w:ascii="Arial" w:hAnsi="Arial" w:cs="Arial"/>
          <w:i w:val="0"/>
          <w:szCs w:val="24"/>
        </w:rPr>
        <w:t xml:space="preserve">). </w:t>
      </w:r>
      <w:r w:rsidRPr="00D0197A">
        <w:rPr>
          <w:rFonts w:ascii="Arial" w:hAnsi="Arial" w:cs="Arial"/>
          <w:i w:val="0"/>
          <w:szCs w:val="24"/>
        </w:rPr>
        <w:t xml:space="preserve">V primeru plačila na transakcijski račun, se taksa nakaže na račun št. </w:t>
      </w:r>
      <w:r w:rsidRPr="00D0197A">
        <w:rPr>
          <w:rFonts w:ascii="Arial" w:hAnsi="Arial" w:cs="Arial"/>
          <w:bCs/>
          <w:i w:val="0"/>
          <w:szCs w:val="24"/>
        </w:rPr>
        <w:t>01100-4430309163 (upr. takse iz uprav. dejanj - obč</w:t>
      </w:r>
      <w:r w:rsidRPr="00D0197A">
        <w:rPr>
          <w:rFonts w:ascii="Arial" w:hAnsi="Arial" w:cs="Arial"/>
          <w:i w:val="0"/>
          <w:szCs w:val="24"/>
        </w:rPr>
        <w:t>.)</w:t>
      </w:r>
      <w:r w:rsidRPr="00D0197A">
        <w:rPr>
          <w:rFonts w:ascii="Arial" w:hAnsi="Arial" w:cs="Arial"/>
          <w:bCs/>
          <w:i w:val="0"/>
          <w:szCs w:val="24"/>
        </w:rPr>
        <w:t>, sklic 11 75426 – 7111002, koda namena: OTHR.</w:t>
      </w:r>
    </w:p>
    <w:p w:rsidR="004604DD" w:rsidRDefault="004604DD" w:rsidP="00486B9C">
      <w:pPr>
        <w:pStyle w:val="Telobesedila"/>
        <w:tabs>
          <w:tab w:val="num" w:pos="0"/>
        </w:tabs>
        <w:rPr>
          <w:rFonts w:ascii="Arial" w:hAnsi="Arial" w:cs="Arial"/>
          <w:i w:val="0"/>
          <w:szCs w:val="24"/>
        </w:rPr>
      </w:pPr>
    </w:p>
    <w:p w:rsidR="00486B9C" w:rsidRPr="00D34116" w:rsidRDefault="00486B9C" w:rsidP="00486B9C">
      <w:pPr>
        <w:pStyle w:val="Telobesedila"/>
        <w:tabs>
          <w:tab w:val="num" w:pos="0"/>
        </w:tabs>
        <w:rPr>
          <w:rFonts w:ascii="Arial" w:hAnsi="Arial" w:cs="Arial"/>
          <w:i w:val="0"/>
          <w:iCs w:val="0"/>
          <w:szCs w:val="24"/>
        </w:rPr>
      </w:pPr>
      <w:r w:rsidRPr="00D34116">
        <w:rPr>
          <w:rFonts w:ascii="Arial" w:hAnsi="Arial" w:cs="Arial"/>
          <w:i w:val="0"/>
          <w:szCs w:val="24"/>
        </w:rPr>
        <w:t xml:space="preserve">Rok za predložitev vlog je </w:t>
      </w:r>
      <w:r w:rsidR="00BF0714">
        <w:rPr>
          <w:rFonts w:ascii="Arial" w:hAnsi="Arial" w:cs="Arial"/>
          <w:i w:val="0"/>
          <w:szCs w:val="24"/>
        </w:rPr>
        <w:t>2</w:t>
      </w:r>
      <w:r w:rsidR="007F6F44">
        <w:rPr>
          <w:rFonts w:ascii="Arial" w:hAnsi="Arial" w:cs="Arial"/>
          <w:i w:val="0"/>
          <w:szCs w:val="24"/>
        </w:rPr>
        <w:t>8</w:t>
      </w:r>
      <w:r w:rsidRPr="00D34116">
        <w:rPr>
          <w:rFonts w:ascii="Arial" w:hAnsi="Arial" w:cs="Arial"/>
          <w:i w:val="0"/>
          <w:szCs w:val="24"/>
        </w:rPr>
        <w:t>. 9. 20</w:t>
      </w:r>
      <w:r w:rsidR="00D34116" w:rsidRPr="00D34116">
        <w:rPr>
          <w:rFonts w:ascii="Arial" w:hAnsi="Arial" w:cs="Arial"/>
          <w:i w:val="0"/>
          <w:szCs w:val="24"/>
        </w:rPr>
        <w:t>2</w:t>
      </w:r>
      <w:r w:rsidR="007F6F44">
        <w:rPr>
          <w:rFonts w:ascii="Arial" w:hAnsi="Arial" w:cs="Arial"/>
          <w:i w:val="0"/>
          <w:szCs w:val="24"/>
        </w:rPr>
        <w:t>2</w:t>
      </w:r>
      <w:r w:rsidRPr="00D34116">
        <w:rPr>
          <w:rFonts w:ascii="Arial" w:hAnsi="Arial" w:cs="Arial"/>
          <w:i w:val="0"/>
          <w:szCs w:val="24"/>
        </w:rPr>
        <w:t xml:space="preserve">. Obravnavane bodo vloge, ki bodo na Občino Kamnik prispele do datuma za predložitev do 12. ure. </w:t>
      </w:r>
    </w:p>
    <w:p w:rsidR="00373A01" w:rsidRPr="00D34116" w:rsidRDefault="00373A01"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 xml:space="preserve">Neustrezno dostavljene ali nepopolno oz. nepravilno označene vloge ne bodo obravnavane in bodo vrnjene vlagateljem. </w:t>
      </w:r>
    </w:p>
    <w:p w:rsidR="00486B9C" w:rsidRPr="00D34116" w:rsidRDefault="00486B9C"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 xml:space="preserve">Po odpiranju prejetih vlog bo komisija, ki jo imenuje župan, vloge obravnavala in pripravila predlog za dodelitev sredstev. Komisija bo pri določitvi višine nepovratnih sredstev za posamezne ukrepe upoštevala kriterije, ki so navedeni v točki 3. </w:t>
      </w:r>
      <w:r w:rsidR="00D34116" w:rsidRPr="00D34116">
        <w:rPr>
          <w:rFonts w:ascii="Arial" w:hAnsi="Arial" w:cs="Arial"/>
          <w:szCs w:val="24"/>
        </w:rPr>
        <w:t>V kolikor bo, glede na število vlog in odobreno višino nepovratnih sredstev, predvidenih sredstev za javni razpis premalo, se bodo vsem prosilcem dodeljena sredstva sorazmerno znižala.</w:t>
      </w:r>
    </w:p>
    <w:p w:rsidR="007322D0" w:rsidRPr="00D34116" w:rsidRDefault="00486B9C" w:rsidP="00486B9C">
      <w:pPr>
        <w:jc w:val="both"/>
        <w:rPr>
          <w:rFonts w:ascii="Arial" w:hAnsi="Arial" w:cs="Arial"/>
          <w:szCs w:val="24"/>
        </w:rPr>
      </w:pPr>
      <w:r w:rsidRPr="00D34116">
        <w:rPr>
          <w:rFonts w:ascii="Arial" w:hAnsi="Arial" w:cs="Arial"/>
          <w:szCs w:val="24"/>
        </w:rPr>
        <w:t>V p</w:t>
      </w:r>
      <w:r w:rsidR="00D34116" w:rsidRPr="00D34116">
        <w:rPr>
          <w:rFonts w:ascii="Arial" w:hAnsi="Arial" w:cs="Arial"/>
          <w:szCs w:val="24"/>
        </w:rPr>
        <w:t>roračunu Občine Kamnik za l. 202</w:t>
      </w:r>
      <w:r w:rsidR="007F6F44">
        <w:rPr>
          <w:rFonts w:ascii="Arial" w:hAnsi="Arial" w:cs="Arial"/>
          <w:szCs w:val="24"/>
        </w:rPr>
        <w:t>2</w:t>
      </w:r>
      <w:r w:rsidRPr="00D34116">
        <w:rPr>
          <w:rFonts w:ascii="Arial" w:hAnsi="Arial" w:cs="Arial"/>
          <w:szCs w:val="24"/>
        </w:rPr>
        <w:t xml:space="preserve"> je za dodelitev sredstev namenjenih </w:t>
      </w:r>
      <w:r w:rsidR="00BF0714">
        <w:rPr>
          <w:rFonts w:ascii="Arial" w:hAnsi="Arial" w:cs="Arial"/>
          <w:szCs w:val="24"/>
        </w:rPr>
        <w:t>40</w:t>
      </w:r>
      <w:r w:rsidRPr="00D34116">
        <w:rPr>
          <w:rFonts w:ascii="Arial" w:hAnsi="Arial" w:cs="Arial"/>
          <w:szCs w:val="24"/>
        </w:rPr>
        <w:t>.</w:t>
      </w:r>
      <w:r w:rsidR="00970E7E" w:rsidRPr="00D34116">
        <w:rPr>
          <w:rFonts w:ascii="Arial" w:hAnsi="Arial" w:cs="Arial"/>
          <w:szCs w:val="24"/>
        </w:rPr>
        <w:t>0</w:t>
      </w:r>
      <w:r w:rsidR="00CD5BA2" w:rsidRPr="00D34116">
        <w:rPr>
          <w:rFonts w:ascii="Arial" w:hAnsi="Arial" w:cs="Arial"/>
          <w:szCs w:val="24"/>
        </w:rPr>
        <w:t>0</w:t>
      </w:r>
      <w:r w:rsidRPr="00D34116">
        <w:rPr>
          <w:rFonts w:ascii="Arial" w:hAnsi="Arial" w:cs="Arial"/>
          <w:szCs w:val="24"/>
        </w:rPr>
        <w:t>0,00 €</w:t>
      </w:r>
      <w:r w:rsidR="007322D0" w:rsidRPr="00D34116">
        <w:rPr>
          <w:rFonts w:ascii="Arial" w:hAnsi="Arial" w:cs="Arial"/>
          <w:szCs w:val="24"/>
        </w:rPr>
        <w:t>.</w:t>
      </w:r>
    </w:p>
    <w:p w:rsidR="00486B9C" w:rsidRPr="00D34116" w:rsidRDefault="00486B9C"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Dodeljevanje nepovratnih sredstev bo Občina Kamnik izvedla v skladu z Odlokom o proračunu Občine Kamnik za leto 20</w:t>
      </w:r>
      <w:r w:rsidR="00D34116" w:rsidRPr="00D34116">
        <w:rPr>
          <w:rFonts w:ascii="Arial" w:hAnsi="Arial" w:cs="Arial"/>
          <w:szCs w:val="24"/>
        </w:rPr>
        <w:t>2</w:t>
      </w:r>
      <w:r w:rsidR="00BF0714">
        <w:rPr>
          <w:rFonts w:ascii="Arial" w:hAnsi="Arial" w:cs="Arial"/>
          <w:szCs w:val="24"/>
        </w:rPr>
        <w:t>1</w:t>
      </w:r>
      <w:r w:rsidRPr="00D34116">
        <w:rPr>
          <w:rFonts w:ascii="Arial" w:hAnsi="Arial" w:cs="Arial"/>
          <w:szCs w:val="24"/>
        </w:rPr>
        <w:t xml:space="preserve"> (Ur. list RS, št. </w:t>
      </w:r>
      <w:r w:rsidR="00BF0714">
        <w:rPr>
          <w:rFonts w:ascii="Arial" w:hAnsi="Arial" w:cs="Arial"/>
          <w:szCs w:val="24"/>
        </w:rPr>
        <w:t>202</w:t>
      </w:r>
      <w:r w:rsidR="00F64B2F" w:rsidRPr="00D34116">
        <w:rPr>
          <w:rFonts w:ascii="Arial" w:hAnsi="Arial" w:cs="Arial"/>
          <w:szCs w:val="24"/>
        </w:rPr>
        <w:t>/</w:t>
      </w:r>
      <w:r w:rsidR="00BF0714">
        <w:rPr>
          <w:rFonts w:ascii="Arial" w:hAnsi="Arial" w:cs="Arial"/>
          <w:szCs w:val="24"/>
        </w:rPr>
        <w:t>20</w:t>
      </w:r>
      <w:r w:rsidRPr="00D34116">
        <w:rPr>
          <w:rFonts w:ascii="Arial" w:hAnsi="Arial" w:cs="Arial"/>
          <w:szCs w:val="24"/>
        </w:rPr>
        <w:t>) in Pravilnikom o dodeljevanju finančnih sredstev iz občinskega proračuna za spodbujanje izvajanja ukrepov učinkovite rabe energije in izrabe obnovljivih virov energije v gospodinjstvih na območju občine Kamnik (Ur. list RS, št. 68/03, 34/04</w:t>
      </w:r>
      <w:r w:rsidR="00F64B2F" w:rsidRPr="00D34116">
        <w:rPr>
          <w:rFonts w:ascii="Arial" w:hAnsi="Arial" w:cs="Arial"/>
          <w:szCs w:val="24"/>
        </w:rPr>
        <w:t>,</w:t>
      </w:r>
      <w:r w:rsidRPr="00D34116">
        <w:rPr>
          <w:rFonts w:ascii="Arial" w:hAnsi="Arial" w:cs="Arial"/>
          <w:szCs w:val="24"/>
        </w:rPr>
        <w:t xml:space="preserve"> 31/08</w:t>
      </w:r>
      <w:r w:rsidR="00BF0714">
        <w:rPr>
          <w:rFonts w:ascii="Arial" w:hAnsi="Arial" w:cs="Arial"/>
          <w:szCs w:val="24"/>
        </w:rPr>
        <w:t>,</w:t>
      </w:r>
      <w:r w:rsidR="00BF0714" w:rsidRPr="00BF0714">
        <w:rPr>
          <w:rFonts w:ascii="Arial" w:hAnsi="Arial" w:cs="Arial"/>
          <w:szCs w:val="24"/>
        </w:rPr>
        <w:t xml:space="preserve"> </w:t>
      </w:r>
      <w:r w:rsidR="00BF0714" w:rsidRPr="00D34116">
        <w:rPr>
          <w:rFonts w:ascii="Arial" w:hAnsi="Arial" w:cs="Arial"/>
          <w:szCs w:val="24"/>
        </w:rPr>
        <w:t>20/17</w:t>
      </w:r>
      <w:r w:rsidR="00F64B2F" w:rsidRPr="00D34116">
        <w:rPr>
          <w:rFonts w:ascii="Arial" w:hAnsi="Arial" w:cs="Arial"/>
          <w:szCs w:val="24"/>
        </w:rPr>
        <w:t xml:space="preserve"> in </w:t>
      </w:r>
      <w:r w:rsidR="005F21AB">
        <w:rPr>
          <w:rFonts w:ascii="Arial" w:hAnsi="Arial" w:cs="Arial"/>
          <w:szCs w:val="24"/>
        </w:rPr>
        <w:t>50</w:t>
      </w:r>
      <w:r w:rsidR="00BF0714" w:rsidRPr="00340595">
        <w:rPr>
          <w:rFonts w:ascii="Arial" w:hAnsi="Arial" w:cs="Arial"/>
          <w:szCs w:val="24"/>
        </w:rPr>
        <w:t>/21</w:t>
      </w:r>
      <w:r w:rsidRPr="00D34116">
        <w:rPr>
          <w:rFonts w:ascii="Arial" w:hAnsi="Arial" w:cs="Arial"/>
          <w:szCs w:val="24"/>
        </w:rPr>
        <w:t xml:space="preserve">). V postopku za odobritev nepovratnih sredstev bodo upoštevane samo popolne vloge. Prosilce, katerih vloge ne </w:t>
      </w:r>
      <w:r w:rsidRPr="007326E2">
        <w:rPr>
          <w:rFonts w:ascii="Arial" w:hAnsi="Arial" w:cs="Arial"/>
          <w:szCs w:val="24"/>
        </w:rPr>
        <w:t>bodo popolne</w:t>
      </w:r>
      <w:r w:rsidR="007812F3" w:rsidRPr="007326E2">
        <w:rPr>
          <w:rFonts w:ascii="Arial" w:hAnsi="Arial" w:cs="Arial"/>
          <w:szCs w:val="24"/>
        </w:rPr>
        <w:t xml:space="preserve"> ali ne bodo priložene vse zahtevane priloge</w:t>
      </w:r>
      <w:r w:rsidRPr="007326E2">
        <w:rPr>
          <w:rFonts w:ascii="Arial" w:hAnsi="Arial" w:cs="Arial"/>
          <w:szCs w:val="24"/>
        </w:rPr>
        <w:t>, bo Občina Kamnik pisno obvestila, da jih</w:t>
      </w:r>
      <w:bookmarkStart w:id="1" w:name="_GoBack"/>
      <w:bookmarkEnd w:id="1"/>
      <w:r w:rsidRPr="00D34116">
        <w:rPr>
          <w:rFonts w:ascii="Arial" w:hAnsi="Arial" w:cs="Arial"/>
          <w:szCs w:val="24"/>
        </w:rPr>
        <w:t xml:space="preserve"> v določenem roku dopolnijo in oddajo v sprejemno-informacijski pisarni Občine Kamnik ali pošljejo po pošti na naslov: Občina Kamnik, Glavni trg 24, 1240 Kamnik. Dopolnitev vloge bo možna samo enkrat. Vsaka nepopolna in neustrezno dopolnjena vloga bo zavr</w:t>
      </w:r>
      <w:r w:rsidR="00CD5BA2" w:rsidRPr="00D34116">
        <w:rPr>
          <w:rFonts w:ascii="Arial" w:hAnsi="Arial" w:cs="Arial"/>
          <w:szCs w:val="24"/>
        </w:rPr>
        <w:t>nj</w:t>
      </w:r>
      <w:r w:rsidRPr="00D34116">
        <w:rPr>
          <w:rFonts w:ascii="Arial" w:hAnsi="Arial" w:cs="Arial"/>
          <w:szCs w:val="24"/>
        </w:rPr>
        <w:t xml:space="preserve">ena. </w:t>
      </w:r>
    </w:p>
    <w:p w:rsidR="00486B9C" w:rsidRPr="00D34116" w:rsidRDefault="00486B9C"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 xml:space="preserve">Po ugotovitvi ustreznosti vloge, ki lahko zajema tudi kontrolo izvedenih del pri prosilcu, bo občinska uprava Občine Kamnik, na osnovi predloga komisije, s sklepom odločila o višini dodeljenih nepovratnih sredstev. Sklep bo prosilcem posredovan najkasneje v 45 dneh po zaključku razpisnega roka. </w:t>
      </w:r>
    </w:p>
    <w:p w:rsidR="00486B9C" w:rsidRPr="00D34116" w:rsidRDefault="00486B9C" w:rsidP="00486B9C">
      <w:pPr>
        <w:jc w:val="both"/>
        <w:rPr>
          <w:rFonts w:ascii="Arial" w:hAnsi="Arial" w:cs="Arial"/>
          <w:szCs w:val="24"/>
        </w:rPr>
      </w:pPr>
      <w:r w:rsidRPr="00D34116">
        <w:rPr>
          <w:rFonts w:ascii="Arial" w:hAnsi="Arial" w:cs="Arial"/>
          <w:szCs w:val="24"/>
        </w:rPr>
        <w:t xml:space="preserve">Na osnovi sklepa o dodelitvi sredstev bodo odobrena sredstva nakazana na račun prosilca.  </w:t>
      </w:r>
    </w:p>
    <w:p w:rsidR="00486B9C" w:rsidRPr="00D34116" w:rsidRDefault="00486B9C"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Občinska uprava Občine Kamnik bo preverjala pri posameznih prosilcih, če so bila dodeljena sredstva namensko porabljena. Prosilec bo dolžan takoj vrniti dodeljena sredstva, revalorizirana z indeksom rasti cen življenjskih stroškov, v primeru:</w:t>
      </w:r>
    </w:p>
    <w:p w:rsidR="00486B9C" w:rsidRPr="00D34116" w:rsidRDefault="00486B9C" w:rsidP="00486B9C">
      <w:pPr>
        <w:numPr>
          <w:ilvl w:val="0"/>
          <w:numId w:val="9"/>
        </w:numPr>
        <w:jc w:val="both"/>
        <w:rPr>
          <w:rFonts w:ascii="Arial" w:hAnsi="Arial" w:cs="Arial"/>
          <w:szCs w:val="24"/>
        </w:rPr>
      </w:pPr>
      <w:r w:rsidRPr="00D34116">
        <w:rPr>
          <w:rFonts w:ascii="Arial" w:hAnsi="Arial" w:cs="Arial"/>
          <w:szCs w:val="24"/>
        </w:rPr>
        <w:t>zamolčanja resničnih dejstev ali posredovanja lažnih podatkov, ki bi vplivali na dodelitev sredstev,</w:t>
      </w:r>
    </w:p>
    <w:p w:rsidR="00486B9C" w:rsidRPr="00D34116" w:rsidRDefault="00486B9C" w:rsidP="00486B9C">
      <w:pPr>
        <w:numPr>
          <w:ilvl w:val="0"/>
          <w:numId w:val="9"/>
        </w:numPr>
        <w:jc w:val="both"/>
        <w:rPr>
          <w:rFonts w:ascii="Arial" w:hAnsi="Arial" w:cs="Arial"/>
          <w:szCs w:val="24"/>
        </w:rPr>
      </w:pPr>
      <w:r w:rsidRPr="00D34116">
        <w:rPr>
          <w:rFonts w:ascii="Arial" w:hAnsi="Arial" w:cs="Arial"/>
          <w:szCs w:val="24"/>
        </w:rPr>
        <w:t>če se ugotovi, da so sredstva nenamensko porabljena.</w:t>
      </w:r>
    </w:p>
    <w:p w:rsidR="00486B9C" w:rsidRDefault="00486B9C" w:rsidP="00486B9C">
      <w:pPr>
        <w:jc w:val="both"/>
        <w:rPr>
          <w:rFonts w:ascii="Arial" w:hAnsi="Arial" w:cs="Arial"/>
          <w:szCs w:val="24"/>
        </w:rPr>
      </w:pPr>
    </w:p>
    <w:p w:rsidR="009875EF" w:rsidRPr="00D34116" w:rsidRDefault="009875EF" w:rsidP="00486B9C">
      <w:pPr>
        <w:jc w:val="both"/>
        <w:rPr>
          <w:rFonts w:ascii="Arial" w:hAnsi="Arial" w:cs="Arial"/>
          <w:szCs w:val="24"/>
        </w:rPr>
      </w:pPr>
    </w:p>
    <w:p w:rsidR="00486B9C" w:rsidRPr="00D34116" w:rsidRDefault="00486B9C" w:rsidP="00486B9C">
      <w:pPr>
        <w:numPr>
          <w:ilvl w:val="0"/>
          <w:numId w:val="7"/>
        </w:numPr>
        <w:jc w:val="both"/>
        <w:rPr>
          <w:rFonts w:ascii="Arial" w:hAnsi="Arial" w:cs="Arial"/>
          <w:b/>
          <w:szCs w:val="24"/>
        </w:rPr>
      </w:pPr>
      <w:r w:rsidRPr="00D34116">
        <w:rPr>
          <w:rFonts w:ascii="Arial" w:hAnsi="Arial" w:cs="Arial"/>
          <w:b/>
          <w:szCs w:val="24"/>
        </w:rPr>
        <w:t>Možnost pritožbe</w:t>
      </w:r>
    </w:p>
    <w:p w:rsidR="00486B9C" w:rsidRPr="00D34116" w:rsidRDefault="00486B9C" w:rsidP="00486B9C">
      <w:pPr>
        <w:jc w:val="both"/>
        <w:rPr>
          <w:rFonts w:ascii="Arial" w:hAnsi="Arial" w:cs="Arial"/>
          <w:szCs w:val="24"/>
        </w:rPr>
      </w:pPr>
    </w:p>
    <w:p w:rsidR="00486B9C" w:rsidRPr="00D34116" w:rsidRDefault="00486B9C" w:rsidP="00486B9C">
      <w:pPr>
        <w:jc w:val="both"/>
        <w:rPr>
          <w:rFonts w:ascii="Arial" w:hAnsi="Arial" w:cs="Arial"/>
          <w:szCs w:val="24"/>
        </w:rPr>
      </w:pPr>
      <w:r w:rsidRPr="00D34116">
        <w:rPr>
          <w:rFonts w:ascii="Arial" w:hAnsi="Arial" w:cs="Arial"/>
          <w:szCs w:val="24"/>
        </w:rPr>
        <w:t>V skladu z 8. členom Pravilnika o dodeljevanju finančnih sredstev iz občinskega proračuna za spodbujanje izvajanja ukrepov učinkovite rabe energije in izrabe obnovljivih virov energije v gospodinjstvih na območju občine Kamnik (Ur. list RS, št. 68/03, 34/04</w:t>
      </w:r>
      <w:r w:rsidR="00F64B2F" w:rsidRPr="00D34116">
        <w:rPr>
          <w:rFonts w:ascii="Arial" w:hAnsi="Arial" w:cs="Arial"/>
          <w:szCs w:val="24"/>
        </w:rPr>
        <w:t>,</w:t>
      </w:r>
      <w:r w:rsidRPr="00D34116">
        <w:rPr>
          <w:rFonts w:ascii="Arial" w:hAnsi="Arial" w:cs="Arial"/>
          <w:szCs w:val="24"/>
        </w:rPr>
        <w:t xml:space="preserve"> 31/08</w:t>
      </w:r>
      <w:r w:rsidR="00BF0714">
        <w:rPr>
          <w:rFonts w:ascii="Arial" w:hAnsi="Arial" w:cs="Arial"/>
          <w:szCs w:val="24"/>
        </w:rPr>
        <w:t xml:space="preserve">, </w:t>
      </w:r>
      <w:r w:rsidR="00BF0714" w:rsidRPr="00D34116">
        <w:rPr>
          <w:rFonts w:ascii="Arial" w:hAnsi="Arial" w:cs="Arial"/>
          <w:szCs w:val="24"/>
        </w:rPr>
        <w:t>20/17</w:t>
      </w:r>
      <w:r w:rsidR="00F64B2F" w:rsidRPr="00D34116">
        <w:rPr>
          <w:rFonts w:ascii="Arial" w:hAnsi="Arial" w:cs="Arial"/>
          <w:szCs w:val="24"/>
        </w:rPr>
        <w:t xml:space="preserve"> in </w:t>
      </w:r>
      <w:r w:rsidR="005F21AB">
        <w:rPr>
          <w:rFonts w:ascii="Arial" w:hAnsi="Arial" w:cs="Arial"/>
          <w:szCs w:val="24"/>
        </w:rPr>
        <w:t>50</w:t>
      </w:r>
      <w:r w:rsidR="001F25CB" w:rsidRPr="00340595">
        <w:rPr>
          <w:rFonts w:ascii="Arial" w:hAnsi="Arial" w:cs="Arial"/>
          <w:szCs w:val="24"/>
        </w:rPr>
        <w:t>/</w:t>
      </w:r>
      <w:r w:rsidR="00BF0714" w:rsidRPr="00340595">
        <w:rPr>
          <w:rFonts w:ascii="Arial" w:hAnsi="Arial" w:cs="Arial"/>
          <w:szCs w:val="24"/>
        </w:rPr>
        <w:t>2</w:t>
      </w:r>
      <w:r w:rsidR="001F25CB" w:rsidRPr="00340595">
        <w:rPr>
          <w:rFonts w:ascii="Arial" w:hAnsi="Arial" w:cs="Arial"/>
          <w:szCs w:val="24"/>
        </w:rPr>
        <w:t>1</w:t>
      </w:r>
      <w:r w:rsidRPr="00D34116">
        <w:rPr>
          <w:rFonts w:ascii="Arial" w:hAnsi="Arial" w:cs="Arial"/>
          <w:szCs w:val="24"/>
        </w:rPr>
        <w:t>) se prosilec lahko pritoži zoper sklep o dodelitvi sredstev. Pritožbo je treba v roku 8 dni od prejema sklepa vložiti pri organu, ki je sklep izdal. Prosilec mora v pritožbi natančno opredeliti razloge, zaradi katerih vlaga pritožbo. Predmet pritožbe ne morejo biti pogoji in merila za dodelitev finančnih sredstev, ki so določeni v Pravilniku o dodeljevanju finančnih sredstev iz občinskega proračuna za spodbujanje izvajanja ukrepov učinkovite rabe energije in izrabe obnovljivih virov energije v gospodinjstvih na območju občine Kamnik (</w:t>
      </w:r>
      <w:r w:rsidR="00F64B2F" w:rsidRPr="00D34116">
        <w:rPr>
          <w:rFonts w:ascii="Arial" w:hAnsi="Arial" w:cs="Arial"/>
          <w:szCs w:val="24"/>
        </w:rPr>
        <w:t>Ur. list RS, št. 68/03, 34/04,</w:t>
      </w:r>
      <w:r w:rsidRPr="00D34116">
        <w:rPr>
          <w:rFonts w:ascii="Arial" w:hAnsi="Arial" w:cs="Arial"/>
          <w:szCs w:val="24"/>
        </w:rPr>
        <w:t xml:space="preserve"> 31/08</w:t>
      </w:r>
      <w:r w:rsidR="00BF0714">
        <w:rPr>
          <w:rFonts w:ascii="Arial" w:hAnsi="Arial" w:cs="Arial"/>
          <w:szCs w:val="24"/>
        </w:rPr>
        <w:t>,</w:t>
      </w:r>
      <w:r w:rsidR="00F64B2F" w:rsidRPr="00D34116">
        <w:rPr>
          <w:rFonts w:ascii="Arial" w:hAnsi="Arial" w:cs="Arial"/>
          <w:szCs w:val="24"/>
        </w:rPr>
        <w:t xml:space="preserve"> </w:t>
      </w:r>
      <w:r w:rsidR="001F25CB" w:rsidRPr="00D34116">
        <w:rPr>
          <w:rFonts w:ascii="Arial" w:hAnsi="Arial" w:cs="Arial"/>
          <w:szCs w:val="24"/>
        </w:rPr>
        <w:t>20/17</w:t>
      </w:r>
      <w:r w:rsidR="00BF0714" w:rsidRPr="00BF0714">
        <w:rPr>
          <w:rFonts w:ascii="Arial" w:hAnsi="Arial" w:cs="Arial"/>
          <w:szCs w:val="24"/>
        </w:rPr>
        <w:t xml:space="preserve"> </w:t>
      </w:r>
      <w:r w:rsidR="00BF0714" w:rsidRPr="00D34116">
        <w:rPr>
          <w:rFonts w:ascii="Arial" w:hAnsi="Arial" w:cs="Arial"/>
          <w:szCs w:val="24"/>
        </w:rPr>
        <w:t xml:space="preserve">in </w:t>
      </w:r>
      <w:r w:rsidR="005F21AB">
        <w:rPr>
          <w:rFonts w:ascii="Arial" w:hAnsi="Arial" w:cs="Arial"/>
          <w:szCs w:val="24"/>
        </w:rPr>
        <w:t>50</w:t>
      </w:r>
      <w:r w:rsidR="00BF0714" w:rsidRPr="00340595">
        <w:rPr>
          <w:rFonts w:ascii="Arial" w:hAnsi="Arial" w:cs="Arial"/>
          <w:szCs w:val="24"/>
        </w:rPr>
        <w:t>/21</w:t>
      </w:r>
      <w:r w:rsidRPr="00D34116">
        <w:rPr>
          <w:rFonts w:ascii="Arial" w:hAnsi="Arial" w:cs="Arial"/>
          <w:szCs w:val="24"/>
        </w:rPr>
        <w:t>).</w:t>
      </w:r>
    </w:p>
    <w:p w:rsidR="00373A01" w:rsidRPr="00D34116" w:rsidRDefault="00373A01" w:rsidP="00875BC2">
      <w:pPr>
        <w:jc w:val="both"/>
        <w:rPr>
          <w:rFonts w:ascii="Arial" w:hAnsi="Arial" w:cs="Arial"/>
          <w:szCs w:val="24"/>
        </w:rPr>
      </w:pPr>
    </w:p>
    <w:p w:rsidR="000463D7" w:rsidRPr="00D34116" w:rsidRDefault="00486B9C" w:rsidP="00875BC2">
      <w:pPr>
        <w:jc w:val="both"/>
        <w:rPr>
          <w:rFonts w:ascii="Arial" w:hAnsi="Arial" w:cs="Arial"/>
          <w:szCs w:val="24"/>
        </w:rPr>
      </w:pPr>
      <w:r w:rsidRPr="00D34116">
        <w:rPr>
          <w:rFonts w:ascii="Arial" w:hAnsi="Arial" w:cs="Arial"/>
          <w:szCs w:val="24"/>
        </w:rPr>
        <w:t>O pritožbi bo odločil župan v 30 dneh od prejema pritožbe. O odločitvi bo izdan sklep, ki bo posredovan vlagatelju pritožbe.</w:t>
      </w:r>
    </w:p>
    <w:sectPr w:rsidR="000463D7" w:rsidRPr="00D34116" w:rsidSect="008F3798">
      <w:headerReference w:type="first" r:id="rId7"/>
      <w:pgSz w:w="11906" w:h="16838"/>
      <w:pgMar w:top="1417" w:right="1417" w:bottom="1417" w:left="141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A01" w:rsidRDefault="00373A01" w:rsidP="003C6050">
      <w:r>
        <w:separator/>
      </w:r>
    </w:p>
  </w:endnote>
  <w:endnote w:type="continuationSeparator" w:id="0">
    <w:p w:rsidR="00373A01" w:rsidRDefault="00373A01"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A01" w:rsidRDefault="00373A01" w:rsidP="003C6050">
      <w:r>
        <w:separator/>
      </w:r>
    </w:p>
  </w:footnote>
  <w:footnote w:type="continuationSeparator" w:id="0">
    <w:p w:rsidR="00373A01" w:rsidRDefault="00373A01" w:rsidP="003C60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01" w:rsidRDefault="00373A01">
    <w:pPr>
      <w:pStyle w:val="Glava"/>
    </w:pPr>
    <w:r w:rsidRPr="00D178AB">
      <w:rPr>
        <w:noProof/>
      </w:rPr>
      <w:drawing>
        <wp:inline distT="0" distB="0" distL="0" distR="0">
          <wp:extent cx="5760720" cy="1372870"/>
          <wp:effectExtent l="0" t="0" r="0" b="0"/>
          <wp:docPr id="9" name="Slika 9" descr="glava786 zu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786 zupan.png"/>
                  <pic:cNvPicPr/>
                </pic:nvPicPr>
                <pic:blipFill>
                  <a:blip r:embed="rId1"/>
                  <a:stretch>
                    <a:fillRect/>
                  </a:stretch>
                </pic:blipFill>
                <pic:spPr>
                  <a:xfrm>
                    <a:off x="0" y="0"/>
                    <a:ext cx="5760720" cy="1372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30E"/>
    <w:multiLevelType w:val="hybridMultilevel"/>
    <w:tmpl w:val="ECFAEF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47386E"/>
    <w:multiLevelType w:val="hybridMultilevel"/>
    <w:tmpl w:val="2546475E"/>
    <w:lvl w:ilvl="0" w:tplc="7BE6BBEE">
      <w:start w:val="1"/>
      <w:numFmt w:val="upperLetter"/>
      <w:lvlText w:val="%1)"/>
      <w:lvlJc w:val="left"/>
      <w:pPr>
        <w:tabs>
          <w:tab w:val="num" w:pos="990"/>
        </w:tabs>
        <w:ind w:left="990" w:hanging="63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8CF1CAA"/>
    <w:multiLevelType w:val="hybridMultilevel"/>
    <w:tmpl w:val="A1C0CC58"/>
    <w:lvl w:ilvl="0" w:tplc="E59ACE0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B2795"/>
    <w:multiLevelType w:val="hybridMultilevel"/>
    <w:tmpl w:val="8E20E0C8"/>
    <w:lvl w:ilvl="0" w:tplc="8ADA6DF4">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A57D2E"/>
    <w:multiLevelType w:val="hybridMultilevel"/>
    <w:tmpl w:val="27C07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910965"/>
    <w:multiLevelType w:val="hybridMultilevel"/>
    <w:tmpl w:val="2B42FA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BF76E1"/>
    <w:multiLevelType w:val="singleLevel"/>
    <w:tmpl w:val="04240001"/>
    <w:lvl w:ilvl="0">
      <w:start w:val="1"/>
      <w:numFmt w:val="bullet"/>
      <w:lvlText w:val=""/>
      <w:lvlJc w:val="left"/>
      <w:pPr>
        <w:ind w:left="720" w:hanging="360"/>
      </w:pPr>
      <w:rPr>
        <w:rFonts w:ascii="Symbol" w:hAnsi="Symbol" w:hint="default"/>
      </w:rPr>
    </w:lvl>
  </w:abstractNum>
  <w:abstractNum w:abstractNumId="7" w15:restartNumberingAfterBreak="0">
    <w:nsid w:val="2DFC4B5E"/>
    <w:multiLevelType w:val="hybridMultilevel"/>
    <w:tmpl w:val="8AF0ACCA"/>
    <w:lvl w:ilvl="0" w:tplc="E5322E6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5C48A3"/>
    <w:multiLevelType w:val="hybridMultilevel"/>
    <w:tmpl w:val="98B4CA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FA711E"/>
    <w:multiLevelType w:val="hybridMultilevel"/>
    <w:tmpl w:val="11CE7036"/>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0" w15:restartNumberingAfterBreak="0">
    <w:nsid w:val="42D702A1"/>
    <w:multiLevelType w:val="hybridMultilevel"/>
    <w:tmpl w:val="1DFE17B0"/>
    <w:lvl w:ilvl="0" w:tplc="E59ACE0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B17DA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E00EAD"/>
    <w:multiLevelType w:val="singleLevel"/>
    <w:tmpl w:val="0424000F"/>
    <w:lvl w:ilvl="0">
      <w:start w:val="1"/>
      <w:numFmt w:val="decimal"/>
      <w:lvlText w:val="%1."/>
      <w:lvlJc w:val="left"/>
      <w:pPr>
        <w:tabs>
          <w:tab w:val="num" w:pos="720"/>
        </w:tabs>
        <w:ind w:left="720" w:hanging="360"/>
      </w:pPr>
    </w:lvl>
  </w:abstractNum>
  <w:abstractNum w:abstractNumId="13" w15:restartNumberingAfterBreak="0">
    <w:nsid w:val="4B8751D3"/>
    <w:multiLevelType w:val="hybridMultilevel"/>
    <w:tmpl w:val="A9A21A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A20A07"/>
    <w:multiLevelType w:val="hybridMultilevel"/>
    <w:tmpl w:val="A290EA06"/>
    <w:lvl w:ilvl="0" w:tplc="E59ACE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F56D05"/>
    <w:multiLevelType w:val="hybridMultilevel"/>
    <w:tmpl w:val="39FE49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0A0A7D"/>
    <w:multiLevelType w:val="hybridMultilevel"/>
    <w:tmpl w:val="10B8C94A"/>
    <w:lvl w:ilvl="0" w:tplc="7BE6BBEE">
      <w:start w:val="1"/>
      <w:numFmt w:val="upperLetter"/>
      <w:lvlText w:val="%1)"/>
      <w:lvlJc w:val="left"/>
      <w:pPr>
        <w:tabs>
          <w:tab w:val="num" w:pos="990"/>
        </w:tabs>
        <w:ind w:left="990" w:hanging="63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A7D07F8"/>
    <w:multiLevelType w:val="hybridMultilevel"/>
    <w:tmpl w:val="B07ACD6C"/>
    <w:lvl w:ilvl="0" w:tplc="E5322E6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6588B"/>
    <w:multiLevelType w:val="singleLevel"/>
    <w:tmpl w:val="0424000F"/>
    <w:lvl w:ilvl="0">
      <w:start w:val="1"/>
      <w:numFmt w:val="decimal"/>
      <w:lvlText w:val="%1."/>
      <w:lvlJc w:val="left"/>
      <w:pPr>
        <w:tabs>
          <w:tab w:val="num" w:pos="360"/>
        </w:tabs>
        <w:ind w:left="360" w:hanging="360"/>
      </w:pPr>
    </w:lvl>
  </w:abstractNum>
  <w:abstractNum w:abstractNumId="19" w15:restartNumberingAfterBreak="0">
    <w:nsid w:val="7343260E"/>
    <w:multiLevelType w:val="hybridMultilevel"/>
    <w:tmpl w:val="29F03878"/>
    <w:lvl w:ilvl="0" w:tplc="80245DE4">
      <w:start w:val="1"/>
      <w:numFmt w:val="upperLetter"/>
      <w:lvlText w:val="%1)"/>
      <w:lvlJc w:val="left"/>
      <w:pPr>
        <w:tabs>
          <w:tab w:val="num" w:pos="1095"/>
        </w:tabs>
        <w:ind w:left="1095" w:hanging="375"/>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0" w15:restartNumberingAfterBreak="0">
    <w:nsid w:val="747320D3"/>
    <w:multiLevelType w:val="hybridMultilevel"/>
    <w:tmpl w:val="EC0E8492"/>
    <w:lvl w:ilvl="0" w:tplc="C6DA1218">
      <w:start w:val="1219"/>
      <w:numFmt w:val="bullet"/>
      <w:lvlText w:val="-"/>
      <w:lvlJc w:val="left"/>
      <w:pPr>
        <w:tabs>
          <w:tab w:val="num" w:pos="510"/>
        </w:tabs>
        <w:ind w:left="510" w:hanging="397"/>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75A21FD1"/>
    <w:multiLevelType w:val="hybridMultilevel"/>
    <w:tmpl w:val="88E893F4"/>
    <w:lvl w:ilvl="0" w:tplc="7BE6BBEE">
      <w:start w:val="1"/>
      <w:numFmt w:val="upperLetter"/>
      <w:lvlText w:val="%1)"/>
      <w:lvlJc w:val="left"/>
      <w:pPr>
        <w:tabs>
          <w:tab w:val="num" w:pos="990"/>
        </w:tabs>
        <w:ind w:left="990" w:hanging="63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798E1124"/>
    <w:multiLevelType w:val="hybridMultilevel"/>
    <w:tmpl w:val="82E04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C2C6CD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0E2676"/>
    <w:multiLevelType w:val="hybridMultilevel"/>
    <w:tmpl w:val="6F20A49E"/>
    <w:lvl w:ilvl="0" w:tplc="7BE6BBEE">
      <w:start w:val="1"/>
      <w:numFmt w:val="upperLetter"/>
      <w:lvlText w:val="%1)"/>
      <w:lvlJc w:val="left"/>
      <w:pPr>
        <w:tabs>
          <w:tab w:val="num" w:pos="990"/>
        </w:tabs>
        <w:ind w:left="990" w:hanging="630"/>
      </w:pPr>
      <w:rPr>
        <w:rFonts w:hint="default"/>
      </w:rPr>
    </w:lvl>
    <w:lvl w:ilvl="1" w:tplc="8ADA6DF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7F035CE2"/>
    <w:multiLevelType w:val="hybridMultilevel"/>
    <w:tmpl w:val="48EE6430"/>
    <w:lvl w:ilvl="0" w:tplc="E5322E6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0"/>
  </w:num>
  <w:num w:numId="4">
    <w:abstractNumId w:val="2"/>
  </w:num>
  <w:num w:numId="5">
    <w:abstractNumId w:val="24"/>
  </w:num>
  <w:num w:numId="6">
    <w:abstractNumId w:val="3"/>
  </w:num>
  <w:num w:numId="7">
    <w:abstractNumId w:val="18"/>
  </w:num>
  <w:num w:numId="8">
    <w:abstractNumId w:val="6"/>
  </w:num>
  <w:num w:numId="9">
    <w:abstractNumId w:val="11"/>
  </w:num>
  <w:num w:numId="10">
    <w:abstractNumId w:val="25"/>
  </w:num>
  <w:num w:numId="11">
    <w:abstractNumId w:val="17"/>
  </w:num>
  <w:num w:numId="12">
    <w:abstractNumId w:val="9"/>
  </w:num>
  <w:num w:numId="13">
    <w:abstractNumId w:val="15"/>
  </w:num>
  <w:num w:numId="14">
    <w:abstractNumId w:val="21"/>
  </w:num>
  <w:num w:numId="15">
    <w:abstractNumId w:val="1"/>
  </w:num>
  <w:num w:numId="16">
    <w:abstractNumId w:val="4"/>
  </w:num>
  <w:num w:numId="17">
    <w:abstractNumId w:val="16"/>
  </w:num>
  <w:num w:numId="18">
    <w:abstractNumId w:val="14"/>
  </w:num>
  <w:num w:numId="19">
    <w:abstractNumId w:val="8"/>
  </w:num>
  <w:num w:numId="20">
    <w:abstractNumId w:val="7"/>
  </w:num>
  <w:num w:numId="21">
    <w:abstractNumId w:val="13"/>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61"/>
    <w:rsid w:val="000463D7"/>
    <w:rsid w:val="00046BA3"/>
    <w:rsid w:val="00051E15"/>
    <w:rsid w:val="000843D4"/>
    <w:rsid w:val="00087EC8"/>
    <w:rsid w:val="000A5730"/>
    <w:rsid w:val="000B0889"/>
    <w:rsid w:val="000C0B1F"/>
    <w:rsid w:val="001009C7"/>
    <w:rsid w:val="00103C7F"/>
    <w:rsid w:val="00135BAA"/>
    <w:rsid w:val="0013605F"/>
    <w:rsid w:val="001E6F59"/>
    <w:rsid w:val="001F25CB"/>
    <w:rsid w:val="002371AF"/>
    <w:rsid w:val="0024232B"/>
    <w:rsid w:val="002A30FB"/>
    <w:rsid w:val="002A5179"/>
    <w:rsid w:val="00307B27"/>
    <w:rsid w:val="003312D8"/>
    <w:rsid w:val="00340595"/>
    <w:rsid w:val="00373A01"/>
    <w:rsid w:val="00393A57"/>
    <w:rsid w:val="003A14C8"/>
    <w:rsid w:val="003C6050"/>
    <w:rsid w:val="003F020C"/>
    <w:rsid w:val="00400DDC"/>
    <w:rsid w:val="004202A4"/>
    <w:rsid w:val="004277F8"/>
    <w:rsid w:val="00440EAC"/>
    <w:rsid w:val="00441C58"/>
    <w:rsid w:val="004604DD"/>
    <w:rsid w:val="00486B9C"/>
    <w:rsid w:val="004E5EE8"/>
    <w:rsid w:val="00503210"/>
    <w:rsid w:val="005129B9"/>
    <w:rsid w:val="005452B7"/>
    <w:rsid w:val="00552FB1"/>
    <w:rsid w:val="005A01E9"/>
    <w:rsid w:val="005A1C3E"/>
    <w:rsid w:val="005A3676"/>
    <w:rsid w:val="005C74A3"/>
    <w:rsid w:val="005E5954"/>
    <w:rsid w:val="005F21AB"/>
    <w:rsid w:val="005F45B0"/>
    <w:rsid w:val="00624026"/>
    <w:rsid w:val="0062526E"/>
    <w:rsid w:val="00627402"/>
    <w:rsid w:val="00631DE3"/>
    <w:rsid w:val="0063305C"/>
    <w:rsid w:val="00650B03"/>
    <w:rsid w:val="0065736C"/>
    <w:rsid w:val="00661553"/>
    <w:rsid w:val="006917BF"/>
    <w:rsid w:val="00695BA3"/>
    <w:rsid w:val="006B7C61"/>
    <w:rsid w:val="006F1715"/>
    <w:rsid w:val="00705094"/>
    <w:rsid w:val="007322D0"/>
    <w:rsid w:val="007326E2"/>
    <w:rsid w:val="007812F3"/>
    <w:rsid w:val="007D33B4"/>
    <w:rsid w:val="007F6F44"/>
    <w:rsid w:val="008028B6"/>
    <w:rsid w:val="008218C7"/>
    <w:rsid w:val="00833653"/>
    <w:rsid w:val="00855AD9"/>
    <w:rsid w:val="008606A2"/>
    <w:rsid w:val="00874A3B"/>
    <w:rsid w:val="00875BC2"/>
    <w:rsid w:val="008F3798"/>
    <w:rsid w:val="00924610"/>
    <w:rsid w:val="00941BE1"/>
    <w:rsid w:val="00970E7E"/>
    <w:rsid w:val="009875EF"/>
    <w:rsid w:val="00996F29"/>
    <w:rsid w:val="009C3EE0"/>
    <w:rsid w:val="00AB78BF"/>
    <w:rsid w:val="00B10DED"/>
    <w:rsid w:val="00B27B49"/>
    <w:rsid w:val="00B3698B"/>
    <w:rsid w:val="00BC0667"/>
    <w:rsid w:val="00BD0438"/>
    <w:rsid w:val="00BD4380"/>
    <w:rsid w:val="00BE5EBC"/>
    <w:rsid w:val="00BE62F0"/>
    <w:rsid w:val="00BF0714"/>
    <w:rsid w:val="00BF5580"/>
    <w:rsid w:val="00C174A4"/>
    <w:rsid w:val="00C216F9"/>
    <w:rsid w:val="00C518BB"/>
    <w:rsid w:val="00C9642D"/>
    <w:rsid w:val="00CD5BA2"/>
    <w:rsid w:val="00D178AB"/>
    <w:rsid w:val="00D34116"/>
    <w:rsid w:val="00D3645D"/>
    <w:rsid w:val="00D446AF"/>
    <w:rsid w:val="00DA14F2"/>
    <w:rsid w:val="00DC240D"/>
    <w:rsid w:val="00DE7C13"/>
    <w:rsid w:val="00E25EDD"/>
    <w:rsid w:val="00E40AAA"/>
    <w:rsid w:val="00E71A71"/>
    <w:rsid w:val="00E979AC"/>
    <w:rsid w:val="00EB691B"/>
    <w:rsid w:val="00EC6CEE"/>
    <w:rsid w:val="00ED2F2A"/>
    <w:rsid w:val="00EE7F11"/>
    <w:rsid w:val="00F4088C"/>
    <w:rsid w:val="00F55397"/>
    <w:rsid w:val="00F634EE"/>
    <w:rsid w:val="00F64B2F"/>
    <w:rsid w:val="00F6778C"/>
    <w:rsid w:val="00F92C17"/>
    <w:rsid w:val="00FB6306"/>
    <w:rsid w:val="00FB6641"/>
    <w:rsid w:val="00FC0FA2"/>
    <w:rsid w:val="00FC586C"/>
    <w:rsid w:val="00FC6F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9866A2FC-7287-4DC1-B10D-F1C3C7BC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01E9"/>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3C6050"/>
    <w:pPr>
      <w:tabs>
        <w:tab w:val="center" w:pos="4536"/>
        <w:tab w:val="right" w:pos="9072"/>
      </w:tabs>
    </w:pPr>
  </w:style>
  <w:style w:type="character" w:customStyle="1" w:styleId="GlavaZnak">
    <w:name w:val="Glava Znak"/>
    <w:basedOn w:val="Privzetapisavaodstavka"/>
    <w:link w:val="Glava"/>
    <w:uiPriority w:val="99"/>
    <w:semiHidden/>
    <w:rsid w:val="003C6050"/>
  </w:style>
  <w:style w:type="paragraph" w:styleId="Noga">
    <w:name w:val="footer"/>
    <w:basedOn w:val="Navaden"/>
    <w:link w:val="NogaZnak"/>
    <w:uiPriority w:val="99"/>
    <w:semiHidden/>
    <w:unhideWhenUsed/>
    <w:rsid w:val="003C6050"/>
    <w:pPr>
      <w:tabs>
        <w:tab w:val="center" w:pos="4536"/>
        <w:tab w:val="right" w:pos="9072"/>
      </w:tabs>
    </w:pPr>
  </w:style>
  <w:style w:type="character" w:customStyle="1" w:styleId="NogaZnak">
    <w:name w:val="Noga Znak"/>
    <w:basedOn w:val="Privzetapisavaodstavka"/>
    <w:link w:val="Noga"/>
    <w:uiPriority w:val="99"/>
    <w:semiHidden/>
    <w:rsid w:val="003C6050"/>
  </w:style>
  <w:style w:type="paragraph" w:styleId="Besedilooblaka">
    <w:name w:val="Balloon Text"/>
    <w:basedOn w:val="Navaden"/>
    <w:link w:val="BesedilooblakaZnak"/>
    <w:uiPriority w:val="99"/>
    <w:semiHidden/>
    <w:unhideWhenUsed/>
    <w:rsid w:val="00C518B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518BB"/>
    <w:rPr>
      <w:rFonts w:ascii="Tahoma" w:hAnsi="Tahoma" w:cs="Tahoma"/>
      <w:sz w:val="16"/>
      <w:szCs w:val="16"/>
    </w:rPr>
  </w:style>
  <w:style w:type="paragraph" w:styleId="Telobesedila">
    <w:name w:val="Body Text"/>
    <w:basedOn w:val="Navaden"/>
    <w:link w:val="TelobesedilaZnak"/>
    <w:rsid w:val="005A01E9"/>
    <w:pPr>
      <w:jc w:val="both"/>
    </w:pPr>
    <w:rPr>
      <w:i/>
      <w:iCs/>
    </w:rPr>
  </w:style>
  <w:style w:type="character" w:customStyle="1" w:styleId="TelobesedilaZnak">
    <w:name w:val="Telo besedila Znak"/>
    <w:basedOn w:val="Privzetapisavaodstavka"/>
    <w:link w:val="Telobesedila"/>
    <w:rsid w:val="005A01E9"/>
    <w:rPr>
      <w:rFonts w:ascii="Times New Roman" w:eastAsia="Times New Roman" w:hAnsi="Times New Roman" w:cs="Times New Roman"/>
      <w:i/>
      <w:iCs/>
      <w:sz w:val="24"/>
      <w:szCs w:val="20"/>
      <w:lang w:eastAsia="sl-SI"/>
    </w:rPr>
  </w:style>
  <w:style w:type="paragraph" w:styleId="Telobesedila2">
    <w:name w:val="Body Text 2"/>
    <w:basedOn w:val="Navaden"/>
    <w:link w:val="Telobesedila2Znak"/>
    <w:rsid w:val="005A01E9"/>
    <w:pPr>
      <w:tabs>
        <w:tab w:val="num" w:pos="0"/>
      </w:tabs>
      <w:spacing w:line="360" w:lineRule="auto"/>
      <w:jc w:val="both"/>
    </w:pPr>
  </w:style>
  <w:style w:type="character" w:customStyle="1" w:styleId="Telobesedila2Znak">
    <w:name w:val="Telo besedila 2 Znak"/>
    <w:basedOn w:val="Privzetapisavaodstavka"/>
    <w:link w:val="Telobesedila2"/>
    <w:rsid w:val="005A01E9"/>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5A01E9"/>
    <w:pPr>
      <w:jc w:val="center"/>
    </w:pPr>
  </w:style>
  <w:style w:type="character" w:customStyle="1" w:styleId="Telobesedila3Znak">
    <w:name w:val="Telo besedila 3 Znak"/>
    <w:basedOn w:val="Privzetapisavaodstavka"/>
    <w:link w:val="Telobesedila3"/>
    <w:rsid w:val="005A01E9"/>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5A01E9"/>
    <w:pPr>
      <w:ind w:left="720"/>
      <w:contextualSpacing/>
    </w:pPr>
  </w:style>
  <w:style w:type="paragraph" w:styleId="Telobesedila-zamik2">
    <w:name w:val="Body Text Indent 2"/>
    <w:basedOn w:val="Navaden"/>
    <w:link w:val="Telobesedila-zamik2Znak"/>
    <w:uiPriority w:val="99"/>
    <w:semiHidden/>
    <w:unhideWhenUsed/>
    <w:rsid w:val="00C9642D"/>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C9642D"/>
    <w:rPr>
      <w:rFonts w:ascii="Times New Roman" w:eastAsia="Times New Roman" w:hAnsi="Times New Roman" w:cs="Times New Roman"/>
      <w:sz w:val="24"/>
      <w:szCs w:val="20"/>
      <w:lang w:eastAsia="sl-SI"/>
    </w:rPr>
  </w:style>
  <w:style w:type="character" w:customStyle="1" w:styleId="Bodytext2">
    <w:name w:val="Body text (2)_"/>
    <w:basedOn w:val="Privzetapisavaodstavka"/>
    <w:link w:val="Bodytext20"/>
    <w:rsid w:val="00103C7F"/>
    <w:rPr>
      <w:rFonts w:ascii="Arial" w:eastAsia="Arial" w:hAnsi="Arial" w:cs="Arial"/>
      <w:sz w:val="20"/>
      <w:szCs w:val="20"/>
      <w:shd w:val="clear" w:color="auto" w:fill="FFFFFF"/>
    </w:rPr>
  </w:style>
  <w:style w:type="character" w:customStyle="1" w:styleId="Bodytext28pt">
    <w:name w:val="Body text (2) + 8 pt"/>
    <w:aliases w:val="Small Caps"/>
    <w:basedOn w:val="Bodytext2"/>
    <w:rsid w:val="00103C7F"/>
    <w:rPr>
      <w:rFonts w:ascii="Arial" w:eastAsia="Arial" w:hAnsi="Arial" w:cs="Arial"/>
      <w:smallCaps/>
      <w:color w:val="000000"/>
      <w:spacing w:val="0"/>
      <w:w w:val="100"/>
      <w:position w:val="0"/>
      <w:sz w:val="16"/>
      <w:szCs w:val="16"/>
      <w:shd w:val="clear" w:color="auto" w:fill="FFFFFF"/>
      <w:lang w:val="sl-SI" w:eastAsia="sl-SI" w:bidi="sl-SI"/>
    </w:rPr>
  </w:style>
  <w:style w:type="paragraph" w:customStyle="1" w:styleId="Bodytext20">
    <w:name w:val="Body text (2)"/>
    <w:basedOn w:val="Navaden"/>
    <w:link w:val="Bodytext2"/>
    <w:rsid w:val="00103C7F"/>
    <w:pPr>
      <w:widowControl w:val="0"/>
      <w:shd w:val="clear" w:color="auto" w:fill="FFFFFF"/>
      <w:spacing w:after="420" w:line="226" w:lineRule="exact"/>
      <w:ind w:hanging="400"/>
      <w:jc w:val="both"/>
    </w:pPr>
    <w:rPr>
      <w:rFonts w:ascii="Arial" w:eastAsia="Arial" w:hAnsi="Arial" w:cs="Arial"/>
      <w:sz w:val="20"/>
      <w:lang w:eastAsia="en-US"/>
    </w:rPr>
  </w:style>
  <w:style w:type="character" w:customStyle="1" w:styleId="Bodytext25pt">
    <w:name w:val="Body text (2) + 5 pt"/>
    <w:basedOn w:val="Bodytext2"/>
    <w:rsid w:val="00400DDC"/>
    <w:rPr>
      <w:rFonts w:ascii="Arial" w:eastAsia="Arial" w:hAnsi="Arial" w:cs="Arial"/>
      <w:color w:val="000000"/>
      <w:spacing w:val="0"/>
      <w:w w:val="100"/>
      <w:position w:val="0"/>
      <w:sz w:val="10"/>
      <w:szCs w:val="10"/>
      <w:shd w:val="clear" w:color="auto" w:fill="FFFFFF"/>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150339">
      <w:bodyDiv w:val="1"/>
      <w:marLeft w:val="0"/>
      <w:marRight w:val="0"/>
      <w:marTop w:val="0"/>
      <w:marBottom w:val="0"/>
      <w:divBdr>
        <w:top w:val="none" w:sz="0" w:space="0" w:color="auto"/>
        <w:left w:val="none" w:sz="0" w:space="0" w:color="auto"/>
        <w:bottom w:val="none" w:sz="0" w:space="0" w:color="auto"/>
        <w:right w:val="none" w:sz="0" w:space="0" w:color="auto"/>
      </w:divBdr>
    </w:div>
    <w:div w:id="137011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3187</Words>
  <Characters>18166</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veternik</dc:creator>
  <cp:lastModifiedBy>Mihaela Brnot Veternik</cp:lastModifiedBy>
  <cp:revision>7</cp:revision>
  <cp:lastPrinted>2021-03-17T14:10:00Z</cp:lastPrinted>
  <dcterms:created xsi:type="dcterms:W3CDTF">2022-03-31T09:01:00Z</dcterms:created>
  <dcterms:modified xsi:type="dcterms:W3CDTF">2022-03-31T10:24:00Z</dcterms:modified>
</cp:coreProperties>
</file>