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EB365B" w14:textId="77777777" w:rsidR="00A35D21" w:rsidRDefault="00A30C47" w:rsidP="00C02E1A">
      <w:pPr>
        <w:jc w:val="center"/>
        <w:rPr>
          <w:rFonts w:ascii="Calibri" w:hAnsi="Calibri" w:cs="Arial"/>
        </w:rPr>
      </w:pPr>
      <w:bookmarkStart w:id="0" w:name="_Hlk27504908"/>
      <w:r>
        <w:rPr>
          <w:noProof/>
        </w:rPr>
        <w:drawing>
          <wp:inline distT="0" distB="0" distL="0" distR="0" wp14:anchorId="655374AE" wp14:editId="4DB02ECC">
            <wp:extent cx="899160" cy="1083809"/>
            <wp:effectExtent l="0" t="0" r="0" b="2540"/>
            <wp:docPr id="1" name="Slika 1" descr="Rezultat iskanja slik za rogašovci grb&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zultat iskanja slik za rogašovci grb&quo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05904" cy="1091938"/>
                    </a:xfrm>
                    <a:prstGeom prst="rect">
                      <a:avLst/>
                    </a:prstGeom>
                    <a:noFill/>
                    <a:ln>
                      <a:noFill/>
                    </a:ln>
                  </pic:spPr>
                </pic:pic>
              </a:graphicData>
            </a:graphic>
          </wp:inline>
        </w:drawing>
      </w:r>
    </w:p>
    <w:p w14:paraId="7F91387E" w14:textId="77777777" w:rsidR="00C02E1A" w:rsidRPr="00C02E1A" w:rsidRDefault="00C02E1A" w:rsidP="00C02E1A">
      <w:pPr>
        <w:jc w:val="center"/>
        <w:rPr>
          <w:rFonts w:ascii="Calibri" w:hAnsi="Calibri" w:cs="Arial"/>
          <w:sz w:val="12"/>
          <w:szCs w:val="12"/>
        </w:rPr>
      </w:pPr>
    </w:p>
    <w:p w14:paraId="01312826" w14:textId="77777777" w:rsidR="000F6586" w:rsidRDefault="00ED23AB" w:rsidP="00ED23AB">
      <w:pPr>
        <w:jc w:val="center"/>
        <w:rPr>
          <w:rFonts w:ascii="Calibri" w:hAnsi="Calibri" w:cs="Arial"/>
          <w:sz w:val="28"/>
          <w:szCs w:val="28"/>
        </w:rPr>
      </w:pPr>
      <w:r w:rsidRPr="00987479">
        <w:rPr>
          <w:rFonts w:ascii="Calibri" w:hAnsi="Calibri" w:cs="Arial"/>
          <w:sz w:val="28"/>
          <w:szCs w:val="28"/>
        </w:rPr>
        <w:t xml:space="preserve">OBČINA </w:t>
      </w:r>
      <w:r w:rsidR="00A30C47">
        <w:rPr>
          <w:rFonts w:ascii="Calibri" w:hAnsi="Calibri" w:cs="Arial"/>
          <w:sz w:val="28"/>
          <w:szCs w:val="28"/>
        </w:rPr>
        <w:t>ROGAŠOVCI</w:t>
      </w:r>
    </w:p>
    <w:p w14:paraId="55DDDC58" w14:textId="77777777" w:rsidR="00F35F92" w:rsidRDefault="00A30C47" w:rsidP="00ED23AB">
      <w:pPr>
        <w:jc w:val="center"/>
        <w:rPr>
          <w:rFonts w:ascii="Calibri" w:hAnsi="Calibri" w:cs="Arial"/>
          <w:sz w:val="28"/>
          <w:szCs w:val="28"/>
        </w:rPr>
      </w:pPr>
      <w:r>
        <w:rPr>
          <w:rFonts w:ascii="Calibri" w:hAnsi="Calibri" w:cs="Arial"/>
          <w:sz w:val="28"/>
          <w:szCs w:val="28"/>
        </w:rPr>
        <w:t>Sveti Jurij 13</w:t>
      </w:r>
    </w:p>
    <w:p w14:paraId="3B5B120F" w14:textId="77777777" w:rsidR="00F35F92" w:rsidRDefault="00A30C47" w:rsidP="00ED23AB">
      <w:pPr>
        <w:jc w:val="center"/>
        <w:rPr>
          <w:rFonts w:ascii="Calibri" w:hAnsi="Calibri" w:cs="Arial"/>
          <w:sz w:val="28"/>
          <w:szCs w:val="28"/>
        </w:rPr>
      </w:pPr>
      <w:r>
        <w:rPr>
          <w:rFonts w:ascii="Calibri" w:hAnsi="Calibri" w:cs="Arial"/>
          <w:sz w:val="28"/>
          <w:szCs w:val="28"/>
        </w:rPr>
        <w:t>9262</w:t>
      </w:r>
      <w:r w:rsidR="000F6586">
        <w:rPr>
          <w:rFonts w:ascii="Calibri" w:hAnsi="Calibri" w:cs="Arial"/>
          <w:sz w:val="28"/>
          <w:szCs w:val="28"/>
        </w:rPr>
        <w:t xml:space="preserve"> </w:t>
      </w:r>
      <w:r>
        <w:rPr>
          <w:rFonts w:ascii="Calibri" w:hAnsi="Calibri" w:cs="Arial"/>
          <w:sz w:val="28"/>
          <w:szCs w:val="28"/>
        </w:rPr>
        <w:t>ROGAŠOVCI</w:t>
      </w:r>
    </w:p>
    <w:p w14:paraId="2FD09295" w14:textId="77777777" w:rsidR="00965AFC" w:rsidRPr="00987479" w:rsidRDefault="00965AFC" w:rsidP="00965AFC">
      <w:pPr>
        <w:jc w:val="center"/>
        <w:rPr>
          <w:rFonts w:ascii="Calibri" w:hAnsi="Calibri" w:cs="Arial"/>
          <w:b/>
          <w:sz w:val="22"/>
          <w:szCs w:val="22"/>
        </w:rPr>
      </w:pPr>
    </w:p>
    <w:p w14:paraId="53868891" w14:textId="77777777" w:rsidR="00355176" w:rsidRPr="00987479" w:rsidRDefault="00355176" w:rsidP="00965AFC">
      <w:pPr>
        <w:jc w:val="center"/>
        <w:rPr>
          <w:rFonts w:ascii="Calibri" w:hAnsi="Calibri" w:cs="Arial"/>
          <w:b/>
          <w:sz w:val="22"/>
          <w:szCs w:val="22"/>
        </w:rPr>
      </w:pPr>
    </w:p>
    <w:p w14:paraId="6B32044E" w14:textId="77777777" w:rsidR="00965AFC" w:rsidRPr="00987479" w:rsidRDefault="00965AFC" w:rsidP="00965AFC">
      <w:pPr>
        <w:jc w:val="center"/>
        <w:rPr>
          <w:rFonts w:ascii="Calibri" w:hAnsi="Calibri" w:cs="Arial"/>
          <w:b/>
          <w:sz w:val="22"/>
          <w:szCs w:val="22"/>
        </w:rPr>
      </w:pPr>
    </w:p>
    <w:p w14:paraId="78DC182C" w14:textId="77777777" w:rsidR="00965AFC" w:rsidRPr="00987479" w:rsidRDefault="00965AFC" w:rsidP="00965AFC">
      <w:pPr>
        <w:jc w:val="center"/>
        <w:rPr>
          <w:rFonts w:ascii="Calibri" w:hAnsi="Calibri" w:cs="Arial"/>
          <w:b/>
          <w:sz w:val="22"/>
          <w:szCs w:val="22"/>
        </w:rPr>
      </w:pPr>
    </w:p>
    <w:p w14:paraId="2E98494B" w14:textId="0E2758D4" w:rsidR="008C4361" w:rsidRDefault="008C4361" w:rsidP="00AF391B">
      <w:pPr>
        <w:bidi/>
        <w:jc w:val="center"/>
        <w:rPr>
          <w:rFonts w:ascii="Calibri" w:hAnsi="Calibri" w:cs="Arial"/>
          <w:b/>
          <w:sz w:val="44"/>
          <w:szCs w:val="44"/>
        </w:rPr>
      </w:pPr>
      <w:r>
        <w:rPr>
          <w:rFonts w:ascii="Calibri" w:hAnsi="Calibri" w:cs="Arial"/>
          <w:b/>
          <w:sz w:val="44"/>
          <w:szCs w:val="44"/>
        </w:rPr>
        <w:t xml:space="preserve">Elaborat za pripravo odloka o podlagah za odmero komunalnega prispevka za obstoječo komunalno opremo za območje </w:t>
      </w:r>
      <w:r w:rsidR="00341E44">
        <w:rPr>
          <w:rFonts w:ascii="Calibri" w:hAnsi="Calibri" w:cs="Arial"/>
          <w:b/>
          <w:sz w:val="44"/>
          <w:szCs w:val="44"/>
        </w:rPr>
        <w:t>O</w:t>
      </w:r>
      <w:r>
        <w:rPr>
          <w:rFonts w:ascii="Calibri" w:hAnsi="Calibri" w:cs="Arial"/>
          <w:b/>
          <w:sz w:val="44"/>
          <w:szCs w:val="44"/>
        </w:rPr>
        <w:t xml:space="preserve">bčine </w:t>
      </w:r>
      <w:r w:rsidR="00A30C47">
        <w:rPr>
          <w:rFonts w:ascii="Calibri" w:hAnsi="Calibri" w:cs="Arial"/>
          <w:b/>
          <w:sz w:val="44"/>
          <w:szCs w:val="44"/>
        </w:rPr>
        <w:t>Rogašovci</w:t>
      </w:r>
    </w:p>
    <w:p w14:paraId="23409F16" w14:textId="77777777" w:rsidR="00AF391B" w:rsidRDefault="00AF391B" w:rsidP="00AF391B">
      <w:pPr>
        <w:bidi/>
        <w:jc w:val="center"/>
        <w:rPr>
          <w:rFonts w:ascii="Calibri" w:hAnsi="Calibri" w:cs="Arial"/>
          <w:b/>
          <w:sz w:val="22"/>
          <w:szCs w:val="22"/>
          <w:rtl/>
        </w:rPr>
      </w:pPr>
    </w:p>
    <w:p w14:paraId="0123C47F" w14:textId="77777777" w:rsidR="00AF391B" w:rsidRPr="00987479" w:rsidRDefault="00AF391B" w:rsidP="00AF391B">
      <w:pPr>
        <w:bidi/>
        <w:jc w:val="center"/>
        <w:rPr>
          <w:rFonts w:ascii="Calibri" w:hAnsi="Calibri" w:cs="Arial"/>
          <w:b/>
          <w:sz w:val="22"/>
          <w:szCs w:val="22"/>
        </w:rPr>
      </w:pPr>
    </w:p>
    <w:p w14:paraId="5435E3C6" w14:textId="77777777" w:rsidR="00965AFC" w:rsidRPr="00987479" w:rsidRDefault="00965AFC" w:rsidP="00965AFC">
      <w:pPr>
        <w:jc w:val="center"/>
        <w:rPr>
          <w:rFonts w:ascii="Calibri" w:hAnsi="Calibri" w:cs="Arial"/>
          <w:b/>
          <w:sz w:val="22"/>
          <w:szCs w:val="22"/>
        </w:rPr>
      </w:pPr>
    </w:p>
    <w:p w14:paraId="5EB575D8" w14:textId="77777777" w:rsidR="00D7790A" w:rsidRDefault="00D7790A" w:rsidP="00965AFC">
      <w:pPr>
        <w:jc w:val="center"/>
        <w:rPr>
          <w:rFonts w:ascii="Calibri" w:hAnsi="Calibri" w:cs="Arial"/>
          <w:b/>
          <w:sz w:val="22"/>
          <w:szCs w:val="22"/>
        </w:rPr>
      </w:pPr>
    </w:p>
    <w:bookmarkEnd w:id="0"/>
    <w:p w14:paraId="0A48DA10" w14:textId="77777777" w:rsidR="00B959B6" w:rsidRDefault="00B959B6">
      <w:pPr>
        <w:rPr>
          <w:rFonts w:ascii="Calibri" w:hAnsi="Calibri" w:cs="Arial"/>
          <w:b/>
        </w:rPr>
      </w:pPr>
      <w:r>
        <w:rPr>
          <w:rFonts w:ascii="Calibri" w:hAnsi="Calibri" w:cs="Arial"/>
          <w:b/>
        </w:rPr>
        <w:br w:type="page"/>
      </w:r>
    </w:p>
    <w:p w14:paraId="082CF421" w14:textId="0B8BB91A" w:rsidR="001F326B" w:rsidRDefault="003E36C6" w:rsidP="004D39E4">
      <w:pPr>
        <w:ind w:left="2832" w:hanging="2832"/>
        <w:jc w:val="both"/>
        <w:rPr>
          <w:rFonts w:ascii="Calibri" w:hAnsi="Calibri" w:cs="Arial"/>
        </w:rPr>
      </w:pPr>
      <w:r w:rsidRPr="00987479">
        <w:rPr>
          <w:rFonts w:ascii="Calibri" w:hAnsi="Calibri" w:cs="Arial"/>
          <w:b/>
        </w:rPr>
        <w:lastRenderedPageBreak/>
        <w:t>Projekt:</w:t>
      </w:r>
      <w:r w:rsidR="00F26255" w:rsidRPr="00987479">
        <w:rPr>
          <w:rFonts w:ascii="Calibri" w:hAnsi="Calibri" w:cs="Arial"/>
        </w:rPr>
        <w:t xml:space="preserve"> </w:t>
      </w:r>
      <w:r w:rsidR="00F26255" w:rsidRPr="00987479">
        <w:rPr>
          <w:rFonts w:ascii="Calibri" w:hAnsi="Calibri" w:cs="Arial"/>
        </w:rPr>
        <w:tab/>
      </w:r>
      <w:r w:rsidR="001F326B">
        <w:rPr>
          <w:rFonts w:ascii="Calibri" w:hAnsi="Calibri" w:cs="Arial"/>
        </w:rPr>
        <w:t xml:space="preserve">Elaborat za pripravo odloka o podlagah za odmero komunalnega prispevka za obstoječo komunalno opremo za območje občine </w:t>
      </w:r>
      <w:r w:rsidR="005E7B06">
        <w:rPr>
          <w:rFonts w:ascii="Calibri" w:hAnsi="Calibri" w:cs="Arial"/>
        </w:rPr>
        <w:t>Rogašovci</w:t>
      </w:r>
      <w:r w:rsidR="001F326B">
        <w:rPr>
          <w:rFonts w:ascii="Calibri" w:hAnsi="Calibri" w:cs="Arial"/>
        </w:rPr>
        <w:t xml:space="preserve"> </w:t>
      </w:r>
      <w:r w:rsidR="00691C00">
        <w:rPr>
          <w:rFonts w:ascii="Calibri" w:hAnsi="Calibri" w:cs="Arial"/>
        </w:rPr>
        <w:t>i</w:t>
      </w:r>
      <w:r w:rsidR="00552F1B" w:rsidRPr="00987479">
        <w:rPr>
          <w:rFonts w:ascii="Calibri" w:hAnsi="Calibri" w:cs="Arial"/>
        </w:rPr>
        <w:t>n iz nje</w:t>
      </w:r>
      <w:r w:rsidR="007E359E" w:rsidRPr="00987479">
        <w:rPr>
          <w:rFonts w:ascii="Calibri" w:hAnsi="Calibri" w:cs="Arial"/>
        </w:rPr>
        <w:t>ga</w:t>
      </w:r>
      <w:r w:rsidR="00552F1B" w:rsidRPr="00987479">
        <w:rPr>
          <w:rFonts w:ascii="Calibri" w:hAnsi="Calibri" w:cs="Arial"/>
        </w:rPr>
        <w:t xml:space="preserve"> izpeljava </w:t>
      </w:r>
      <w:r w:rsidR="00E11664" w:rsidRPr="00987479">
        <w:rPr>
          <w:rFonts w:ascii="Calibri" w:hAnsi="Calibri" w:cs="Arial"/>
        </w:rPr>
        <w:t xml:space="preserve">Odloka o </w:t>
      </w:r>
      <w:r w:rsidR="00552F1B" w:rsidRPr="00987479">
        <w:rPr>
          <w:rFonts w:ascii="Calibri" w:hAnsi="Calibri" w:cs="Arial"/>
        </w:rPr>
        <w:t>p</w:t>
      </w:r>
      <w:r w:rsidR="001F326B">
        <w:rPr>
          <w:rFonts w:ascii="Calibri" w:hAnsi="Calibri" w:cs="Arial"/>
        </w:rPr>
        <w:t xml:space="preserve">odlagah za odmero komunalnega prispevka za obstoječo komunalno opremo za območje občine </w:t>
      </w:r>
      <w:r w:rsidR="005E7B06">
        <w:rPr>
          <w:rFonts w:ascii="Calibri" w:hAnsi="Calibri" w:cs="Arial"/>
        </w:rPr>
        <w:t>Rogašovci</w:t>
      </w:r>
    </w:p>
    <w:p w14:paraId="3F9E4B1D" w14:textId="77777777" w:rsidR="003E36C6" w:rsidRPr="00987479" w:rsidRDefault="003E36C6" w:rsidP="004D39E4">
      <w:pPr>
        <w:jc w:val="both"/>
        <w:rPr>
          <w:rFonts w:ascii="Calibri" w:hAnsi="Calibri" w:cs="Arial"/>
        </w:rPr>
      </w:pPr>
    </w:p>
    <w:p w14:paraId="36B4690F" w14:textId="77777777" w:rsidR="003E36C6" w:rsidRPr="00987479" w:rsidRDefault="003E36C6" w:rsidP="004D39E4">
      <w:pPr>
        <w:jc w:val="both"/>
        <w:rPr>
          <w:rFonts w:ascii="Calibri" w:hAnsi="Calibri" w:cs="Arial"/>
          <w:b/>
        </w:rPr>
      </w:pPr>
    </w:p>
    <w:p w14:paraId="422F2FE7" w14:textId="088FB126" w:rsidR="00131D5D" w:rsidRDefault="00B959B6" w:rsidP="004D39E4">
      <w:pPr>
        <w:jc w:val="both"/>
        <w:rPr>
          <w:rFonts w:ascii="Calibri" w:hAnsi="Calibri" w:cs="Arial"/>
        </w:rPr>
      </w:pPr>
      <w:r>
        <w:rPr>
          <w:rFonts w:ascii="Calibri" w:hAnsi="Calibri" w:cs="Arial"/>
          <w:b/>
        </w:rPr>
        <w:t>Pripravljavec</w:t>
      </w:r>
      <w:r w:rsidR="003E36C6" w:rsidRPr="00987479">
        <w:rPr>
          <w:rFonts w:ascii="Calibri" w:hAnsi="Calibri" w:cs="Arial"/>
          <w:b/>
        </w:rPr>
        <w:t>:</w:t>
      </w:r>
      <w:r w:rsidR="003E36C6" w:rsidRPr="00987479">
        <w:rPr>
          <w:rFonts w:ascii="Calibri" w:hAnsi="Calibri" w:cs="Arial"/>
          <w:b/>
        </w:rPr>
        <w:tab/>
      </w:r>
      <w:r w:rsidR="003E36C6" w:rsidRPr="00987479">
        <w:rPr>
          <w:rFonts w:ascii="Calibri" w:hAnsi="Calibri" w:cs="Arial"/>
          <w:b/>
        </w:rPr>
        <w:tab/>
      </w:r>
      <w:r w:rsidR="003E36C6" w:rsidRPr="00987479">
        <w:rPr>
          <w:rFonts w:ascii="Calibri" w:hAnsi="Calibri" w:cs="Arial"/>
          <w:b/>
        </w:rPr>
        <w:tab/>
      </w:r>
      <w:r w:rsidR="00665240" w:rsidRPr="00987479">
        <w:rPr>
          <w:rFonts w:ascii="Calibri" w:hAnsi="Calibri" w:cs="Arial"/>
        </w:rPr>
        <w:t xml:space="preserve">Občina </w:t>
      </w:r>
      <w:r w:rsidR="005E7B06">
        <w:rPr>
          <w:rFonts w:ascii="Calibri" w:hAnsi="Calibri" w:cs="Arial"/>
        </w:rPr>
        <w:t>Rogašovci</w:t>
      </w:r>
    </w:p>
    <w:p w14:paraId="274D8763" w14:textId="12C8C44C" w:rsidR="00131D5D" w:rsidRDefault="003E36C6" w:rsidP="004D39E4">
      <w:pPr>
        <w:jc w:val="both"/>
        <w:rPr>
          <w:rFonts w:ascii="Calibri" w:hAnsi="Calibri" w:cs="Arial"/>
        </w:rPr>
      </w:pPr>
      <w:r w:rsidRPr="00987479">
        <w:rPr>
          <w:rFonts w:ascii="Calibri" w:hAnsi="Calibri" w:cs="Arial"/>
        </w:rPr>
        <w:tab/>
      </w:r>
      <w:r w:rsidRPr="00987479">
        <w:rPr>
          <w:rFonts w:ascii="Calibri" w:hAnsi="Calibri" w:cs="Arial"/>
        </w:rPr>
        <w:tab/>
      </w:r>
      <w:r w:rsidRPr="00987479">
        <w:rPr>
          <w:rFonts w:ascii="Calibri" w:hAnsi="Calibri" w:cs="Arial"/>
        </w:rPr>
        <w:tab/>
      </w:r>
      <w:r w:rsidRPr="00987479">
        <w:rPr>
          <w:rFonts w:ascii="Calibri" w:hAnsi="Calibri" w:cs="Arial"/>
        </w:rPr>
        <w:tab/>
      </w:r>
      <w:r w:rsidR="00242C7A">
        <w:rPr>
          <w:rFonts w:ascii="Calibri" w:hAnsi="Calibri" w:cs="Arial"/>
        </w:rPr>
        <w:t>Sveti Jurij 13</w:t>
      </w:r>
    </w:p>
    <w:p w14:paraId="60802180" w14:textId="77777777" w:rsidR="00242C7A" w:rsidRDefault="003E36C6" w:rsidP="004D39E4">
      <w:pPr>
        <w:jc w:val="both"/>
        <w:rPr>
          <w:rFonts w:ascii="Calibri" w:hAnsi="Calibri" w:cs="Arial"/>
        </w:rPr>
      </w:pPr>
      <w:r w:rsidRPr="00987479">
        <w:rPr>
          <w:rFonts w:ascii="Calibri" w:hAnsi="Calibri" w:cs="Arial"/>
        </w:rPr>
        <w:tab/>
      </w:r>
      <w:r w:rsidRPr="00987479">
        <w:rPr>
          <w:rFonts w:ascii="Calibri" w:hAnsi="Calibri" w:cs="Arial"/>
        </w:rPr>
        <w:tab/>
      </w:r>
      <w:r w:rsidRPr="00987479">
        <w:rPr>
          <w:rFonts w:ascii="Calibri" w:hAnsi="Calibri" w:cs="Arial"/>
        </w:rPr>
        <w:tab/>
      </w:r>
      <w:r w:rsidR="00797A73" w:rsidRPr="00987479">
        <w:rPr>
          <w:rFonts w:ascii="Calibri" w:hAnsi="Calibri" w:cs="Arial"/>
        </w:rPr>
        <w:tab/>
      </w:r>
      <w:r w:rsidR="00242C7A">
        <w:rPr>
          <w:rFonts w:ascii="Calibri" w:hAnsi="Calibri" w:cs="Arial"/>
        </w:rPr>
        <w:t>9262 Rogašovci</w:t>
      </w:r>
    </w:p>
    <w:p w14:paraId="5F851C1D" w14:textId="77777777" w:rsidR="003E36C6" w:rsidRDefault="003E36C6" w:rsidP="004D39E4">
      <w:pPr>
        <w:jc w:val="both"/>
        <w:rPr>
          <w:rFonts w:ascii="Calibri" w:hAnsi="Calibri" w:cs="Arial"/>
        </w:rPr>
      </w:pPr>
    </w:p>
    <w:p w14:paraId="10946845" w14:textId="77777777" w:rsidR="000A0862" w:rsidRDefault="000A0862" w:rsidP="004D39E4">
      <w:pPr>
        <w:jc w:val="both"/>
        <w:rPr>
          <w:rFonts w:ascii="Calibri" w:hAnsi="Calibri" w:cs="Arial"/>
          <w:b/>
          <w:bCs/>
        </w:rPr>
      </w:pPr>
    </w:p>
    <w:p w14:paraId="2870C97A" w14:textId="5ABA0F98" w:rsidR="001F4E23" w:rsidRPr="00987479" w:rsidRDefault="00D72080" w:rsidP="004D39E4">
      <w:pPr>
        <w:jc w:val="both"/>
        <w:rPr>
          <w:rFonts w:ascii="Calibri" w:hAnsi="Calibri" w:cs="Arial"/>
        </w:rPr>
      </w:pPr>
      <w:r w:rsidRPr="00987479">
        <w:rPr>
          <w:rFonts w:ascii="Calibri" w:hAnsi="Calibri" w:cs="Arial"/>
          <w:b/>
          <w:bCs/>
        </w:rPr>
        <w:t>Odgovorna oseba:</w:t>
      </w:r>
      <w:r w:rsidR="00CE53F7" w:rsidRPr="00987479">
        <w:rPr>
          <w:rFonts w:ascii="Calibri" w:hAnsi="Calibri" w:cs="Arial"/>
        </w:rPr>
        <w:tab/>
      </w:r>
      <w:r w:rsidR="00F26255" w:rsidRPr="00987479">
        <w:rPr>
          <w:rFonts w:ascii="Calibri" w:hAnsi="Calibri" w:cs="Arial"/>
        </w:rPr>
        <w:tab/>
      </w:r>
      <w:r w:rsidR="00242C7A">
        <w:rPr>
          <w:rFonts w:ascii="Calibri" w:hAnsi="Calibri" w:cs="Arial"/>
        </w:rPr>
        <w:t>Edvard Mihalič</w:t>
      </w:r>
      <w:r w:rsidRPr="00987479">
        <w:rPr>
          <w:rFonts w:ascii="Calibri" w:hAnsi="Calibri" w:cs="Arial"/>
        </w:rPr>
        <w:t>, župan</w:t>
      </w:r>
    </w:p>
    <w:p w14:paraId="09EE1FD2" w14:textId="77777777" w:rsidR="001F4E23" w:rsidRPr="00987479" w:rsidRDefault="001F4E23" w:rsidP="001F4E23">
      <w:pPr>
        <w:rPr>
          <w:rFonts w:ascii="Calibri" w:hAnsi="Calibri" w:cs="Arial"/>
          <w:sz w:val="22"/>
          <w:szCs w:val="22"/>
        </w:rPr>
      </w:pPr>
    </w:p>
    <w:p w14:paraId="55915402" w14:textId="2E922410" w:rsidR="00D72080" w:rsidRDefault="00D72080" w:rsidP="004D39E4">
      <w:pPr>
        <w:jc w:val="both"/>
        <w:rPr>
          <w:rFonts w:ascii="Calibri" w:hAnsi="Calibri" w:cs="Arial"/>
          <w:sz w:val="22"/>
          <w:szCs w:val="22"/>
        </w:rPr>
      </w:pPr>
    </w:p>
    <w:p w14:paraId="377E3741" w14:textId="77777777" w:rsidR="00242C7A" w:rsidRPr="00987479" w:rsidRDefault="00242C7A" w:rsidP="004D39E4">
      <w:pPr>
        <w:jc w:val="both"/>
        <w:rPr>
          <w:rFonts w:ascii="Calibri" w:hAnsi="Calibri" w:cs="Arial"/>
          <w:sz w:val="22"/>
          <w:szCs w:val="22"/>
        </w:rPr>
      </w:pPr>
    </w:p>
    <w:p w14:paraId="4350B521" w14:textId="6E15A61E" w:rsidR="003E36C6" w:rsidRPr="00FE189E" w:rsidRDefault="003E36C6" w:rsidP="004D39E4">
      <w:pPr>
        <w:jc w:val="both"/>
        <w:rPr>
          <w:rFonts w:ascii="Calibri" w:hAnsi="Calibri" w:cs="Arial"/>
        </w:rPr>
      </w:pPr>
      <w:r w:rsidRPr="00AA4A39">
        <w:rPr>
          <w:rFonts w:ascii="Calibri" w:hAnsi="Calibri" w:cs="Arial"/>
          <w:b/>
        </w:rPr>
        <w:t xml:space="preserve">Številka </w:t>
      </w:r>
      <w:r w:rsidRPr="00FE189E">
        <w:rPr>
          <w:rFonts w:ascii="Calibri" w:hAnsi="Calibri" w:cs="Arial"/>
          <w:b/>
        </w:rPr>
        <w:t>projekta:</w:t>
      </w:r>
      <w:r w:rsidRPr="00FE189E">
        <w:rPr>
          <w:rFonts w:ascii="Calibri" w:hAnsi="Calibri" w:cs="Arial"/>
        </w:rPr>
        <w:t xml:space="preserve"> </w:t>
      </w:r>
      <w:r w:rsidRPr="00FE189E">
        <w:rPr>
          <w:rFonts w:ascii="Calibri" w:hAnsi="Calibri" w:cs="Arial"/>
        </w:rPr>
        <w:tab/>
      </w:r>
      <w:r w:rsidR="00F26255" w:rsidRPr="00FE189E">
        <w:rPr>
          <w:rFonts w:ascii="Calibri" w:hAnsi="Calibri" w:cs="Arial"/>
        </w:rPr>
        <w:tab/>
      </w:r>
      <w:r w:rsidR="00D602C0" w:rsidRPr="00FE189E">
        <w:rPr>
          <w:rFonts w:ascii="Calibri" w:hAnsi="Calibri" w:cs="Arial"/>
        </w:rPr>
        <w:t>108</w:t>
      </w:r>
      <w:r w:rsidR="00610013" w:rsidRPr="00FE189E">
        <w:rPr>
          <w:rFonts w:ascii="Calibri" w:hAnsi="Calibri" w:cs="Arial"/>
        </w:rPr>
        <w:t>/201</w:t>
      </w:r>
      <w:r w:rsidR="004C3730" w:rsidRPr="00FE189E">
        <w:rPr>
          <w:rFonts w:ascii="Calibri" w:hAnsi="Calibri" w:cs="Arial"/>
        </w:rPr>
        <w:t>9</w:t>
      </w:r>
    </w:p>
    <w:p w14:paraId="0A419C1E" w14:textId="77777777" w:rsidR="003E36C6" w:rsidRPr="00FE189E" w:rsidRDefault="003E36C6" w:rsidP="004D39E4">
      <w:pPr>
        <w:jc w:val="both"/>
        <w:rPr>
          <w:rFonts w:ascii="Calibri" w:hAnsi="Calibri" w:cs="Arial"/>
        </w:rPr>
      </w:pPr>
    </w:p>
    <w:p w14:paraId="120ED84F" w14:textId="77777777" w:rsidR="005A6FD6" w:rsidRPr="00FE189E" w:rsidRDefault="005A6FD6" w:rsidP="004D39E4">
      <w:pPr>
        <w:jc w:val="both"/>
        <w:rPr>
          <w:rFonts w:ascii="Calibri" w:hAnsi="Calibri" w:cs="Arial"/>
        </w:rPr>
      </w:pPr>
    </w:p>
    <w:p w14:paraId="3C69C8D7" w14:textId="52BB8A90" w:rsidR="00D602C0" w:rsidRPr="00FE189E" w:rsidRDefault="00A5230D" w:rsidP="004D39E4">
      <w:pPr>
        <w:jc w:val="both"/>
        <w:rPr>
          <w:rFonts w:ascii="Calibri" w:hAnsi="Calibri" w:cs="Arial"/>
        </w:rPr>
      </w:pPr>
      <w:r w:rsidRPr="00FE189E">
        <w:rPr>
          <w:rFonts w:ascii="Calibri" w:hAnsi="Calibri" w:cs="Arial"/>
          <w:b/>
        </w:rPr>
        <w:t>Nosilec naloge</w:t>
      </w:r>
      <w:r w:rsidR="00A33B0E" w:rsidRPr="00FE189E">
        <w:rPr>
          <w:rFonts w:ascii="Calibri" w:hAnsi="Calibri" w:cs="Arial"/>
          <w:b/>
        </w:rPr>
        <w:t>:</w:t>
      </w:r>
      <w:r w:rsidR="00A33B0E" w:rsidRPr="00FE189E">
        <w:rPr>
          <w:rFonts w:ascii="Calibri" w:hAnsi="Calibri" w:cs="Arial"/>
        </w:rPr>
        <w:tab/>
      </w:r>
      <w:r w:rsidR="00A33B0E" w:rsidRPr="00FE189E">
        <w:rPr>
          <w:rFonts w:ascii="Calibri" w:hAnsi="Calibri" w:cs="Arial"/>
        </w:rPr>
        <w:tab/>
      </w:r>
      <w:r w:rsidR="00D602C0" w:rsidRPr="00FE189E">
        <w:rPr>
          <w:rFonts w:ascii="Calibri" w:hAnsi="Calibri" w:cs="Arial"/>
        </w:rPr>
        <w:t>Z</w:t>
      </w:r>
      <w:r w:rsidR="00734D81">
        <w:rPr>
          <w:rFonts w:ascii="Calibri" w:hAnsi="Calibri" w:cs="Arial"/>
        </w:rPr>
        <w:t xml:space="preserve"> </w:t>
      </w:r>
      <w:r w:rsidR="00D602C0" w:rsidRPr="00FE189E">
        <w:rPr>
          <w:rFonts w:ascii="Calibri" w:hAnsi="Calibri" w:cs="Arial"/>
        </w:rPr>
        <w:t>E</w:t>
      </w:r>
      <w:r w:rsidR="00734D81">
        <w:rPr>
          <w:rFonts w:ascii="Calibri" w:hAnsi="Calibri" w:cs="Arial"/>
        </w:rPr>
        <w:t xml:space="preserve"> </w:t>
      </w:r>
      <w:r w:rsidR="00D602C0" w:rsidRPr="00FE189E">
        <w:rPr>
          <w:rFonts w:ascii="Calibri" w:hAnsi="Calibri" w:cs="Arial"/>
        </w:rPr>
        <w:t xml:space="preserve">U </w:t>
      </w:r>
      <w:r w:rsidR="00734D81">
        <w:rPr>
          <w:rFonts w:ascii="Calibri" w:hAnsi="Calibri" w:cs="Arial"/>
        </w:rPr>
        <w:t xml:space="preserve">načrtovanje, inženiring </w:t>
      </w:r>
      <w:r w:rsidR="00D602C0" w:rsidRPr="00FE189E">
        <w:rPr>
          <w:rFonts w:ascii="Calibri" w:hAnsi="Calibri" w:cs="Arial"/>
        </w:rPr>
        <w:t>d.o.o.</w:t>
      </w:r>
    </w:p>
    <w:p w14:paraId="007974F7" w14:textId="77777777" w:rsidR="00D602C0" w:rsidRPr="00FE189E" w:rsidRDefault="00A33B0E" w:rsidP="004D39E4">
      <w:pPr>
        <w:jc w:val="both"/>
        <w:rPr>
          <w:rFonts w:ascii="Calibri" w:hAnsi="Calibri" w:cs="Arial"/>
        </w:rPr>
      </w:pPr>
      <w:r w:rsidRPr="00FE189E">
        <w:rPr>
          <w:rFonts w:ascii="Calibri" w:hAnsi="Calibri" w:cs="Arial"/>
        </w:rPr>
        <w:tab/>
      </w:r>
      <w:r w:rsidRPr="00FE189E">
        <w:rPr>
          <w:rFonts w:ascii="Calibri" w:hAnsi="Calibri" w:cs="Arial"/>
        </w:rPr>
        <w:tab/>
      </w:r>
      <w:r w:rsidRPr="00FE189E">
        <w:rPr>
          <w:rFonts w:ascii="Calibri" w:hAnsi="Calibri" w:cs="Arial"/>
        </w:rPr>
        <w:tab/>
      </w:r>
      <w:r w:rsidR="00F26255" w:rsidRPr="00FE189E">
        <w:rPr>
          <w:rFonts w:ascii="Calibri" w:hAnsi="Calibri" w:cs="Arial"/>
        </w:rPr>
        <w:tab/>
      </w:r>
      <w:r w:rsidR="00D602C0" w:rsidRPr="00FE189E">
        <w:rPr>
          <w:rFonts w:ascii="Calibri" w:hAnsi="Calibri" w:cs="Arial"/>
        </w:rPr>
        <w:t>Staneta Rozmana 5</w:t>
      </w:r>
    </w:p>
    <w:p w14:paraId="5D48472E" w14:textId="77777777" w:rsidR="00D602C0" w:rsidRPr="00FE189E" w:rsidRDefault="00A33B0E" w:rsidP="004D39E4">
      <w:pPr>
        <w:jc w:val="both"/>
        <w:rPr>
          <w:rFonts w:ascii="Calibri" w:hAnsi="Calibri" w:cs="Arial"/>
        </w:rPr>
      </w:pPr>
      <w:r w:rsidRPr="00FE189E">
        <w:rPr>
          <w:rFonts w:ascii="Calibri" w:hAnsi="Calibri" w:cs="Arial"/>
        </w:rPr>
        <w:tab/>
      </w:r>
      <w:r w:rsidRPr="00FE189E">
        <w:rPr>
          <w:rFonts w:ascii="Calibri" w:hAnsi="Calibri" w:cs="Arial"/>
        </w:rPr>
        <w:tab/>
      </w:r>
      <w:r w:rsidRPr="00FE189E">
        <w:rPr>
          <w:rFonts w:ascii="Calibri" w:hAnsi="Calibri" w:cs="Arial"/>
        </w:rPr>
        <w:tab/>
      </w:r>
      <w:r w:rsidR="00F26255" w:rsidRPr="00FE189E">
        <w:rPr>
          <w:rFonts w:ascii="Calibri" w:hAnsi="Calibri" w:cs="Arial"/>
        </w:rPr>
        <w:tab/>
      </w:r>
      <w:r w:rsidR="00D602C0" w:rsidRPr="00FE189E">
        <w:rPr>
          <w:rFonts w:ascii="Calibri" w:hAnsi="Calibri" w:cs="Arial"/>
        </w:rPr>
        <w:t>9</w:t>
      </w:r>
      <w:r w:rsidR="00511CAB" w:rsidRPr="00FE189E">
        <w:rPr>
          <w:rFonts w:ascii="Calibri" w:hAnsi="Calibri" w:cs="Arial"/>
        </w:rPr>
        <w:t xml:space="preserve">000 </w:t>
      </w:r>
      <w:r w:rsidR="00D602C0" w:rsidRPr="00FE189E">
        <w:rPr>
          <w:rFonts w:ascii="Calibri" w:hAnsi="Calibri" w:cs="Arial"/>
        </w:rPr>
        <w:t>Murska Sobota</w:t>
      </w:r>
    </w:p>
    <w:p w14:paraId="3D0C562F" w14:textId="77777777" w:rsidR="00A33B0E" w:rsidRPr="00FE189E" w:rsidRDefault="00A33B0E" w:rsidP="004D39E4">
      <w:pPr>
        <w:jc w:val="both"/>
        <w:rPr>
          <w:rFonts w:ascii="Calibri" w:hAnsi="Calibri" w:cs="Arial"/>
        </w:rPr>
      </w:pPr>
    </w:p>
    <w:p w14:paraId="1D532876" w14:textId="77777777" w:rsidR="00A33B0E" w:rsidRPr="00FE189E" w:rsidRDefault="00A33B0E" w:rsidP="004D39E4">
      <w:pPr>
        <w:jc w:val="both"/>
        <w:rPr>
          <w:rFonts w:ascii="Calibri" w:hAnsi="Calibri" w:cs="Arial"/>
        </w:rPr>
      </w:pPr>
    </w:p>
    <w:p w14:paraId="1A43F31D" w14:textId="66B57FE0" w:rsidR="00A33B0E" w:rsidRPr="00FE189E" w:rsidRDefault="00A33B0E" w:rsidP="004D39E4">
      <w:pPr>
        <w:jc w:val="both"/>
        <w:rPr>
          <w:rFonts w:ascii="Calibri" w:hAnsi="Calibri" w:cs="Arial"/>
        </w:rPr>
      </w:pPr>
      <w:r w:rsidRPr="00FE189E">
        <w:rPr>
          <w:rFonts w:ascii="Calibri" w:hAnsi="Calibri" w:cs="Arial"/>
          <w:b/>
        </w:rPr>
        <w:t>Odgovorna oseba:</w:t>
      </w:r>
      <w:r w:rsidR="00C84BFB" w:rsidRPr="00FE189E">
        <w:rPr>
          <w:rFonts w:ascii="Calibri" w:hAnsi="Calibri" w:cs="Arial"/>
        </w:rPr>
        <w:tab/>
      </w:r>
      <w:r w:rsidR="00F26255" w:rsidRPr="00FE189E">
        <w:rPr>
          <w:rFonts w:ascii="Calibri" w:hAnsi="Calibri" w:cs="Arial"/>
        </w:rPr>
        <w:tab/>
      </w:r>
      <w:r w:rsidR="00EA7627">
        <w:rPr>
          <w:rFonts w:ascii="Calibri" w:hAnsi="Calibri" w:cs="Arial"/>
        </w:rPr>
        <w:t>Alenka Šumak</w:t>
      </w:r>
      <w:r w:rsidR="00D602C0" w:rsidRPr="00FE189E">
        <w:rPr>
          <w:rFonts w:ascii="Calibri" w:hAnsi="Calibri" w:cs="Arial"/>
        </w:rPr>
        <w:t xml:space="preserve">, </w:t>
      </w:r>
      <w:r w:rsidR="00C84BFB" w:rsidRPr="00FE189E">
        <w:rPr>
          <w:rFonts w:ascii="Calibri" w:hAnsi="Calibri" w:cs="Arial"/>
        </w:rPr>
        <w:t>direktor</w:t>
      </w:r>
      <w:r w:rsidR="00EA7627">
        <w:rPr>
          <w:rFonts w:ascii="Calibri" w:hAnsi="Calibri" w:cs="Arial"/>
        </w:rPr>
        <w:t>ica</w:t>
      </w:r>
    </w:p>
    <w:p w14:paraId="3BD25483" w14:textId="35183457" w:rsidR="001F4E23" w:rsidRPr="00FE189E" w:rsidRDefault="001F4E23" w:rsidP="004D39E4">
      <w:pPr>
        <w:ind w:left="3540"/>
        <w:jc w:val="both"/>
        <w:rPr>
          <w:rFonts w:ascii="Calibri" w:hAnsi="Calibri" w:cs="Arial"/>
        </w:rPr>
      </w:pPr>
    </w:p>
    <w:p w14:paraId="7C9CCB0A" w14:textId="77777777" w:rsidR="00A5230D" w:rsidRPr="00FE189E" w:rsidRDefault="00A5230D" w:rsidP="004D39E4">
      <w:pPr>
        <w:ind w:left="3540"/>
        <w:jc w:val="both"/>
        <w:rPr>
          <w:rFonts w:ascii="Calibri" w:hAnsi="Calibri" w:cs="Arial"/>
        </w:rPr>
      </w:pPr>
    </w:p>
    <w:p w14:paraId="56BC9DAB" w14:textId="77777777" w:rsidR="00A5230D" w:rsidRPr="00FE189E" w:rsidRDefault="00A5230D" w:rsidP="00A5230D">
      <w:pPr>
        <w:jc w:val="both"/>
        <w:rPr>
          <w:rFonts w:ascii="Calibri" w:hAnsi="Calibri" w:cs="Arial"/>
        </w:rPr>
      </w:pPr>
      <w:r w:rsidRPr="00FE189E">
        <w:rPr>
          <w:rFonts w:ascii="Calibri" w:hAnsi="Calibri" w:cs="Arial"/>
          <w:b/>
        </w:rPr>
        <w:t>Izdelovalec elaborata:</w:t>
      </w:r>
      <w:r w:rsidRPr="00FE189E">
        <w:rPr>
          <w:rFonts w:ascii="Calibri" w:hAnsi="Calibri" w:cs="Arial"/>
        </w:rPr>
        <w:tab/>
        <w:t>Espri d.o.o.</w:t>
      </w:r>
    </w:p>
    <w:p w14:paraId="4F606C19" w14:textId="77777777" w:rsidR="00A5230D" w:rsidRPr="00FE189E" w:rsidRDefault="00A5230D" w:rsidP="00A5230D">
      <w:pPr>
        <w:jc w:val="both"/>
        <w:rPr>
          <w:rFonts w:ascii="Calibri" w:hAnsi="Calibri" w:cs="Arial"/>
        </w:rPr>
      </w:pPr>
      <w:r w:rsidRPr="00FE189E">
        <w:rPr>
          <w:rFonts w:ascii="Calibri" w:hAnsi="Calibri" w:cs="Arial"/>
        </w:rPr>
        <w:tab/>
      </w:r>
      <w:r w:rsidRPr="00FE189E">
        <w:rPr>
          <w:rFonts w:ascii="Calibri" w:hAnsi="Calibri" w:cs="Arial"/>
        </w:rPr>
        <w:tab/>
      </w:r>
      <w:r w:rsidRPr="00FE189E">
        <w:rPr>
          <w:rFonts w:ascii="Calibri" w:hAnsi="Calibri" w:cs="Arial"/>
        </w:rPr>
        <w:tab/>
      </w:r>
      <w:r w:rsidRPr="00FE189E">
        <w:rPr>
          <w:rFonts w:ascii="Calibri" w:hAnsi="Calibri" w:cs="Arial"/>
        </w:rPr>
        <w:tab/>
        <w:t>Novi trg 11</w:t>
      </w:r>
    </w:p>
    <w:p w14:paraId="60CD9988" w14:textId="77777777" w:rsidR="00A5230D" w:rsidRPr="00FE189E" w:rsidRDefault="00A5230D" w:rsidP="00A5230D">
      <w:pPr>
        <w:jc w:val="both"/>
        <w:rPr>
          <w:rFonts w:ascii="Calibri" w:hAnsi="Calibri" w:cs="Arial"/>
        </w:rPr>
      </w:pPr>
      <w:r w:rsidRPr="00FE189E">
        <w:rPr>
          <w:rFonts w:ascii="Calibri" w:hAnsi="Calibri" w:cs="Arial"/>
        </w:rPr>
        <w:tab/>
      </w:r>
      <w:r w:rsidRPr="00FE189E">
        <w:rPr>
          <w:rFonts w:ascii="Calibri" w:hAnsi="Calibri" w:cs="Arial"/>
        </w:rPr>
        <w:tab/>
      </w:r>
      <w:r w:rsidRPr="00FE189E">
        <w:rPr>
          <w:rFonts w:ascii="Calibri" w:hAnsi="Calibri" w:cs="Arial"/>
        </w:rPr>
        <w:tab/>
      </w:r>
      <w:r w:rsidRPr="00FE189E">
        <w:rPr>
          <w:rFonts w:ascii="Calibri" w:hAnsi="Calibri" w:cs="Arial"/>
        </w:rPr>
        <w:tab/>
        <w:t>8000 Novo mesto</w:t>
      </w:r>
    </w:p>
    <w:p w14:paraId="141D3410" w14:textId="77777777" w:rsidR="00A5230D" w:rsidRPr="00FE189E" w:rsidRDefault="00A5230D" w:rsidP="00A5230D">
      <w:pPr>
        <w:jc w:val="both"/>
        <w:rPr>
          <w:rFonts w:ascii="Calibri" w:hAnsi="Calibri" w:cs="Arial"/>
        </w:rPr>
      </w:pPr>
    </w:p>
    <w:p w14:paraId="3F630801" w14:textId="77777777" w:rsidR="00A5230D" w:rsidRPr="00FE189E" w:rsidRDefault="00A5230D" w:rsidP="00A5230D">
      <w:pPr>
        <w:jc w:val="both"/>
        <w:rPr>
          <w:rFonts w:ascii="Calibri" w:hAnsi="Calibri" w:cs="Arial"/>
        </w:rPr>
      </w:pPr>
    </w:p>
    <w:p w14:paraId="5536DF0F" w14:textId="5C776161" w:rsidR="00A5230D" w:rsidRPr="00FE189E" w:rsidRDefault="00A5230D" w:rsidP="00A5230D">
      <w:pPr>
        <w:jc w:val="both"/>
        <w:rPr>
          <w:rFonts w:ascii="Calibri" w:hAnsi="Calibri" w:cs="Arial"/>
        </w:rPr>
      </w:pPr>
      <w:r w:rsidRPr="00FE189E">
        <w:rPr>
          <w:rFonts w:ascii="Calibri" w:hAnsi="Calibri" w:cs="Arial"/>
          <w:b/>
        </w:rPr>
        <w:t>Odgovorna oseba:</w:t>
      </w:r>
      <w:r w:rsidRPr="00FE189E">
        <w:rPr>
          <w:rFonts w:ascii="Calibri" w:hAnsi="Calibri" w:cs="Arial"/>
        </w:rPr>
        <w:tab/>
      </w:r>
      <w:r w:rsidRPr="00FE189E">
        <w:rPr>
          <w:rFonts w:ascii="Calibri" w:hAnsi="Calibri" w:cs="Arial"/>
        </w:rPr>
        <w:tab/>
        <w:t>Blaž Malenšek, direktor</w:t>
      </w:r>
    </w:p>
    <w:p w14:paraId="01A99905" w14:textId="05358C30" w:rsidR="00242C7A" w:rsidRDefault="00242C7A" w:rsidP="00334D84">
      <w:pPr>
        <w:jc w:val="both"/>
        <w:rPr>
          <w:rFonts w:ascii="Calibri" w:hAnsi="Calibri" w:cs="Arial"/>
          <w:sz w:val="22"/>
          <w:szCs w:val="22"/>
        </w:rPr>
      </w:pPr>
    </w:p>
    <w:p w14:paraId="44E11C87" w14:textId="1620C170" w:rsidR="00A139BA" w:rsidRDefault="003E36C6" w:rsidP="00242C7A">
      <w:pPr>
        <w:ind w:left="4956" w:firstLine="708"/>
        <w:jc w:val="both"/>
        <w:rPr>
          <w:rFonts w:asciiTheme="minorHAnsi" w:hAnsiTheme="minorHAnsi" w:cs="Arial"/>
          <w:b/>
          <w:sz w:val="28"/>
          <w:szCs w:val="28"/>
        </w:rPr>
      </w:pPr>
      <w:r w:rsidRPr="00FE189E">
        <w:rPr>
          <w:rFonts w:ascii="Calibri" w:hAnsi="Calibri" w:cs="Arial"/>
          <w:b/>
          <w:sz w:val="28"/>
          <w:szCs w:val="28"/>
        </w:rPr>
        <w:br w:type="page"/>
      </w:r>
      <w:r w:rsidR="00532B72" w:rsidRPr="006026DA">
        <w:rPr>
          <w:rFonts w:asciiTheme="minorHAnsi" w:hAnsiTheme="minorHAnsi" w:cs="Arial"/>
          <w:b/>
          <w:sz w:val="28"/>
          <w:szCs w:val="28"/>
        </w:rPr>
        <w:lastRenderedPageBreak/>
        <w:t>KAZALO</w:t>
      </w:r>
    </w:p>
    <w:p w14:paraId="0B103CEA" w14:textId="77777777" w:rsidR="00DE04D4" w:rsidRPr="006026DA" w:rsidRDefault="00DE04D4" w:rsidP="00532B72">
      <w:pPr>
        <w:jc w:val="center"/>
        <w:rPr>
          <w:rFonts w:asciiTheme="minorHAnsi" w:hAnsiTheme="minorHAnsi" w:cs="Arial"/>
          <w:b/>
          <w:sz w:val="28"/>
          <w:szCs w:val="28"/>
        </w:rPr>
      </w:pPr>
    </w:p>
    <w:p w14:paraId="4027C46F" w14:textId="430DD985" w:rsidR="002C125F" w:rsidRPr="002C125F" w:rsidRDefault="00CB211A">
      <w:pPr>
        <w:pStyle w:val="Kazalovsebine1"/>
        <w:tabs>
          <w:tab w:val="right" w:leader="dot" w:pos="9060"/>
        </w:tabs>
        <w:rPr>
          <w:rFonts w:asciiTheme="minorHAnsi" w:eastAsiaTheme="minorEastAsia" w:hAnsiTheme="minorHAnsi" w:cstheme="minorHAnsi"/>
          <w:noProof/>
          <w:sz w:val="22"/>
          <w:szCs w:val="22"/>
        </w:rPr>
      </w:pPr>
      <w:r w:rsidRPr="00565BCE">
        <w:rPr>
          <w:rFonts w:asciiTheme="minorHAnsi" w:hAnsiTheme="minorHAnsi" w:cstheme="minorHAnsi"/>
          <w:b/>
          <w:sz w:val="22"/>
          <w:szCs w:val="22"/>
        </w:rPr>
        <w:fldChar w:fldCharType="begin"/>
      </w:r>
      <w:r w:rsidRPr="00565BCE">
        <w:rPr>
          <w:rFonts w:asciiTheme="minorHAnsi" w:hAnsiTheme="minorHAnsi" w:cstheme="minorHAnsi"/>
          <w:b/>
          <w:sz w:val="22"/>
          <w:szCs w:val="22"/>
        </w:rPr>
        <w:instrText xml:space="preserve"> TOC \h \z \t "Naslov 11;2;Naslov 21;3;Naslov 31;4;NASLOV 2;3;Glavni naslov;1" </w:instrText>
      </w:r>
      <w:r w:rsidRPr="00565BCE">
        <w:rPr>
          <w:rFonts w:asciiTheme="minorHAnsi" w:hAnsiTheme="minorHAnsi" w:cstheme="minorHAnsi"/>
          <w:b/>
          <w:sz w:val="22"/>
          <w:szCs w:val="22"/>
        </w:rPr>
        <w:fldChar w:fldCharType="separate"/>
      </w:r>
      <w:hyperlink w:anchor="_Toc25674605" w:history="1">
        <w:r w:rsidR="002C125F" w:rsidRPr="002C125F">
          <w:rPr>
            <w:rStyle w:val="Hiperpovezava"/>
            <w:rFonts w:asciiTheme="minorHAnsi" w:hAnsiTheme="minorHAnsi" w:cstheme="minorHAnsi"/>
            <w:noProof/>
          </w:rPr>
          <w:t>I. UVODNO POJASNILO</w:t>
        </w:r>
        <w:r w:rsidR="002C125F" w:rsidRPr="002C125F">
          <w:rPr>
            <w:rFonts w:asciiTheme="minorHAnsi" w:hAnsiTheme="minorHAnsi" w:cstheme="minorHAnsi"/>
            <w:noProof/>
            <w:webHidden/>
          </w:rPr>
          <w:tab/>
        </w:r>
        <w:r w:rsidR="002C125F" w:rsidRPr="002C125F">
          <w:rPr>
            <w:rFonts w:asciiTheme="minorHAnsi" w:hAnsiTheme="minorHAnsi" w:cstheme="minorHAnsi"/>
            <w:noProof/>
            <w:webHidden/>
          </w:rPr>
          <w:fldChar w:fldCharType="begin"/>
        </w:r>
        <w:r w:rsidR="002C125F" w:rsidRPr="002C125F">
          <w:rPr>
            <w:rFonts w:asciiTheme="minorHAnsi" w:hAnsiTheme="minorHAnsi" w:cstheme="minorHAnsi"/>
            <w:noProof/>
            <w:webHidden/>
          </w:rPr>
          <w:instrText xml:space="preserve"> PAGEREF _Toc25674605 \h </w:instrText>
        </w:r>
        <w:r w:rsidR="002C125F" w:rsidRPr="002C125F">
          <w:rPr>
            <w:rFonts w:asciiTheme="minorHAnsi" w:hAnsiTheme="minorHAnsi" w:cstheme="minorHAnsi"/>
            <w:noProof/>
            <w:webHidden/>
          </w:rPr>
        </w:r>
        <w:r w:rsidR="002C125F" w:rsidRPr="002C125F">
          <w:rPr>
            <w:rFonts w:asciiTheme="minorHAnsi" w:hAnsiTheme="minorHAnsi" w:cstheme="minorHAnsi"/>
            <w:noProof/>
            <w:webHidden/>
          </w:rPr>
          <w:fldChar w:fldCharType="separate"/>
        </w:r>
        <w:r w:rsidR="00B959B6">
          <w:rPr>
            <w:rFonts w:asciiTheme="minorHAnsi" w:hAnsiTheme="minorHAnsi" w:cstheme="minorHAnsi"/>
            <w:noProof/>
            <w:webHidden/>
          </w:rPr>
          <w:t>4</w:t>
        </w:r>
        <w:r w:rsidR="002C125F" w:rsidRPr="002C125F">
          <w:rPr>
            <w:rFonts w:asciiTheme="minorHAnsi" w:hAnsiTheme="minorHAnsi" w:cstheme="minorHAnsi"/>
            <w:noProof/>
            <w:webHidden/>
          </w:rPr>
          <w:fldChar w:fldCharType="end"/>
        </w:r>
      </w:hyperlink>
    </w:p>
    <w:p w14:paraId="50A7A885" w14:textId="5433FFAE" w:rsidR="002C125F" w:rsidRPr="002C125F" w:rsidRDefault="00403A47">
      <w:pPr>
        <w:pStyle w:val="Kazalovsebine1"/>
        <w:tabs>
          <w:tab w:val="right" w:leader="dot" w:pos="9060"/>
        </w:tabs>
        <w:rPr>
          <w:rFonts w:asciiTheme="minorHAnsi" w:eastAsiaTheme="minorEastAsia" w:hAnsiTheme="minorHAnsi" w:cstheme="minorHAnsi"/>
          <w:noProof/>
          <w:sz w:val="22"/>
          <w:szCs w:val="22"/>
        </w:rPr>
      </w:pPr>
      <w:hyperlink w:anchor="_Toc25674606" w:history="1">
        <w:r w:rsidR="002C125F" w:rsidRPr="002C125F">
          <w:rPr>
            <w:rStyle w:val="Hiperpovezava"/>
            <w:rFonts w:asciiTheme="minorHAnsi" w:hAnsiTheme="minorHAnsi" w:cstheme="minorHAnsi"/>
            <w:noProof/>
          </w:rPr>
          <w:t>II. ELABORAT ZA PRIPRAVO ODLOKA</w:t>
        </w:r>
        <w:r w:rsidR="002C125F" w:rsidRPr="002C125F">
          <w:rPr>
            <w:rFonts w:asciiTheme="minorHAnsi" w:hAnsiTheme="minorHAnsi" w:cstheme="minorHAnsi"/>
            <w:noProof/>
            <w:webHidden/>
          </w:rPr>
          <w:tab/>
        </w:r>
        <w:r w:rsidR="002C125F" w:rsidRPr="002C125F">
          <w:rPr>
            <w:rFonts w:asciiTheme="minorHAnsi" w:hAnsiTheme="minorHAnsi" w:cstheme="minorHAnsi"/>
            <w:noProof/>
            <w:webHidden/>
          </w:rPr>
          <w:fldChar w:fldCharType="begin"/>
        </w:r>
        <w:r w:rsidR="002C125F" w:rsidRPr="002C125F">
          <w:rPr>
            <w:rFonts w:asciiTheme="minorHAnsi" w:hAnsiTheme="minorHAnsi" w:cstheme="minorHAnsi"/>
            <w:noProof/>
            <w:webHidden/>
          </w:rPr>
          <w:instrText xml:space="preserve"> PAGEREF _Toc25674606 \h </w:instrText>
        </w:r>
        <w:r w:rsidR="002C125F" w:rsidRPr="002C125F">
          <w:rPr>
            <w:rFonts w:asciiTheme="minorHAnsi" w:hAnsiTheme="minorHAnsi" w:cstheme="minorHAnsi"/>
            <w:noProof/>
            <w:webHidden/>
          </w:rPr>
        </w:r>
        <w:r w:rsidR="002C125F" w:rsidRPr="002C125F">
          <w:rPr>
            <w:rFonts w:asciiTheme="minorHAnsi" w:hAnsiTheme="minorHAnsi" w:cstheme="minorHAnsi"/>
            <w:noProof/>
            <w:webHidden/>
          </w:rPr>
          <w:fldChar w:fldCharType="separate"/>
        </w:r>
        <w:r w:rsidR="00B959B6">
          <w:rPr>
            <w:rFonts w:asciiTheme="minorHAnsi" w:hAnsiTheme="minorHAnsi" w:cstheme="minorHAnsi"/>
            <w:noProof/>
            <w:webHidden/>
          </w:rPr>
          <w:t>5</w:t>
        </w:r>
        <w:r w:rsidR="002C125F" w:rsidRPr="002C125F">
          <w:rPr>
            <w:rFonts w:asciiTheme="minorHAnsi" w:hAnsiTheme="minorHAnsi" w:cstheme="minorHAnsi"/>
            <w:noProof/>
            <w:webHidden/>
          </w:rPr>
          <w:fldChar w:fldCharType="end"/>
        </w:r>
      </w:hyperlink>
    </w:p>
    <w:p w14:paraId="4AF8DA1F" w14:textId="18B0505E" w:rsidR="002C125F" w:rsidRPr="002C125F" w:rsidRDefault="00403A47">
      <w:pPr>
        <w:pStyle w:val="Kazalovsebine2"/>
        <w:tabs>
          <w:tab w:val="right" w:leader="dot" w:pos="9060"/>
        </w:tabs>
        <w:rPr>
          <w:rFonts w:asciiTheme="minorHAnsi" w:eastAsiaTheme="minorEastAsia" w:hAnsiTheme="minorHAnsi" w:cstheme="minorHAnsi"/>
          <w:noProof/>
          <w:sz w:val="22"/>
          <w:szCs w:val="22"/>
        </w:rPr>
      </w:pPr>
      <w:hyperlink w:anchor="_Toc25674607" w:history="1">
        <w:r w:rsidR="002C125F" w:rsidRPr="002C125F">
          <w:rPr>
            <w:rStyle w:val="Hiperpovezava"/>
            <w:rFonts w:asciiTheme="minorHAnsi" w:hAnsiTheme="minorHAnsi" w:cstheme="minorHAnsi"/>
            <w:noProof/>
          </w:rPr>
          <w:t>1. SPLOŠNI DEL ELABORATA</w:t>
        </w:r>
        <w:r w:rsidR="002C125F" w:rsidRPr="002C125F">
          <w:rPr>
            <w:rFonts w:asciiTheme="minorHAnsi" w:hAnsiTheme="minorHAnsi" w:cstheme="minorHAnsi"/>
            <w:noProof/>
            <w:webHidden/>
          </w:rPr>
          <w:tab/>
        </w:r>
        <w:r w:rsidR="002C125F" w:rsidRPr="002C125F">
          <w:rPr>
            <w:rFonts w:asciiTheme="minorHAnsi" w:hAnsiTheme="minorHAnsi" w:cstheme="minorHAnsi"/>
            <w:noProof/>
            <w:webHidden/>
          </w:rPr>
          <w:fldChar w:fldCharType="begin"/>
        </w:r>
        <w:r w:rsidR="002C125F" w:rsidRPr="002C125F">
          <w:rPr>
            <w:rFonts w:asciiTheme="minorHAnsi" w:hAnsiTheme="minorHAnsi" w:cstheme="minorHAnsi"/>
            <w:noProof/>
            <w:webHidden/>
          </w:rPr>
          <w:instrText xml:space="preserve"> PAGEREF _Toc25674607 \h </w:instrText>
        </w:r>
        <w:r w:rsidR="002C125F" w:rsidRPr="002C125F">
          <w:rPr>
            <w:rFonts w:asciiTheme="minorHAnsi" w:hAnsiTheme="minorHAnsi" w:cstheme="minorHAnsi"/>
            <w:noProof/>
            <w:webHidden/>
          </w:rPr>
        </w:r>
        <w:r w:rsidR="002C125F" w:rsidRPr="002C125F">
          <w:rPr>
            <w:rFonts w:asciiTheme="minorHAnsi" w:hAnsiTheme="minorHAnsi" w:cstheme="minorHAnsi"/>
            <w:noProof/>
            <w:webHidden/>
          </w:rPr>
          <w:fldChar w:fldCharType="separate"/>
        </w:r>
        <w:r w:rsidR="00B959B6">
          <w:rPr>
            <w:rFonts w:asciiTheme="minorHAnsi" w:hAnsiTheme="minorHAnsi" w:cstheme="minorHAnsi"/>
            <w:noProof/>
            <w:webHidden/>
          </w:rPr>
          <w:t>5</w:t>
        </w:r>
        <w:r w:rsidR="002C125F" w:rsidRPr="002C125F">
          <w:rPr>
            <w:rFonts w:asciiTheme="minorHAnsi" w:hAnsiTheme="minorHAnsi" w:cstheme="minorHAnsi"/>
            <w:noProof/>
            <w:webHidden/>
          </w:rPr>
          <w:fldChar w:fldCharType="end"/>
        </w:r>
      </w:hyperlink>
    </w:p>
    <w:p w14:paraId="47D4AF01" w14:textId="14E2FC0C" w:rsidR="002C125F" w:rsidRPr="002C125F" w:rsidRDefault="00403A47">
      <w:pPr>
        <w:pStyle w:val="Kazalovsebine3"/>
        <w:tabs>
          <w:tab w:val="right" w:leader="dot" w:pos="9060"/>
        </w:tabs>
        <w:rPr>
          <w:rFonts w:asciiTheme="minorHAnsi" w:eastAsiaTheme="minorEastAsia" w:hAnsiTheme="minorHAnsi" w:cstheme="minorHAnsi"/>
          <w:noProof/>
          <w:sz w:val="22"/>
          <w:szCs w:val="22"/>
        </w:rPr>
      </w:pPr>
      <w:hyperlink w:anchor="_Toc25674608" w:history="1">
        <w:r w:rsidR="002C125F" w:rsidRPr="002C125F">
          <w:rPr>
            <w:rStyle w:val="Hiperpovezava"/>
            <w:rFonts w:asciiTheme="minorHAnsi" w:hAnsiTheme="minorHAnsi" w:cstheme="minorHAnsi"/>
            <w:noProof/>
          </w:rPr>
          <w:t>1.1. Pojmi in kratice</w:t>
        </w:r>
        <w:r w:rsidR="002C125F" w:rsidRPr="002C125F">
          <w:rPr>
            <w:rFonts w:asciiTheme="minorHAnsi" w:hAnsiTheme="minorHAnsi" w:cstheme="minorHAnsi"/>
            <w:noProof/>
            <w:webHidden/>
          </w:rPr>
          <w:tab/>
        </w:r>
        <w:r w:rsidR="002C125F" w:rsidRPr="002C125F">
          <w:rPr>
            <w:rFonts w:asciiTheme="minorHAnsi" w:hAnsiTheme="minorHAnsi" w:cstheme="minorHAnsi"/>
            <w:noProof/>
            <w:webHidden/>
          </w:rPr>
          <w:fldChar w:fldCharType="begin"/>
        </w:r>
        <w:r w:rsidR="002C125F" w:rsidRPr="002C125F">
          <w:rPr>
            <w:rFonts w:asciiTheme="minorHAnsi" w:hAnsiTheme="minorHAnsi" w:cstheme="minorHAnsi"/>
            <w:noProof/>
            <w:webHidden/>
          </w:rPr>
          <w:instrText xml:space="preserve"> PAGEREF _Toc25674608 \h </w:instrText>
        </w:r>
        <w:r w:rsidR="002C125F" w:rsidRPr="002C125F">
          <w:rPr>
            <w:rFonts w:asciiTheme="minorHAnsi" w:hAnsiTheme="minorHAnsi" w:cstheme="minorHAnsi"/>
            <w:noProof/>
            <w:webHidden/>
          </w:rPr>
        </w:r>
        <w:r w:rsidR="002C125F" w:rsidRPr="002C125F">
          <w:rPr>
            <w:rFonts w:asciiTheme="minorHAnsi" w:hAnsiTheme="minorHAnsi" w:cstheme="minorHAnsi"/>
            <w:noProof/>
            <w:webHidden/>
          </w:rPr>
          <w:fldChar w:fldCharType="separate"/>
        </w:r>
        <w:r w:rsidR="00B959B6">
          <w:rPr>
            <w:rFonts w:asciiTheme="minorHAnsi" w:hAnsiTheme="minorHAnsi" w:cstheme="minorHAnsi"/>
            <w:noProof/>
            <w:webHidden/>
          </w:rPr>
          <w:t>5</w:t>
        </w:r>
        <w:r w:rsidR="002C125F" w:rsidRPr="002C125F">
          <w:rPr>
            <w:rFonts w:asciiTheme="minorHAnsi" w:hAnsiTheme="minorHAnsi" w:cstheme="minorHAnsi"/>
            <w:noProof/>
            <w:webHidden/>
          </w:rPr>
          <w:fldChar w:fldCharType="end"/>
        </w:r>
      </w:hyperlink>
    </w:p>
    <w:p w14:paraId="454A87BD" w14:textId="7F4724F7" w:rsidR="002C125F" w:rsidRPr="002C125F" w:rsidRDefault="00403A47">
      <w:pPr>
        <w:pStyle w:val="Kazalovsebine3"/>
        <w:tabs>
          <w:tab w:val="right" w:leader="dot" w:pos="9060"/>
        </w:tabs>
        <w:rPr>
          <w:rFonts w:asciiTheme="minorHAnsi" w:eastAsiaTheme="minorEastAsia" w:hAnsiTheme="minorHAnsi" w:cstheme="minorHAnsi"/>
          <w:noProof/>
          <w:sz w:val="22"/>
          <w:szCs w:val="22"/>
        </w:rPr>
      </w:pPr>
      <w:hyperlink w:anchor="_Toc25674609" w:history="1">
        <w:r w:rsidR="002C125F" w:rsidRPr="002C125F">
          <w:rPr>
            <w:rStyle w:val="Hiperpovezava"/>
            <w:rFonts w:asciiTheme="minorHAnsi" w:hAnsiTheme="minorHAnsi" w:cstheme="minorHAnsi"/>
            <w:noProof/>
          </w:rPr>
          <w:t>1.2. Podatki o naročniku</w:t>
        </w:r>
        <w:r w:rsidR="002C125F" w:rsidRPr="002C125F">
          <w:rPr>
            <w:rFonts w:asciiTheme="minorHAnsi" w:hAnsiTheme="minorHAnsi" w:cstheme="minorHAnsi"/>
            <w:noProof/>
            <w:webHidden/>
          </w:rPr>
          <w:tab/>
        </w:r>
        <w:r w:rsidR="002C125F" w:rsidRPr="002C125F">
          <w:rPr>
            <w:rFonts w:asciiTheme="minorHAnsi" w:hAnsiTheme="minorHAnsi" w:cstheme="minorHAnsi"/>
            <w:noProof/>
            <w:webHidden/>
          </w:rPr>
          <w:fldChar w:fldCharType="begin"/>
        </w:r>
        <w:r w:rsidR="002C125F" w:rsidRPr="002C125F">
          <w:rPr>
            <w:rFonts w:asciiTheme="minorHAnsi" w:hAnsiTheme="minorHAnsi" w:cstheme="minorHAnsi"/>
            <w:noProof/>
            <w:webHidden/>
          </w:rPr>
          <w:instrText xml:space="preserve"> PAGEREF _Toc25674609 \h </w:instrText>
        </w:r>
        <w:r w:rsidR="002C125F" w:rsidRPr="002C125F">
          <w:rPr>
            <w:rFonts w:asciiTheme="minorHAnsi" w:hAnsiTheme="minorHAnsi" w:cstheme="minorHAnsi"/>
            <w:noProof/>
            <w:webHidden/>
          </w:rPr>
        </w:r>
        <w:r w:rsidR="002C125F" w:rsidRPr="002C125F">
          <w:rPr>
            <w:rFonts w:asciiTheme="minorHAnsi" w:hAnsiTheme="minorHAnsi" w:cstheme="minorHAnsi"/>
            <w:noProof/>
            <w:webHidden/>
          </w:rPr>
          <w:fldChar w:fldCharType="separate"/>
        </w:r>
        <w:r w:rsidR="00B959B6">
          <w:rPr>
            <w:rFonts w:asciiTheme="minorHAnsi" w:hAnsiTheme="minorHAnsi" w:cstheme="minorHAnsi"/>
            <w:noProof/>
            <w:webHidden/>
          </w:rPr>
          <w:t>5</w:t>
        </w:r>
        <w:r w:rsidR="002C125F" w:rsidRPr="002C125F">
          <w:rPr>
            <w:rFonts w:asciiTheme="minorHAnsi" w:hAnsiTheme="minorHAnsi" w:cstheme="minorHAnsi"/>
            <w:noProof/>
            <w:webHidden/>
          </w:rPr>
          <w:fldChar w:fldCharType="end"/>
        </w:r>
      </w:hyperlink>
    </w:p>
    <w:p w14:paraId="57463759" w14:textId="271BA8CB" w:rsidR="002C125F" w:rsidRPr="002C125F" w:rsidRDefault="00403A47">
      <w:pPr>
        <w:pStyle w:val="Kazalovsebine4"/>
        <w:tabs>
          <w:tab w:val="right" w:leader="dot" w:pos="9060"/>
        </w:tabs>
        <w:rPr>
          <w:rFonts w:asciiTheme="minorHAnsi" w:eastAsiaTheme="minorEastAsia" w:hAnsiTheme="minorHAnsi" w:cstheme="minorHAnsi"/>
          <w:noProof/>
          <w:sz w:val="22"/>
          <w:szCs w:val="22"/>
        </w:rPr>
      </w:pPr>
      <w:hyperlink w:anchor="_Toc25674610" w:history="1">
        <w:r w:rsidR="002C125F" w:rsidRPr="002C125F">
          <w:rPr>
            <w:rStyle w:val="Hiperpovezava"/>
            <w:rFonts w:asciiTheme="minorHAnsi" w:hAnsiTheme="minorHAnsi" w:cstheme="minorHAnsi"/>
            <w:noProof/>
          </w:rPr>
          <w:t>1.2.1. Naročnik</w:t>
        </w:r>
        <w:r w:rsidR="002C125F" w:rsidRPr="002C125F">
          <w:rPr>
            <w:rFonts w:asciiTheme="minorHAnsi" w:hAnsiTheme="minorHAnsi" w:cstheme="minorHAnsi"/>
            <w:noProof/>
            <w:webHidden/>
          </w:rPr>
          <w:tab/>
        </w:r>
        <w:r w:rsidR="002C125F" w:rsidRPr="002C125F">
          <w:rPr>
            <w:rFonts w:asciiTheme="minorHAnsi" w:hAnsiTheme="minorHAnsi" w:cstheme="minorHAnsi"/>
            <w:noProof/>
            <w:webHidden/>
          </w:rPr>
          <w:fldChar w:fldCharType="begin"/>
        </w:r>
        <w:r w:rsidR="002C125F" w:rsidRPr="002C125F">
          <w:rPr>
            <w:rFonts w:asciiTheme="minorHAnsi" w:hAnsiTheme="minorHAnsi" w:cstheme="minorHAnsi"/>
            <w:noProof/>
            <w:webHidden/>
          </w:rPr>
          <w:instrText xml:space="preserve"> PAGEREF _Toc25674610 \h </w:instrText>
        </w:r>
        <w:r w:rsidR="002C125F" w:rsidRPr="002C125F">
          <w:rPr>
            <w:rFonts w:asciiTheme="minorHAnsi" w:hAnsiTheme="minorHAnsi" w:cstheme="minorHAnsi"/>
            <w:noProof/>
            <w:webHidden/>
          </w:rPr>
        </w:r>
        <w:r w:rsidR="002C125F" w:rsidRPr="002C125F">
          <w:rPr>
            <w:rFonts w:asciiTheme="minorHAnsi" w:hAnsiTheme="minorHAnsi" w:cstheme="minorHAnsi"/>
            <w:noProof/>
            <w:webHidden/>
          </w:rPr>
          <w:fldChar w:fldCharType="separate"/>
        </w:r>
        <w:r w:rsidR="00B959B6">
          <w:rPr>
            <w:rFonts w:asciiTheme="minorHAnsi" w:hAnsiTheme="minorHAnsi" w:cstheme="minorHAnsi"/>
            <w:noProof/>
            <w:webHidden/>
          </w:rPr>
          <w:t>5</w:t>
        </w:r>
        <w:r w:rsidR="002C125F" w:rsidRPr="002C125F">
          <w:rPr>
            <w:rFonts w:asciiTheme="minorHAnsi" w:hAnsiTheme="minorHAnsi" w:cstheme="minorHAnsi"/>
            <w:noProof/>
            <w:webHidden/>
          </w:rPr>
          <w:fldChar w:fldCharType="end"/>
        </w:r>
      </w:hyperlink>
    </w:p>
    <w:p w14:paraId="3BC63B6E" w14:textId="089D6FEB" w:rsidR="002C125F" w:rsidRPr="002C125F" w:rsidRDefault="00403A47">
      <w:pPr>
        <w:pStyle w:val="Kazalovsebine4"/>
        <w:tabs>
          <w:tab w:val="right" w:leader="dot" w:pos="9060"/>
        </w:tabs>
        <w:rPr>
          <w:rFonts w:asciiTheme="minorHAnsi" w:eastAsiaTheme="minorEastAsia" w:hAnsiTheme="minorHAnsi" w:cstheme="minorHAnsi"/>
          <w:noProof/>
          <w:sz w:val="22"/>
          <w:szCs w:val="22"/>
        </w:rPr>
      </w:pPr>
      <w:hyperlink w:anchor="_Toc25674611" w:history="1">
        <w:r w:rsidR="002C125F" w:rsidRPr="002C125F">
          <w:rPr>
            <w:rStyle w:val="Hiperpovezava"/>
            <w:rFonts w:asciiTheme="minorHAnsi" w:hAnsiTheme="minorHAnsi" w:cstheme="minorHAnsi"/>
            <w:noProof/>
          </w:rPr>
          <w:t>1.2.2. Nosilec naloge in izdelovalec elaborata</w:t>
        </w:r>
        <w:r w:rsidR="002C125F" w:rsidRPr="002C125F">
          <w:rPr>
            <w:rFonts w:asciiTheme="minorHAnsi" w:hAnsiTheme="minorHAnsi" w:cstheme="minorHAnsi"/>
            <w:noProof/>
            <w:webHidden/>
          </w:rPr>
          <w:tab/>
        </w:r>
        <w:r w:rsidR="002C125F" w:rsidRPr="002C125F">
          <w:rPr>
            <w:rFonts w:asciiTheme="minorHAnsi" w:hAnsiTheme="minorHAnsi" w:cstheme="minorHAnsi"/>
            <w:noProof/>
            <w:webHidden/>
          </w:rPr>
          <w:fldChar w:fldCharType="begin"/>
        </w:r>
        <w:r w:rsidR="002C125F" w:rsidRPr="002C125F">
          <w:rPr>
            <w:rFonts w:asciiTheme="minorHAnsi" w:hAnsiTheme="minorHAnsi" w:cstheme="minorHAnsi"/>
            <w:noProof/>
            <w:webHidden/>
          </w:rPr>
          <w:instrText xml:space="preserve"> PAGEREF _Toc25674611 \h </w:instrText>
        </w:r>
        <w:r w:rsidR="002C125F" w:rsidRPr="002C125F">
          <w:rPr>
            <w:rFonts w:asciiTheme="minorHAnsi" w:hAnsiTheme="minorHAnsi" w:cstheme="minorHAnsi"/>
            <w:noProof/>
            <w:webHidden/>
          </w:rPr>
        </w:r>
        <w:r w:rsidR="002C125F" w:rsidRPr="002C125F">
          <w:rPr>
            <w:rFonts w:asciiTheme="minorHAnsi" w:hAnsiTheme="minorHAnsi" w:cstheme="minorHAnsi"/>
            <w:noProof/>
            <w:webHidden/>
          </w:rPr>
          <w:fldChar w:fldCharType="separate"/>
        </w:r>
        <w:r w:rsidR="00B959B6">
          <w:rPr>
            <w:rFonts w:asciiTheme="minorHAnsi" w:hAnsiTheme="minorHAnsi" w:cstheme="minorHAnsi"/>
            <w:noProof/>
            <w:webHidden/>
          </w:rPr>
          <w:t>6</w:t>
        </w:r>
        <w:r w:rsidR="002C125F" w:rsidRPr="002C125F">
          <w:rPr>
            <w:rFonts w:asciiTheme="minorHAnsi" w:hAnsiTheme="minorHAnsi" w:cstheme="minorHAnsi"/>
            <w:noProof/>
            <w:webHidden/>
          </w:rPr>
          <w:fldChar w:fldCharType="end"/>
        </w:r>
      </w:hyperlink>
    </w:p>
    <w:p w14:paraId="3EE2CC98" w14:textId="43DD779E" w:rsidR="002C125F" w:rsidRPr="002C125F" w:rsidRDefault="00403A47">
      <w:pPr>
        <w:pStyle w:val="Kazalovsebine3"/>
        <w:tabs>
          <w:tab w:val="right" w:leader="dot" w:pos="9060"/>
        </w:tabs>
        <w:rPr>
          <w:rFonts w:asciiTheme="minorHAnsi" w:eastAsiaTheme="minorEastAsia" w:hAnsiTheme="minorHAnsi" w:cstheme="minorHAnsi"/>
          <w:noProof/>
          <w:sz w:val="22"/>
          <w:szCs w:val="22"/>
        </w:rPr>
      </w:pPr>
      <w:hyperlink w:anchor="_Toc25674612" w:history="1">
        <w:r w:rsidR="002C125F" w:rsidRPr="002C125F">
          <w:rPr>
            <w:rStyle w:val="Hiperpovezava"/>
            <w:rFonts w:asciiTheme="minorHAnsi" w:hAnsiTheme="minorHAnsi" w:cstheme="minorHAnsi"/>
            <w:noProof/>
          </w:rPr>
          <w:t>1.3. Namen izdelave programa opremljanja</w:t>
        </w:r>
        <w:r w:rsidR="002C125F" w:rsidRPr="002C125F">
          <w:rPr>
            <w:rFonts w:asciiTheme="minorHAnsi" w:hAnsiTheme="minorHAnsi" w:cstheme="minorHAnsi"/>
            <w:noProof/>
            <w:webHidden/>
          </w:rPr>
          <w:tab/>
        </w:r>
        <w:r w:rsidR="002C125F" w:rsidRPr="002C125F">
          <w:rPr>
            <w:rFonts w:asciiTheme="minorHAnsi" w:hAnsiTheme="minorHAnsi" w:cstheme="minorHAnsi"/>
            <w:noProof/>
            <w:webHidden/>
          </w:rPr>
          <w:fldChar w:fldCharType="begin"/>
        </w:r>
        <w:r w:rsidR="002C125F" w:rsidRPr="002C125F">
          <w:rPr>
            <w:rFonts w:asciiTheme="minorHAnsi" w:hAnsiTheme="minorHAnsi" w:cstheme="minorHAnsi"/>
            <w:noProof/>
            <w:webHidden/>
          </w:rPr>
          <w:instrText xml:space="preserve"> PAGEREF _Toc25674612 \h </w:instrText>
        </w:r>
        <w:r w:rsidR="002C125F" w:rsidRPr="002C125F">
          <w:rPr>
            <w:rFonts w:asciiTheme="minorHAnsi" w:hAnsiTheme="minorHAnsi" w:cstheme="minorHAnsi"/>
            <w:noProof/>
            <w:webHidden/>
          </w:rPr>
        </w:r>
        <w:r w:rsidR="002C125F" w:rsidRPr="002C125F">
          <w:rPr>
            <w:rFonts w:asciiTheme="minorHAnsi" w:hAnsiTheme="minorHAnsi" w:cstheme="minorHAnsi"/>
            <w:noProof/>
            <w:webHidden/>
          </w:rPr>
          <w:fldChar w:fldCharType="separate"/>
        </w:r>
        <w:r w:rsidR="00B959B6">
          <w:rPr>
            <w:rFonts w:asciiTheme="minorHAnsi" w:hAnsiTheme="minorHAnsi" w:cstheme="minorHAnsi"/>
            <w:noProof/>
            <w:webHidden/>
          </w:rPr>
          <w:t>6</w:t>
        </w:r>
        <w:r w:rsidR="002C125F" w:rsidRPr="002C125F">
          <w:rPr>
            <w:rFonts w:asciiTheme="minorHAnsi" w:hAnsiTheme="minorHAnsi" w:cstheme="minorHAnsi"/>
            <w:noProof/>
            <w:webHidden/>
          </w:rPr>
          <w:fldChar w:fldCharType="end"/>
        </w:r>
      </w:hyperlink>
    </w:p>
    <w:p w14:paraId="1DCFB0B2" w14:textId="4F5CF285" w:rsidR="002C125F" w:rsidRPr="002C125F" w:rsidRDefault="00403A47">
      <w:pPr>
        <w:pStyle w:val="Kazalovsebine3"/>
        <w:tabs>
          <w:tab w:val="right" w:leader="dot" w:pos="9060"/>
        </w:tabs>
        <w:rPr>
          <w:rFonts w:asciiTheme="minorHAnsi" w:eastAsiaTheme="minorEastAsia" w:hAnsiTheme="minorHAnsi" w:cstheme="minorHAnsi"/>
          <w:noProof/>
          <w:sz w:val="22"/>
          <w:szCs w:val="22"/>
        </w:rPr>
      </w:pPr>
      <w:hyperlink w:anchor="_Toc25674613" w:history="1">
        <w:r w:rsidR="002C125F" w:rsidRPr="002C125F">
          <w:rPr>
            <w:rStyle w:val="Hiperpovezava"/>
            <w:rFonts w:asciiTheme="minorHAnsi" w:hAnsiTheme="minorHAnsi" w:cstheme="minorHAnsi"/>
            <w:noProof/>
          </w:rPr>
          <w:t>1.4. Navedba občine, ki je predmet programa opremljanja</w:t>
        </w:r>
        <w:r w:rsidR="002C125F" w:rsidRPr="002C125F">
          <w:rPr>
            <w:rFonts w:asciiTheme="minorHAnsi" w:hAnsiTheme="minorHAnsi" w:cstheme="minorHAnsi"/>
            <w:noProof/>
            <w:webHidden/>
          </w:rPr>
          <w:tab/>
        </w:r>
        <w:r w:rsidR="002C125F" w:rsidRPr="002C125F">
          <w:rPr>
            <w:rFonts w:asciiTheme="minorHAnsi" w:hAnsiTheme="minorHAnsi" w:cstheme="minorHAnsi"/>
            <w:noProof/>
            <w:webHidden/>
          </w:rPr>
          <w:fldChar w:fldCharType="begin"/>
        </w:r>
        <w:r w:rsidR="002C125F" w:rsidRPr="002C125F">
          <w:rPr>
            <w:rFonts w:asciiTheme="minorHAnsi" w:hAnsiTheme="minorHAnsi" w:cstheme="minorHAnsi"/>
            <w:noProof/>
            <w:webHidden/>
          </w:rPr>
          <w:instrText xml:space="preserve"> PAGEREF _Toc25674613 \h </w:instrText>
        </w:r>
        <w:r w:rsidR="002C125F" w:rsidRPr="002C125F">
          <w:rPr>
            <w:rFonts w:asciiTheme="minorHAnsi" w:hAnsiTheme="minorHAnsi" w:cstheme="minorHAnsi"/>
            <w:noProof/>
            <w:webHidden/>
          </w:rPr>
        </w:r>
        <w:r w:rsidR="002C125F" w:rsidRPr="002C125F">
          <w:rPr>
            <w:rFonts w:asciiTheme="minorHAnsi" w:hAnsiTheme="minorHAnsi" w:cstheme="minorHAnsi"/>
            <w:noProof/>
            <w:webHidden/>
          </w:rPr>
          <w:fldChar w:fldCharType="separate"/>
        </w:r>
        <w:r w:rsidR="00B959B6">
          <w:rPr>
            <w:rFonts w:asciiTheme="minorHAnsi" w:hAnsiTheme="minorHAnsi" w:cstheme="minorHAnsi"/>
            <w:noProof/>
            <w:webHidden/>
          </w:rPr>
          <w:t>7</w:t>
        </w:r>
        <w:r w:rsidR="002C125F" w:rsidRPr="002C125F">
          <w:rPr>
            <w:rFonts w:asciiTheme="minorHAnsi" w:hAnsiTheme="minorHAnsi" w:cstheme="minorHAnsi"/>
            <w:noProof/>
            <w:webHidden/>
          </w:rPr>
          <w:fldChar w:fldCharType="end"/>
        </w:r>
      </w:hyperlink>
    </w:p>
    <w:p w14:paraId="43BA6F76" w14:textId="1FB788E1" w:rsidR="002C125F" w:rsidRPr="002C125F" w:rsidRDefault="00403A47">
      <w:pPr>
        <w:pStyle w:val="Kazalovsebine3"/>
        <w:tabs>
          <w:tab w:val="right" w:leader="dot" w:pos="9060"/>
        </w:tabs>
        <w:rPr>
          <w:rFonts w:asciiTheme="minorHAnsi" w:eastAsiaTheme="minorEastAsia" w:hAnsiTheme="minorHAnsi" w:cstheme="minorHAnsi"/>
          <w:noProof/>
          <w:sz w:val="22"/>
          <w:szCs w:val="22"/>
        </w:rPr>
      </w:pPr>
      <w:hyperlink w:anchor="_Toc25674614" w:history="1">
        <w:r w:rsidR="002C125F" w:rsidRPr="002C125F">
          <w:rPr>
            <w:rStyle w:val="Hiperpovezava"/>
            <w:rFonts w:asciiTheme="minorHAnsi" w:hAnsiTheme="minorHAnsi" w:cstheme="minorHAnsi"/>
            <w:noProof/>
          </w:rPr>
          <w:t>1.5. Opis območja obravnave</w:t>
        </w:r>
        <w:r w:rsidR="002C125F" w:rsidRPr="002C125F">
          <w:rPr>
            <w:rFonts w:asciiTheme="minorHAnsi" w:hAnsiTheme="minorHAnsi" w:cstheme="minorHAnsi"/>
            <w:noProof/>
            <w:webHidden/>
          </w:rPr>
          <w:tab/>
        </w:r>
        <w:r w:rsidR="002C125F" w:rsidRPr="002C125F">
          <w:rPr>
            <w:rFonts w:asciiTheme="minorHAnsi" w:hAnsiTheme="minorHAnsi" w:cstheme="minorHAnsi"/>
            <w:noProof/>
            <w:webHidden/>
          </w:rPr>
          <w:fldChar w:fldCharType="begin"/>
        </w:r>
        <w:r w:rsidR="002C125F" w:rsidRPr="002C125F">
          <w:rPr>
            <w:rFonts w:asciiTheme="minorHAnsi" w:hAnsiTheme="minorHAnsi" w:cstheme="minorHAnsi"/>
            <w:noProof/>
            <w:webHidden/>
          </w:rPr>
          <w:instrText xml:space="preserve"> PAGEREF _Toc25674614 \h </w:instrText>
        </w:r>
        <w:r w:rsidR="002C125F" w:rsidRPr="002C125F">
          <w:rPr>
            <w:rFonts w:asciiTheme="minorHAnsi" w:hAnsiTheme="minorHAnsi" w:cstheme="minorHAnsi"/>
            <w:noProof/>
            <w:webHidden/>
          </w:rPr>
        </w:r>
        <w:r w:rsidR="002C125F" w:rsidRPr="002C125F">
          <w:rPr>
            <w:rFonts w:asciiTheme="minorHAnsi" w:hAnsiTheme="minorHAnsi" w:cstheme="minorHAnsi"/>
            <w:noProof/>
            <w:webHidden/>
          </w:rPr>
          <w:fldChar w:fldCharType="separate"/>
        </w:r>
        <w:r w:rsidR="00B959B6">
          <w:rPr>
            <w:rFonts w:asciiTheme="minorHAnsi" w:hAnsiTheme="minorHAnsi" w:cstheme="minorHAnsi"/>
            <w:noProof/>
            <w:webHidden/>
          </w:rPr>
          <w:t>7</w:t>
        </w:r>
        <w:r w:rsidR="002C125F" w:rsidRPr="002C125F">
          <w:rPr>
            <w:rFonts w:asciiTheme="minorHAnsi" w:hAnsiTheme="minorHAnsi" w:cstheme="minorHAnsi"/>
            <w:noProof/>
            <w:webHidden/>
          </w:rPr>
          <w:fldChar w:fldCharType="end"/>
        </w:r>
      </w:hyperlink>
    </w:p>
    <w:p w14:paraId="6252D0B1" w14:textId="11F0BDFE" w:rsidR="002C125F" w:rsidRPr="002C125F" w:rsidRDefault="00403A47">
      <w:pPr>
        <w:pStyle w:val="Kazalovsebine3"/>
        <w:tabs>
          <w:tab w:val="right" w:leader="dot" w:pos="9060"/>
        </w:tabs>
        <w:rPr>
          <w:rFonts w:asciiTheme="minorHAnsi" w:eastAsiaTheme="minorEastAsia" w:hAnsiTheme="minorHAnsi" w:cstheme="minorHAnsi"/>
          <w:noProof/>
          <w:sz w:val="22"/>
          <w:szCs w:val="22"/>
        </w:rPr>
      </w:pPr>
      <w:hyperlink w:anchor="_Toc25674615" w:history="1">
        <w:r w:rsidR="002C125F" w:rsidRPr="002C125F">
          <w:rPr>
            <w:rStyle w:val="Hiperpovezava"/>
            <w:rFonts w:asciiTheme="minorHAnsi" w:hAnsiTheme="minorHAnsi" w:cstheme="minorHAnsi"/>
            <w:noProof/>
          </w:rPr>
          <w:t>1.6. Podlage za izdelavo elaborata za pripravo odloka</w:t>
        </w:r>
        <w:r w:rsidR="002C125F" w:rsidRPr="002C125F">
          <w:rPr>
            <w:rFonts w:asciiTheme="minorHAnsi" w:hAnsiTheme="minorHAnsi" w:cstheme="minorHAnsi"/>
            <w:noProof/>
            <w:webHidden/>
          </w:rPr>
          <w:tab/>
        </w:r>
        <w:r w:rsidR="002C125F" w:rsidRPr="002C125F">
          <w:rPr>
            <w:rFonts w:asciiTheme="minorHAnsi" w:hAnsiTheme="minorHAnsi" w:cstheme="minorHAnsi"/>
            <w:noProof/>
            <w:webHidden/>
          </w:rPr>
          <w:fldChar w:fldCharType="begin"/>
        </w:r>
        <w:r w:rsidR="002C125F" w:rsidRPr="002C125F">
          <w:rPr>
            <w:rFonts w:asciiTheme="minorHAnsi" w:hAnsiTheme="minorHAnsi" w:cstheme="minorHAnsi"/>
            <w:noProof/>
            <w:webHidden/>
          </w:rPr>
          <w:instrText xml:space="preserve"> PAGEREF _Toc25674615 \h </w:instrText>
        </w:r>
        <w:r w:rsidR="002C125F" w:rsidRPr="002C125F">
          <w:rPr>
            <w:rFonts w:asciiTheme="minorHAnsi" w:hAnsiTheme="minorHAnsi" w:cstheme="minorHAnsi"/>
            <w:noProof/>
            <w:webHidden/>
          </w:rPr>
        </w:r>
        <w:r w:rsidR="002C125F" w:rsidRPr="002C125F">
          <w:rPr>
            <w:rFonts w:asciiTheme="minorHAnsi" w:hAnsiTheme="minorHAnsi" w:cstheme="minorHAnsi"/>
            <w:noProof/>
            <w:webHidden/>
          </w:rPr>
          <w:fldChar w:fldCharType="separate"/>
        </w:r>
        <w:r w:rsidR="00B959B6">
          <w:rPr>
            <w:rFonts w:asciiTheme="minorHAnsi" w:hAnsiTheme="minorHAnsi" w:cstheme="minorHAnsi"/>
            <w:noProof/>
            <w:webHidden/>
          </w:rPr>
          <w:t>8</w:t>
        </w:r>
        <w:r w:rsidR="002C125F" w:rsidRPr="002C125F">
          <w:rPr>
            <w:rFonts w:asciiTheme="minorHAnsi" w:hAnsiTheme="minorHAnsi" w:cstheme="minorHAnsi"/>
            <w:noProof/>
            <w:webHidden/>
          </w:rPr>
          <w:fldChar w:fldCharType="end"/>
        </w:r>
      </w:hyperlink>
    </w:p>
    <w:p w14:paraId="1E1CF370" w14:textId="19B9C232" w:rsidR="002C125F" w:rsidRPr="002C125F" w:rsidRDefault="00403A47">
      <w:pPr>
        <w:pStyle w:val="Kazalovsebine2"/>
        <w:tabs>
          <w:tab w:val="right" w:leader="dot" w:pos="9060"/>
        </w:tabs>
        <w:rPr>
          <w:rFonts w:asciiTheme="minorHAnsi" w:eastAsiaTheme="minorEastAsia" w:hAnsiTheme="minorHAnsi" w:cstheme="minorHAnsi"/>
          <w:noProof/>
          <w:sz w:val="22"/>
          <w:szCs w:val="22"/>
        </w:rPr>
      </w:pPr>
      <w:hyperlink w:anchor="_Toc25674616" w:history="1">
        <w:r w:rsidR="002C125F" w:rsidRPr="002C125F">
          <w:rPr>
            <w:rStyle w:val="Hiperpovezava"/>
            <w:rFonts w:asciiTheme="minorHAnsi" w:hAnsiTheme="minorHAnsi" w:cstheme="minorHAnsi"/>
            <w:noProof/>
          </w:rPr>
          <w:t>2. OPIS OBSTOJEČE KOMUNALNE OPREME</w:t>
        </w:r>
        <w:r w:rsidR="002C125F" w:rsidRPr="002C125F">
          <w:rPr>
            <w:rFonts w:asciiTheme="minorHAnsi" w:hAnsiTheme="minorHAnsi" w:cstheme="minorHAnsi"/>
            <w:noProof/>
            <w:webHidden/>
          </w:rPr>
          <w:tab/>
        </w:r>
        <w:r w:rsidR="002C125F" w:rsidRPr="002C125F">
          <w:rPr>
            <w:rFonts w:asciiTheme="minorHAnsi" w:hAnsiTheme="minorHAnsi" w:cstheme="minorHAnsi"/>
            <w:noProof/>
            <w:webHidden/>
          </w:rPr>
          <w:fldChar w:fldCharType="begin"/>
        </w:r>
        <w:r w:rsidR="002C125F" w:rsidRPr="002C125F">
          <w:rPr>
            <w:rFonts w:asciiTheme="minorHAnsi" w:hAnsiTheme="minorHAnsi" w:cstheme="minorHAnsi"/>
            <w:noProof/>
            <w:webHidden/>
          </w:rPr>
          <w:instrText xml:space="preserve"> PAGEREF _Toc25674616 \h </w:instrText>
        </w:r>
        <w:r w:rsidR="002C125F" w:rsidRPr="002C125F">
          <w:rPr>
            <w:rFonts w:asciiTheme="minorHAnsi" w:hAnsiTheme="minorHAnsi" w:cstheme="minorHAnsi"/>
            <w:noProof/>
            <w:webHidden/>
          </w:rPr>
        </w:r>
        <w:r w:rsidR="002C125F" w:rsidRPr="002C125F">
          <w:rPr>
            <w:rFonts w:asciiTheme="minorHAnsi" w:hAnsiTheme="minorHAnsi" w:cstheme="minorHAnsi"/>
            <w:noProof/>
            <w:webHidden/>
          </w:rPr>
          <w:fldChar w:fldCharType="separate"/>
        </w:r>
        <w:r w:rsidR="00B959B6">
          <w:rPr>
            <w:rFonts w:asciiTheme="minorHAnsi" w:hAnsiTheme="minorHAnsi" w:cstheme="minorHAnsi"/>
            <w:noProof/>
            <w:webHidden/>
          </w:rPr>
          <w:t>9</w:t>
        </w:r>
        <w:r w:rsidR="002C125F" w:rsidRPr="002C125F">
          <w:rPr>
            <w:rFonts w:asciiTheme="minorHAnsi" w:hAnsiTheme="minorHAnsi" w:cstheme="minorHAnsi"/>
            <w:noProof/>
            <w:webHidden/>
          </w:rPr>
          <w:fldChar w:fldCharType="end"/>
        </w:r>
      </w:hyperlink>
    </w:p>
    <w:p w14:paraId="57B3E10F" w14:textId="18F9DC6B" w:rsidR="002C125F" w:rsidRPr="002C125F" w:rsidRDefault="00403A47">
      <w:pPr>
        <w:pStyle w:val="Kazalovsebine3"/>
        <w:tabs>
          <w:tab w:val="right" w:leader="dot" w:pos="9060"/>
        </w:tabs>
        <w:rPr>
          <w:rFonts w:asciiTheme="minorHAnsi" w:eastAsiaTheme="minorEastAsia" w:hAnsiTheme="minorHAnsi" w:cstheme="minorHAnsi"/>
          <w:noProof/>
          <w:sz w:val="22"/>
          <w:szCs w:val="22"/>
        </w:rPr>
      </w:pPr>
      <w:hyperlink w:anchor="_Toc25674617" w:history="1">
        <w:r w:rsidR="002C125F" w:rsidRPr="002C125F">
          <w:rPr>
            <w:rStyle w:val="Hiperpovezava"/>
            <w:rFonts w:asciiTheme="minorHAnsi" w:hAnsiTheme="minorHAnsi" w:cstheme="minorHAnsi"/>
            <w:noProof/>
          </w:rPr>
          <w:t>2.1. Opis stanja komunalne opreme</w:t>
        </w:r>
        <w:r w:rsidR="002C125F" w:rsidRPr="002C125F">
          <w:rPr>
            <w:rFonts w:asciiTheme="minorHAnsi" w:hAnsiTheme="minorHAnsi" w:cstheme="minorHAnsi"/>
            <w:noProof/>
            <w:webHidden/>
          </w:rPr>
          <w:tab/>
        </w:r>
        <w:r w:rsidR="002C125F" w:rsidRPr="002C125F">
          <w:rPr>
            <w:rFonts w:asciiTheme="minorHAnsi" w:hAnsiTheme="minorHAnsi" w:cstheme="minorHAnsi"/>
            <w:noProof/>
            <w:webHidden/>
          </w:rPr>
          <w:fldChar w:fldCharType="begin"/>
        </w:r>
        <w:r w:rsidR="002C125F" w:rsidRPr="002C125F">
          <w:rPr>
            <w:rFonts w:asciiTheme="minorHAnsi" w:hAnsiTheme="minorHAnsi" w:cstheme="minorHAnsi"/>
            <w:noProof/>
            <w:webHidden/>
          </w:rPr>
          <w:instrText xml:space="preserve"> PAGEREF _Toc25674617 \h </w:instrText>
        </w:r>
        <w:r w:rsidR="002C125F" w:rsidRPr="002C125F">
          <w:rPr>
            <w:rFonts w:asciiTheme="minorHAnsi" w:hAnsiTheme="minorHAnsi" w:cstheme="minorHAnsi"/>
            <w:noProof/>
            <w:webHidden/>
          </w:rPr>
        </w:r>
        <w:r w:rsidR="002C125F" w:rsidRPr="002C125F">
          <w:rPr>
            <w:rFonts w:asciiTheme="minorHAnsi" w:hAnsiTheme="minorHAnsi" w:cstheme="minorHAnsi"/>
            <w:noProof/>
            <w:webHidden/>
          </w:rPr>
          <w:fldChar w:fldCharType="separate"/>
        </w:r>
        <w:r w:rsidR="00B959B6">
          <w:rPr>
            <w:rFonts w:asciiTheme="minorHAnsi" w:hAnsiTheme="minorHAnsi" w:cstheme="minorHAnsi"/>
            <w:noProof/>
            <w:webHidden/>
          </w:rPr>
          <w:t>9</w:t>
        </w:r>
        <w:r w:rsidR="002C125F" w:rsidRPr="002C125F">
          <w:rPr>
            <w:rFonts w:asciiTheme="minorHAnsi" w:hAnsiTheme="minorHAnsi" w:cstheme="minorHAnsi"/>
            <w:noProof/>
            <w:webHidden/>
          </w:rPr>
          <w:fldChar w:fldCharType="end"/>
        </w:r>
      </w:hyperlink>
    </w:p>
    <w:p w14:paraId="2ACDE055" w14:textId="64C6198C" w:rsidR="002C125F" w:rsidRPr="002C125F" w:rsidRDefault="00403A47">
      <w:pPr>
        <w:pStyle w:val="Kazalovsebine4"/>
        <w:tabs>
          <w:tab w:val="right" w:leader="dot" w:pos="9060"/>
        </w:tabs>
        <w:rPr>
          <w:rFonts w:asciiTheme="minorHAnsi" w:eastAsiaTheme="minorEastAsia" w:hAnsiTheme="minorHAnsi" w:cstheme="minorHAnsi"/>
          <w:noProof/>
          <w:sz w:val="22"/>
          <w:szCs w:val="22"/>
        </w:rPr>
      </w:pPr>
      <w:hyperlink w:anchor="_Toc25674618" w:history="1">
        <w:r w:rsidR="002C125F" w:rsidRPr="002C125F">
          <w:rPr>
            <w:rStyle w:val="Hiperpovezava"/>
            <w:rFonts w:asciiTheme="minorHAnsi" w:hAnsiTheme="minorHAnsi" w:cstheme="minorHAnsi"/>
            <w:noProof/>
          </w:rPr>
          <w:t>2.1.1. Vodovod</w:t>
        </w:r>
        <w:r w:rsidR="002C125F" w:rsidRPr="002C125F">
          <w:rPr>
            <w:rFonts w:asciiTheme="minorHAnsi" w:hAnsiTheme="minorHAnsi" w:cstheme="minorHAnsi"/>
            <w:noProof/>
            <w:webHidden/>
          </w:rPr>
          <w:tab/>
        </w:r>
        <w:r w:rsidR="002C125F" w:rsidRPr="002C125F">
          <w:rPr>
            <w:rFonts w:asciiTheme="minorHAnsi" w:hAnsiTheme="minorHAnsi" w:cstheme="minorHAnsi"/>
            <w:noProof/>
            <w:webHidden/>
          </w:rPr>
          <w:fldChar w:fldCharType="begin"/>
        </w:r>
        <w:r w:rsidR="002C125F" w:rsidRPr="002C125F">
          <w:rPr>
            <w:rFonts w:asciiTheme="minorHAnsi" w:hAnsiTheme="minorHAnsi" w:cstheme="minorHAnsi"/>
            <w:noProof/>
            <w:webHidden/>
          </w:rPr>
          <w:instrText xml:space="preserve"> PAGEREF _Toc25674618 \h </w:instrText>
        </w:r>
        <w:r w:rsidR="002C125F" w:rsidRPr="002C125F">
          <w:rPr>
            <w:rFonts w:asciiTheme="minorHAnsi" w:hAnsiTheme="minorHAnsi" w:cstheme="minorHAnsi"/>
            <w:noProof/>
            <w:webHidden/>
          </w:rPr>
        </w:r>
        <w:r w:rsidR="002C125F" w:rsidRPr="002C125F">
          <w:rPr>
            <w:rFonts w:asciiTheme="minorHAnsi" w:hAnsiTheme="minorHAnsi" w:cstheme="minorHAnsi"/>
            <w:noProof/>
            <w:webHidden/>
          </w:rPr>
          <w:fldChar w:fldCharType="separate"/>
        </w:r>
        <w:r w:rsidR="00B959B6">
          <w:rPr>
            <w:rFonts w:asciiTheme="minorHAnsi" w:hAnsiTheme="minorHAnsi" w:cstheme="minorHAnsi"/>
            <w:noProof/>
            <w:webHidden/>
          </w:rPr>
          <w:t>9</w:t>
        </w:r>
        <w:r w:rsidR="002C125F" w:rsidRPr="002C125F">
          <w:rPr>
            <w:rFonts w:asciiTheme="minorHAnsi" w:hAnsiTheme="minorHAnsi" w:cstheme="minorHAnsi"/>
            <w:noProof/>
            <w:webHidden/>
          </w:rPr>
          <w:fldChar w:fldCharType="end"/>
        </w:r>
      </w:hyperlink>
    </w:p>
    <w:p w14:paraId="3723D53A" w14:textId="0663772E" w:rsidR="002C125F" w:rsidRPr="002C125F" w:rsidRDefault="00403A47">
      <w:pPr>
        <w:pStyle w:val="Kazalovsebine4"/>
        <w:tabs>
          <w:tab w:val="right" w:leader="dot" w:pos="9060"/>
        </w:tabs>
        <w:rPr>
          <w:rFonts w:asciiTheme="minorHAnsi" w:eastAsiaTheme="minorEastAsia" w:hAnsiTheme="minorHAnsi" w:cstheme="minorHAnsi"/>
          <w:noProof/>
          <w:sz w:val="22"/>
          <w:szCs w:val="22"/>
        </w:rPr>
      </w:pPr>
      <w:hyperlink w:anchor="_Toc25674619" w:history="1">
        <w:r w:rsidR="002C125F" w:rsidRPr="002C125F">
          <w:rPr>
            <w:rStyle w:val="Hiperpovezava"/>
            <w:rFonts w:asciiTheme="minorHAnsi" w:hAnsiTheme="minorHAnsi" w:cstheme="minorHAnsi"/>
            <w:noProof/>
          </w:rPr>
          <w:t>2.1.2. Kanalizacijsko omrežje</w:t>
        </w:r>
        <w:r w:rsidR="002C125F" w:rsidRPr="002C125F">
          <w:rPr>
            <w:rFonts w:asciiTheme="minorHAnsi" w:hAnsiTheme="minorHAnsi" w:cstheme="minorHAnsi"/>
            <w:noProof/>
            <w:webHidden/>
          </w:rPr>
          <w:tab/>
        </w:r>
        <w:r w:rsidR="002C125F" w:rsidRPr="002C125F">
          <w:rPr>
            <w:rFonts w:asciiTheme="minorHAnsi" w:hAnsiTheme="minorHAnsi" w:cstheme="minorHAnsi"/>
            <w:noProof/>
            <w:webHidden/>
          </w:rPr>
          <w:fldChar w:fldCharType="begin"/>
        </w:r>
        <w:r w:rsidR="002C125F" w:rsidRPr="002C125F">
          <w:rPr>
            <w:rFonts w:asciiTheme="minorHAnsi" w:hAnsiTheme="minorHAnsi" w:cstheme="minorHAnsi"/>
            <w:noProof/>
            <w:webHidden/>
          </w:rPr>
          <w:instrText xml:space="preserve"> PAGEREF _Toc25674619 \h </w:instrText>
        </w:r>
        <w:r w:rsidR="002C125F" w:rsidRPr="002C125F">
          <w:rPr>
            <w:rFonts w:asciiTheme="minorHAnsi" w:hAnsiTheme="minorHAnsi" w:cstheme="minorHAnsi"/>
            <w:noProof/>
            <w:webHidden/>
          </w:rPr>
        </w:r>
        <w:r w:rsidR="002C125F" w:rsidRPr="002C125F">
          <w:rPr>
            <w:rFonts w:asciiTheme="minorHAnsi" w:hAnsiTheme="minorHAnsi" w:cstheme="minorHAnsi"/>
            <w:noProof/>
            <w:webHidden/>
          </w:rPr>
          <w:fldChar w:fldCharType="separate"/>
        </w:r>
        <w:r w:rsidR="00B959B6">
          <w:rPr>
            <w:rFonts w:asciiTheme="minorHAnsi" w:hAnsiTheme="minorHAnsi" w:cstheme="minorHAnsi"/>
            <w:noProof/>
            <w:webHidden/>
          </w:rPr>
          <w:t>11</w:t>
        </w:r>
        <w:r w:rsidR="002C125F" w:rsidRPr="002C125F">
          <w:rPr>
            <w:rFonts w:asciiTheme="minorHAnsi" w:hAnsiTheme="minorHAnsi" w:cstheme="minorHAnsi"/>
            <w:noProof/>
            <w:webHidden/>
          </w:rPr>
          <w:fldChar w:fldCharType="end"/>
        </w:r>
      </w:hyperlink>
    </w:p>
    <w:p w14:paraId="74B7DC52" w14:textId="01127D45" w:rsidR="002C125F" w:rsidRPr="002C125F" w:rsidRDefault="00403A47">
      <w:pPr>
        <w:pStyle w:val="Kazalovsebine4"/>
        <w:tabs>
          <w:tab w:val="right" w:leader="dot" w:pos="9060"/>
        </w:tabs>
        <w:rPr>
          <w:rFonts w:asciiTheme="minorHAnsi" w:eastAsiaTheme="minorEastAsia" w:hAnsiTheme="minorHAnsi" w:cstheme="minorHAnsi"/>
          <w:noProof/>
          <w:sz w:val="22"/>
          <w:szCs w:val="22"/>
        </w:rPr>
      </w:pPr>
      <w:hyperlink w:anchor="_Toc25674620" w:history="1">
        <w:r w:rsidR="002C125F" w:rsidRPr="002C125F">
          <w:rPr>
            <w:rStyle w:val="Hiperpovezava"/>
            <w:rFonts w:asciiTheme="minorHAnsi" w:hAnsiTheme="minorHAnsi" w:cstheme="minorHAnsi"/>
            <w:noProof/>
          </w:rPr>
          <w:t>2.1.3. Ceste</w:t>
        </w:r>
        <w:r w:rsidR="002C125F" w:rsidRPr="002C125F">
          <w:rPr>
            <w:rFonts w:asciiTheme="minorHAnsi" w:hAnsiTheme="minorHAnsi" w:cstheme="minorHAnsi"/>
            <w:noProof/>
            <w:webHidden/>
          </w:rPr>
          <w:tab/>
        </w:r>
        <w:r w:rsidR="002C125F" w:rsidRPr="002C125F">
          <w:rPr>
            <w:rFonts w:asciiTheme="minorHAnsi" w:hAnsiTheme="minorHAnsi" w:cstheme="minorHAnsi"/>
            <w:noProof/>
            <w:webHidden/>
          </w:rPr>
          <w:fldChar w:fldCharType="begin"/>
        </w:r>
        <w:r w:rsidR="002C125F" w:rsidRPr="002C125F">
          <w:rPr>
            <w:rFonts w:asciiTheme="minorHAnsi" w:hAnsiTheme="minorHAnsi" w:cstheme="minorHAnsi"/>
            <w:noProof/>
            <w:webHidden/>
          </w:rPr>
          <w:instrText xml:space="preserve"> PAGEREF _Toc25674620 \h </w:instrText>
        </w:r>
        <w:r w:rsidR="002C125F" w:rsidRPr="002C125F">
          <w:rPr>
            <w:rFonts w:asciiTheme="minorHAnsi" w:hAnsiTheme="minorHAnsi" w:cstheme="minorHAnsi"/>
            <w:noProof/>
            <w:webHidden/>
          </w:rPr>
        </w:r>
        <w:r w:rsidR="002C125F" w:rsidRPr="002C125F">
          <w:rPr>
            <w:rFonts w:asciiTheme="minorHAnsi" w:hAnsiTheme="minorHAnsi" w:cstheme="minorHAnsi"/>
            <w:noProof/>
            <w:webHidden/>
          </w:rPr>
          <w:fldChar w:fldCharType="separate"/>
        </w:r>
        <w:r w:rsidR="00B959B6">
          <w:rPr>
            <w:rFonts w:asciiTheme="minorHAnsi" w:hAnsiTheme="minorHAnsi" w:cstheme="minorHAnsi"/>
            <w:noProof/>
            <w:webHidden/>
          </w:rPr>
          <w:t>13</w:t>
        </w:r>
        <w:r w:rsidR="002C125F" w:rsidRPr="002C125F">
          <w:rPr>
            <w:rFonts w:asciiTheme="minorHAnsi" w:hAnsiTheme="minorHAnsi" w:cstheme="minorHAnsi"/>
            <w:noProof/>
            <w:webHidden/>
          </w:rPr>
          <w:fldChar w:fldCharType="end"/>
        </w:r>
      </w:hyperlink>
    </w:p>
    <w:p w14:paraId="4C8C3637" w14:textId="26AD40F1" w:rsidR="002C125F" w:rsidRPr="002C125F" w:rsidRDefault="00403A47">
      <w:pPr>
        <w:pStyle w:val="Kazalovsebine3"/>
        <w:tabs>
          <w:tab w:val="right" w:leader="dot" w:pos="9060"/>
        </w:tabs>
        <w:rPr>
          <w:rFonts w:asciiTheme="minorHAnsi" w:eastAsiaTheme="minorEastAsia" w:hAnsiTheme="minorHAnsi" w:cstheme="minorHAnsi"/>
          <w:noProof/>
          <w:sz w:val="22"/>
          <w:szCs w:val="22"/>
        </w:rPr>
      </w:pPr>
      <w:hyperlink w:anchor="_Toc25674621" w:history="1">
        <w:r w:rsidR="002C125F" w:rsidRPr="002C125F">
          <w:rPr>
            <w:rStyle w:val="Hiperpovezava"/>
            <w:rFonts w:asciiTheme="minorHAnsi" w:hAnsiTheme="minorHAnsi" w:cstheme="minorHAnsi"/>
            <w:noProof/>
          </w:rPr>
          <w:t>2.2. Oskrbna območja obstoječe komunalne opreme</w:t>
        </w:r>
        <w:r w:rsidR="002C125F" w:rsidRPr="002C125F">
          <w:rPr>
            <w:rFonts w:asciiTheme="minorHAnsi" w:hAnsiTheme="minorHAnsi" w:cstheme="minorHAnsi"/>
            <w:noProof/>
            <w:webHidden/>
          </w:rPr>
          <w:tab/>
        </w:r>
        <w:r w:rsidR="002C125F" w:rsidRPr="002C125F">
          <w:rPr>
            <w:rFonts w:asciiTheme="minorHAnsi" w:hAnsiTheme="minorHAnsi" w:cstheme="minorHAnsi"/>
            <w:noProof/>
            <w:webHidden/>
          </w:rPr>
          <w:fldChar w:fldCharType="begin"/>
        </w:r>
        <w:r w:rsidR="002C125F" w:rsidRPr="002C125F">
          <w:rPr>
            <w:rFonts w:asciiTheme="minorHAnsi" w:hAnsiTheme="minorHAnsi" w:cstheme="minorHAnsi"/>
            <w:noProof/>
            <w:webHidden/>
          </w:rPr>
          <w:instrText xml:space="preserve"> PAGEREF _Toc25674621 \h </w:instrText>
        </w:r>
        <w:r w:rsidR="002C125F" w:rsidRPr="002C125F">
          <w:rPr>
            <w:rFonts w:asciiTheme="minorHAnsi" w:hAnsiTheme="minorHAnsi" w:cstheme="minorHAnsi"/>
            <w:noProof/>
            <w:webHidden/>
          </w:rPr>
        </w:r>
        <w:r w:rsidR="002C125F" w:rsidRPr="002C125F">
          <w:rPr>
            <w:rFonts w:asciiTheme="minorHAnsi" w:hAnsiTheme="minorHAnsi" w:cstheme="minorHAnsi"/>
            <w:noProof/>
            <w:webHidden/>
          </w:rPr>
          <w:fldChar w:fldCharType="separate"/>
        </w:r>
        <w:r w:rsidR="00B959B6">
          <w:rPr>
            <w:rFonts w:asciiTheme="minorHAnsi" w:hAnsiTheme="minorHAnsi" w:cstheme="minorHAnsi"/>
            <w:noProof/>
            <w:webHidden/>
          </w:rPr>
          <w:t>14</w:t>
        </w:r>
        <w:r w:rsidR="002C125F" w:rsidRPr="002C125F">
          <w:rPr>
            <w:rFonts w:asciiTheme="minorHAnsi" w:hAnsiTheme="minorHAnsi" w:cstheme="minorHAnsi"/>
            <w:noProof/>
            <w:webHidden/>
          </w:rPr>
          <w:fldChar w:fldCharType="end"/>
        </w:r>
      </w:hyperlink>
    </w:p>
    <w:p w14:paraId="3A08C2B5" w14:textId="38E9DE64" w:rsidR="002C125F" w:rsidRPr="002C125F" w:rsidRDefault="00403A47">
      <w:pPr>
        <w:pStyle w:val="Kazalovsebine4"/>
        <w:tabs>
          <w:tab w:val="right" w:leader="dot" w:pos="9060"/>
        </w:tabs>
        <w:rPr>
          <w:rFonts w:asciiTheme="minorHAnsi" w:eastAsiaTheme="minorEastAsia" w:hAnsiTheme="minorHAnsi" w:cstheme="minorHAnsi"/>
          <w:noProof/>
          <w:sz w:val="22"/>
          <w:szCs w:val="22"/>
        </w:rPr>
      </w:pPr>
      <w:hyperlink w:anchor="_Toc25674622" w:history="1">
        <w:r w:rsidR="002C125F" w:rsidRPr="002C125F">
          <w:rPr>
            <w:rStyle w:val="Hiperpovezava"/>
            <w:rFonts w:asciiTheme="minorHAnsi" w:hAnsiTheme="minorHAnsi" w:cstheme="minorHAnsi"/>
            <w:noProof/>
          </w:rPr>
          <w:t>2.2.1. Vodovod</w:t>
        </w:r>
        <w:r w:rsidR="002C125F" w:rsidRPr="002C125F">
          <w:rPr>
            <w:rFonts w:asciiTheme="minorHAnsi" w:hAnsiTheme="minorHAnsi" w:cstheme="minorHAnsi"/>
            <w:noProof/>
            <w:webHidden/>
          </w:rPr>
          <w:tab/>
        </w:r>
        <w:r w:rsidR="002C125F" w:rsidRPr="002C125F">
          <w:rPr>
            <w:rFonts w:asciiTheme="minorHAnsi" w:hAnsiTheme="minorHAnsi" w:cstheme="minorHAnsi"/>
            <w:noProof/>
            <w:webHidden/>
          </w:rPr>
          <w:fldChar w:fldCharType="begin"/>
        </w:r>
        <w:r w:rsidR="002C125F" w:rsidRPr="002C125F">
          <w:rPr>
            <w:rFonts w:asciiTheme="minorHAnsi" w:hAnsiTheme="minorHAnsi" w:cstheme="minorHAnsi"/>
            <w:noProof/>
            <w:webHidden/>
          </w:rPr>
          <w:instrText xml:space="preserve"> PAGEREF _Toc25674622 \h </w:instrText>
        </w:r>
        <w:r w:rsidR="002C125F" w:rsidRPr="002C125F">
          <w:rPr>
            <w:rFonts w:asciiTheme="minorHAnsi" w:hAnsiTheme="minorHAnsi" w:cstheme="minorHAnsi"/>
            <w:noProof/>
            <w:webHidden/>
          </w:rPr>
        </w:r>
        <w:r w:rsidR="002C125F" w:rsidRPr="002C125F">
          <w:rPr>
            <w:rFonts w:asciiTheme="minorHAnsi" w:hAnsiTheme="minorHAnsi" w:cstheme="minorHAnsi"/>
            <w:noProof/>
            <w:webHidden/>
          </w:rPr>
          <w:fldChar w:fldCharType="separate"/>
        </w:r>
        <w:r w:rsidR="00B959B6">
          <w:rPr>
            <w:rFonts w:asciiTheme="minorHAnsi" w:hAnsiTheme="minorHAnsi" w:cstheme="minorHAnsi"/>
            <w:noProof/>
            <w:webHidden/>
          </w:rPr>
          <w:t>14</w:t>
        </w:r>
        <w:r w:rsidR="002C125F" w:rsidRPr="002C125F">
          <w:rPr>
            <w:rFonts w:asciiTheme="minorHAnsi" w:hAnsiTheme="minorHAnsi" w:cstheme="minorHAnsi"/>
            <w:noProof/>
            <w:webHidden/>
          </w:rPr>
          <w:fldChar w:fldCharType="end"/>
        </w:r>
      </w:hyperlink>
    </w:p>
    <w:p w14:paraId="7D2274B7" w14:textId="5441ACA8" w:rsidR="002C125F" w:rsidRPr="002C125F" w:rsidRDefault="00403A47">
      <w:pPr>
        <w:pStyle w:val="Kazalovsebine4"/>
        <w:tabs>
          <w:tab w:val="right" w:leader="dot" w:pos="9060"/>
        </w:tabs>
        <w:rPr>
          <w:rFonts w:asciiTheme="minorHAnsi" w:eastAsiaTheme="minorEastAsia" w:hAnsiTheme="minorHAnsi" w:cstheme="minorHAnsi"/>
          <w:noProof/>
          <w:sz w:val="22"/>
          <w:szCs w:val="22"/>
        </w:rPr>
      </w:pPr>
      <w:hyperlink w:anchor="_Toc25674623" w:history="1">
        <w:r w:rsidR="002C125F" w:rsidRPr="002C125F">
          <w:rPr>
            <w:rStyle w:val="Hiperpovezava"/>
            <w:rFonts w:asciiTheme="minorHAnsi" w:hAnsiTheme="minorHAnsi" w:cstheme="minorHAnsi"/>
            <w:noProof/>
          </w:rPr>
          <w:t>2.2.2. Kanalizacija</w:t>
        </w:r>
        <w:r w:rsidR="002C125F" w:rsidRPr="002C125F">
          <w:rPr>
            <w:rFonts w:asciiTheme="minorHAnsi" w:hAnsiTheme="minorHAnsi" w:cstheme="minorHAnsi"/>
            <w:noProof/>
            <w:webHidden/>
          </w:rPr>
          <w:tab/>
        </w:r>
        <w:r w:rsidR="002C125F" w:rsidRPr="002C125F">
          <w:rPr>
            <w:rFonts w:asciiTheme="minorHAnsi" w:hAnsiTheme="minorHAnsi" w:cstheme="minorHAnsi"/>
            <w:noProof/>
            <w:webHidden/>
          </w:rPr>
          <w:fldChar w:fldCharType="begin"/>
        </w:r>
        <w:r w:rsidR="002C125F" w:rsidRPr="002C125F">
          <w:rPr>
            <w:rFonts w:asciiTheme="minorHAnsi" w:hAnsiTheme="minorHAnsi" w:cstheme="minorHAnsi"/>
            <w:noProof/>
            <w:webHidden/>
          </w:rPr>
          <w:instrText xml:space="preserve"> PAGEREF _Toc25674623 \h </w:instrText>
        </w:r>
        <w:r w:rsidR="002C125F" w:rsidRPr="002C125F">
          <w:rPr>
            <w:rFonts w:asciiTheme="minorHAnsi" w:hAnsiTheme="minorHAnsi" w:cstheme="minorHAnsi"/>
            <w:noProof/>
            <w:webHidden/>
          </w:rPr>
        </w:r>
        <w:r w:rsidR="002C125F" w:rsidRPr="002C125F">
          <w:rPr>
            <w:rFonts w:asciiTheme="minorHAnsi" w:hAnsiTheme="minorHAnsi" w:cstheme="minorHAnsi"/>
            <w:noProof/>
            <w:webHidden/>
          </w:rPr>
          <w:fldChar w:fldCharType="separate"/>
        </w:r>
        <w:r w:rsidR="00B959B6">
          <w:rPr>
            <w:rFonts w:asciiTheme="minorHAnsi" w:hAnsiTheme="minorHAnsi" w:cstheme="minorHAnsi"/>
            <w:noProof/>
            <w:webHidden/>
          </w:rPr>
          <w:t>14</w:t>
        </w:r>
        <w:r w:rsidR="002C125F" w:rsidRPr="002C125F">
          <w:rPr>
            <w:rFonts w:asciiTheme="minorHAnsi" w:hAnsiTheme="minorHAnsi" w:cstheme="minorHAnsi"/>
            <w:noProof/>
            <w:webHidden/>
          </w:rPr>
          <w:fldChar w:fldCharType="end"/>
        </w:r>
      </w:hyperlink>
    </w:p>
    <w:p w14:paraId="2DE47DF4" w14:textId="7A3B4A97" w:rsidR="002C125F" w:rsidRPr="002C125F" w:rsidRDefault="00403A47">
      <w:pPr>
        <w:pStyle w:val="Kazalovsebine4"/>
        <w:tabs>
          <w:tab w:val="right" w:leader="dot" w:pos="9060"/>
        </w:tabs>
        <w:rPr>
          <w:rFonts w:asciiTheme="minorHAnsi" w:eastAsiaTheme="minorEastAsia" w:hAnsiTheme="minorHAnsi" w:cstheme="minorHAnsi"/>
          <w:noProof/>
          <w:sz w:val="22"/>
          <w:szCs w:val="22"/>
        </w:rPr>
      </w:pPr>
      <w:hyperlink w:anchor="_Toc25674624" w:history="1">
        <w:r w:rsidR="002C125F" w:rsidRPr="002C125F">
          <w:rPr>
            <w:rStyle w:val="Hiperpovezava"/>
            <w:rFonts w:asciiTheme="minorHAnsi" w:hAnsiTheme="minorHAnsi" w:cstheme="minorHAnsi"/>
            <w:noProof/>
          </w:rPr>
          <w:t>2.2.3. Ceste</w:t>
        </w:r>
        <w:r w:rsidR="002C125F" w:rsidRPr="002C125F">
          <w:rPr>
            <w:rFonts w:asciiTheme="minorHAnsi" w:hAnsiTheme="minorHAnsi" w:cstheme="minorHAnsi"/>
            <w:noProof/>
            <w:webHidden/>
          </w:rPr>
          <w:tab/>
        </w:r>
        <w:r w:rsidR="002C125F" w:rsidRPr="002C125F">
          <w:rPr>
            <w:rFonts w:asciiTheme="minorHAnsi" w:hAnsiTheme="minorHAnsi" w:cstheme="minorHAnsi"/>
            <w:noProof/>
            <w:webHidden/>
          </w:rPr>
          <w:fldChar w:fldCharType="begin"/>
        </w:r>
        <w:r w:rsidR="002C125F" w:rsidRPr="002C125F">
          <w:rPr>
            <w:rFonts w:asciiTheme="minorHAnsi" w:hAnsiTheme="minorHAnsi" w:cstheme="minorHAnsi"/>
            <w:noProof/>
            <w:webHidden/>
          </w:rPr>
          <w:instrText xml:space="preserve"> PAGEREF _Toc25674624 \h </w:instrText>
        </w:r>
        <w:r w:rsidR="002C125F" w:rsidRPr="002C125F">
          <w:rPr>
            <w:rFonts w:asciiTheme="minorHAnsi" w:hAnsiTheme="minorHAnsi" w:cstheme="minorHAnsi"/>
            <w:noProof/>
            <w:webHidden/>
          </w:rPr>
        </w:r>
        <w:r w:rsidR="002C125F" w:rsidRPr="002C125F">
          <w:rPr>
            <w:rFonts w:asciiTheme="minorHAnsi" w:hAnsiTheme="minorHAnsi" w:cstheme="minorHAnsi"/>
            <w:noProof/>
            <w:webHidden/>
          </w:rPr>
          <w:fldChar w:fldCharType="separate"/>
        </w:r>
        <w:r w:rsidR="00B959B6">
          <w:rPr>
            <w:rFonts w:asciiTheme="minorHAnsi" w:hAnsiTheme="minorHAnsi" w:cstheme="minorHAnsi"/>
            <w:noProof/>
            <w:webHidden/>
          </w:rPr>
          <w:t>15</w:t>
        </w:r>
        <w:r w:rsidR="002C125F" w:rsidRPr="002C125F">
          <w:rPr>
            <w:rFonts w:asciiTheme="minorHAnsi" w:hAnsiTheme="minorHAnsi" w:cstheme="minorHAnsi"/>
            <w:noProof/>
            <w:webHidden/>
          </w:rPr>
          <w:fldChar w:fldCharType="end"/>
        </w:r>
      </w:hyperlink>
    </w:p>
    <w:p w14:paraId="31C0BBA7" w14:textId="0F57112A" w:rsidR="002C125F" w:rsidRPr="002C125F" w:rsidRDefault="00403A47">
      <w:pPr>
        <w:pStyle w:val="Kazalovsebine3"/>
        <w:tabs>
          <w:tab w:val="right" w:leader="dot" w:pos="9060"/>
        </w:tabs>
        <w:rPr>
          <w:rFonts w:asciiTheme="minorHAnsi" w:eastAsiaTheme="minorEastAsia" w:hAnsiTheme="minorHAnsi" w:cstheme="minorHAnsi"/>
          <w:noProof/>
          <w:sz w:val="22"/>
          <w:szCs w:val="22"/>
        </w:rPr>
      </w:pPr>
      <w:hyperlink w:anchor="_Toc25674625" w:history="1">
        <w:r w:rsidR="002C125F" w:rsidRPr="002C125F">
          <w:rPr>
            <w:rStyle w:val="Hiperpovezava"/>
            <w:rFonts w:asciiTheme="minorHAnsi" w:hAnsiTheme="minorHAnsi" w:cstheme="minorHAnsi"/>
            <w:noProof/>
          </w:rPr>
          <w:t>2.3. Površine oskrbnih območij</w:t>
        </w:r>
        <w:r w:rsidR="002C125F" w:rsidRPr="002C125F">
          <w:rPr>
            <w:rFonts w:asciiTheme="minorHAnsi" w:hAnsiTheme="minorHAnsi" w:cstheme="minorHAnsi"/>
            <w:noProof/>
            <w:webHidden/>
          </w:rPr>
          <w:tab/>
        </w:r>
        <w:r w:rsidR="002C125F" w:rsidRPr="002C125F">
          <w:rPr>
            <w:rFonts w:asciiTheme="minorHAnsi" w:hAnsiTheme="minorHAnsi" w:cstheme="minorHAnsi"/>
            <w:noProof/>
            <w:webHidden/>
          </w:rPr>
          <w:fldChar w:fldCharType="begin"/>
        </w:r>
        <w:r w:rsidR="002C125F" w:rsidRPr="002C125F">
          <w:rPr>
            <w:rFonts w:asciiTheme="minorHAnsi" w:hAnsiTheme="minorHAnsi" w:cstheme="minorHAnsi"/>
            <w:noProof/>
            <w:webHidden/>
          </w:rPr>
          <w:instrText xml:space="preserve"> PAGEREF _Toc25674625 \h </w:instrText>
        </w:r>
        <w:r w:rsidR="002C125F" w:rsidRPr="002C125F">
          <w:rPr>
            <w:rFonts w:asciiTheme="minorHAnsi" w:hAnsiTheme="minorHAnsi" w:cstheme="minorHAnsi"/>
            <w:noProof/>
            <w:webHidden/>
          </w:rPr>
        </w:r>
        <w:r w:rsidR="002C125F" w:rsidRPr="002C125F">
          <w:rPr>
            <w:rFonts w:asciiTheme="minorHAnsi" w:hAnsiTheme="minorHAnsi" w:cstheme="minorHAnsi"/>
            <w:noProof/>
            <w:webHidden/>
          </w:rPr>
          <w:fldChar w:fldCharType="separate"/>
        </w:r>
        <w:r w:rsidR="00B959B6">
          <w:rPr>
            <w:rFonts w:asciiTheme="minorHAnsi" w:hAnsiTheme="minorHAnsi" w:cstheme="minorHAnsi"/>
            <w:noProof/>
            <w:webHidden/>
          </w:rPr>
          <w:t>15</w:t>
        </w:r>
        <w:r w:rsidR="002C125F" w:rsidRPr="002C125F">
          <w:rPr>
            <w:rFonts w:asciiTheme="minorHAnsi" w:hAnsiTheme="minorHAnsi" w:cstheme="minorHAnsi"/>
            <w:noProof/>
            <w:webHidden/>
          </w:rPr>
          <w:fldChar w:fldCharType="end"/>
        </w:r>
      </w:hyperlink>
    </w:p>
    <w:p w14:paraId="49EBD07B" w14:textId="4869D705" w:rsidR="002C125F" w:rsidRPr="002C125F" w:rsidRDefault="00403A47">
      <w:pPr>
        <w:pStyle w:val="Kazalovsebine4"/>
        <w:tabs>
          <w:tab w:val="right" w:leader="dot" w:pos="9060"/>
        </w:tabs>
        <w:rPr>
          <w:rFonts w:asciiTheme="minorHAnsi" w:eastAsiaTheme="minorEastAsia" w:hAnsiTheme="minorHAnsi" w:cstheme="minorHAnsi"/>
          <w:noProof/>
          <w:sz w:val="22"/>
          <w:szCs w:val="22"/>
        </w:rPr>
      </w:pPr>
      <w:hyperlink w:anchor="_Toc25674626" w:history="1">
        <w:r w:rsidR="002C125F" w:rsidRPr="002C125F">
          <w:rPr>
            <w:rStyle w:val="Hiperpovezava"/>
            <w:rFonts w:asciiTheme="minorHAnsi" w:hAnsiTheme="minorHAnsi" w:cstheme="minorHAnsi"/>
            <w:noProof/>
          </w:rPr>
          <w:t>2.3.1. Vodovod</w:t>
        </w:r>
        <w:r w:rsidR="002C125F" w:rsidRPr="002C125F">
          <w:rPr>
            <w:rFonts w:asciiTheme="minorHAnsi" w:hAnsiTheme="minorHAnsi" w:cstheme="minorHAnsi"/>
            <w:noProof/>
            <w:webHidden/>
          </w:rPr>
          <w:tab/>
        </w:r>
        <w:r w:rsidR="002C125F" w:rsidRPr="002C125F">
          <w:rPr>
            <w:rFonts w:asciiTheme="minorHAnsi" w:hAnsiTheme="minorHAnsi" w:cstheme="minorHAnsi"/>
            <w:noProof/>
            <w:webHidden/>
          </w:rPr>
          <w:fldChar w:fldCharType="begin"/>
        </w:r>
        <w:r w:rsidR="002C125F" w:rsidRPr="002C125F">
          <w:rPr>
            <w:rFonts w:asciiTheme="minorHAnsi" w:hAnsiTheme="minorHAnsi" w:cstheme="minorHAnsi"/>
            <w:noProof/>
            <w:webHidden/>
          </w:rPr>
          <w:instrText xml:space="preserve"> PAGEREF _Toc25674626 \h </w:instrText>
        </w:r>
        <w:r w:rsidR="002C125F" w:rsidRPr="002C125F">
          <w:rPr>
            <w:rFonts w:asciiTheme="minorHAnsi" w:hAnsiTheme="minorHAnsi" w:cstheme="minorHAnsi"/>
            <w:noProof/>
            <w:webHidden/>
          </w:rPr>
        </w:r>
        <w:r w:rsidR="002C125F" w:rsidRPr="002C125F">
          <w:rPr>
            <w:rFonts w:asciiTheme="minorHAnsi" w:hAnsiTheme="minorHAnsi" w:cstheme="minorHAnsi"/>
            <w:noProof/>
            <w:webHidden/>
          </w:rPr>
          <w:fldChar w:fldCharType="separate"/>
        </w:r>
        <w:r w:rsidR="00B959B6">
          <w:rPr>
            <w:rFonts w:asciiTheme="minorHAnsi" w:hAnsiTheme="minorHAnsi" w:cstheme="minorHAnsi"/>
            <w:noProof/>
            <w:webHidden/>
          </w:rPr>
          <w:t>15</w:t>
        </w:r>
        <w:r w:rsidR="002C125F" w:rsidRPr="002C125F">
          <w:rPr>
            <w:rFonts w:asciiTheme="minorHAnsi" w:hAnsiTheme="minorHAnsi" w:cstheme="minorHAnsi"/>
            <w:noProof/>
            <w:webHidden/>
          </w:rPr>
          <w:fldChar w:fldCharType="end"/>
        </w:r>
      </w:hyperlink>
    </w:p>
    <w:p w14:paraId="76A9DE37" w14:textId="10A64D64" w:rsidR="002C125F" w:rsidRPr="002C125F" w:rsidRDefault="00403A47">
      <w:pPr>
        <w:pStyle w:val="Kazalovsebine4"/>
        <w:tabs>
          <w:tab w:val="right" w:leader="dot" w:pos="9060"/>
        </w:tabs>
        <w:rPr>
          <w:rFonts w:asciiTheme="minorHAnsi" w:eastAsiaTheme="minorEastAsia" w:hAnsiTheme="minorHAnsi" w:cstheme="minorHAnsi"/>
          <w:noProof/>
          <w:sz w:val="22"/>
          <w:szCs w:val="22"/>
        </w:rPr>
      </w:pPr>
      <w:hyperlink w:anchor="_Toc25674627" w:history="1">
        <w:r w:rsidR="002C125F" w:rsidRPr="002C125F">
          <w:rPr>
            <w:rStyle w:val="Hiperpovezava"/>
            <w:rFonts w:asciiTheme="minorHAnsi" w:hAnsiTheme="minorHAnsi" w:cstheme="minorHAnsi"/>
            <w:noProof/>
          </w:rPr>
          <w:t>2.3.2. Kanalizacija</w:t>
        </w:r>
        <w:r w:rsidR="002C125F" w:rsidRPr="002C125F">
          <w:rPr>
            <w:rFonts w:asciiTheme="minorHAnsi" w:hAnsiTheme="minorHAnsi" w:cstheme="minorHAnsi"/>
            <w:noProof/>
            <w:webHidden/>
          </w:rPr>
          <w:tab/>
        </w:r>
        <w:r w:rsidR="002C125F" w:rsidRPr="002C125F">
          <w:rPr>
            <w:rFonts w:asciiTheme="minorHAnsi" w:hAnsiTheme="minorHAnsi" w:cstheme="minorHAnsi"/>
            <w:noProof/>
            <w:webHidden/>
          </w:rPr>
          <w:fldChar w:fldCharType="begin"/>
        </w:r>
        <w:r w:rsidR="002C125F" w:rsidRPr="002C125F">
          <w:rPr>
            <w:rFonts w:asciiTheme="minorHAnsi" w:hAnsiTheme="minorHAnsi" w:cstheme="minorHAnsi"/>
            <w:noProof/>
            <w:webHidden/>
          </w:rPr>
          <w:instrText xml:space="preserve"> PAGEREF _Toc25674627 \h </w:instrText>
        </w:r>
        <w:r w:rsidR="002C125F" w:rsidRPr="002C125F">
          <w:rPr>
            <w:rFonts w:asciiTheme="minorHAnsi" w:hAnsiTheme="minorHAnsi" w:cstheme="minorHAnsi"/>
            <w:noProof/>
            <w:webHidden/>
          </w:rPr>
        </w:r>
        <w:r w:rsidR="002C125F" w:rsidRPr="002C125F">
          <w:rPr>
            <w:rFonts w:asciiTheme="minorHAnsi" w:hAnsiTheme="minorHAnsi" w:cstheme="minorHAnsi"/>
            <w:noProof/>
            <w:webHidden/>
          </w:rPr>
          <w:fldChar w:fldCharType="separate"/>
        </w:r>
        <w:r w:rsidR="00B959B6">
          <w:rPr>
            <w:rFonts w:asciiTheme="minorHAnsi" w:hAnsiTheme="minorHAnsi" w:cstheme="minorHAnsi"/>
            <w:noProof/>
            <w:webHidden/>
          </w:rPr>
          <w:t>16</w:t>
        </w:r>
        <w:r w:rsidR="002C125F" w:rsidRPr="002C125F">
          <w:rPr>
            <w:rFonts w:asciiTheme="minorHAnsi" w:hAnsiTheme="minorHAnsi" w:cstheme="minorHAnsi"/>
            <w:noProof/>
            <w:webHidden/>
          </w:rPr>
          <w:fldChar w:fldCharType="end"/>
        </w:r>
      </w:hyperlink>
    </w:p>
    <w:p w14:paraId="6DBED485" w14:textId="53413A9C" w:rsidR="002C125F" w:rsidRPr="002C125F" w:rsidRDefault="00403A47">
      <w:pPr>
        <w:pStyle w:val="Kazalovsebine4"/>
        <w:tabs>
          <w:tab w:val="right" w:leader="dot" w:pos="9060"/>
        </w:tabs>
        <w:rPr>
          <w:rFonts w:asciiTheme="minorHAnsi" w:eastAsiaTheme="minorEastAsia" w:hAnsiTheme="minorHAnsi" w:cstheme="minorHAnsi"/>
          <w:noProof/>
          <w:sz w:val="22"/>
          <w:szCs w:val="22"/>
        </w:rPr>
      </w:pPr>
      <w:hyperlink w:anchor="_Toc25674628" w:history="1">
        <w:r w:rsidR="002C125F" w:rsidRPr="002C125F">
          <w:rPr>
            <w:rStyle w:val="Hiperpovezava"/>
            <w:rFonts w:asciiTheme="minorHAnsi" w:hAnsiTheme="minorHAnsi" w:cstheme="minorHAnsi"/>
            <w:noProof/>
          </w:rPr>
          <w:t>2.3.3. Ceste</w:t>
        </w:r>
        <w:r w:rsidR="002C125F" w:rsidRPr="002C125F">
          <w:rPr>
            <w:rFonts w:asciiTheme="minorHAnsi" w:hAnsiTheme="minorHAnsi" w:cstheme="minorHAnsi"/>
            <w:noProof/>
            <w:webHidden/>
          </w:rPr>
          <w:tab/>
        </w:r>
        <w:r w:rsidR="002C125F" w:rsidRPr="002C125F">
          <w:rPr>
            <w:rFonts w:asciiTheme="minorHAnsi" w:hAnsiTheme="minorHAnsi" w:cstheme="minorHAnsi"/>
            <w:noProof/>
            <w:webHidden/>
          </w:rPr>
          <w:fldChar w:fldCharType="begin"/>
        </w:r>
        <w:r w:rsidR="002C125F" w:rsidRPr="002C125F">
          <w:rPr>
            <w:rFonts w:asciiTheme="minorHAnsi" w:hAnsiTheme="minorHAnsi" w:cstheme="minorHAnsi"/>
            <w:noProof/>
            <w:webHidden/>
          </w:rPr>
          <w:instrText xml:space="preserve"> PAGEREF _Toc25674628 \h </w:instrText>
        </w:r>
        <w:r w:rsidR="002C125F" w:rsidRPr="002C125F">
          <w:rPr>
            <w:rFonts w:asciiTheme="minorHAnsi" w:hAnsiTheme="minorHAnsi" w:cstheme="minorHAnsi"/>
            <w:noProof/>
            <w:webHidden/>
          </w:rPr>
        </w:r>
        <w:r w:rsidR="002C125F" w:rsidRPr="002C125F">
          <w:rPr>
            <w:rFonts w:asciiTheme="minorHAnsi" w:hAnsiTheme="minorHAnsi" w:cstheme="minorHAnsi"/>
            <w:noProof/>
            <w:webHidden/>
          </w:rPr>
          <w:fldChar w:fldCharType="separate"/>
        </w:r>
        <w:r w:rsidR="00B959B6">
          <w:rPr>
            <w:rFonts w:asciiTheme="minorHAnsi" w:hAnsiTheme="minorHAnsi" w:cstheme="minorHAnsi"/>
            <w:noProof/>
            <w:webHidden/>
          </w:rPr>
          <w:t>16</w:t>
        </w:r>
        <w:r w:rsidR="002C125F" w:rsidRPr="002C125F">
          <w:rPr>
            <w:rFonts w:asciiTheme="minorHAnsi" w:hAnsiTheme="minorHAnsi" w:cstheme="minorHAnsi"/>
            <w:noProof/>
            <w:webHidden/>
          </w:rPr>
          <w:fldChar w:fldCharType="end"/>
        </w:r>
      </w:hyperlink>
    </w:p>
    <w:p w14:paraId="4CEBEBED" w14:textId="23C90FB1" w:rsidR="002C125F" w:rsidRPr="002C125F" w:rsidRDefault="00403A47">
      <w:pPr>
        <w:pStyle w:val="Kazalovsebine3"/>
        <w:tabs>
          <w:tab w:val="right" w:leader="dot" w:pos="9060"/>
        </w:tabs>
        <w:rPr>
          <w:rFonts w:asciiTheme="minorHAnsi" w:eastAsiaTheme="minorEastAsia" w:hAnsiTheme="minorHAnsi" w:cstheme="minorHAnsi"/>
          <w:noProof/>
          <w:sz w:val="22"/>
          <w:szCs w:val="22"/>
        </w:rPr>
      </w:pPr>
      <w:hyperlink w:anchor="_Toc25674629" w:history="1">
        <w:r w:rsidR="002C125F" w:rsidRPr="002C125F">
          <w:rPr>
            <w:rStyle w:val="Hiperpovezava"/>
            <w:rFonts w:asciiTheme="minorHAnsi" w:hAnsiTheme="minorHAnsi" w:cstheme="minorHAnsi"/>
            <w:noProof/>
          </w:rPr>
          <w:t>2.4. Stroški obstoječe komunalne opreme</w:t>
        </w:r>
        <w:r w:rsidR="002C125F" w:rsidRPr="002C125F">
          <w:rPr>
            <w:rFonts w:asciiTheme="minorHAnsi" w:hAnsiTheme="minorHAnsi" w:cstheme="minorHAnsi"/>
            <w:noProof/>
            <w:webHidden/>
          </w:rPr>
          <w:tab/>
        </w:r>
        <w:r w:rsidR="002C125F" w:rsidRPr="002C125F">
          <w:rPr>
            <w:rFonts w:asciiTheme="minorHAnsi" w:hAnsiTheme="minorHAnsi" w:cstheme="minorHAnsi"/>
            <w:noProof/>
            <w:webHidden/>
          </w:rPr>
          <w:fldChar w:fldCharType="begin"/>
        </w:r>
        <w:r w:rsidR="002C125F" w:rsidRPr="002C125F">
          <w:rPr>
            <w:rFonts w:asciiTheme="minorHAnsi" w:hAnsiTheme="minorHAnsi" w:cstheme="minorHAnsi"/>
            <w:noProof/>
            <w:webHidden/>
          </w:rPr>
          <w:instrText xml:space="preserve"> PAGEREF _Toc25674629 \h </w:instrText>
        </w:r>
        <w:r w:rsidR="002C125F" w:rsidRPr="002C125F">
          <w:rPr>
            <w:rFonts w:asciiTheme="minorHAnsi" w:hAnsiTheme="minorHAnsi" w:cstheme="minorHAnsi"/>
            <w:noProof/>
            <w:webHidden/>
          </w:rPr>
        </w:r>
        <w:r w:rsidR="002C125F" w:rsidRPr="002C125F">
          <w:rPr>
            <w:rFonts w:asciiTheme="minorHAnsi" w:hAnsiTheme="minorHAnsi" w:cstheme="minorHAnsi"/>
            <w:noProof/>
            <w:webHidden/>
          </w:rPr>
          <w:fldChar w:fldCharType="separate"/>
        </w:r>
        <w:r w:rsidR="00B959B6">
          <w:rPr>
            <w:rFonts w:asciiTheme="minorHAnsi" w:hAnsiTheme="minorHAnsi" w:cstheme="minorHAnsi"/>
            <w:noProof/>
            <w:webHidden/>
          </w:rPr>
          <w:t>17</w:t>
        </w:r>
        <w:r w:rsidR="002C125F" w:rsidRPr="002C125F">
          <w:rPr>
            <w:rFonts w:asciiTheme="minorHAnsi" w:hAnsiTheme="minorHAnsi" w:cstheme="minorHAnsi"/>
            <w:noProof/>
            <w:webHidden/>
          </w:rPr>
          <w:fldChar w:fldCharType="end"/>
        </w:r>
      </w:hyperlink>
    </w:p>
    <w:p w14:paraId="11C6B572" w14:textId="26E0D7DC" w:rsidR="002C125F" w:rsidRPr="002C125F" w:rsidRDefault="00403A47">
      <w:pPr>
        <w:pStyle w:val="Kazalovsebine4"/>
        <w:tabs>
          <w:tab w:val="right" w:leader="dot" w:pos="9060"/>
        </w:tabs>
        <w:rPr>
          <w:rFonts w:asciiTheme="minorHAnsi" w:eastAsiaTheme="minorEastAsia" w:hAnsiTheme="minorHAnsi" w:cstheme="minorHAnsi"/>
          <w:noProof/>
          <w:sz w:val="22"/>
          <w:szCs w:val="22"/>
        </w:rPr>
      </w:pPr>
      <w:hyperlink w:anchor="_Toc25674630" w:history="1">
        <w:r w:rsidR="002C125F" w:rsidRPr="002C125F">
          <w:rPr>
            <w:rStyle w:val="Hiperpovezava"/>
            <w:rFonts w:asciiTheme="minorHAnsi" w:hAnsiTheme="minorHAnsi" w:cstheme="minorHAnsi"/>
            <w:noProof/>
          </w:rPr>
          <w:t>2.4.1. Vodovod</w:t>
        </w:r>
        <w:r w:rsidR="002C125F" w:rsidRPr="002C125F">
          <w:rPr>
            <w:rFonts w:asciiTheme="minorHAnsi" w:hAnsiTheme="minorHAnsi" w:cstheme="minorHAnsi"/>
            <w:noProof/>
            <w:webHidden/>
          </w:rPr>
          <w:tab/>
        </w:r>
        <w:r w:rsidR="002C125F" w:rsidRPr="002C125F">
          <w:rPr>
            <w:rFonts w:asciiTheme="minorHAnsi" w:hAnsiTheme="minorHAnsi" w:cstheme="minorHAnsi"/>
            <w:noProof/>
            <w:webHidden/>
          </w:rPr>
          <w:fldChar w:fldCharType="begin"/>
        </w:r>
        <w:r w:rsidR="002C125F" w:rsidRPr="002C125F">
          <w:rPr>
            <w:rFonts w:asciiTheme="minorHAnsi" w:hAnsiTheme="minorHAnsi" w:cstheme="minorHAnsi"/>
            <w:noProof/>
            <w:webHidden/>
          </w:rPr>
          <w:instrText xml:space="preserve"> PAGEREF _Toc25674630 \h </w:instrText>
        </w:r>
        <w:r w:rsidR="002C125F" w:rsidRPr="002C125F">
          <w:rPr>
            <w:rFonts w:asciiTheme="minorHAnsi" w:hAnsiTheme="minorHAnsi" w:cstheme="minorHAnsi"/>
            <w:noProof/>
            <w:webHidden/>
          </w:rPr>
        </w:r>
        <w:r w:rsidR="002C125F" w:rsidRPr="002C125F">
          <w:rPr>
            <w:rFonts w:asciiTheme="minorHAnsi" w:hAnsiTheme="minorHAnsi" w:cstheme="minorHAnsi"/>
            <w:noProof/>
            <w:webHidden/>
          </w:rPr>
          <w:fldChar w:fldCharType="separate"/>
        </w:r>
        <w:r w:rsidR="00B959B6">
          <w:rPr>
            <w:rFonts w:asciiTheme="minorHAnsi" w:hAnsiTheme="minorHAnsi" w:cstheme="minorHAnsi"/>
            <w:noProof/>
            <w:webHidden/>
          </w:rPr>
          <w:t>18</w:t>
        </w:r>
        <w:r w:rsidR="002C125F" w:rsidRPr="002C125F">
          <w:rPr>
            <w:rFonts w:asciiTheme="minorHAnsi" w:hAnsiTheme="minorHAnsi" w:cstheme="minorHAnsi"/>
            <w:noProof/>
            <w:webHidden/>
          </w:rPr>
          <w:fldChar w:fldCharType="end"/>
        </w:r>
      </w:hyperlink>
    </w:p>
    <w:p w14:paraId="0F2BA1CC" w14:textId="701FFA83" w:rsidR="002C125F" w:rsidRPr="002C125F" w:rsidRDefault="00403A47">
      <w:pPr>
        <w:pStyle w:val="Kazalovsebine4"/>
        <w:tabs>
          <w:tab w:val="right" w:leader="dot" w:pos="9060"/>
        </w:tabs>
        <w:rPr>
          <w:rFonts w:asciiTheme="minorHAnsi" w:eastAsiaTheme="minorEastAsia" w:hAnsiTheme="minorHAnsi" w:cstheme="minorHAnsi"/>
          <w:noProof/>
          <w:sz w:val="22"/>
          <w:szCs w:val="22"/>
        </w:rPr>
      </w:pPr>
      <w:hyperlink w:anchor="_Toc25674631" w:history="1">
        <w:r w:rsidR="002C125F" w:rsidRPr="002C125F">
          <w:rPr>
            <w:rStyle w:val="Hiperpovezava"/>
            <w:rFonts w:asciiTheme="minorHAnsi" w:hAnsiTheme="minorHAnsi" w:cstheme="minorHAnsi"/>
            <w:noProof/>
          </w:rPr>
          <w:t>2.4.2. Kanalizacija</w:t>
        </w:r>
        <w:r w:rsidR="002C125F" w:rsidRPr="002C125F">
          <w:rPr>
            <w:rFonts w:asciiTheme="minorHAnsi" w:hAnsiTheme="minorHAnsi" w:cstheme="minorHAnsi"/>
            <w:noProof/>
            <w:webHidden/>
          </w:rPr>
          <w:tab/>
        </w:r>
        <w:r w:rsidR="002C125F" w:rsidRPr="002C125F">
          <w:rPr>
            <w:rFonts w:asciiTheme="minorHAnsi" w:hAnsiTheme="minorHAnsi" w:cstheme="minorHAnsi"/>
            <w:noProof/>
            <w:webHidden/>
          </w:rPr>
          <w:fldChar w:fldCharType="begin"/>
        </w:r>
        <w:r w:rsidR="002C125F" w:rsidRPr="002C125F">
          <w:rPr>
            <w:rFonts w:asciiTheme="minorHAnsi" w:hAnsiTheme="minorHAnsi" w:cstheme="minorHAnsi"/>
            <w:noProof/>
            <w:webHidden/>
          </w:rPr>
          <w:instrText xml:space="preserve"> PAGEREF _Toc25674631 \h </w:instrText>
        </w:r>
        <w:r w:rsidR="002C125F" w:rsidRPr="002C125F">
          <w:rPr>
            <w:rFonts w:asciiTheme="minorHAnsi" w:hAnsiTheme="minorHAnsi" w:cstheme="minorHAnsi"/>
            <w:noProof/>
            <w:webHidden/>
          </w:rPr>
        </w:r>
        <w:r w:rsidR="002C125F" w:rsidRPr="002C125F">
          <w:rPr>
            <w:rFonts w:asciiTheme="minorHAnsi" w:hAnsiTheme="minorHAnsi" w:cstheme="minorHAnsi"/>
            <w:noProof/>
            <w:webHidden/>
          </w:rPr>
          <w:fldChar w:fldCharType="separate"/>
        </w:r>
        <w:r w:rsidR="00B959B6">
          <w:rPr>
            <w:rFonts w:asciiTheme="minorHAnsi" w:hAnsiTheme="minorHAnsi" w:cstheme="minorHAnsi"/>
            <w:noProof/>
            <w:webHidden/>
          </w:rPr>
          <w:t>18</w:t>
        </w:r>
        <w:r w:rsidR="002C125F" w:rsidRPr="002C125F">
          <w:rPr>
            <w:rFonts w:asciiTheme="minorHAnsi" w:hAnsiTheme="minorHAnsi" w:cstheme="minorHAnsi"/>
            <w:noProof/>
            <w:webHidden/>
          </w:rPr>
          <w:fldChar w:fldCharType="end"/>
        </w:r>
      </w:hyperlink>
    </w:p>
    <w:p w14:paraId="17EAB83F" w14:textId="063148D0" w:rsidR="002C125F" w:rsidRPr="002C125F" w:rsidRDefault="00403A47">
      <w:pPr>
        <w:pStyle w:val="Kazalovsebine4"/>
        <w:tabs>
          <w:tab w:val="right" w:leader="dot" w:pos="9060"/>
        </w:tabs>
        <w:rPr>
          <w:rFonts w:asciiTheme="minorHAnsi" w:eastAsiaTheme="minorEastAsia" w:hAnsiTheme="minorHAnsi" w:cstheme="minorHAnsi"/>
          <w:noProof/>
          <w:sz w:val="22"/>
          <w:szCs w:val="22"/>
        </w:rPr>
      </w:pPr>
      <w:hyperlink w:anchor="_Toc25674632" w:history="1">
        <w:r w:rsidR="002C125F" w:rsidRPr="002C125F">
          <w:rPr>
            <w:rStyle w:val="Hiperpovezava"/>
            <w:rFonts w:asciiTheme="minorHAnsi" w:hAnsiTheme="minorHAnsi" w:cstheme="minorHAnsi"/>
            <w:noProof/>
          </w:rPr>
          <w:t>2.4.3. Ceste</w:t>
        </w:r>
        <w:r w:rsidR="002C125F" w:rsidRPr="002C125F">
          <w:rPr>
            <w:rFonts w:asciiTheme="minorHAnsi" w:hAnsiTheme="minorHAnsi" w:cstheme="minorHAnsi"/>
            <w:noProof/>
            <w:webHidden/>
          </w:rPr>
          <w:tab/>
        </w:r>
        <w:r w:rsidR="002C125F" w:rsidRPr="002C125F">
          <w:rPr>
            <w:rFonts w:asciiTheme="minorHAnsi" w:hAnsiTheme="minorHAnsi" w:cstheme="minorHAnsi"/>
            <w:noProof/>
            <w:webHidden/>
          </w:rPr>
          <w:fldChar w:fldCharType="begin"/>
        </w:r>
        <w:r w:rsidR="002C125F" w:rsidRPr="002C125F">
          <w:rPr>
            <w:rFonts w:asciiTheme="minorHAnsi" w:hAnsiTheme="minorHAnsi" w:cstheme="minorHAnsi"/>
            <w:noProof/>
            <w:webHidden/>
          </w:rPr>
          <w:instrText xml:space="preserve"> PAGEREF _Toc25674632 \h </w:instrText>
        </w:r>
        <w:r w:rsidR="002C125F" w:rsidRPr="002C125F">
          <w:rPr>
            <w:rFonts w:asciiTheme="minorHAnsi" w:hAnsiTheme="minorHAnsi" w:cstheme="minorHAnsi"/>
            <w:noProof/>
            <w:webHidden/>
          </w:rPr>
        </w:r>
        <w:r w:rsidR="002C125F" w:rsidRPr="002C125F">
          <w:rPr>
            <w:rFonts w:asciiTheme="minorHAnsi" w:hAnsiTheme="minorHAnsi" w:cstheme="minorHAnsi"/>
            <w:noProof/>
            <w:webHidden/>
          </w:rPr>
          <w:fldChar w:fldCharType="separate"/>
        </w:r>
        <w:r w:rsidR="00B959B6">
          <w:rPr>
            <w:rFonts w:asciiTheme="minorHAnsi" w:hAnsiTheme="minorHAnsi" w:cstheme="minorHAnsi"/>
            <w:noProof/>
            <w:webHidden/>
          </w:rPr>
          <w:t>18</w:t>
        </w:r>
        <w:r w:rsidR="002C125F" w:rsidRPr="002C125F">
          <w:rPr>
            <w:rFonts w:asciiTheme="minorHAnsi" w:hAnsiTheme="minorHAnsi" w:cstheme="minorHAnsi"/>
            <w:noProof/>
            <w:webHidden/>
          </w:rPr>
          <w:fldChar w:fldCharType="end"/>
        </w:r>
      </w:hyperlink>
    </w:p>
    <w:p w14:paraId="22AB1803" w14:textId="265221EB" w:rsidR="002C125F" w:rsidRPr="002C125F" w:rsidRDefault="00403A47">
      <w:pPr>
        <w:pStyle w:val="Kazalovsebine3"/>
        <w:tabs>
          <w:tab w:val="right" w:leader="dot" w:pos="9060"/>
        </w:tabs>
        <w:rPr>
          <w:rFonts w:asciiTheme="minorHAnsi" w:eastAsiaTheme="minorEastAsia" w:hAnsiTheme="minorHAnsi" w:cstheme="minorHAnsi"/>
          <w:noProof/>
          <w:sz w:val="22"/>
          <w:szCs w:val="22"/>
        </w:rPr>
      </w:pPr>
      <w:hyperlink w:anchor="_Toc25674633" w:history="1">
        <w:r w:rsidR="002C125F" w:rsidRPr="002C125F">
          <w:rPr>
            <w:rStyle w:val="Hiperpovezava"/>
            <w:rFonts w:asciiTheme="minorHAnsi" w:hAnsiTheme="minorHAnsi" w:cstheme="minorHAnsi"/>
            <w:noProof/>
          </w:rPr>
          <w:t>2.5. Prispevne stopnje zavezanca</w:t>
        </w:r>
        <w:r w:rsidR="002C125F" w:rsidRPr="002C125F">
          <w:rPr>
            <w:rFonts w:asciiTheme="minorHAnsi" w:hAnsiTheme="minorHAnsi" w:cstheme="minorHAnsi"/>
            <w:noProof/>
            <w:webHidden/>
          </w:rPr>
          <w:tab/>
        </w:r>
        <w:r w:rsidR="002C125F" w:rsidRPr="002C125F">
          <w:rPr>
            <w:rFonts w:asciiTheme="minorHAnsi" w:hAnsiTheme="minorHAnsi" w:cstheme="minorHAnsi"/>
            <w:noProof/>
            <w:webHidden/>
          </w:rPr>
          <w:fldChar w:fldCharType="begin"/>
        </w:r>
        <w:r w:rsidR="002C125F" w:rsidRPr="002C125F">
          <w:rPr>
            <w:rFonts w:asciiTheme="minorHAnsi" w:hAnsiTheme="minorHAnsi" w:cstheme="minorHAnsi"/>
            <w:noProof/>
            <w:webHidden/>
          </w:rPr>
          <w:instrText xml:space="preserve"> PAGEREF _Toc25674633 \h </w:instrText>
        </w:r>
        <w:r w:rsidR="002C125F" w:rsidRPr="002C125F">
          <w:rPr>
            <w:rFonts w:asciiTheme="minorHAnsi" w:hAnsiTheme="minorHAnsi" w:cstheme="minorHAnsi"/>
            <w:noProof/>
            <w:webHidden/>
          </w:rPr>
        </w:r>
        <w:r w:rsidR="002C125F" w:rsidRPr="002C125F">
          <w:rPr>
            <w:rFonts w:asciiTheme="minorHAnsi" w:hAnsiTheme="minorHAnsi" w:cstheme="minorHAnsi"/>
            <w:noProof/>
            <w:webHidden/>
          </w:rPr>
          <w:fldChar w:fldCharType="separate"/>
        </w:r>
        <w:r w:rsidR="00B959B6">
          <w:rPr>
            <w:rFonts w:asciiTheme="minorHAnsi" w:hAnsiTheme="minorHAnsi" w:cstheme="minorHAnsi"/>
            <w:noProof/>
            <w:webHidden/>
          </w:rPr>
          <w:t>19</w:t>
        </w:r>
        <w:r w:rsidR="002C125F" w:rsidRPr="002C125F">
          <w:rPr>
            <w:rFonts w:asciiTheme="minorHAnsi" w:hAnsiTheme="minorHAnsi" w:cstheme="minorHAnsi"/>
            <w:noProof/>
            <w:webHidden/>
          </w:rPr>
          <w:fldChar w:fldCharType="end"/>
        </w:r>
      </w:hyperlink>
    </w:p>
    <w:p w14:paraId="18C4FDBD" w14:textId="664B750C" w:rsidR="002C125F" w:rsidRPr="002C125F" w:rsidRDefault="00403A47">
      <w:pPr>
        <w:pStyle w:val="Kazalovsebine2"/>
        <w:tabs>
          <w:tab w:val="right" w:leader="dot" w:pos="9060"/>
        </w:tabs>
        <w:rPr>
          <w:rFonts w:asciiTheme="minorHAnsi" w:eastAsiaTheme="minorEastAsia" w:hAnsiTheme="minorHAnsi" w:cstheme="minorHAnsi"/>
          <w:noProof/>
          <w:sz w:val="22"/>
          <w:szCs w:val="22"/>
        </w:rPr>
      </w:pPr>
      <w:hyperlink w:anchor="_Toc25674634" w:history="1">
        <w:r w:rsidR="002C125F" w:rsidRPr="002C125F">
          <w:rPr>
            <w:rStyle w:val="Hiperpovezava"/>
            <w:rFonts w:asciiTheme="minorHAnsi" w:hAnsiTheme="minorHAnsi" w:cstheme="minorHAnsi"/>
            <w:noProof/>
          </w:rPr>
          <w:t>3. PODLAGE ZA ODMERO KOMUNALNEGA PRISPEVKA</w:t>
        </w:r>
        <w:r w:rsidR="002C125F" w:rsidRPr="002C125F">
          <w:rPr>
            <w:rFonts w:asciiTheme="minorHAnsi" w:hAnsiTheme="minorHAnsi" w:cstheme="minorHAnsi"/>
            <w:noProof/>
            <w:webHidden/>
          </w:rPr>
          <w:tab/>
        </w:r>
        <w:r w:rsidR="002C125F" w:rsidRPr="002C125F">
          <w:rPr>
            <w:rFonts w:asciiTheme="minorHAnsi" w:hAnsiTheme="minorHAnsi" w:cstheme="minorHAnsi"/>
            <w:noProof/>
            <w:webHidden/>
          </w:rPr>
          <w:fldChar w:fldCharType="begin"/>
        </w:r>
        <w:r w:rsidR="002C125F" w:rsidRPr="002C125F">
          <w:rPr>
            <w:rFonts w:asciiTheme="minorHAnsi" w:hAnsiTheme="minorHAnsi" w:cstheme="minorHAnsi"/>
            <w:noProof/>
            <w:webHidden/>
          </w:rPr>
          <w:instrText xml:space="preserve"> PAGEREF _Toc25674634 \h </w:instrText>
        </w:r>
        <w:r w:rsidR="002C125F" w:rsidRPr="002C125F">
          <w:rPr>
            <w:rFonts w:asciiTheme="minorHAnsi" w:hAnsiTheme="minorHAnsi" w:cstheme="minorHAnsi"/>
            <w:noProof/>
            <w:webHidden/>
          </w:rPr>
        </w:r>
        <w:r w:rsidR="002C125F" w:rsidRPr="002C125F">
          <w:rPr>
            <w:rFonts w:asciiTheme="minorHAnsi" w:hAnsiTheme="minorHAnsi" w:cstheme="minorHAnsi"/>
            <w:noProof/>
            <w:webHidden/>
          </w:rPr>
          <w:fldChar w:fldCharType="separate"/>
        </w:r>
        <w:r w:rsidR="00B959B6">
          <w:rPr>
            <w:rFonts w:asciiTheme="minorHAnsi" w:hAnsiTheme="minorHAnsi" w:cstheme="minorHAnsi"/>
            <w:noProof/>
            <w:webHidden/>
          </w:rPr>
          <w:t>20</w:t>
        </w:r>
        <w:r w:rsidR="002C125F" w:rsidRPr="002C125F">
          <w:rPr>
            <w:rFonts w:asciiTheme="minorHAnsi" w:hAnsiTheme="minorHAnsi" w:cstheme="minorHAnsi"/>
            <w:noProof/>
            <w:webHidden/>
          </w:rPr>
          <w:fldChar w:fldCharType="end"/>
        </w:r>
      </w:hyperlink>
    </w:p>
    <w:p w14:paraId="5846FC8C" w14:textId="27FA40D4" w:rsidR="002C125F" w:rsidRPr="002C125F" w:rsidRDefault="00403A47">
      <w:pPr>
        <w:pStyle w:val="Kazalovsebine3"/>
        <w:tabs>
          <w:tab w:val="right" w:leader="dot" w:pos="9060"/>
        </w:tabs>
        <w:rPr>
          <w:rFonts w:asciiTheme="minorHAnsi" w:eastAsiaTheme="minorEastAsia" w:hAnsiTheme="minorHAnsi" w:cstheme="minorHAnsi"/>
          <w:noProof/>
          <w:sz w:val="22"/>
          <w:szCs w:val="22"/>
        </w:rPr>
      </w:pPr>
      <w:hyperlink w:anchor="_Toc25674635" w:history="1">
        <w:r w:rsidR="002C125F" w:rsidRPr="002C125F">
          <w:rPr>
            <w:rStyle w:val="Hiperpovezava"/>
            <w:rFonts w:asciiTheme="minorHAnsi" w:hAnsiTheme="minorHAnsi" w:cstheme="minorHAnsi"/>
            <w:noProof/>
          </w:rPr>
          <w:t>3.1. Preračun stroškov obstoječe komunalne opreme na enoto mere</w:t>
        </w:r>
        <w:r w:rsidR="002C125F" w:rsidRPr="002C125F">
          <w:rPr>
            <w:rFonts w:asciiTheme="minorHAnsi" w:hAnsiTheme="minorHAnsi" w:cstheme="minorHAnsi"/>
            <w:noProof/>
            <w:webHidden/>
          </w:rPr>
          <w:tab/>
        </w:r>
        <w:r w:rsidR="002C125F" w:rsidRPr="002C125F">
          <w:rPr>
            <w:rFonts w:asciiTheme="minorHAnsi" w:hAnsiTheme="minorHAnsi" w:cstheme="minorHAnsi"/>
            <w:noProof/>
            <w:webHidden/>
          </w:rPr>
          <w:fldChar w:fldCharType="begin"/>
        </w:r>
        <w:r w:rsidR="002C125F" w:rsidRPr="002C125F">
          <w:rPr>
            <w:rFonts w:asciiTheme="minorHAnsi" w:hAnsiTheme="minorHAnsi" w:cstheme="minorHAnsi"/>
            <w:noProof/>
            <w:webHidden/>
          </w:rPr>
          <w:instrText xml:space="preserve"> PAGEREF _Toc25674635 \h </w:instrText>
        </w:r>
        <w:r w:rsidR="002C125F" w:rsidRPr="002C125F">
          <w:rPr>
            <w:rFonts w:asciiTheme="minorHAnsi" w:hAnsiTheme="minorHAnsi" w:cstheme="minorHAnsi"/>
            <w:noProof/>
            <w:webHidden/>
          </w:rPr>
        </w:r>
        <w:r w:rsidR="002C125F" w:rsidRPr="002C125F">
          <w:rPr>
            <w:rFonts w:asciiTheme="minorHAnsi" w:hAnsiTheme="minorHAnsi" w:cstheme="minorHAnsi"/>
            <w:noProof/>
            <w:webHidden/>
          </w:rPr>
          <w:fldChar w:fldCharType="separate"/>
        </w:r>
        <w:r w:rsidR="00B959B6">
          <w:rPr>
            <w:rFonts w:asciiTheme="minorHAnsi" w:hAnsiTheme="minorHAnsi" w:cstheme="minorHAnsi"/>
            <w:noProof/>
            <w:webHidden/>
          </w:rPr>
          <w:t>20</w:t>
        </w:r>
        <w:r w:rsidR="002C125F" w:rsidRPr="002C125F">
          <w:rPr>
            <w:rFonts w:asciiTheme="minorHAnsi" w:hAnsiTheme="minorHAnsi" w:cstheme="minorHAnsi"/>
            <w:noProof/>
            <w:webHidden/>
          </w:rPr>
          <w:fldChar w:fldCharType="end"/>
        </w:r>
      </w:hyperlink>
    </w:p>
    <w:p w14:paraId="36536C3D" w14:textId="7FCF770F" w:rsidR="002C125F" w:rsidRPr="002C125F" w:rsidRDefault="00403A47">
      <w:pPr>
        <w:pStyle w:val="Kazalovsebine3"/>
        <w:tabs>
          <w:tab w:val="right" w:leader="dot" w:pos="9060"/>
        </w:tabs>
        <w:rPr>
          <w:rFonts w:asciiTheme="minorHAnsi" w:eastAsiaTheme="minorEastAsia" w:hAnsiTheme="minorHAnsi" w:cstheme="minorHAnsi"/>
          <w:noProof/>
          <w:sz w:val="22"/>
          <w:szCs w:val="22"/>
        </w:rPr>
      </w:pPr>
      <w:hyperlink w:anchor="_Toc25674636" w:history="1">
        <w:r w:rsidR="002C125F" w:rsidRPr="002C125F">
          <w:rPr>
            <w:rStyle w:val="Hiperpovezava"/>
            <w:rFonts w:asciiTheme="minorHAnsi" w:hAnsiTheme="minorHAnsi" w:cstheme="minorHAnsi"/>
            <w:noProof/>
          </w:rPr>
          <w:t>3.2. Razmerje med deležem gradbene parcele stavbe in deležem površine objekta</w:t>
        </w:r>
        <w:r w:rsidR="002C125F" w:rsidRPr="002C125F">
          <w:rPr>
            <w:rFonts w:asciiTheme="minorHAnsi" w:hAnsiTheme="minorHAnsi" w:cstheme="minorHAnsi"/>
            <w:noProof/>
            <w:webHidden/>
          </w:rPr>
          <w:tab/>
        </w:r>
        <w:r w:rsidR="002C125F" w:rsidRPr="002C125F">
          <w:rPr>
            <w:rFonts w:asciiTheme="minorHAnsi" w:hAnsiTheme="minorHAnsi" w:cstheme="minorHAnsi"/>
            <w:noProof/>
            <w:webHidden/>
          </w:rPr>
          <w:fldChar w:fldCharType="begin"/>
        </w:r>
        <w:r w:rsidR="002C125F" w:rsidRPr="002C125F">
          <w:rPr>
            <w:rFonts w:asciiTheme="minorHAnsi" w:hAnsiTheme="minorHAnsi" w:cstheme="minorHAnsi"/>
            <w:noProof/>
            <w:webHidden/>
          </w:rPr>
          <w:instrText xml:space="preserve"> PAGEREF _Toc25674636 \h </w:instrText>
        </w:r>
        <w:r w:rsidR="002C125F" w:rsidRPr="002C125F">
          <w:rPr>
            <w:rFonts w:asciiTheme="minorHAnsi" w:hAnsiTheme="minorHAnsi" w:cstheme="minorHAnsi"/>
            <w:noProof/>
            <w:webHidden/>
          </w:rPr>
        </w:r>
        <w:r w:rsidR="002C125F" w:rsidRPr="002C125F">
          <w:rPr>
            <w:rFonts w:asciiTheme="minorHAnsi" w:hAnsiTheme="minorHAnsi" w:cstheme="minorHAnsi"/>
            <w:noProof/>
            <w:webHidden/>
          </w:rPr>
          <w:fldChar w:fldCharType="separate"/>
        </w:r>
        <w:r w:rsidR="00B959B6">
          <w:rPr>
            <w:rFonts w:asciiTheme="minorHAnsi" w:hAnsiTheme="minorHAnsi" w:cstheme="minorHAnsi"/>
            <w:noProof/>
            <w:webHidden/>
          </w:rPr>
          <w:t>21</w:t>
        </w:r>
        <w:r w:rsidR="002C125F" w:rsidRPr="002C125F">
          <w:rPr>
            <w:rFonts w:asciiTheme="minorHAnsi" w:hAnsiTheme="minorHAnsi" w:cstheme="minorHAnsi"/>
            <w:noProof/>
            <w:webHidden/>
          </w:rPr>
          <w:fldChar w:fldCharType="end"/>
        </w:r>
      </w:hyperlink>
    </w:p>
    <w:p w14:paraId="396C30C9" w14:textId="4E77EFF4" w:rsidR="002C125F" w:rsidRPr="002C125F" w:rsidRDefault="00403A47">
      <w:pPr>
        <w:pStyle w:val="Kazalovsebine3"/>
        <w:tabs>
          <w:tab w:val="right" w:leader="dot" w:pos="9060"/>
        </w:tabs>
        <w:rPr>
          <w:rFonts w:asciiTheme="minorHAnsi" w:eastAsiaTheme="minorEastAsia" w:hAnsiTheme="minorHAnsi" w:cstheme="minorHAnsi"/>
          <w:noProof/>
          <w:sz w:val="22"/>
          <w:szCs w:val="22"/>
        </w:rPr>
      </w:pPr>
      <w:hyperlink w:anchor="_Toc25674637" w:history="1">
        <w:r w:rsidR="002C125F" w:rsidRPr="002C125F">
          <w:rPr>
            <w:rStyle w:val="Hiperpovezava"/>
            <w:rFonts w:asciiTheme="minorHAnsi" w:hAnsiTheme="minorHAnsi" w:cstheme="minorHAnsi"/>
            <w:noProof/>
          </w:rPr>
          <w:t>3.3. Faktor namembnosti objekta</w:t>
        </w:r>
        <w:r w:rsidR="002C125F" w:rsidRPr="002C125F">
          <w:rPr>
            <w:rFonts w:asciiTheme="minorHAnsi" w:hAnsiTheme="minorHAnsi" w:cstheme="minorHAnsi"/>
            <w:noProof/>
            <w:webHidden/>
          </w:rPr>
          <w:tab/>
        </w:r>
        <w:r w:rsidR="002C125F" w:rsidRPr="002C125F">
          <w:rPr>
            <w:rFonts w:asciiTheme="minorHAnsi" w:hAnsiTheme="minorHAnsi" w:cstheme="minorHAnsi"/>
            <w:noProof/>
            <w:webHidden/>
          </w:rPr>
          <w:fldChar w:fldCharType="begin"/>
        </w:r>
        <w:r w:rsidR="002C125F" w:rsidRPr="002C125F">
          <w:rPr>
            <w:rFonts w:asciiTheme="minorHAnsi" w:hAnsiTheme="minorHAnsi" w:cstheme="minorHAnsi"/>
            <w:noProof/>
            <w:webHidden/>
          </w:rPr>
          <w:instrText xml:space="preserve"> PAGEREF _Toc25674637 \h </w:instrText>
        </w:r>
        <w:r w:rsidR="002C125F" w:rsidRPr="002C125F">
          <w:rPr>
            <w:rFonts w:asciiTheme="minorHAnsi" w:hAnsiTheme="minorHAnsi" w:cstheme="minorHAnsi"/>
            <w:noProof/>
            <w:webHidden/>
          </w:rPr>
        </w:r>
        <w:r w:rsidR="002C125F" w:rsidRPr="002C125F">
          <w:rPr>
            <w:rFonts w:asciiTheme="minorHAnsi" w:hAnsiTheme="minorHAnsi" w:cstheme="minorHAnsi"/>
            <w:noProof/>
            <w:webHidden/>
          </w:rPr>
          <w:fldChar w:fldCharType="separate"/>
        </w:r>
        <w:r w:rsidR="00B959B6">
          <w:rPr>
            <w:rFonts w:asciiTheme="minorHAnsi" w:hAnsiTheme="minorHAnsi" w:cstheme="minorHAnsi"/>
            <w:noProof/>
            <w:webHidden/>
          </w:rPr>
          <w:t>21</w:t>
        </w:r>
        <w:r w:rsidR="002C125F" w:rsidRPr="002C125F">
          <w:rPr>
            <w:rFonts w:asciiTheme="minorHAnsi" w:hAnsiTheme="minorHAnsi" w:cstheme="minorHAnsi"/>
            <w:noProof/>
            <w:webHidden/>
          </w:rPr>
          <w:fldChar w:fldCharType="end"/>
        </w:r>
      </w:hyperlink>
    </w:p>
    <w:p w14:paraId="06985395" w14:textId="262DEBE4" w:rsidR="002C125F" w:rsidRPr="002C125F" w:rsidRDefault="00403A47">
      <w:pPr>
        <w:pStyle w:val="Kazalovsebine3"/>
        <w:tabs>
          <w:tab w:val="right" w:leader="dot" w:pos="9060"/>
        </w:tabs>
        <w:rPr>
          <w:rFonts w:asciiTheme="minorHAnsi" w:eastAsiaTheme="minorEastAsia" w:hAnsiTheme="minorHAnsi" w:cstheme="minorHAnsi"/>
          <w:noProof/>
          <w:sz w:val="22"/>
          <w:szCs w:val="22"/>
        </w:rPr>
      </w:pPr>
      <w:hyperlink w:anchor="_Toc25674638" w:history="1">
        <w:r w:rsidR="002C125F" w:rsidRPr="002C125F">
          <w:rPr>
            <w:rStyle w:val="Hiperpovezava"/>
            <w:rFonts w:asciiTheme="minorHAnsi" w:hAnsiTheme="minorHAnsi" w:cstheme="minorHAnsi"/>
            <w:noProof/>
          </w:rPr>
          <w:t>3.4. Oprostitve in olajšave za določene kategorije zavezancev</w:t>
        </w:r>
        <w:r w:rsidR="002C125F" w:rsidRPr="002C125F">
          <w:rPr>
            <w:rFonts w:asciiTheme="minorHAnsi" w:hAnsiTheme="minorHAnsi" w:cstheme="minorHAnsi"/>
            <w:noProof/>
            <w:webHidden/>
          </w:rPr>
          <w:tab/>
        </w:r>
        <w:r w:rsidR="002C125F" w:rsidRPr="002C125F">
          <w:rPr>
            <w:rFonts w:asciiTheme="minorHAnsi" w:hAnsiTheme="minorHAnsi" w:cstheme="minorHAnsi"/>
            <w:noProof/>
            <w:webHidden/>
          </w:rPr>
          <w:fldChar w:fldCharType="begin"/>
        </w:r>
        <w:r w:rsidR="002C125F" w:rsidRPr="002C125F">
          <w:rPr>
            <w:rFonts w:asciiTheme="minorHAnsi" w:hAnsiTheme="minorHAnsi" w:cstheme="minorHAnsi"/>
            <w:noProof/>
            <w:webHidden/>
          </w:rPr>
          <w:instrText xml:space="preserve"> PAGEREF _Toc25674638 \h </w:instrText>
        </w:r>
        <w:r w:rsidR="002C125F" w:rsidRPr="002C125F">
          <w:rPr>
            <w:rFonts w:asciiTheme="minorHAnsi" w:hAnsiTheme="minorHAnsi" w:cstheme="minorHAnsi"/>
            <w:noProof/>
            <w:webHidden/>
          </w:rPr>
        </w:r>
        <w:r w:rsidR="002C125F" w:rsidRPr="002C125F">
          <w:rPr>
            <w:rFonts w:asciiTheme="minorHAnsi" w:hAnsiTheme="minorHAnsi" w:cstheme="minorHAnsi"/>
            <w:noProof/>
            <w:webHidden/>
          </w:rPr>
          <w:fldChar w:fldCharType="separate"/>
        </w:r>
        <w:r w:rsidR="00B959B6">
          <w:rPr>
            <w:rFonts w:asciiTheme="minorHAnsi" w:hAnsiTheme="minorHAnsi" w:cstheme="minorHAnsi"/>
            <w:noProof/>
            <w:webHidden/>
          </w:rPr>
          <w:t>23</w:t>
        </w:r>
        <w:r w:rsidR="002C125F" w:rsidRPr="002C125F">
          <w:rPr>
            <w:rFonts w:asciiTheme="minorHAnsi" w:hAnsiTheme="minorHAnsi" w:cstheme="minorHAnsi"/>
            <w:noProof/>
            <w:webHidden/>
          </w:rPr>
          <w:fldChar w:fldCharType="end"/>
        </w:r>
      </w:hyperlink>
    </w:p>
    <w:p w14:paraId="1CCB3653" w14:textId="47569C46" w:rsidR="002C125F" w:rsidRPr="002C125F" w:rsidRDefault="00403A47">
      <w:pPr>
        <w:pStyle w:val="Kazalovsebine3"/>
        <w:tabs>
          <w:tab w:val="right" w:leader="dot" w:pos="9060"/>
        </w:tabs>
        <w:rPr>
          <w:rFonts w:asciiTheme="minorHAnsi" w:eastAsiaTheme="minorEastAsia" w:hAnsiTheme="minorHAnsi" w:cstheme="minorHAnsi"/>
          <w:noProof/>
          <w:sz w:val="22"/>
          <w:szCs w:val="22"/>
        </w:rPr>
      </w:pPr>
      <w:hyperlink w:anchor="_Toc25674639" w:history="1">
        <w:r w:rsidR="002C125F" w:rsidRPr="002C125F">
          <w:rPr>
            <w:rStyle w:val="Hiperpovezava"/>
            <w:rFonts w:asciiTheme="minorHAnsi" w:hAnsiTheme="minorHAnsi" w:cstheme="minorHAnsi"/>
            <w:noProof/>
          </w:rPr>
          <w:t>3.5. Znižanja komunalnega prispevka zaradi vlaganj zavezanca</w:t>
        </w:r>
        <w:r w:rsidR="002C125F" w:rsidRPr="002C125F">
          <w:rPr>
            <w:rFonts w:asciiTheme="minorHAnsi" w:hAnsiTheme="minorHAnsi" w:cstheme="minorHAnsi"/>
            <w:noProof/>
            <w:webHidden/>
          </w:rPr>
          <w:tab/>
        </w:r>
        <w:r w:rsidR="002C125F" w:rsidRPr="002C125F">
          <w:rPr>
            <w:rFonts w:asciiTheme="minorHAnsi" w:hAnsiTheme="minorHAnsi" w:cstheme="minorHAnsi"/>
            <w:noProof/>
            <w:webHidden/>
          </w:rPr>
          <w:fldChar w:fldCharType="begin"/>
        </w:r>
        <w:r w:rsidR="002C125F" w:rsidRPr="002C125F">
          <w:rPr>
            <w:rFonts w:asciiTheme="minorHAnsi" w:hAnsiTheme="minorHAnsi" w:cstheme="minorHAnsi"/>
            <w:noProof/>
            <w:webHidden/>
          </w:rPr>
          <w:instrText xml:space="preserve"> PAGEREF _Toc25674639 \h </w:instrText>
        </w:r>
        <w:r w:rsidR="002C125F" w:rsidRPr="002C125F">
          <w:rPr>
            <w:rFonts w:asciiTheme="minorHAnsi" w:hAnsiTheme="minorHAnsi" w:cstheme="minorHAnsi"/>
            <w:noProof/>
            <w:webHidden/>
          </w:rPr>
        </w:r>
        <w:r w:rsidR="002C125F" w:rsidRPr="002C125F">
          <w:rPr>
            <w:rFonts w:asciiTheme="minorHAnsi" w:hAnsiTheme="minorHAnsi" w:cstheme="minorHAnsi"/>
            <w:noProof/>
            <w:webHidden/>
          </w:rPr>
          <w:fldChar w:fldCharType="separate"/>
        </w:r>
        <w:r w:rsidR="00B959B6">
          <w:rPr>
            <w:rFonts w:asciiTheme="minorHAnsi" w:hAnsiTheme="minorHAnsi" w:cstheme="minorHAnsi"/>
            <w:noProof/>
            <w:webHidden/>
          </w:rPr>
          <w:t>24</w:t>
        </w:r>
        <w:r w:rsidR="002C125F" w:rsidRPr="002C125F">
          <w:rPr>
            <w:rFonts w:asciiTheme="minorHAnsi" w:hAnsiTheme="minorHAnsi" w:cstheme="minorHAnsi"/>
            <w:noProof/>
            <w:webHidden/>
          </w:rPr>
          <w:fldChar w:fldCharType="end"/>
        </w:r>
      </w:hyperlink>
    </w:p>
    <w:p w14:paraId="3AEFD4A9" w14:textId="7C3085B5" w:rsidR="002C125F" w:rsidRPr="002C125F" w:rsidRDefault="00403A47">
      <w:pPr>
        <w:pStyle w:val="Kazalovsebine3"/>
        <w:tabs>
          <w:tab w:val="right" w:leader="dot" w:pos="9060"/>
        </w:tabs>
        <w:rPr>
          <w:rFonts w:asciiTheme="minorHAnsi" w:eastAsiaTheme="minorEastAsia" w:hAnsiTheme="minorHAnsi" w:cstheme="minorHAnsi"/>
          <w:noProof/>
          <w:sz w:val="22"/>
          <w:szCs w:val="22"/>
        </w:rPr>
      </w:pPr>
      <w:hyperlink w:anchor="_Toc25674640" w:history="1">
        <w:r w:rsidR="002C125F" w:rsidRPr="002C125F">
          <w:rPr>
            <w:rStyle w:val="Hiperpovezava"/>
            <w:rFonts w:asciiTheme="minorHAnsi" w:hAnsiTheme="minorHAnsi" w:cstheme="minorHAnsi"/>
            <w:noProof/>
          </w:rPr>
          <w:t>3.6. Izračun komunalnega prispevka</w:t>
        </w:r>
        <w:r w:rsidR="002C125F" w:rsidRPr="002C125F">
          <w:rPr>
            <w:rFonts w:asciiTheme="minorHAnsi" w:hAnsiTheme="minorHAnsi" w:cstheme="minorHAnsi"/>
            <w:noProof/>
            <w:webHidden/>
          </w:rPr>
          <w:tab/>
        </w:r>
        <w:r w:rsidR="002C125F" w:rsidRPr="002C125F">
          <w:rPr>
            <w:rFonts w:asciiTheme="minorHAnsi" w:hAnsiTheme="minorHAnsi" w:cstheme="minorHAnsi"/>
            <w:noProof/>
            <w:webHidden/>
          </w:rPr>
          <w:fldChar w:fldCharType="begin"/>
        </w:r>
        <w:r w:rsidR="002C125F" w:rsidRPr="002C125F">
          <w:rPr>
            <w:rFonts w:asciiTheme="minorHAnsi" w:hAnsiTheme="minorHAnsi" w:cstheme="minorHAnsi"/>
            <w:noProof/>
            <w:webHidden/>
          </w:rPr>
          <w:instrText xml:space="preserve"> PAGEREF _Toc25674640 \h </w:instrText>
        </w:r>
        <w:r w:rsidR="002C125F" w:rsidRPr="002C125F">
          <w:rPr>
            <w:rFonts w:asciiTheme="minorHAnsi" w:hAnsiTheme="minorHAnsi" w:cstheme="minorHAnsi"/>
            <w:noProof/>
            <w:webHidden/>
          </w:rPr>
        </w:r>
        <w:r w:rsidR="002C125F" w:rsidRPr="002C125F">
          <w:rPr>
            <w:rFonts w:asciiTheme="minorHAnsi" w:hAnsiTheme="minorHAnsi" w:cstheme="minorHAnsi"/>
            <w:noProof/>
            <w:webHidden/>
          </w:rPr>
          <w:fldChar w:fldCharType="separate"/>
        </w:r>
        <w:r w:rsidR="00B959B6">
          <w:rPr>
            <w:rFonts w:asciiTheme="minorHAnsi" w:hAnsiTheme="minorHAnsi" w:cstheme="minorHAnsi"/>
            <w:noProof/>
            <w:webHidden/>
          </w:rPr>
          <w:t>25</w:t>
        </w:r>
        <w:r w:rsidR="002C125F" w:rsidRPr="002C125F">
          <w:rPr>
            <w:rFonts w:asciiTheme="minorHAnsi" w:hAnsiTheme="minorHAnsi" w:cstheme="minorHAnsi"/>
            <w:noProof/>
            <w:webHidden/>
          </w:rPr>
          <w:fldChar w:fldCharType="end"/>
        </w:r>
      </w:hyperlink>
    </w:p>
    <w:p w14:paraId="1DBE2E50" w14:textId="4EEB4A49" w:rsidR="002C125F" w:rsidRPr="002C125F" w:rsidRDefault="00403A47">
      <w:pPr>
        <w:pStyle w:val="Kazalovsebine2"/>
        <w:tabs>
          <w:tab w:val="right" w:leader="dot" w:pos="9060"/>
        </w:tabs>
        <w:rPr>
          <w:rFonts w:asciiTheme="minorHAnsi" w:eastAsiaTheme="minorEastAsia" w:hAnsiTheme="minorHAnsi" w:cstheme="minorHAnsi"/>
          <w:noProof/>
          <w:sz w:val="22"/>
          <w:szCs w:val="22"/>
        </w:rPr>
      </w:pPr>
      <w:hyperlink w:anchor="_Toc25674641" w:history="1">
        <w:r w:rsidR="002C125F" w:rsidRPr="002C125F">
          <w:rPr>
            <w:rStyle w:val="Hiperpovezava"/>
            <w:rFonts w:asciiTheme="minorHAnsi" w:hAnsiTheme="minorHAnsi" w:cstheme="minorHAnsi"/>
            <w:noProof/>
          </w:rPr>
          <w:t>4. PRILOGE</w:t>
        </w:r>
        <w:r w:rsidR="002C125F" w:rsidRPr="002C125F">
          <w:rPr>
            <w:rFonts w:asciiTheme="minorHAnsi" w:hAnsiTheme="minorHAnsi" w:cstheme="minorHAnsi"/>
            <w:noProof/>
            <w:webHidden/>
          </w:rPr>
          <w:tab/>
        </w:r>
        <w:r w:rsidR="002C125F" w:rsidRPr="002C125F">
          <w:rPr>
            <w:rFonts w:asciiTheme="minorHAnsi" w:hAnsiTheme="minorHAnsi" w:cstheme="minorHAnsi"/>
            <w:noProof/>
            <w:webHidden/>
          </w:rPr>
          <w:fldChar w:fldCharType="begin"/>
        </w:r>
        <w:r w:rsidR="002C125F" w:rsidRPr="002C125F">
          <w:rPr>
            <w:rFonts w:asciiTheme="minorHAnsi" w:hAnsiTheme="minorHAnsi" w:cstheme="minorHAnsi"/>
            <w:noProof/>
            <w:webHidden/>
          </w:rPr>
          <w:instrText xml:space="preserve"> PAGEREF _Toc25674641 \h </w:instrText>
        </w:r>
        <w:r w:rsidR="002C125F" w:rsidRPr="002C125F">
          <w:rPr>
            <w:rFonts w:asciiTheme="minorHAnsi" w:hAnsiTheme="minorHAnsi" w:cstheme="minorHAnsi"/>
            <w:noProof/>
            <w:webHidden/>
          </w:rPr>
        </w:r>
        <w:r w:rsidR="002C125F" w:rsidRPr="002C125F">
          <w:rPr>
            <w:rFonts w:asciiTheme="minorHAnsi" w:hAnsiTheme="minorHAnsi" w:cstheme="minorHAnsi"/>
            <w:noProof/>
            <w:webHidden/>
          </w:rPr>
          <w:fldChar w:fldCharType="separate"/>
        </w:r>
        <w:r w:rsidR="00B959B6">
          <w:rPr>
            <w:rFonts w:asciiTheme="minorHAnsi" w:hAnsiTheme="minorHAnsi" w:cstheme="minorHAnsi"/>
            <w:noProof/>
            <w:webHidden/>
          </w:rPr>
          <w:t>26</w:t>
        </w:r>
        <w:r w:rsidR="002C125F" w:rsidRPr="002C125F">
          <w:rPr>
            <w:rFonts w:asciiTheme="minorHAnsi" w:hAnsiTheme="minorHAnsi" w:cstheme="minorHAnsi"/>
            <w:noProof/>
            <w:webHidden/>
          </w:rPr>
          <w:fldChar w:fldCharType="end"/>
        </w:r>
      </w:hyperlink>
    </w:p>
    <w:p w14:paraId="38C369AF" w14:textId="24038184" w:rsidR="00A139BA" w:rsidRPr="00987479" w:rsidRDefault="00CB211A" w:rsidP="00A1275A">
      <w:pPr>
        <w:pStyle w:val="Kazalovsebine2"/>
        <w:tabs>
          <w:tab w:val="right" w:leader="dot" w:pos="9060"/>
        </w:tabs>
        <w:rPr>
          <w:rFonts w:ascii="Calibri" w:hAnsi="Calibri" w:cs="Arial"/>
          <w:sz w:val="22"/>
          <w:szCs w:val="22"/>
        </w:rPr>
      </w:pPr>
      <w:r w:rsidRPr="00565BCE">
        <w:rPr>
          <w:rFonts w:asciiTheme="minorHAnsi" w:hAnsiTheme="minorHAnsi" w:cstheme="minorHAnsi"/>
          <w:b/>
          <w:sz w:val="22"/>
          <w:szCs w:val="22"/>
        </w:rPr>
        <w:fldChar w:fldCharType="end"/>
      </w:r>
    </w:p>
    <w:p w14:paraId="3BBA2E60" w14:textId="77777777" w:rsidR="00CB211A" w:rsidRPr="00987479" w:rsidRDefault="00AE3C66" w:rsidP="00CB211A">
      <w:pPr>
        <w:pStyle w:val="Glavninaslov"/>
        <w:rPr>
          <w:rFonts w:ascii="Calibri" w:hAnsi="Calibri" w:cs="Arial"/>
        </w:rPr>
      </w:pPr>
      <w:r w:rsidRPr="00987479">
        <w:rPr>
          <w:rFonts w:ascii="Calibri" w:hAnsi="Calibri" w:cs="Arial"/>
        </w:rPr>
        <w:br w:type="page"/>
      </w:r>
      <w:bookmarkStart w:id="1" w:name="_Toc25674605"/>
      <w:r w:rsidR="00CB211A" w:rsidRPr="00987479">
        <w:rPr>
          <w:rFonts w:ascii="Calibri" w:hAnsi="Calibri" w:cs="Arial"/>
        </w:rPr>
        <w:lastRenderedPageBreak/>
        <w:t>I. UVOD</w:t>
      </w:r>
      <w:r w:rsidR="0000618A" w:rsidRPr="00987479">
        <w:rPr>
          <w:rFonts w:ascii="Calibri" w:hAnsi="Calibri" w:cs="Arial"/>
        </w:rPr>
        <w:t>NO POJASNILO</w:t>
      </w:r>
      <w:bookmarkEnd w:id="1"/>
    </w:p>
    <w:p w14:paraId="7091DD82" w14:textId="77777777" w:rsidR="00CB211A" w:rsidRPr="00987479" w:rsidRDefault="00CB211A" w:rsidP="00CB211A">
      <w:pPr>
        <w:pStyle w:val="Naslov11"/>
        <w:rPr>
          <w:rFonts w:ascii="Calibri" w:hAnsi="Calibri" w:cs="Arial"/>
          <w:sz w:val="22"/>
          <w:szCs w:val="22"/>
        </w:rPr>
      </w:pPr>
    </w:p>
    <w:p w14:paraId="26EBACC1" w14:textId="77777777" w:rsidR="00CB211A" w:rsidRPr="00987479" w:rsidRDefault="00CB211A" w:rsidP="00CB211A">
      <w:pPr>
        <w:jc w:val="both"/>
        <w:rPr>
          <w:rFonts w:ascii="Calibri" w:hAnsi="Calibri" w:cs="Arial"/>
          <w:b/>
          <w:sz w:val="22"/>
          <w:szCs w:val="22"/>
        </w:rPr>
      </w:pPr>
    </w:p>
    <w:p w14:paraId="3A4F2A93" w14:textId="77777777" w:rsidR="00525F8E" w:rsidRDefault="00CB211A" w:rsidP="00CB211A">
      <w:pPr>
        <w:jc w:val="both"/>
        <w:rPr>
          <w:rFonts w:ascii="Calibri" w:hAnsi="Calibri" w:cs="Arial"/>
        </w:rPr>
      </w:pPr>
      <w:r w:rsidRPr="00987479">
        <w:rPr>
          <w:rFonts w:ascii="Calibri" w:hAnsi="Calibri" w:cs="Arial"/>
        </w:rPr>
        <w:t xml:space="preserve">Občina </w:t>
      </w:r>
      <w:r w:rsidR="007B799C">
        <w:rPr>
          <w:rFonts w:ascii="Calibri" w:hAnsi="Calibri" w:cs="Arial"/>
        </w:rPr>
        <w:t>Rogašovci</w:t>
      </w:r>
      <w:r w:rsidR="00610013">
        <w:rPr>
          <w:rFonts w:ascii="Calibri" w:hAnsi="Calibri" w:cs="Arial"/>
        </w:rPr>
        <w:t xml:space="preserve"> </w:t>
      </w:r>
      <w:r w:rsidR="00E11664" w:rsidRPr="00987479">
        <w:rPr>
          <w:rFonts w:ascii="Calibri" w:hAnsi="Calibri" w:cs="Arial"/>
        </w:rPr>
        <w:t>t</w:t>
      </w:r>
      <w:r w:rsidR="008675C0" w:rsidRPr="00987479">
        <w:rPr>
          <w:rFonts w:ascii="Calibri" w:hAnsi="Calibri" w:cs="Arial"/>
        </w:rPr>
        <w:t xml:space="preserve">renutno uporablja pri odmeri komunalnega prispevka </w:t>
      </w:r>
      <w:r w:rsidR="00E11664" w:rsidRPr="00987479">
        <w:rPr>
          <w:rFonts w:ascii="Calibri" w:hAnsi="Calibri" w:cs="Arial"/>
        </w:rPr>
        <w:t>svoj</w:t>
      </w:r>
      <w:r w:rsidR="00B56040">
        <w:rPr>
          <w:rFonts w:ascii="Calibri" w:hAnsi="Calibri" w:cs="Arial"/>
        </w:rPr>
        <w:t xml:space="preserve"> o</w:t>
      </w:r>
      <w:r w:rsidR="00E11664" w:rsidRPr="00987479">
        <w:rPr>
          <w:rFonts w:ascii="Calibri" w:hAnsi="Calibri" w:cs="Arial"/>
        </w:rPr>
        <w:t xml:space="preserve">dlok iz leta </w:t>
      </w:r>
      <w:r w:rsidR="00B56040">
        <w:rPr>
          <w:rFonts w:ascii="Calibri" w:hAnsi="Calibri" w:cs="Arial"/>
        </w:rPr>
        <w:t>20</w:t>
      </w:r>
      <w:r w:rsidR="00F65DBC">
        <w:rPr>
          <w:rFonts w:ascii="Calibri" w:hAnsi="Calibri" w:cs="Arial"/>
        </w:rPr>
        <w:t>1</w:t>
      </w:r>
      <w:r w:rsidR="007B799C">
        <w:rPr>
          <w:rFonts w:ascii="Calibri" w:hAnsi="Calibri" w:cs="Arial"/>
        </w:rPr>
        <w:t>2, ki je bil v letu 2013 še nekoliko dopolnjen</w:t>
      </w:r>
      <w:r w:rsidR="00B56040">
        <w:rPr>
          <w:rFonts w:ascii="Calibri" w:hAnsi="Calibri" w:cs="Arial"/>
        </w:rPr>
        <w:t xml:space="preserve">. </w:t>
      </w:r>
      <w:r w:rsidR="00610013" w:rsidRPr="00275FD6">
        <w:rPr>
          <w:rFonts w:ascii="Calibri" w:hAnsi="Calibri" w:cs="Arial"/>
        </w:rPr>
        <w:t xml:space="preserve">Odlok je ves ta čas solidno služil svojemu namenu, vendar pa </w:t>
      </w:r>
      <w:r w:rsidR="00610013">
        <w:rPr>
          <w:rFonts w:ascii="Calibri" w:hAnsi="Calibri" w:cs="Arial"/>
        </w:rPr>
        <w:t>so zakonska določila taka</w:t>
      </w:r>
      <w:r w:rsidR="00610013" w:rsidRPr="00275FD6">
        <w:rPr>
          <w:rFonts w:ascii="Calibri" w:hAnsi="Calibri" w:cs="Arial"/>
        </w:rPr>
        <w:t xml:space="preserve">, da </w:t>
      </w:r>
      <w:r w:rsidR="00610013" w:rsidRPr="00A17680">
        <w:rPr>
          <w:rFonts w:ascii="Calibri" w:hAnsi="Calibri" w:cs="Arial"/>
        </w:rPr>
        <w:t>je potrebna njegova posodobitev.</w:t>
      </w:r>
    </w:p>
    <w:p w14:paraId="0A2127AA" w14:textId="77777777" w:rsidR="00525F8E" w:rsidRDefault="00525F8E" w:rsidP="00CB211A">
      <w:pPr>
        <w:jc w:val="both"/>
        <w:rPr>
          <w:rFonts w:ascii="Calibri" w:hAnsi="Calibri" w:cs="Arial"/>
        </w:rPr>
      </w:pPr>
    </w:p>
    <w:p w14:paraId="34FB6B91" w14:textId="77777777" w:rsidR="005860B8" w:rsidRDefault="00D34CC2" w:rsidP="005860B8">
      <w:pPr>
        <w:pStyle w:val="Naslov1"/>
        <w:shd w:val="clear" w:color="auto" w:fill="FFFFFF"/>
        <w:spacing w:before="0" w:after="0"/>
        <w:contextualSpacing/>
        <w:jc w:val="both"/>
        <w:rPr>
          <w:rFonts w:asciiTheme="minorHAnsi" w:hAnsiTheme="minorHAnsi" w:cstheme="minorHAnsi"/>
          <w:b w:val="0"/>
          <w:bCs w:val="0"/>
          <w:sz w:val="24"/>
          <w:szCs w:val="24"/>
        </w:rPr>
      </w:pPr>
      <w:r w:rsidRPr="005860B8">
        <w:rPr>
          <w:rFonts w:asciiTheme="minorHAnsi" w:hAnsiTheme="minorHAnsi" w:cstheme="minorHAnsi"/>
          <w:b w:val="0"/>
          <w:bCs w:val="0"/>
          <w:sz w:val="24"/>
          <w:szCs w:val="24"/>
        </w:rPr>
        <w:t xml:space="preserve">V vmesnem času je namreč prišlo do spremembe praktično celotne </w:t>
      </w:r>
      <w:r w:rsidR="0010498B" w:rsidRPr="005860B8">
        <w:rPr>
          <w:rFonts w:asciiTheme="minorHAnsi" w:hAnsiTheme="minorHAnsi" w:cstheme="minorHAnsi"/>
          <w:b w:val="0"/>
          <w:bCs w:val="0"/>
          <w:sz w:val="24"/>
          <w:szCs w:val="24"/>
        </w:rPr>
        <w:t>prostorske zakonodaje</w:t>
      </w:r>
      <w:r w:rsidR="00DE3B65" w:rsidRPr="005860B8">
        <w:rPr>
          <w:rFonts w:asciiTheme="minorHAnsi" w:hAnsiTheme="minorHAnsi" w:cstheme="minorHAnsi"/>
          <w:b w:val="0"/>
          <w:bCs w:val="0"/>
          <w:sz w:val="24"/>
          <w:szCs w:val="24"/>
        </w:rPr>
        <w:t>. V letu 2017 je bil tako sprejet nov krovni zakon</w:t>
      </w:r>
      <w:r w:rsidR="00782E32" w:rsidRPr="005860B8">
        <w:rPr>
          <w:rFonts w:asciiTheme="minorHAnsi" w:hAnsiTheme="minorHAnsi" w:cstheme="minorHAnsi"/>
          <w:b w:val="0"/>
          <w:bCs w:val="0"/>
          <w:sz w:val="24"/>
          <w:szCs w:val="24"/>
        </w:rPr>
        <w:t xml:space="preserve">, </w:t>
      </w:r>
      <w:proofErr w:type="spellStart"/>
      <w:r w:rsidR="00782E32" w:rsidRPr="005860B8">
        <w:rPr>
          <w:rFonts w:asciiTheme="minorHAnsi" w:hAnsiTheme="minorHAnsi" w:cstheme="minorHAnsi"/>
          <w:b w:val="0"/>
          <w:bCs w:val="0"/>
          <w:sz w:val="24"/>
          <w:szCs w:val="24"/>
        </w:rPr>
        <w:t>t.j</w:t>
      </w:r>
      <w:proofErr w:type="spellEnd"/>
      <w:r w:rsidR="00782E32" w:rsidRPr="005860B8">
        <w:rPr>
          <w:rFonts w:asciiTheme="minorHAnsi" w:hAnsiTheme="minorHAnsi" w:cstheme="minorHAnsi"/>
          <w:b w:val="0"/>
          <w:bCs w:val="0"/>
          <w:sz w:val="24"/>
          <w:szCs w:val="24"/>
        </w:rPr>
        <w:t xml:space="preserve">. </w:t>
      </w:r>
      <w:r w:rsidR="0010498B" w:rsidRPr="005860B8">
        <w:rPr>
          <w:rFonts w:asciiTheme="minorHAnsi" w:hAnsiTheme="minorHAnsi" w:cstheme="minorHAnsi"/>
          <w:b w:val="0"/>
          <w:bCs w:val="0"/>
          <w:sz w:val="24"/>
          <w:szCs w:val="24"/>
        </w:rPr>
        <w:t>Zakon o urejanju prostora (ZUreP-2</w:t>
      </w:r>
      <w:r w:rsidR="00DE3B65" w:rsidRPr="005860B8">
        <w:rPr>
          <w:rFonts w:asciiTheme="minorHAnsi" w:hAnsiTheme="minorHAnsi" w:cstheme="minorHAnsi"/>
          <w:b w:val="0"/>
          <w:bCs w:val="0"/>
          <w:sz w:val="24"/>
          <w:szCs w:val="24"/>
        </w:rPr>
        <w:t xml:space="preserve">), </w:t>
      </w:r>
      <w:r w:rsidR="002E486A" w:rsidRPr="005860B8">
        <w:rPr>
          <w:rFonts w:asciiTheme="minorHAnsi" w:hAnsiTheme="minorHAnsi" w:cstheme="minorHAnsi"/>
          <w:b w:val="0"/>
          <w:bCs w:val="0"/>
          <w:sz w:val="24"/>
          <w:szCs w:val="24"/>
        </w:rPr>
        <w:t>kateremu so nato sledili tudi številni podzakonski akti in tehnični pravilniki.</w:t>
      </w:r>
      <w:r w:rsidR="005860B8" w:rsidRPr="005860B8">
        <w:rPr>
          <w:rFonts w:asciiTheme="minorHAnsi" w:hAnsiTheme="minorHAnsi" w:cstheme="minorHAnsi"/>
          <w:b w:val="0"/>
          <w:bCs w:val="0"/>
          <w:sz w:val="24"/>
          <w:szCs w:val="24"/>
        </w:rPr>
        <w:t xml:space="preserve"> Eden med njimi je tudi nova Uredba o programu opremljanja stavbnih zemljišč in odloku o podlagah za odmero komunalnega prispevka za obstoječo komunalno opremo ter o izračunu in odmeri komunalnega prispevka</w:t>
      </w:r>
      <w:r w:rsidR="00134BD5">
        <w:rPr>
          <w:rFonts w:asciiTheme="minorHAnsi" w:hAnsiTheme="minorHAnsi" w:cstheme="minorHAnsi"/>
          <w:b w:val="0"/>
          <w:bCs w:val="0"/>
          <w:sz w:val="24"/>
          <w:szCs w:val="24"/>
        </w:rPr>
        <w:t>, ki prinaša številne spremembe na področju komunalnega prispevka</w:t>
      </w:r>
      <w:r w:rsidR="00863BD1">
        <w:rPr>
          <w:rFonts w:asciiTheme="minorHAnsi" w:hAnsiTheme="minorHAnsi" w:cstheme="minorHAnsi"/>
          <w:b w:val="0"/>
          <w:bCs w:val="0"/>
          <w:sz w:val="24"/>
          <w:szCs w:val="24"/>
        </w:rPr>
        <w:t>, med drugim pa tudi določa obvezno uskladitev trenutno veljavnih občinskih odlokov z novim pravnim redom.</w:t>
      </w:r>
      <w:r w:rsidR="00E82C5B">
        <w:rPr>
          <w:rFonts w:asciiTheme="minorHAnsi" w:hAnsiTheme="minorHAnsi" w:cstheme="minorHAnsi"/>
          <w:b w:val="0"/>
          <w:bCs w:val="0"/>
          <w:sz w:val="24"/>
          <w:szCs w:val="24"/>
        </w:rPr>
        <w:t xml:space="preserve"> Zakonski rok za uskladitev je sicer dve leti po začetku veljavnosti nove Uredbe, tako da je Občina </w:t>
      </w:r>
      <w:r w:rsidR="007B799C">
        <w:rPr>
          <w:rFonts w:asciiTheme="minorHAnsi" w:hAnsiTheme="minorHAnsi" w:cstheme="minorHAnsi"/>
          <w:b w:val="0"/>
          <w:bCs w:val="0"/>
          <w:sz w:val="24"/>
          <w:szCs w:val="24"/>
        </w:rPr>
        <w:t>Rogašovci</w:t>
      </w:r>
      <w:r w:rsidR="00E82C5B">
        <w:rPr>
          <w:rFonts w:asciiTheme="minorHAnsi" w:hAnsiTheme="minorHAnsi" w:cstheme="minorHAnsi"/>
          <w:b w:val="0"/>
          <w:bCs w:val="0"/>
          <w:sz w:val="24"/>
          <w:szCs w:val="24"/>
        </w:rPr>
        <w:t xml:space="preserve"> zaenkrat še povsem znotraj zakonskih določil.</w:t>
      </w:r>
    </w:p>
    <w:p w14:paraId="2C5A661B" w14:textId="77777777" w:rsidR="00134BD5" w:rsidRDefault="00134BD5" w:rsidP="00134BD5"/>
    <w:p w14:paraId="230BD7C7" w14:textId="77777777" w:rsidR="00610013" w:rsidRPr="00F95D7B" w:rsidRDefault="00610013" w:rsidP="00610013">
      <w:pPr>
        <w:jc w:val="both"/>
        <w:rPr>
          <w:rFonts w:ascii="Calibri" w:hAnsi="Calibri" w:cs="Arial"/>
        </w:rPr>
      </w:pPr>
      <w:r w:rsidRPr="00F95D7B">
        <w:rPr>
          <w:rFonts w:ascii="Calibri" w:hAnsi="Calibri" w:cs="Arial"/>
        </w:rPr>
        <w:t>Poleg tega pa obstajajo tudi vsebinski vzroki za sprejem novega odloka.</w:t>
      </w:r>
    </w:p>
    <w:p w14:paraId="1861A917" w14:textId="77777777" w:rsidR="00610013" w:rsidRDefault="00610013" w:rsidP="00CB211A">
      <w:pPr>
        <w:jc w:val="both"/>
        <w:rPr>
          <w:rFonts w:ascii="Calibri" w:hAnsi="Calibri" w:cs="Arial"/>
        </w:rPr>
      </w:pPr>
    </w:p>
    <w:p w14:paraId="75A088E1" w14:textId="0B798E13" w:rsidR="004327F5" w:rsidRDefault="00610013" w:rsidP="00610013">
      <w:pPr>
        <w:jc w:val="both"/>
        <w:rPr>
          <w:rFonts w:ascii="Calibri" w:hAnsi="Calibri" w:cs="Arial"/>
        </w:rPr>
      </w:pPr>
      <w:r w:rsidRPr="00F95D7B">
        <w:rPr>
          <w:rFonts w:ascii="Calibri" w:hAnsi="Calibri" w:cs="Arial"/>
        </w:rPr>
        <w:t xml:space="preserve">V </w:t>
      </w:r>
      <w:r w:rsidR="009B6C53">
        <w:rPr>
          <w:rFonts w:ascii="Calibri" w:hAnsi="Calibri" w:cs="Arial"/>
        </w:rPr>
        <w:t xml:space="preserve">vseh teh letih je bilo </w:t>
      </w:r>
      <w:r w:rsidRPr="00F95D7B">
        <w:rPr>
          <w:rFonts w:ascii="Calibri" w:hAnsi="Calibri" w:cs="Arial"/>
        </w:rPr>
        <w:t xml:space="preserve">izvedenih več investicij v občinsko komunalno opremo, kar spreminja sliko </w:t>
      </w:r>
      <w:r w:rsidRPr="007A7FBF">
        <w:rPr>
          <w:rFonts w:ascii="Calibri" w:hAnsi="Calibri" w:cs="Arial"/>
        </w:rPr>
        <w:t xml:space="preserve">komunalne opremljenosti, ta pa je tudi podlaga za </w:t>
      </w:r>
      <w:r w:rsidR="00C8077E" w:rsidRPr="007A7FBF">
        <w:rPr>
          <w:rFonts w:ascii="Calibri" w:hAnsi="Calibri" w:cs="Arial"/>
        </w:rPr>
        <w:t xml:space="preserve">oblikovanje </w:t>
      </w:r>
      <w:r w:rsidRPr="007A7FBF">
        <w:rPr>
          <w:rFonts w:ascii="Calibri" w:hAnsi="Calibri" w:cs="Arial"/>
        </w:rPr>
        <w:t xml:space="preserve">komunalnega prispevka. </w:t>
      </w:r>
      <w:r w:rsidR="004327F5" w:rsidRPr="007A7FBF">
        <w:rPr>
          <w:rFonts w:ascii="Calibri" w:hAnsi="Calibri" w:cs="Arial"/>
        </w:rPr>
        <w:t xml:space="preserve">Na začetku leta je Občina sprejela tudi večje spremembe in dopolnitve krovnega občinskega </w:t>
      </w:r>
      <w:r w:rsidR="00B1539B" w:rsidRPr="007A7FBF">
        <w:rPr>
          <w:rFonts w:ascii="Calibri" w:hAnsi="Calibri" w:cs="Arial"/>
        </w:rPr>
        <w:t>p</w:t>
      </w:r>
      <w:r w:rsidR="004327F5" w:rsidRPr="007A7FBF">
        <w:rPr>
          <w:rFonts w:ascii="Calibri" w:hAnsi="Calibri" w:cs="Arial"/>
        </w:rPr>
        <w:t xml:space="preserve">rostorskega akta, </w:t>
      </w:r>
      <w:proofErr w:type="spellStart"/>
      <w:r w:rsidR="004327F5" w:rsidRPr="007A7FBF">
        <w:rPr>
          <w:rFonts w:ascii="Calibri" w:hAnsi="Calibri" w:cs="Arial"/>
        </w:rPr>
        <w:t>t.j</w:t>
      </w:r>
      <w:proofErr w:type="spellEnd"/>
      <w:r w:rsidR="004327F5" w:rsidRPr="007A7FBF">
        <w:rPr>
          <w:rFonts w:ascii="Calibri" w:hAnsi="Calibri" w:cs="Arial"/>
        </w:rPr>
        <w:t>. Občinskega prostorskega načrta Občine Rogašovci.</w:t>
      </w:r>
      <w:r w:rsidR="007F4806" w:rsidRPr="007A7FBF">
        <w:rPr>
          <w:rFonts w:ascii="Calibri" w:hAnsi="Calibri" w:cs="Arial"/>
        </w:rPr>
        <w:t xml:space="preserve"> Nenazadnje se je spremenila tudi </w:t>
      </w:r>
      <w:r w:rsidR="007F4806" w:rsidRPr="00F95D7B">
        <w:rPr>
          <w:rFonts w:ascii="Calibri" w:hAnsi="Calibri" w:cs="Arial"/>
        </w:rPr>
        <w:t>gospodarska klima tako v širšem prostoru, kot tudi v lokalnem okolju.</w:t>
      </w:r>
    </w:p>
    <w:p w14:paraId="2AB0226A" w14:textId="77777777" w:rsidR="0007387E" w:rsidRDefault="0007387E" w:rsidP="00610013">
      <w:pPr>
        <w:jc w:val="both"/>
        <w:rPr>
          <w:rFonts w:ascii="Calibri" w:hAnsi="Calibri" w:cs="Arial"/>
        </w:rPr>
      </w:pPr>
    </w:p>
    <w:p w14:paraId="42250DF4" w14:textId="71A0769B" w:rsidR="00D06FBA" w:rsidRDefault="00D06FBA" w:rsidP="00D06FBA">
      <w:pPr>
        <w:jc w:val="both"/>
        <w:rPr>
          <w:rFonts w:ascii="Calibri" w:hAnsi="Calibri" w:cs="Calibri"/>
        </w:rPr>
      </w:pPr>
      <w:r w:rsidRPr="00275FD6">
        <w:rPr>
          <w:rFonts w:ascii="Calibri" w:hAnsi="Calibri" w:cs="Calibri"/>
        </w:rPr>
        <w:t xml:space="preserve">Novi odlok </w:t>
      </w:r>
      <w:r>
        <w:rPr>
          <w:rFonts w:ascii="Calibri" w:hAnsi="Calibri" w:cs="Calibri"/>
        </w:rPr>
        <w:t>na novo</w:t>
      </w:r>
      <w:r w:rsidRPr="00D67212">
        <w:rPr>
          <w:rFonts w:ascii="Calibri" w:hAnsi="Calibri" w:cs="Calibri"/>
        </w:rPr>
        <w:t xml:space="preserve"> </w:t>
      </w:r>
      <w:r>
        <w:rPr>
          <w:rFonts w:ascii="Calibri" w:hAnsi="Calibri" w:cs="Calibri"/>
        </w:rPr>
        <w:t xml:space="preserve">opredeljuje </w:t>
      </w:r>
      <w:r w:rsidRPr="00D67212">
        <w:rPr>
          <w:rFonts w:ascii="Calibri" w:hAnsi="Calibri" w:cs="Calibri"/>
        </w:rPr>
        <w:t xml:space="preserve">območje, na katerem se pobira komunalni prispevek v skladu z zgrajeno infrastrukturo, </w:t>
      </w:r>
      <w:r w:rsidR="00734D81">
        <w:rPr>
          <w:rFonts w:ascii="Calibri" w:hAnsi="Calibri" w:cs="Calibri"/>
        </w:rPr>
        <w:t xml:space="preserve">minimalno </w:t>
      </w:r>
      <w:r w:rsidRPr="00D67212">
        <w:rPr>
          <w:rFonts w:ascii="Calibri" w:hAnsi="Calibri" w:cs="Calibri"/>
        </w:rPr>
        <w:t xml:space="preserve">spreminja strukturo cene, </w:t>
      </w:r>
      <w:r>
        <w:rPr>
          <w:rFonts w:ascii="Calibri" w:hAnsi="Calibri" w:cs="Calibri"/>
        </w:rPr>
        <w:t>opredeljuje pomembne dodatne nove olajšave ter uvaja številne manjše tehnične spremembe.</w:t>
      </w:r>
    </w:p>
    <w:p w14:paraId="2295347E" w14:textId="77777777" w:rsidR="00D06FBA" w:rsidRDefault="00D06FBA" w:rsidP="00610013">
      <w:pPr>
        <w:jc w:val="both"/>
        <w:rPr>
          <w:rFonts w:ascii="Calibri" w:hAnsi="Calibri" w:cs="Arial"/>
        </w:rPr>
      </w:pPr>
    </w:p>
    <w:p w14:paraId="510B79FF" w14:textId="77777777" w:rsidR="0069621B" w:rsidRDefault="006077D5" w:rsidP="006077D5">
      <w:pPr>
        <w:jc w:val="both"/>
        <w:rPr>
          <w:rFonts w:ascii="Calibri" w:hAnsi="Calibri" w:cs="Calibri"/>
        </w:rPr>
      </w:pPr>
      <w:r w:rsidRPr="00275FD6">
        <w:rPr>
          <w:rFonts w:ascii="Calibri" w:hAnsi="Calibri" w:cs="Calibri"/>
        </w:rPr>
        <w:t xml:space="preserve">Priprava novega odloka </w:t>
      </w:r>
      <w:r w:rsidR="00D06FBA">
        <w:rPr>
          <w:rFonts w:ascii="Calibri" w:hAnsi="Calibri" w:cs="Calibri"/>
        </w:rPr>
        <w:t xml:space="preserve">bi lahko bila </w:t>
      </w:r>
      <w:r w:rsidRPr="00275FD6">
        <w:rPr>
          <w:rFonts w:ascii="Calibri" w:hAnsi="Calibri" w:cs="Calibri"/>
        </w:rPr>
        <w:t xml:space="preserve">tudi priložnost, da se spremeni </w:t>
      </w:r>
      <w:r w:rsidR="0069621B">
        <w:rPr>
          <w:rFonts w:ascii="Calibri" w:hAnsi="Calibri" w:cs="Calibri"/>
        </w:rPr>
        <w:t xml:space="preserve">pozicija Občine </w:t>
      </w:r>
      <w:r w:rsidR="00D06FBA">
        <w:rPr>
          <w:rFonts w:ascii="Calibri" w:hAnsi="Calibri" w:cs="Calibri"/>
        </w:rPr>
        <w:t>Rogašovci</w:t>
      </w:r>
      <w:r w:rsidR="0069621B">
        <w:rPr>
          <w:rFonts w:ascii="Calibri" w:hAnsi="Calibri" w:cs="Calibri"/>
        </w:rPr>
        <w:t xml:space="preserve"> pri</w:t>
      </w:r>
      <w:r w:rsidR="007E55D3">
        <w:rPr>
          <w:rFonts w:ascii="Calibri" w:hAnsi="Calibri" w:cs="Calibri"/>
        </w:rPr>
        <w:t xml:space="preserve"> komunalnem prispevku. Ta je že</w:t>
      </w:r>
      <w:r w:rsidR="0069621B">
        <w:rPr>
          <w:rFonts w:ascii="Calibri" w:hAnsi="Calibri" w:cs="Calibri"/>
        </w:rPr>
        <w:t xml:space="preserve"> dolga leta </w:t>
      </w:r>
      <w:r w:rsidR="007E55D3">
        <w:rPr>
          <w:rFonts w:ascii="Calibri" w:hAnsi="Calibri" w:cs="Calibri"/>
        </w:rPr>
        <w:t xml:space="preserve">med najnižjimi </w:t>
      </w:r>
      <w:r w:rsidR="0069621B">
        <w:rPr>
          <w:rFonts w:ascii="Calibri" w:hAnsi="Calibri" w:cs="Calibri"/>
        </w:rPr>
        <w:t>daleč naokoli (tudi v širšem državnem merilu)</w:t>
      </w:r>
      <w:r w:rsidR="00155A0F">
        <w:rPr>
          <w:rFonts w:ascii="Calibri" w:hAnsi="Calibri" w:cs="Calibri"/>
        </w:rPr>
        <w:t xml:space="preserve">, </w:t>
      </w:r>
      <w:r w:rsidR="00986EFB">
        <w:rPr>
          <w:rFonts w:ascii="Calibri" w:hAnsi="Calibri" w:cs="Calibri"/>
        </w:rPr>
        <w:t xml:space="preserve">vendar je bila odločitev Občine, da naj ostane na približno enaki ravno kot do sedaj. </w:t>
      </w:r>
      <w:r w:rsidR="001A525B">
        <w:rPr>
          <w:rFonts w:ascii="Calibri" w:hAnsi="Calibri" w:cs="Calibri"/>
        </w:rPr>
        <w:t xml:space="preserve">V fazi sprejema odloka pa bo to seveda </w:t>
      </w:r>
      <w:r w:rsidR="00986EFB">
        <w:rPr>
          <w:rFonts w:ascii="Calibri" w:hAnsi="Calibri" w:cs="Calibri"/>
        </w:rPr>
        <w:t xml:space="preserve">lahko </w:t>
      </w:r>
      <w:r w:rsidR="001A525B">
        <w:rPr>
          <w:rFonts w:ascii="Calibri" w:hAnsi="Calibri" w:cs="Calibri"/>
        </w:rPr>
        <w:t>še predmet razprave</w:t>
      </w:r>
      <w:r w:rsidR="00986EFB">
        <w:rPr>
          <w:rFonts w:ascii="Calibri" w:hAnsi="Calibri" w:cs="Calibri"/>
        </w:rPr>
        <w:t xml:space="preserve"> na Občinskem svetu Občine Rogašovci</w:t>
      </w:r>
      <w:r w:rsidR="001A525B">
        <w:rPr>
          <w:rFonts w:ascii="Calibri" w:hAnsi="Calibri" w:cs="Calibri"/>
        </w:rPr>
        <w:t>.</w:t>
      </w:r>
    </w:p>
    <w:p w14:paraId="40541CA1" w14:textId="77777777" w:rsidR="00610013" w:rsidRPr="00B835F4" w:rsidRDefault="00610013" w:rsidP="009E6B76">
      <w:pPr>
        <w:jc w:val="both"/>
        <w:rPr>
          <w:rFonts w:ascii="Calibri" w:hAnsi="Calibri" w:cs="Arial"/>
        </w:rPr>
      </w:pPr>
    </w:p>
    <w:p w14:paraId="75DB2307" w14:textId="77777777" w:rsidR="005B4D1F" w:rsidRDefault="009E6B76" w:rsidP="009E6B76">
      <w:pPr>
        <w:jc w:val="both"/>
        <w:rPr>
          <w:rFonts w:ascii="Calibri" w:hAnsi="Calibri" w:cs="Arial"/>
        </w:rPr>
      </w:pPr>
      <w:r w:rsidRPr="00B835F4">
        <w:rPr>
          <w:rFonts w:ascii="Calibri" w:hAnsi="Calibri" w:cs="Arial"/>
        </w:rPr>
        <w:t>V</w:t>
      </w:r>
      <w:r w:rsidRPr="00987479">
        <w:rPr>
          <w:rFonts w:ascii="Calibri" w:hAnsi="Calibri" w:cs="Arial"/>
        </w:rPr>
        <w:t xml:space="preserve"> programu opremljanja večinoma navajamo samo zbirne podatke o vrednosti komunalne opreme, površinah objektov v občini in podobnih parametrih. Za temi zbirnimi podatki </w:t>
      </w:r>
      <w:r w:rsidR="005B4D1F">
        <w:rPr>
          <w:rFonts w:ascii="Calibri" w:hAnsi="Calibri" w:cs="Arial"/>
        </w:rPr>
        <w:t>obstaja tudi podrobnejša analiza in dodatni dokumenti (npr. izpisi iz registra osnovnih sredstev občine, pregled stanja gospodarske javne infrastrukture ali prostorska analiza prostorskega načrta), ki so na voljo pri izdelovalcu dokumenta.</w:t>
      </w:r>
    </w:p>
    <w:p w14:paraId="72DBBBE0" w14:textId="77777777" w:rsidR="005B4D1F" w:rsidRDefault="005B4D1F" w:rsidP="009E6B76">
      <w:pPr>
        <w:jc w:val="both"/>
        <w:rPr>
          <w:rFonts w:ascii="Calibri" w:hAnsi="Calibri" w:cs="Arial"/>
        </w:rPr>
      </w:pPr>
    </w:p>
    <w:p w14:paraId="72C375C9" w14:textId="77777777" w:rsidR="0051248F" w:rsidRPr="00987479" w:rsidRDefault="00CB211A" w:rsidP="00CB211A">
      <w:pPr>
        <w:jc w:val="both"/>
        <w:rPr>
          <w:rFonts w:ascii="Calibri" w:hAnsi="Calibri" w:cs="Arial"/>
        </w:rPr>
      </w:pPr>
      <w:r w:rsidRPr="00987479">
        <w:rPr>
          <w:rFonts w:ascii="Calibri" w:hAnsi="Calibri" w:cs="Arial"/>
        </w:rPr>
        <w:t xml:space="preserve">Osnova za odlok o </w:t>
      </w:r>
      <w:r w:rsidR="00C24E91">
        <w:rPr>
          <w:rFonts w:ascii="Calibri" w:hAnsi="Calibri" w:cs="Arial"/>
        </w:rPr>
        <w:t xml:space="preserve">podlagah za odmero </w:t>
      </w:r>
      <w:r w:rsidRPr="00987479">
        <w:rPr>
          <w:rFonts w:ascii="Calibri" w:hAnsi="Calibri" w:cs="Arial"/>
        </w:rPr>
        <w:t>komunalne</w:t>
      </w:r>
      <w:r w:rsidR="00C24E91">
        <w:rPr>
          <w:rFonts w:ascii="Calibri" w:hAnsi="Calibri" w:cs="Arial"/>
        </w:rPr>
        <w:t>ga</w:t>
      </w:r>
      <w:r w:rsidRPr="00987479">
        <w:rPr>
          <w:rFonts w:ascii="Calibri" w:hAnsi="Calibri" w:cs="Arial"/>
        </w:rPr>
        <w:t xml:space="preserve"> prispevk</w:t>
      </w:r>
      <w:r w:rsidR="00C24E91">
        <w:rPr>
          <w:rFonts w:ascii="Calibri" w:hAnsi="Calibri" w:cs="Arial"/>
        </w:rPr>
        <w:t>a za obstoječo komunalno opremo</w:t>
      </w:r>
      <w:r w:rsidRPr="00987479">
        <w:rPr>
          <w:rFonts w:ascii="Calibri" w:hAnsi="Calibri" w:cs="Arial"/>
        </w:rPr>
        <w:t xml:space="preserve"> je po zakonu </w:t>
      </w:r>
      <w:r w:rsidR="00C24E91">
        <w:rPr>
          <w:rFonts w:ascii="Calibri" w:hAnsi="Calibri" w:cs="Arial"/>
        </w:rPr>
        <w:t xml:space="preserve">elaborat za pripravo odlok (ta dokument), </w:t>
      </w:r>
      <w:r w:rsidRPr="00987479">
        <w:rPr>
          <w:rFonts w:ascii="Calibri" w:hAnsi="Calibri" w:cs="Arial"/>
        </w:rPr>
        <w:t xml:space="preserve">ki vsebuje potrebne strokovne osnove za določitev komunalnega prispevka. </w:t>
      </w:r>
      <w:r w:rsidR="0051248F">
        <w:rPr>
          <w:rFonts w:ascii="Calibri" w:hAnsi="Calibri" w:cs="Arial"/>
        </w:rPr>
        <w:t>Odlok bi bilo možno sprejeti tudi v obliki sprememb in dopolnitev obstoječega odloka, vendar je zaradi preglednosti</w:t>
      </w:r>
      <w:r w:rsidR="00D83F31">
        <w:rPr>
          <w:rFonts w:ascii="Calibri" w:hAnsi="Calibri" w:cs="Arial"/>
        </w:rPr>
        <w:t xml:space="preserve"> in številnih tehničnih in vsebinskih sprememb </w:t>
      </w:r>
      <w:r w:rsidR="0051248F">
        <w:rPr>
          <w:rFonts w:ascii="Calibri" w:hAnsi="Calibri" w:cs="Arial"/>
        </w:rPr>
        <w:t>bolje, da se ga sprejme v obliki čistopisa.</w:t>
      </w:r>
    </w:p>
    <w:p w14:paraId="4F8A9222" w14:textId="77777777" w:rsidR="008671C9" w:rsidRDefault="00223609" w:rsidP="005F280A">
      <w:pPr>
        <w:pStyle w:val="Glavninaslov"/>
        <w:rPr>
          <w:rFonts w:ascii="Calibri" w:hAnsi="Calibri" w:cs="Arial"/>
        </w:rPr>
      </w:pPr>
      <w:r w:rsidRPr="00987479">
        <w:rPr>
          <w:rFonts w:ascii="Calibri" w:hAnsi="Calibri" w:cs="Arial"/>
        </w:rPr>
        <w:br w:type="page"/>
      </w:r>
      <w:bookmarkStart w:id="2" w:name="_Toc25674606"/>
      <w:bookmarkStart w:id="3" w:name="_Toc316238370"/>
      <w:r w:rsidR="005F280A" w:rsidRPr="00987479">
        <w:rPr>
          <w:rFonts w:ascii="Calibri" w:hAnsi="Calibri" w:cs="Arial"/>
        </w:rPr>
        <w:lastRenderedPageBreak/>
        <w:t xml:space="preserve">II. </w:t>
      </w:r>
      <w:r w:rsidR="008671C9">
        <w:rPr>
          <w:rFonts w:ascii="Calibri" w:hAnsi="Calibri" w:cs="Arial"/>
        </w:rPr>
        <w:t>ELABORAT ZA PRIPRAVO ODLOKA</w:t>
      </w:r>
      <w:bookmarkEnd w:id="2"/>
    </w:p>
    <w:p w14:paraId="121514C5" w14:textId="77777777" w:rsidR="005F280A" w:rsidRPr="00987479" w:rsidRDefault="005F280A" w:rsidP="005A6FD6">
      <w:pPr>
        <w:pStyle w:val="Naslov11"/>
        <w:rPr>
          <w:rFonts w:ascii="Calibri" w:hAnsi="Calibri" w:cs="Arial"/>
          <w:sz w:val="22"/>
          <w:szCs w:val="22"/>
        </w:rPr>
      </w:pPr>
    </w:p>
    <w:p w14:paraId="4DCA8B0E" w14:textId="77777777" w:rsidR="005F280A" w:rsidRPr="00987479" w:rsidRDefault="005F280A" w:rsidP="005A6FD6">
      <w:pPr>
        <w:pStyle w:val="Naslov11"/>
        <w:rPr>
          <w:rFonts w:ascii="Calibri" w:hAnsi="Calibri" w:cs="Arial"/>
          <w:sz w:val="22"/>
          <w:szCs w:val="22"/>
        </w:rPr>
      </w:pPr>
    </w:p>
    <w:p w14:paraId="6E45687B" w14:textId="77777777" w:rsidR="003356A2" w:rsidRDefault="0000618A" w:rsidP="005A6FD6">
      <w:pPr>
        <w:pStyle w:val="Naslov11"/>
        <w:rPr>
          <w:rFonts w:ascii="Calibri" w:hAnsi="Calibri" w:cs="Arial"/>
        </w:rPr>
      </w:pPr>
      <w:bookmarkStart w:id="4" w:name="_Toc25674607"/>
      <w:r w:rsidRPr="00987479">
        <w:rPr>
          <w:rFonts w:ascii="Calibri" w:hAnsi="Calibri" w:cs="Arial"/>
        </w:rPr>
        <w:t>1</w:t>
      </w:r>
      <w:r w:rsidR="005A6FD6" w:rsidRPr="00987479">
        <w:rPr>
          <w:rFonts w:ascii="Calibri" w:hAnsi="Calibri" w:cs="Arial"/>
        </w:rPr>
        <w:t xml:space="preserve">. SPLOŠNI </w:t>
      </w:r>
      <w:smartTag w:uri="urn:schemas-microsoft-com:office:smarttags" w:element="stockticker">
        <w:r w:rsidR="005A6FD6" w:rsidRPr="00987479">
          <w:rPr>
            <w:rFonts w:ascii="Calibri" w:hAnsi="Calibri" w:cs="Arial"/>
          </w:rPr>
          <w:t>DEL</w:t>
        </w:r>
      </w:smartTag>
      <w:r w:rsidR="005A6FD6" w:rsidRPr="00987479">
        <w:rPr>
          <w:rFonts w:ascii="Calibri" w:hAnsi="Calibri" w:cs="Arial"/>
        </w:rPr>
        <w:t xml:space="preserve"> </w:t>
      </w:r>
      <w:r w:rsidR="003356A2">
        <w:rPr>
          <w:rFonts w:ascii="Calibri" w:hAnsi="Calibri" w:cs="Arial"/>
        </w:rPr>
        <w:t>ELABORATA</w:t>
      </w:r>
      <w:bookmarkEnd w:id="4"/>
    </w:p>
    <w:bookmarkEnd w:id="3"/>
    <w:p w14:paraId="77C63310" w14:textId="77777777" w:rsidR="003E36C6" w:rsidRPr="00987479" w:rsidRDefault="003E36C6" w:rsidP="003E36C6">
      <w:pPr>
        <w:rPr>
          <w:rFonts w:ascii="Calibri" w:hAnsi="Calibri" w:cs="Arial"/>
          <w:sz w:val="22"/>
          <w:szCs w:val="22"/>
        </w:rPr>
      </w:pPr>
    </w:p>
    <w:p w14:paraId="09A1DABC" w14:textId="77777777" w:rsidR="003142B9" w:rsidRPr="00621FA2" w:rsidRDefault="0000618A" w:rsidP="003142B9">
      <w:pPr>
        <w:pStyle w:val="Naslov21"/>
        <w:rPr>
          <w:rFonts w:ascii="Calibri" w:hAnsi="Calibri" w:cs="Arial"/>
          <w:szCs w:val="24"/>
        </w:rPr>
      </w:pPr>
      <w:bookmarkStart w:id="5" w:name="_Toc316238371"/>
      <w:bookmarkStart w:id="6" w:name="_Toc25674608"/>
      <w:r w:rsidRPr="00621FA2">
        <w:rPr>
          <w:rFonts w:ascii="Calibri" w:hAnsi="Calibri" w:cs="Arial"/>
          <w:szCs w:val="24"/>
        </w:rPr>
        <w:t>1</w:t>
      </w:r>
      <w:r w:rsidR="003142B9" w:rsidRPr="00621FA2">
        <w:rPr>
          <w:rFonts w:ascii="Calibri" w:hAnsi="Calibri" w:cs="Arial"/>
          <w:szCs w:val="24"/>
        </w:rPr>
        <w:t>.1. Pojmi in kratice</w:t>
      </w:r>
      <w:bookmarkEnd w:id="5"/>
      <w:bookmarkEnd w:id="6"/>
    </w:p>
    <w:p w14:paraId="215123C2" w14:textId="77777777" w:rsidR="003142B9" w:rsidRPr="00987479" w:rsidRDefault="003142B9" w:rsidP="003E36C6">
      <w:pPr>
        <w:rPr>
          <w:rFonts w:ascii="Calibri" w:hAnsi="Calibri" w:cs="Arial"/>
          <w:sz w:val="22"/>
          <w:szCs w:val="22"/>
        </w:rPr>
      </w:pPr>
    </w:p>
    <w:p w14:paraId="40D58B90" w14:textId="77777777" w:rsidR="00601A15" w:rsidRDefault="00601A15" w:rsidP="007F7E78">
      <w:pPr>
        <w:jc w:val="both"/>
        <w:rPr>
          <w:rFonts w:ascii="Calibri" w:hAnsi="Calibri" w:cs="Arial"/>
        </w:rPr>
      </w:pPr>
    </w:p>
    <w:p w14:paraId="5B57F518" w14:textId="77777777" w:rsidR="003142B9" w:rsidRPr="00987479" w:rsidRDefault="003142B9" w:rsidP="007F7E78">
      <w:pPr>
        <w:jc w:val="both"/>
        <w:rPr>
          <w:rFonts w:ascii="Calibri" w:hAnsi="Calibri" w:cs="Arial"/>
        </w:rPr>
      </w:pPr>
      <w:r w:rsidRPr="00987479">
        <w:rPr>
          <w:rFonts w:ascii="Calibri" w:hAnsi="Calibri" w:cs="Arial"/>
        </w:rPr>
        <w:t>NR</w:t>
      </w:r>
      <w:r w:rsidR="00617F27" w:rsidRPr="00987479">
        <w:rPr>
          <w:rFonts w:ascii="Calibri" w:hAnsi="Calibri" w:cs="Arial"/>
        </w:rPr>
        <w:t>P</w:t>
      </w:r>
      <w:r w:rsidRPr="00987479">
        <w:rPr>
          <w:rFonts w:ascii="Calibri" w:hAnsi="Calibri" w:cs="Arial"/>
        </w:rPr>
        <w:tab/>
      </w:r>
      <w:r w:rsidRPr="00987479">
        <w:rPr>
          <w:rFonts w:ascii="Calibri" w:hAnsi="Calibri" w:cs="Arial"/>
        </w:rPr>
        <w:tab/>
        <w:t>načrt razvojnih programov občine;</w:t>
      </w:r>
    </w:p>
    <w:p w14:paraId="58627521" w14:textId="77777777" w:rsidR="003142B9" w:rsidRPr="00987479" w:rsidRDefault="006F12D2" w:rsidP="007F7E78">
      <w:pPr>
        <w:jc w:val="both"/>
        <w:rPr>
          <w:rFonts w:ascii="Calibri" w:hAnsi="Calibri" w:cs="Arial"/>
        </w:rPr>
      </w:pPr>
      <w:r>
        <w:rPr>
          <w:rFonts w:ascii="Calibri" w:hAnsi="Calibri" w:cs="Arial"/>
        </w:rPr>
        <w:t>B</w:t>
      </w:r>
      <w:r w:rsidR="003142B9" w:rsidRPr="00987479">
        <w:rPr>
          <w:rFonts w:ascii="Calibri" w:hAnsi="Calibri" w:cs="Arial"/>
        </w:rPr>
        <w:t>TP</w:t>
      </w:r>
      <w:r w:rsidR="003142B9" w:rsidRPr="00987479">
        <w:rPr>
          <w:rFonts w:ascii="Calibri" w:hAnsi="Calibri" w:cs="Arial"/>
        </w:rPr>
        <w:tab/>
      </w:r>
      <w:r w:rsidR="003142B9" w:rsidRPr="00987479">
        <w:rPr>
          <w:rFonts w:ascii="Calibri" w:hAnsi="Calibri" w:cs="Arial"/>
        </w:rPr>
        <w:tab/>
      </w:r>
      <w:r>
        <w:rPr>
          <w:rFonts w:ascii="Calibri" w:hAnsi="Calibri" w:cs="Arial"/>
        </w:rPr>
        <w:t xml:space="preserve">bruto </w:t>
      </w:r>
      <w:r w:rsidR="003142B9" w:rsidRPr="00987479">
        <w:rPr>
          <w:rFonts w:ascii="Calibri" w:hAnsi="Calibri" w:cs="Arial"/>
        </w:rPr>
        <w:t>tlorisna površina objekta;</w:t>
      </w:r>
    </w:p>
    <w:p w14:paraId="543463E8" w14:textId="77777777" w:rsidR="003142B9" w:rsidRPr="00987479" w:rsidRDefault="003142B9" w:rsidP="007F7E78">
      <w:pPr>
        <w:jc w:val="both"/>
        <w:rPr>
          <w:rFonts w:ascii="Calibri" w:hAnsi="Calibri" w:cs="Arial"/>
        </w:rPr>
      </w:pPr>
      <w:proofErr w:type="spellStart"/>
      <w:r w:rsidRPr="00987479">
        <w:rPr>
          <w:rFonts w:ascii="Calibri" w:hAnsi="Calibri" w:cs="Arial"/>
        </w:rPr>
        <w:t>KP</w:t>
      </w:r>
      <w:r w:rsidRPr="00987479">
        <w:rPr>
          <w:rFonts w:ascii="Calibri" w:hAnsi="Calibri" w:cs="Arial"/>
          <w:vertAlign w:val="subscript"/>
        </w:rPr>
        <w:t>i</w:t>
      </w:r>
      <w:proofErr w:type="spellEnd"/>
      <w:r w:rsidRPr="00987479">
        <w:rPr>
          <w:rFonts w:ascii="Calibri" w:hAnsi="Calibri" w:cs="Arial"/>
        </w:rPr>
        <w:tab/>
      </w:r>
      <w:r w:rsidRPr="00987479">
        <w:rPr>
          <w:rFonts w:ascii="Calibri" w:hAnsi="Calibri" w:cs="Arial"/>
        </w:rPr>
        <w:tab/>
        <w:t>komunalni prispevek za določeno vrsto infrastrukture;</w:t>
      </w:r>
    </w:p>
    <w:p w14:paraId="78E98ADA" w14:textId="77777777" w:rsidR="006F12D2" w:rsidRDefault="003142B9" w:rsidP="007F7E78">
      <w:pPr>
        <w:jc w:val="both"/>
        <w:rPr>
          <w:rFonts w:ascii="Calibri" w:hAnsi="Calibri" w:cs="Arial"/>
        </w:rPr>
      </w:pPr>
      <w:r w:rsidRPr="00987479">
        <w:rPr>
          <w:rFonts w:ascii="Calibri" w:hAnsi="Calibri" w:cs="Arial"/>
        </w:rPr>
        <w:t>A</w:t>
      </w:r>
      <w:r w:rsidR="006F12D2" w:rsidRPr="006F12D2">
        <w:rPr>
          <w:rFonts w:ascii="Calibri" w:hAnsi="Calibri" w:cs="Arial"/>
          <w:vertAlign w:val="subscript"/>
        </w:rPr>
        <w:t>GP</w:t>
      </w:r>
      <w:r w:rsidRPr="00987479">
        <w:rPr>
          <w:rFonts w:ascii="Calibri" w:hAnsi="Calibri" w:cs="Arial"/>
        </w:rPr>
        <w:tab/>
      </w:r>
      <w:r w:rsidRPr="00987479">
        <w:rPr>
          <w:rFonts w:ascii="Calibri" w:hAnsi="Calibri" w:cs="Arial"/>
        </w:rPr>
        <w:tab/>
      </w:r>
      <w:r w:rsidR="006F12D2">
        <w:rPr>
          <w:rFonts w:ascii="Calibri" w:hAnsi="Calibri" w:cs="Arial"/>
        </w:rPr>
        <w:t>gradbena parcela stavbe;</w:t>
      </w:r>
    </w:p>
    <w:p w14:paraId="3280C9A7" w14:textId="77777777" w:rsidR="003142B9" w:rsidRPr="00987479" w:rsidRDefault="003142B9" w:rsidP="007F7E78">
      <w:pPr>
        <w:jc w:val="both"/>
        <w:rPr>
          <w:rFonts w:ascii="Calibri" w:hAnsi="Calibri" w:cs="Arial"/>
        </w:rPr>
      </w:pPr>
      <w:r w:rsidRPr="00987479">
        <w:rPr>
          <w:rFonts w:ascii="Calibri" w:hAnsi="Calibri" w:cs="Arial"/>
        </w:rPr>
        <w:t>A</w:t>
      </w:r>
      <w:r w:rsidR="006F12D2" w:rsidRPr="006F12D2">
        <w:rPr>
          <w:rFonts w:ascii="Calibri" w:hAnsi="Calibri" w:cs="Arial"/>
          <w:vertAlign w:val="subscript"/>
        </w:rPr>
        <w:t>STAVBA</w:t>
      </w:r>
      <w:r w:rsidRPr="00987479">
        <w:rPr>
          <w:rFonts w:ascii="Calibri" w:hAnsi="Calibri" w:cs="Arial"/>
        </w:rPr>
        <w:tab/>
      </w:r>
      <w:r w:rsidRPr="00987479">
        <w:rPr>
          <w:rFonts w:ascii="Calibri" w:hAnsi="Calibri" w:cs="Arial"/>
        </w:rPr>
        <w:tab/>
      </w:r>
      <w:r w:rsidR="006F12D2">
        <w:rPr>
          <w:rFonts w:ascii="Calibri" w:hAnsi="Calibri" w:cs="Arial"/>
        </w:rPr>
        <w:t>bruto</w:t>
      </w:r>
      <w:r w:rsidRPr="00987479">
        <w:rPr>
          <w:rFonts w:ascii="Calibri" w:hAnsi="Calibri" w:cs="Arial"/>
        </w:rPr>
        <w:t xml:space="preserve"> tlorisna površina objekta;</w:t>
      </w:r>
    </w:p>
    <w:p w14:paraId="11C4DA45" w14:textId="77777777" w:rsidR="006F12D2" w:rsidRPr="00CF0CF1" w:rsidRDefault="006F12D2" w:rsidP="006F12D2">
      <w:pPr>
        <w:pStyle w:val="alineazaodstavkom"/>
        <w:shd w:val="clear" w:color="auto" w:fill="FFFFFF"/>
        <w:spacing w:before="0" w:beforeAutospacing="0" w:after="0" w:afterAutospacing="0"/>
        <w:ind w:left="1414" w:hanging="1414"/>
        <w:contextualSpacing/>
        <w:jc w:val="both"/>
        <w:rPr>
          <w:rFonts w:asciiTheme="minorHAnsi" w:hAnsiTheme="minorHAnsi" w:cstheme="minorHAnsi"/>
        </w:rPr>
      </w:pPr>
      <w:proofErr w:type="spellStart"/>
      <w:r w:rsidRPr="00CF0CF1">
        <w:rPr>
          <w:rFonts w:asciiTheme="minorHAnsi" w:hAnsiTheme="minorHAnsi" w:cstheme="minorHAnsi"/>
        </w:rPr>
        <w:t>Dp</w:t>
      </w:r>
      <w:r w:rsidRPr="00CF0CF1">
        <w:rPr>
          <w:rFonts w:asciiTheme="minorHAnsi" w:hAnsiTheme="minorHAnsi" w:cstheme="minorHAnsi"/>
          <w:vertAlign w:val="subscript"/>
        </w:rPr>
        <w:t>o</w:t>
      </w:r>
      <w:proofErr w:type="spellEnd"/>
      <w:r>
        <w:rPr>
          <w:rFonts w:asciiTheme="minorHAnsi" w:hAnsiTheme="minorHAnsi" w:cstheme="minorHAnsi"/>
        </w:rPr>
        <w:tab/>
      </w:r>
      <w:r>
        <w:rPr>
          <w:rFonts w:asciiTheme="minorHAnsi" w:hAnsiTheme="minorHAnsi" w:cstheme="minorHAnsi"/>
        </w:rPr>
        <w:tab/>
      </w:r>
      <w:r w:rsidRPr="00CF0CF1">
        <w:rPr>
          <w:rFonts w:asciiTheme="minorHAnsi" w:hAnsiTheme="minorHAnsi" w:cstheme="minorHAnsi"/>
        </w:rPr>
        <w:t>delež gradbene parcele stavbe pri izračunu komunalnega prispevka za obstoječo komunalno opremo,</w:t>
      </w:r>
    </w:p>
    <w:p w14:paraId="47F6514C" w14:textId="77777777" w:rsidR="006F12D2" w:rsidRPr="00CF0CF1" w:rsidRDefault="006F12D2" w:rsidP="006F12D2">
      <w:pPr>
        <w:pStyle w:val="alineazaodstavkom"/>
        <w:shd w:val="clear" w:color="auto" w:fill="FFFFFF"/>
        <w:spacing w:before="0" w:beforeAutospacing="0" w:after="0" w:afterAutospacing="0"/>
        <w:ind w:left="1414" w:hanging="1414"/>
        <w:contextualSpacing/>
        <w:jc w:val="both"/>
        <w:rPr>
          <w:rFonts w:asciiTheme="minorHAnsi" w:hAnsiTheme="minorHAnsi" w:cstheme="minorHAnsi"/>
        </w:rPr>
      </w:pPr>
      <w:proofErr w:type="spellStart"/>
      <w:r w:rsidRPr="00CF0CF1">
        <w:rPr>
          <w:rFonts w:asciiTheme="minorHAnsi" w:hAnsiTheme="minorHAnsi" w:cstheme="minorHAnsi"/>
        </w:rPr>
        <w:t>Dt</w:t>
      </w:r>
      <w:r w:rsidRPr="00CF0CF1">
        <w:rPr>
          <w:rFonts w:asciiTheme="minorHAnsi" w:hAnsiTheme="minorHAnsi" w:cstheme="minorHAnsi"/>
          <w:vertAlign w:val="subscript"/>
        </w:rPr>
        <w:t>o</w:t>
      </w:r>
      <w:proofErr w:type="spellEnd"/>
      <w:r>
        <w:rPr>
          <w:rFonts w:asciiTheme="minorHAnsi" w:hAnsiTheme="minorHAnsi" w:cstheme="minorHAnsi"/>
          <w:vertAlign w:val="subscript"/>
        </w:rPr>
        <w:tab/>
      </w:r>
      <w:r>
        <w:rPr>
          <w:rFonts w:asciiTheme="minorHAnsi" w:hAnsiTheme="minorHAnsi" w:cstheme="minorHAnsi"/>
          <w:vertAlign w:val="subscript"/>
        </w:rPr>
        <w:tab/>
      </w:r>
      <w:r w:rsidRPr="00CF0CF1">
        <w:rPr>
          <w:rFonts w:asciiTheme="minorHAnsi" w:hAnsiTheme="minorHAnsi" w:cstheme="minorHAnsi"/>
        </w:rPr>
        <w:t>delež površine objekta pri izračunu komunalnega prispevka za obstoječo komunalno opremo,</w:t>
      </w:r>
    </w:p>
    <w:p w14:paraId="4F99AE58" w14:textId="77777777" w:rsidR="006F12D2" w:rsidRPr="00CF0CF1" w:rsidRDefault="006F12D2" w:rsidP="006F12D2">
      <w:pPr>
        <w:pStyle w:val="alineazaodstavkom"/>
        <w:shd w:val="clear" w:color="auto" w:fill="FFFFFF"/>
        <w:spacing w:before="0" w:beforeAutospacing="0" w:after="0" w:afterAutospacing="0"/>
        <w:ind w:left="425" w:hanging="425"/>
        <w:contextualSpacing/>
        <w:jc w:val="both"/>
        <w:rPr>
          <w:rFonts w:asciiTheme="minorHAnsi" w:hAnsiTheme="minorHAnsi" w:cstheme="minorHAnsi"/>
        </w:rPr>
      </w:pPr>
      <w:proofErr w:type="spellStart"/>
      <w:r w:rsidRPr="00CF0CF1">
        <w:rPr>
          <w:rFonts w:asciiTheme="minorHAnsi" w:hAnsiTheme="minorHAnsi" w:cstheme="minorHAnsi"/>
          <w:shd w:val="clear" w:color="auto" w:fill="FFFFFF"/>
        </w:rPr>
        <w:t>F</w:t>
      </w:r>
      <w:r w:rsidRPr="00CF0CF1">
        <w:rPr>
          <w:rFonts w:asciiTheme="minorHAnsi" w:hAnsiTheme="minorHAnsi" w:cstheme="minorHAnsi"/>
          <w:shd w:val="clear" w:color="auto" w:fill="FFFFFF"/>
          <w:vertAlign w:val="subscript"/>
        </w:rPr>
        <w:t>n</w:t>
      </w:r>
      <w:proofErr w:type="spellEnd"/>
      <w:r>
        <w:rPr>
          <w:rFonts w:asciiTheme="minorHAnsi" w:hAnsiTheme="minorHAnsi" w:cstheme="minorHAnsi"/>
          <w:shd w:val="clear" w:color="auto" w:fill="FFFFFF"/>
        </w:rPr>
        <w:tab/>
      </w:r>
      <w:r>
        <w:rPr>
          <w:rFonts w:asciiTheme="minorHAnsi" w:hAnsiTheme="minorHAnsi" w:cstheme="minorHAnsi"/>
          <w:shd w:val="clear" w:color="auto" w:fill="FFFFFF"/>
        </w:rPr>
        <w:tab/>
      </w:r>
      <w:r>
        <w:rPr>
          <w:rFonts w:asciiTheme="minorHAnsi" w:hAnsiTheme="minorHAnsi" w:cstheme="minorHAnsi"/>
          <w:shd w:val="clear" w:color="auto" w:fill="FFFFFF"/>
        </w:rPr>
        <w:tab/>
      </w:r>
      <w:r w:rsidRPr="00CF0CF1">
        <w:rPr>
          <w:rFonts w:asciiTheme="minorHAnsi" w:hAnsiTheme="minorHAnsi" w:cstheme="minorHAnsi"/>
          <w:shd w:val="clear" w:color="auto" w:fill="FFFFFF"/>
        </w:rPr>
        <w:t>faktor namembnosti objekta glede na njegov namen uporabe,</w:t>
      </w:r>
    </w:p>
    <w:p w14:paraId="55C248B9" w14:textId="77777777" w:rsidR="006F12D2" w:rsidRPr="00CF0CF1" w:rsidRDefault="006F12D2" w:rsidP="006F12D2">
      <w:pPr>
        <w:pStyle w:val="alineazaodstavkom"/>
        <w:shd w:val="clear" w:color="auto" w:fill="FFFFFF"/>
        <w:spacing w:before="0" w:beforeAutospacing="0" w:after="0" w:afterAutospacing="0"/>
        <w:ind w:left="1416" w:hanging="1414"/>
        <w:contextualSpacing/>
        <w:jc w:val="both"/>
        <w:rPr>
          <w:rFonts w:asciiTheme="minorHAnsi" w:hAnsiTheme="minorHAnsi" w:cstheme="minorHAnsi"/>
        </w:rPr>
      </w:pPr>
      <w:proofErr w:type="spellStart"/>
      <w:r w:rsidRPr="00CF0CF1">
        <w:rPr>
          <w:rFonts w:asciiTheme="minorHAnsi" w:hAnsiTheme="minorHAnsi" w:cstheme="minorHAnsi"/>
          <w:shd w:val="clear" w:color="auto" w:fill="FFFFFF"/>
        </w:rPr>
        <w:t>p</w:t>
      </w:r>
      <w:r w:rsidRPr="00CF0CF1">
        <w:rPr>
          <w:rFonts w:asciiTheme="minorHAnsi" w:hAnsiTheme="minorHAnsi" w:cstheme="minorHAnsi"/>
          <w:shd w:val="clear" w:color="auto" w:fill="FFFFFF"/>
          <w:vertAlign w:val="subscript"/>
        </w:rPr>
        <w:t>sz</w:t>
      </w:r>
      <w:proofErr w:type="spellEnd"/>
      <w:r w:rsidRPr="00CF0CF1">
        <w:rPr>
          <w:rFonts w:asciiTheme="minorHAnsi" w:hAnsiTheme="minorHAnsi" w:cstheme="minorHAnsi"/>
          <w:shd w:val="clear" w:color="auto" w:fill="FFFFFF"/>
        </w:rPr>
        <w:t>(i)</w:t>
      </w:r>
      <w:r>
        <w:rPr>
          <w:rFonts w:asciiTheme="minorHAnsi" w:hAnsiTheme="minorHAnsi" w:cstheme="minorHAnsi"/>
          <w:shd w:val="clear" w:color="auto" w:fill="FFFFFF"/>
        </w:rPr>
        <w:tab/>
      </w:r>
      <w:r w:rsidRPr="00CF0CF1">
        <w:rPr>
          <w:rFonts w:asciiTheme="minorHAnsi" w:hAnsiTheme="minorHAnsi" w:cstheme="minorHAnsi"/>
          <w:shd w:val="clear" w:color="auto" w:fill="FFFFFF"/>
        </w:rPr>
        <w:t>prispevna stopnja zavezanca za posamezno vrsto obstoječe komunalne opreme (%),</w:t>
      </w:r>
    </w:p>
    <w:p w14:paraId="196CCA7C" w14:textId="77777777" w:rsidR="006F12D2" w:rsidRPr="00CF0CF1" w:rsidRDefault="006F12D2" w:rsidP="006F12D2">
      <w:pPr>
        <w:pStyle w:val="alineazaodstavkom"/>
        <w:shd w:val="clear" w:color="auto" w:fill="FFFFFF"/>
        <w:spacing w:before="0" w:beforeAutospacing="0" w:after="0" w:afterAutospacing="0"/>
        <w:ind w:left="1414" w:hanging="1414"/>
        <w:contextualSpacing/>
        <w:jc w:val="both"/>
        <w:rPr>
          <w:rFonts w:asciiTheme="minorHAnsi" w:hAnsiTheme="minorHAnsi" w:cstheme="minorHAnsi"/>
        </w:rPr>
      </w:pPr>
      <w:proofErr w:type="spellStart"/>
      <w:r w:rsidRPr="00CF0CF1">
        <w:rPr>
          <w:rFonts w:asciiTheme="minorHAnsi" w:hAnsiTheme="minorHAnsi" w:cstheme="minorHAnsi"/>
          <w:shd w:val="clear" w:color="auto" w:fill="FFFFFF"/>
        </w:rPr>
        <w:t>Cp</w:t>
      </w:r>
      <w:r w:rsidRPr="00CF0CF1">
        <w:rPr>
          <w:rFonts w:asciiTheme="minorHAnsi" w:hAnsiTheme="minorHAnsi" w:cstheme="minorHAnsi"/>
          <w:shd w:val="clear" w:color="auto" w:fill="FFFFFF"/>
          <w:vertAlign w:val="subscript"/>
        </w:rPr>
        <w:t>o</w:t>
      </w:r>
      <w:proofErr w:type="spellEnd"/>
      <w:r w:rsidRPr="00CF0CF1">
        <w:rPr>
          <w:rFonts w:asciiTheme="minorHAnsi" w:hAnsiTheme="minorHAnsi" w:cstheme="minorHAnsi"/>
          <w:shd w:val="clear" w:color="auto" w:fill="FFFFFF"/>
        </w:rPr>
        <w:t>(i)</w:t>
      </w:r>
      <w:r>
        <w:rPr>
          <w:rFonts w:asciiTheme="minorHAnsi" w:hAnsiTheme="minorHAnsi" w:cstheme="minorHAnsi"/>
          <w:shd w:val="clear" w:color="auto" w:fill="FFFFFF"/>
        </w:rPr>
        <w:tab/>
      </w:r>
      <w:r>
        <w:rPr>
          <w:rFonts w:asciiTheme="minorHAnsi" w:hAnsiTheme="minorHAnsi" w:cstheme="minorHAnsi"/>
          <w:shd w:val="clear" w:color="auto" w:fill="FFFFFF"/>
        </w:rPr>
        <w:tab/>
      </w:r>
      <w:r w:rsidRPr="00CF0CF1">
        <w:rPr>
          <w:rFonts w:asciiTheme="minorHAnsi" w:hAnsiTheme="minorHAnsi" w:cstheme="minorHAnsi"/>
          <w:shd w:val="clear" w:color="auto" w:fill="FFFFFF"/>
        </w:rPr>
        <w:t>stroški posamezne vrste obstoječe komunale opreme na m</w:t>
      </w:r>
      <w:r w:rsidRPr="00CF0CF1">
        <w:rPr>
          <w:rFonts w:asciiTheme="minorHAnsi" w:hAnsiTheme="minorHAnsi" w:cstheme="minorHAnsi"/>
          <w:shd w:val="clear" w:color="auto" w:fill="FFFFFF"/>
          <w:vertAlign w:val="superscript"/>
        </w:rPr>
        <w:t>2</w:t>
      </w:r>
      <w:r w:rsidRPr="00CF0CF1">
        <w:rPr>
          <w:rFonts w:asciiTheme="minorHAnsi" w:hAnsiTheme="minorHAnsi" w:cstheme="minorHAnsi"/>
          <w:shd w:val="clear" w:color="auto" w:fill="FFFFFF"/>
        </w:rPr>
        <w:t> gradbene parcele stavbe,</w:t>
      </w:r>
    </w:p>
    <w:p w14:paraId="7DA0B263" w14:textId="77777777" w:rsidR="006F12D2" w:rsidRDefault="006F12D2" w:rsidP="006F12D2">
      <w:pPr>
        <w:pStyle w:val="alineazaodstavkom"/>
        <w:shd w:val="clear" w:color="auto" w:fill="FFFFFF"/>
        <w:spacing w:before="0" w:beforeAutospacing="0" w:after="0" w:afterAutospacing="0"/>
        <w:ind w:left="1414" w:hanging="1414"/>
        <w:contextualSpacing/>
        <w:jc w:val="both"/>
        <w:rPr>
          <w:rFonts w:asciiTheme="minorHAnsi" w:hAnsiTheme="minorHAnsi" w:cstheme="minorHAnsi"/>
        </w:rPr>
      </w:pPr>
      <w:proofErr w:type="spellStart"/>
      <w:r w:rsidRPr="00CF0CF1">
        <w:rPr>
          <w:rFonts w:asciiTheme="minorHAnsi" w:hAnsiTheme="minorHAnsi" w:cstheme="minorHAnsi"/>
        </w:rPr>
        <w:t>Ct</w:t>
      </w:r>
      <w:r w:rsidRPr="00CF0CF1">
        <w:rPr>
          <w:rFonts w:asciiTheme="minorHAnsi" w:hAnsiTheme="minorHAnsi" w:cstheme="minorHAnsi"/>
          <w:vertAlign w:val="subscript"/>
        </w:rPr>
        <w:t>o</w:t>
      </w:r>
      <w:proofErr w:type="spellEnd"/>
      <w:r w:rsidRPr="00CF0CF1">
        <w:rPr>
          <w:rFonts w:asciiTheme="minorHAnsi" w:hAnsiTheme="minorHAnsi" w:cstheme="minorHAnsi"/>
        </w:rPr>
        <w:t>(i)</w:t>
      </w:r>
      <w:r>
        <w:rPr>
          <w:rFonts w:asciiTheme="minorHAnsi" w:hAnsiTheme="minorHAnsi" w:cstheme="minorHAnsi"/>
        </w:rPr>
        <w:tab/>
      </w:r>
      <w:r>
        <w:rPr>
          <w:rFonts w:asciiTheme="minorHAnsi" w:hAnsiTheme="minorHAnsi" w:cstheme="minorHAnsi"/>
        </w:rPr>
        <w:tab/>
      </w:r>
      <w:r w:rsidRPr="00CF0CF1">
        <w:rPr>
          <w:rFonts w:asciiTheme="minorHAnsi" w:hAnsiTheme="minorHAnsi" w:cstheme="minorHAnsi"/>
        </w:rPr>
        <w:t>stroški posamezne vrste obstoječe komunalne opreme na m</w:t>
      </w:r>
      <w:r w:rsidRPr="00CF0CF1">
        <w:rPr>
          <w:rFonts w:asciiTheme="minorHAnsi" w:hAnsiTheme="minorHAnsi" w:cstheme="minorHAnsi"/>
          <w:vertAlign w:val="superscript"/>
        </w:rPr>
        <w:t>2</w:t>
      </w:r>
      <w:r w:rsidRPr="00CF0CF1">
        <w:rPr>
          <w:rFonts w:asciiTheme="minorHAnsi" w:hAnsiTheme="minorHAnsi" w:cstheme="minorHAnsi"/>
        </w:rPr>
        <w:t> bruto tlorisne površine objekta</w:t>
      </w:r>
      <w:r>
        <w:rPr>
          <w:rFonts w:asciiTheme="minorHAnsi" w:hAnsiTheme="minorHAnsi" w:cstheme="minorHAnsi"/>
        </w:rPr>
        <w:t>.</w:t>
      </w:r>
    </w:p>
    <w:p w14:paraId="18E87AC6" w14:textId="77777777" w:rsidR="004149F1" w:rsidRDefault="004149F1" w:rsidP="007F7E78">
      <w:pPr>
        <w:ind w:left="1410" w:hanging="1410"/>
        <w:jc w:val="both"/>
        <w:rPr>
          <w:rFonts w:ascii="Calibri" w:hAnsi="Calibri" w:cs="Arial"/>
        </w:rPr>
      </w:pPr>
    </w:p>
    <w:p w14:paraId="29BACCAE" w14:textId="77777777" w:rsidR="004149F1" w:rsidRDefault="004149F1" w:rsidP="007F7E78">
      <w:pPr>
        <w:ind w:left="1410" w:hanging="1410"/>
        <w:jc w:val="both"/>
        <w:rPr>
          <w:rFonts w:ascii="Calibri" w:hAnsi="Calibri" w:cs="Arial"/>
        </w:rPr>
      </w:pPr>
    </w:p>
    <w:p w14:paraId="7E4B0560" w14:textId="77777777" w:rsidR="00CA2932" w:rsidRPr="00621FA2" w:rsidRDefault="0000618A" w:rsidP="007F7E78">
      <w:pPr>
        <w:pStyle w:val="Naslov21"/>
        <w:jc w:val="both"/>
        <w:rPr>
          <w:rFonts w:ascii="Calibri" w:hAnsi="Calibri" w:cs="Arial"/>
          <w:szCs w:val="24"/>
        </w:rPr>
      </w:pPr>
      <w:bookmarkStart w:id="7" w:name="_Toc316238372"/>
      <w:bookmarkStart w:id="8" w:name="_Toc25674609"/>
      <w:r w:rsidRPr="00621FA2">
        <w:rPr>
          <w:rFonts w:ascii="Calibri" w:hAnsi="Calibri" w:cs="Arial"/>
          <w:szCs w:val="24"/>
        </w:rPr>
        <w:t>1</w:t>
      </w:r>
      <w:r w:rsidR="00CA2932" w:rsidRPr="00621FA2">
        <w:rPr>
          <w:rFonts w:ascii="Calibri" w:hAnsi="Calibri" w:cs="Arial"/>
          <w:szCs w:val="24"/>
        </w:rPr>
        <w:t>.2. Podatki o naročniku</w:t>
      </w:r>
      <w:bookmarkEnd w:id="7"/>
      <w:bookmarkEnd w:id="8"/>
    </w:p>
    <w:p w14:paraId="1F1A2FBC" w14:textId="77777777" w:rsidR="000C23FA" w:rsidRPr="000C23FA" w:rsidRDefault="000C23FA" w:rsidP="007F7E78">
      <w:pPr>
        <w:jc w:val="both"/>
        <w:rPr>
          <w:rFonts w:ascii="Calibri" w:hAnsi="Calibri" w:cs="Arial"/>
          <w:szCs w:val="22"/>
        </w:rPr>
      </w:pPr>
    </w:p>
    <w:p w14:paraId="4AA5FC83" w14:textId="77777777" w:rsidR="00AA29DC" w:rsidRPr="00987479" w:rsidRDefault="0000618A" w:rsidP="007F7E78">
      <w:pPr>
        <w:pStyle w:val="Naslov31"/>
        <w:jc w:val="both"/>
        <w:rPr>
          <w:rFonts w:ascii="Calibri" w:hAnsi="Calibri" w:cs="Arial"/>
        </w:rPr>
      </w:pPr>
      <w:bookmarkStart w:id="9" w:name="_Toc316238373"/>
      <w:bookmarkStart w:id="10" w:name="_Toc25674610"/>
      <w:r w:rsidRPr="00987479">
        <w:rPr>
          <w:rFonts w:ascii="Calibri" w:hAnsi="Calibri" w:cs="Arial"/>
        </w:rPr>
        <w:t>1</w:t>
      </w:r>
      <w:r w:rsidR="00AA29DC" w:rsidRPr="00987479">
        <w:rPr>
          <w:rFonts w:ascii="Calibri" w:hAnsi="Calibri" w:cs="Arial"/>
        </w:rPr>
        <w:t>.2.1. Naročnik</w:t>
      </w:r>
      <w:bookmarkEnd w:id="9"/>
      <w:bookmarkEnd w:id="10"/>
    </w:p>
    <w:p w14:paraId="5CD516CA" w14:textId="77777777" w:rsidR="00AA29DC" w:rsidRPr="00987479" w:rsidRDefault="00AA29DC" w:rsidP="007F7E78">
      <w:pPr>
        <w:jc w:val="both"/>
        <w:rPr>
          <w:rFonts w:ascii="Calibri" w:hAnsi="Calibri" w:cs="Arial"/>
        </w:rPr>
      </w:pPr>
    </w:p>
    <w:p w14:paraId="75D81E1E" w14:textId="09FD4BE9" w:rsidR="003B658B" w:rsidRDefault="00AA29DC" w:rsidP="007F7E78">
      <w:pPr>
        <w:jc w:val="both"/>
        <w:rPr>
          <w:rFonts w:ascii="Calibri" w:hAnsi="Calibri" w:cs="Arial"/>
        </w:rPr>
      </w:pPr>
      <w:r w:rsidRPr="00987479">
        <w:rPr>
          <w:rFonts w:ascii="Calibri" w:hAnsi="Calibri" w:cs="Arial"/>
        </w:rPr>
        <w:t>Naročnik</w:t>
      </w:r>
      <w:r w:rsidR="001858C1">
        <w:rPr>
          <w:rFonts w:ascii="Calibri" w:hAnsi="Calibri" w:cs="Arial"/>
        </w:rPr>
        <w:t xml:space="preserve"> (</w:t>
      </w:r>
      <w:proofErr w:type="spellStart"/>
      <w:r w:rsidR="001858C1">
        <w:rPr>
          <w:rFonts w:ascii="Calibri" w:hAnsi="Calibri" w:cs="Arial"/>
        </w:rPr>
        <w:t>t.j</w:t>
      </w:r>
      <w:proofErr w:type="spellEnd"/>
      <w:r w:rsidR="001858C1">
        <w:rPr>
          <w:rFonts w:ascii="Calibri" w:hAnsi="Calibri" w:cs="Arial"/>
        </w:rPr>
        <w:t>. pripravljavec)</w:t>
      </w:r>
      <w:r w:rsidRPr="00987479">
        <w:rPr>
          <w:rFonts w:ascii="Calibri" w:hAnsi="Calibri" w:cs="Arial"/>
        </w:rPr>
        <w:t xml:space="preserve"> </w:t>
      </w:r>
      <w:r w:rsidR="003B658B">
        <w:rPr>
          <w:rFonts w:ascii="Calibri" w:hAnsi="Calibri" w:cs="Arial"/>
        </w:rPr>
        <w:t>elaborata za pripravo odloka in tudi samega odloka je:</w:t>
      </w:r>
    </w:p>
    <w:p w14:paraId="7F0863D3" w14:textId="77777777" w:rsidR="003B658B" w:rsidRDefault="003B658B" w:rsidP="003B658B">
      <w:pPr>
        <w:jc w:val="both"/>
        <w:rPr>
          <w:rFonts w:ascii="Calibri" w:hAnsi="Calibri" w:cs="Arial"/>
        </w:rPr>
      </w:pPr>
    </w:p>
    <w:p w14:paraId="6999D890" w14:textId="4E15EEB1" w:rsidR="00152B86" w:rsidRDefault="003B658B" w:rsidP="003B658B">
      <w:pPr>
        <w:jc w:val="both"/>
        <w:rPr>
          <w:rFonts w:ascii="Calibri" w:hAnsi="Calibri" w:cs="Arial"/>
        </w:rPr>
      </w:pPr>
      <w:r w:rsidRPr="00987479">
        <w:rPr>
          <w:rFonts w:ascii="Calibri" w:hAnsi="Calibri" w:cs="Arial"/>
        </w:rPr>
        <w:t>Občina</w:t>
      </w:r>
      <w:r w:rsidR="00152B86">
        <w:rPr>
          <w:rFonts w:ascii="Calibri" w:hAnsi="Calibri" w:cs="Arial"/>
        </w:rPr>
        <w:t xml:space="preserve"> Rogašovci</w:t>
      </w:r>
    </w:p>
    <w:p w14:paraId="621DB1DD" w14:textId="77777777" w:rsidR="00152B86" w:rsidRDefault="00152B86" w:rsidP="003B658B">
      <w:pPr>
        <w:jc w:val="both"/>
        <w:rPr>
          <w:rFonts w:ascii="Calibri" w:hAnsi="Calibri" w:cs="Arial"/>
        </w:rPr>
      </w:pPr>
      <w:r>
        <w:rPr>
          <w:rFonts w:ascii="Calibri" w:hAnsi="Calibri" w:cs="Arial"/>
        </w:rPr>
        <w:t>Staneta Rozmana 5</w:t>
      </w:r>
    </w:p>
    <w:p w14:paraId="172B3FB5" w14:textId="77777777" w:rsidR="00152B86" w:rsidRDefault="00152B86" w:rsidP="003B658B">
      <w:pPr>
        <w:jc w:val="both"/>
        <w:rPr>
          <w:rFonts w:ascii="Calibri" w:hAnsi="Calibri" w:cs="Arial"/>
        </w:rPr>
      </w:pPr>
      <w:r>
        <w:rPr>
          <w:rFonts w:ascii="Calibri" w:hAnsi="Calibri" w:cs="Arial"/>
        </w:rPr>
        <w:t xml:space="preserve">9000 Murska </w:t>
      </w:r>
      <w:proofErr w:type="spellStart"/>
      <w:r>
        <w:rPr>
          <w:rFonts w:ascii="Calibri" w:hAnsi="Calibri" w:cs="Arial"/>
        </w:rPr>
        <w:t>Sobotoa</w:t>
      </w:r>
      <w:proofErr w:type="spellEnd"/>
    </w:p>
    <w:p w14:paraId="12A4F28C" w14:textId="77777777" w:rsidR="00AA29DC" w:rsidRPr="00987479" w:rsidRDefault="00AA29DC" w:rsidP="007F7E78">
      <w:pPr>
        <w:jc w:val="both"/>
        <w:rPr>
          <w:rFonts w:ascii="Calibri" w:hAnsi="Calibri" w:cs="Arial"/>
        </w:rPr>
      </w:pPr>
    </w:p>
    <w:p w14:paraId="23E0CCFF" w14:textId="77777777" w:rsidR="00152B86" w:rsidRDefault="00AA29DC" w:rsidP="007F7E78">
      <w:pPr>
        <w:jc w:val="both"/>
        <w:rPr>
          <w:rFonts w:ascii="Calibri" w:hAnsi="Calibri" w:cs="Arial"/>
        </w:rPr>
      </w:pPr>
      <w:r w:rsidRPr="00987479">
        <w:rPr>
          <w:rFonts w:ascii="Calibri" w:hAnsi="Calibri" w:cs="Arial"/>
        </w:rPr>
        <w:t xml:space="preserve">Župan: </w:t>
      </w:r>
      <w:r w:rsidR="00152B86">
        <w:rPr>
          <w:rFonts w:ascii="Calibri" w:hAnsi="Calibri" w:cs="Arial"/>
        </w:rPr>
        <w:t>Edvard Mihalič</w:t>
      </w:r>
    </w:p>
    <w:p w14:paraId="6F19641E" w14:textId="77777777" w:rsidR="00AA29DC" w:rsidRPr="00987479" w:rsidRDefault="00AA29DC" w:rsidP="007F7E78">
      <w:pPr>
        <w:jc w:val="both"/>
        <w:rPr>
          <w:rFonts w:ascii="Calibri" w:hAnsi="Calibri" w:cs="Arial"/>
        </w:rPr>
      </w:pPr>
    </w:p>
    <w:p w14:paraId="3E0AFF40" w14:textId="77777777" w:rsidR="00152B86" w:rsidRDefault="00AA29DC" w:rsidP="007F7E78">
      <w:pPr>
        <w:jc w:val="both"/>
        <w:rPr>
          <w:rFonts w:ascii="Calibri" w:hAnsi="Calibri"/>
        </w:rPr>
      </w:pPr>
      <w:r w:rsidRPr="00987479">
        <w:rPr>
          <w:rFonts w:ascii="Calibri" w:hAnsi="Calibri" w:cs="Arial"/>
        </w:rPr>
        <w:t xml:space="preserve">Identifikacijska številka za DDV: </w:t>
      </w:r>
      <w:r w:rsidR="000445B1" w:rsidRPr="004D4E9A">
        <w:rPr>
          <w:rFonts w:ascii="Calibri" w:hAnsi="Calibri"/>
        </w:rPr>
        <w:t>SI</w:t>
      </w:r>
      <w:r w:rsidR="00152B86">
        <w:rPr>
          <w:rFonts w:ascii="Calibri" w:hAnsi="Calibri"/>
        </w:rPr>
        <w:t>61143707</w:t>
      </w:r>
    </w:p>
    <w:p w14:paraId="1D37B325" w14:textId="11270687" w:rsidR="00AA29DC" w:rsidRPr="00987479" w:rsidRDefault="001851F0" w:rsidP="007F7E78">
      <w:pPr>
        <w:jc w:val="both"/>
        <w:rPr>
          <w:rFonts w:ascii="Calibri" w:hAnsi="Calibri" w:cs="Arial"/>
        </w:rPr>
      </w:pPr>
      <w:r w:rsidRPr="00987479">
        <w:rPr>
          <w:rFonts w:ascii="Calibri" w:hAnsi="Calibri" w:cs="Arial"/>
        </w:rPr>
        <w:t xml:space="preserve">Matična številka: </w:t>
      </w:r>
      <w:r w:rsidR="00152B86">
        <w:rPr>
          <w:rFonts w:ascii="Calibri" w:hAnsi="Calibri"/>
        </w:rPr>
        <w:t>5883245</w:t>
      </w:r>
    </w:p>
    <w:p w14:paraId="7CE05BDE" w14:textId="77777777" w:rsidR="00CE5B8B" w:rsidRPr="00987479" w:rsidRDefault="00CE5B8B" w:rsidP="007F7E78">
      <w:pPr>
        <w:jc w:val="both"/>
        <w:rPr>
          <w:rFonts w:ascii="Calibri" w:hAnsi="Calibri" w:cs="Arial"/>
        </w:rPr>
      </w:pPr>
    </w:p>
    <w:p w14:paraId="46315427" w14:textId="5160654C" w:rsidR="009D09AE" w:rsidRPr="00987479" w:rsidRDefault="00AA29DC" w:rsidP="007F7E78">
      <w:pPr>
        <w:jc w:val="both"/>
        <w:rPr>
          <w:rFonts w:ascii="Calibri" w:hAnsi="Calibri" w:cs="Arial"/>
        </w:rPr>
      </w:pPr>
      <w:r w:rsidRPr="00987479">
        <w:rPr>
          <w:rFonts w:ascii="Calibri" w:hAnsi="Calibri" w:cs="Arial"/>
        </w:rPr>
        <w:t>tel.: (0</w:t>
      </w:r>
      <w:r w:rsidR="00152B86">
        <w:rPr>
          <w:rFonts w:ascii="Calibri" w:hAnsi="Calibri" w:cs="Arial"/>
        </w:rPr>
        <w:t>2</w:t>
      </w:r>
      <w:r w:rsidR="006E48C4" w:rsidRPr="00987479">
        <w:rPr>
          <w:rFonts w:ascii="Calibri" w:hAnsi="Calibri" w:cs="Arial"/>
        </w:rPr>
        <w:t>)</w:t>
      </w:r>
      <w:r w:rsidR="00C76951" w:rsidRPr="00987479">
        <w:rPr>
          <w:rFonts w:ascii="Calibri" w:hAnsi="Calibri" w:cs="Arial"/>
        </w:rPr>
        <w:t xml:space="preserve"> </w:t>
      </w:r>
      <w:r w:rsidR="00152B86">
        <w:rPr>
          <w:rFonts w:ascii="Calibri" w:hAnsi="Calibri" w:cs="Arial"/>
        </w:rPr>
        <w:t>558</w:t>
      </w:r>
      <w:r w:rsidR="000445B1">
        <w:rPr>
          <w:rFonts w:ascii="Calibri" w:hAnsi="Calibri" w:cs="Arial"/>
        </w:rPr>
        <w:t>-</w:t>
      </w:r>
      <w:r w:rsidR="00152B86">
        <w:rPr>
          <w:rFonts w:ascii="Calibri" w:hAnsi="Calibri" w:cs="Arial"/>
        </w:rPr>
        <w:t>88</w:t>
      </w:r>
      <w:r w:rsidR="000445B1">
        <w:rPr>
          <w:rFonts w:ascii="Calibri" w:hAnsi="Calibri" w:cs="Arial"/>
        </w:rPr>
        <w:t>-</w:t>
      </w:r>
      <w:r w:rsidR="00152B86">
        <w:rPr>
          <w:rFonts w:ascii="Calibri" w:hAnsi="Calibri" w:cs="Arial"/>
        </w:rPr>
        <w:t>10</w:t>
      </w:r>
    </w:p>
    <w:p w14:paraId="6D76236C" w14:textId="77777777" w:rsidR="00AA29DC" w:rsidRPr="00987479" w:rsidRDefault="00AA29DC" w:rsidP="007F7E78">
      <w:pPr>
        <w:jc w:val="both"/>
        <w:rPr>
          <w:rFonts w:ascii="Calibri" w:hAnsi="Calibri" w:cs="Arial"/>
        </w:rPr>
      </w:pPr>
    </w:p>
    <w:p w14:paraId="755D4CF6" w14:textId="6646E1FB" w:rsidR="00152B86" w:rsidRDefault="00D11160" w:rsidP="007F7E78">
      <w:pPr>
        <w:jc w:val="both"/>
        <w:rPr>
          <w:rFonts w:ascii="Calibri" w:hAnsi="Calibri" w:cs="Arial"/>
        </w:rPr>
      </w:pPr>
      <w:r w:rsidRPr="00987479">
        <w:rPr>
          <w:rFonts w:ascii="Calibri" w:hAnsi="Calibri" w:cs="Arial"/>
        </w:rPr>
        <w:t xml:space="preserve">e-mail: </w:t>
      </w:r>
      <w:r w:rsidR="00152B86" w:rsidRPr="00152B86">
        <w:rPr>
          <w:rFonts w:ascii="Calibri" w:hAnsi="Calibri" w:cs="Arial"/>
        </w:rPr>
        <w:t>obcina.rogasovci@siol.net</w:t>
      </w:r>
    </w:p>
    <w:p w14:paraId="0ECBD9B6" w14:textId="77777777" w:rsidR="004149F1" w:rsidRDefault="004149F1">
      <w:pPr>
        <w:rPr>
          <w:rFonts w:ascii="Calibri" w:hAnsi="Calibri" w:cs="Arial"/>
          <w:b/>
        </w:rPr>
      </w:pPr>
      <w:bookmarkStart w:id="11" w:name="_Toc316238374"/>
      <w:r>
        <w:rPr>
          <w:rFonts w:ascii="Calibri" w:hAnsi="Calibri" w:cs="Arial"/>
        </w:rPr>
        <w:br w:type="page"/>
      </w:r>
    </w:p>
    <w:p w14:paraId="3D6BE718" w14:textId="12D5291B" w:rsidR="00C26E49" w:rsidRPr="00987479" w:rsidRDefault="0000618A" w:rsidP="007F7E78">
      <w:pPr>
        <w:pStyle w:val="Naslov31"/>
        <w:jc w:val="both"/>
        <w:rPr>
          <w:rFonts w:ascii="Calibri" w:hAnsi="Calibri" w:cs="Arial"/>
        </w:rPr>
      </w:pPr>
      <w:bookmarkStart w:id="12" w:name="_Toc25674611"/>
      <w:r w:rsidRPr="00987479">
        <w:rPr>
          <w:rFonts w:ascii="Calibri" w:hAnsi="Calibri" w:cs="Arial"/>
        </w:rPr>
        <w:lastRenderedPageBreak/>
        <w:t>1</w:t>
      </w:r>
      <w:r w:rsidR="00C26E49" w:rsidRPr="00987479">
        <w:rPr>
          <w:rFonts w:ascii="Calibri" w:hAnsi="Calibri" w:cs="Arial"/>
        </w:rPr>
        <w:t xml:space="preserve">.2.2. </w:t>
      </w:r>
      <w:r w:rsidR="00734D81">
        <w:rPr>
          <w:rFonts w:ascii="Calibri" w:hAnsi="Calibri" w:cs="Arial"/>
        </w:rPr>
        <w:t>Nosilec naloge in i</w:t>
      </w:r>
      <w:r w:rsidR="00C26E49" w:rsidRPr="00987479">
        <w:rPr>
          <w:rFonts w:ascii="Calibri" w:hAnsi="Calibri" w:cs="Arial"/>
        </w:rPr>
        <w:t>zdelovalec</w:t>
      </w:r>
      <w:bookmarkEnd w:id="11"/>
      <w:r w:rsidR="00734D81">
        <w:rPr>
          <w:rFonts w:ascii="Calibri" w:hAnsi="Calibri" w:cs="Arial"/>
        </w:rPr>
        <w:t xml:space="preserve"> elaborata</w:t>
      </w:r>
      <w:bookmarkEnd w:id="12"/>
    </w:p>
    <w:p w14:paraId="6F8D6499" w14:textId="77777777" w:rsidR="00C26E49" w:rsidRPr="00987479" w:rsidRDefault="00C26E49" w:rsidP="007F7E78">
      <w:pPr>
        <w:jc w:val="both"/>
        <w:rPr>
          <w:rFonts w:ascii="Calibri" w:hAnsi="Calibri" w:cs="Arial"/>
        </w:rPr>
      </w:pPr>
    </w:p>
    <w:p w14:paraId="6614455F" w14:textId="5EF6B8CB" w:rsidR="00734D81" w:rsidRDefault="00734D81" w:rsidP="007F7E78">
      <w:pPr>
        <w:jc w:val="both"/>
        <w:rPr>
          <w:rFonts w:ascii="Calibri" w:hAnsi="Calibri" w:cs="Arial"/>
        </w:rPr>
      </w:pPr>
      <w:r>
        <w:rPr>
          <w:rFonts w:ascii="Calibri" w:hAnsi="Calibri" w:cs="Arial"/>
        </w:rPr>
        <w:t>Nosilec naloge je:</w:t>
      </w:r>
    </w:p>
    <w:p w14:paraId="3A1C34BD" w14:textId="67200D33" w:rsidR="00734D81" w:rsidRDefault="00734D81" w:rsidP="007F7E78">
      <w:pPr>
        <w:jc w:val="both"/>
        <w:rPr>
          <w:rFonts w:ascii="Calibri" w:hAnsi="Calibri" w:cs="Arial"/>
        </w:rPr>
      </w:pPr>
    </w:p>
    <w:p w14:paraId="5A8928E5" w14:textId="6C23E915" w:rsidR="00734D81" w:rsidRDefault="00734D81" w:rsidP="007F7E78">
      <w:pPr>
        <w:jc w:val="both"/>
        <w:rPr>
          <w:rFonts w:ascii="Calibri" w:hAnsi="Calibri" w:cs="Arial"/>
        </w:rPr>
      </w:pPr>
      <w:r>
        <w:rPr>
          <w:rFonts w:ascii="Calibri" w:hAnsi="Calibri" w:cs="Arial"/>
        </w:rPr>
        <w:t>Z E U načrtovanje, inženiring d.o.o</w:t>
      </w:r>
    </w:p>
    <w:p w14:paraId="78EF1333" w14:textId="152D4EEC" w:rsidR="00734D81" w:rsidRDefault="00734D81" w:rsidP="007F7E78">
      <w:pPr>
        <w:jc w:val="both"/>
        <w:rPr>
          <w:rFonts w:ascii="Calibri" w:hAnsi="Calibri" w:cs="Arial"/>
        </w:rPr>
      </w:pPr>
      <w:r>
        <w:rPr>
          <w:rFonts w:ascii="Calibri" w:hAnsi="Calibri" w:cs="Arial"/>
        </w:rPr>
        <w:t>Staneta Rozmana 5</w:t>
      </w:r>
    </w:p>
    <w:p w14:paraId="0639729A" w14:textId="4EB8ED58" w:rsidR="00734D81" w:rsidRDefault="00734D81" w:rsidP="007F7E78">
      <w:pPr>
        <w:jc w:val="both"/>
        <w:rPr>
          <w:rFonts w:ascii="Calibri" w:hAnsi="Calibri" w:cs="Arial"/>
        </w:rPr>
      </w:pPr>
      <w:r>
        <w:rPr>
          <w:rFonts w:ascii="Calibri" w:hAnsi="Calibri" w:cs="Arial"/>
        </w:rPr>
        <w:t>9000 Murska Sobota</w:t>
      </w:r>
    </w:p>
    <w:p w14:paraId="20DEE7B0" w14:textId="27761F70" w:rsidR="00734D81" w:rsidRDefault="00734D81" w:rsidP="007F7E78">
      <w:pPr>
        <w:jc w:val="both"/>
        <w:rPr>
          <w:rFonts w:ascii="Calibri" w:hAnsi="Calibri" w:cs="Arial"/>
        </w:rPr>
      </w:pPr>
    </w:p>
    <w:p w14:paraId="79A0D6B0" w14:textId="54F4D452" w:rsidR="00734D81" w:rsidRDefault="00734D81" w:rsidP="007F7E78">
      <w:pPr>
        <w:jc w:val="both"/>
        <w:rPr>
          <w:rFonts w:ascii="Calibri" w:hAnsi="Calibri" w:cs="Arial"/>
        </w:rPr>
      </w:pPr>
      <w:r>
        <w:rPr>
          <w:rFonts w:ascii="Calibri" w:hAnsi="Calibri" w:cs="Arial"/>
        </w:rPr>
        <w:t>Direktor</w:t>
      </w:r>
      <w:r w:rsidR="00EE79F4">
        <w:rPr>
          <w:rFonts w:ascii="Calibri" w:hAnsi="Calibri" w:cs="Arial"/>
        </w:rPr>
        <w:t>ica</w:t>
      </w:r>
      <w:r>
        <w:rPr>
          <w:rFonts w:ascii="Calibri" w:hAnsi="Calibri" w:cs="Arial"/>
        </w:rPr>
        <w:t xml:space="preserve">: </w:t>
      </w:r>
      <w:r w:rsidR="00EE79F4">
        <w:rPr>
          <w:rFonts w:ascii="Calibri" w:hAnsi="Calibri" w:cs="Arial"/>
        </w:rPr>
        <w:t>Alenka Šumak</w:t>
      </w:r>
    </w:p>
    <w:p w14:paraId="36E08885" w14:textId="7CB88D3C" w:rsidR="00734D81" w:rsidRDefault="00734D81" w:rsidP="007F7E78">
      <w:pPr>
        <w:jc w:val="both"/>
        <w:rPr>
          <w:rFonts w:ascii="Calibri" w:hAnsi="Calibri" w:cs="Arial"/>
        </w:rPr>
      </w:pPr>
    </w:p>
    <w:p w14:paraId="4F0F234B" w14:textId="1CC710F5" w:rsidR="00734D81" w:rsidRDefault="00734D81" w:rsidP="007F7E78">
      <w:pPr>
        <w:jc w:val="both"/>
        <w:rPr>
          <w:rFonts w:ascii="Calibri" w:hAnsi="Calibri" w:cs="Arial"/>
        </w:rPr>
      </w:pPr>
      <w:r>
        <w:rPr>
          <w:rFonts w:ascii="Calibri" w:hAnsi="Calibri" w:cs="Arial"/>
        </w:rPr>
        <w:t>Identifikacijska številka za DDV: SI98290444</w:t>
      </w:r>
    </w:p>
    <w:p w14:paraId="2FECDBFD" w14:textId="577CA1EF" w:rsidR="00734D81" w:rsidRDefault="004875EA" w:rsidP="007F7E78">
      <w:pPr>
        <w:jc w:val="both"/>
        <w:rPr>
          <w:rFonts w:ascii="Calibri" w:hAnsi="Calibri" w:cs="Arial"/>
        </w:rPr>
      </w:pPr>
      <w:r>
        <w:rPr>
          <w:rFonts w:ascii="Calibri" w:hAnsi="Calibri" w:cs="Arial"/>
        </w:rPr>
        <w:t>tel.: (02) 536-13-10</w:t>
      </w:r>
    </w:p>
    <w:p w14:paraId="6BE1738F" w14:textId="75E90C20" w:rsidR="004875EA" w:rsidRDefault="004875EA" w:rsidP="007F7E78">
      <w:pPr>
        <w:jc w:val="both"/>
        <w:rPr>
          <w:rFonts w:ascii="Calibri" w:hAnsi="Calibri" w:cs="Arial"/>
        </w:rPr>
      </w:pPr>
      <w:r>
        <w:rPr>
          <w:rFonts w:ascii="Calibri" w:hAnsi="Calibri" w:cs="Arial"/>
        </w:rPr>
        <w:t>e-mail: zeu@zeu.si</w:t>
      </w:r>
    </w:p>
    <w:p w14:paraId="0B39EEBB" w14:textId="77777777" w:rsidR="004875EA" w:rsidRDefault="004875EA" w:rsidP="007F7E78">
      <w:pPr>
        <w:jc w:val="both"/>
        <w:rPr>
          <w:rFonts w:ascii="Calibri" w:hAnsi="Calibri" w:cs="Arial"/>
        </w:rPr>
      </w:pPr>
    </w:p>
    <w:p w14:paraId="019FDB49" w14:textId="77777777" w:rsidR="004875EA" w:rsidRDefault="004875EA" w:rsidP="007F7E78">
      <w:pPr>
        <w:jc w:val="both"/>
        <w:rPr>
          <w:rFonts w:ascii="Calibri" w:hAnsi="Calibri" w:cs="Arial"/>
        </w:rPr>
      </w:pPr>
    </w:p>
    <w:p w14:paraId="1E593C78" w14:textId="5AF2CE9A" w:rsidR="000A0FF0" w:rsidRDefault="00C26E49" w:rsidP="007F7E78">
      <w:pPr>
        <w:jc w:val="both"/>
        <w:rPr>
          <w:rFonts w:ascii="Calibri" w:hAnsi="Calibri" w:cs="Arial"/>
        </w:rPr>
      </w:pPr>
      <w:r w:rsidRPr="00987479">
        <w:rPr>
          <w:rFonts w:ascii="Calibri" w:hAnsi="Calibri" w:cs="Arial"/>
        </w:rPr>
        <w:t xml:space="preserve">Izdelovalec </w:t>
      </w:r>
      <w:r w:rsidR="000A0FF0">
        <w:rPr>
          <w:rFonts w:ascii="Calibri" w:hAnsi="Calibri" w:cs="Arial"/>
        </w:rPr>
        <w:t>elaborata za pripravo odloka in tudi samega odloka je:</w:t>
      </w:r>
    </w:p>
    <w:p w14:paraId="607176DF" w14:textId="77777777" w:rsidR="00C26E49" w:rsidRPr="004875EA" w:rsidRDefault="00C26E49" w:rsidP="007F7E78">
      <w:pPr>
        <w:jc w:val="both"/>
        <w:rPr>
          <w:rFonts w:ascii="Calibri" w:hAnsi="Calibri" w:cs="Arial"/>
        </w:rPr>
      </w:pPr>
    </w:p>
    <w:p w14:paraId="7BEA3A73" w14:textId="77777777" w:rsidR="00B45549" w:rsidRPr="004875EA" w:rsidRDefault="00B45549" w:rsidP="007F7E78">
      <w:pPr>
        <w:jc w:val="both"/>
        <w:rPr>
          <w:rFonts w:ascii="Calibri" w:hAnsi="Calibri" w:cs="Arial"/>
        </w:rPr>
      </w:pPr>
      <w:r w:rsidRPr="004875EA">
        <w:rPr>
          <w:rFonts w:ascii="Calibri" w:hAnsi="Calibri" w:cs="Arial"/>
        </w:rPr>
        <w:t>Espri d.o.o.</w:t>
      </w:r>
    </w:p>
    <w:p w14:paraId="63D14E21" w14:textId="77777777" w:rsidR="00B45549" w:rsidRPr="004875EA" w:rsidRDefault="00B45549" w:rsidP="007F7E78">
      <w:pPr>
        <w:jc w:val="both"/>
        <w:rPr>
          <w:rFonts w:ascii="Calibri" w:hAnsi="Calibri" w:cs="Arial"/>
        </w:rPr>
      </w:pPr>
      <w:r w:rsidRPr="004875EA">
        <w:rPr>
          <w:rFonts w:ascii="Calibri" w:hAnsi="Calibri" w:cs="Arial"/>
        </w:rPr>
        <w:t>Novi trg 11</w:t>
      </w:r>
    </w:p>
    <w:p w14:paraId="6FAF27AB" w14:textId="77777777" w:rsidR="005C6415" w:rsidRPr="004875EA" w:rsidRDefault="00B45549" w:rsidP="007F7E78">
      <w:pPr>
        <w:jc w:val="both"/>
        <w:rPr>
          <w:rFonts w:ascii="Calibri" w:hAnsi="Calibri" w:cs="Arial"/>
        </w:rPr>
      </w:pPr>
      <w:r w:rsidRPr="004875EA">
        <w:rPr>
          <w:rFonts w:ascii="Calibri" w:hAnsi="Calibri" w:cs="Arial"/>
        </w:rPr>
        <w:t>8</w:t>
      </w:r>
      <w:r w:rsidR="00362726" w:rsidRPr="004875EA">
        <w:rPr>
          <w:rFonts w:ascii="Calibri" w:hAnsi="Calibri" w:cs="Arial"/>
        </w:rPr>
        <w:t xml:space="preserve">000 </w:t>
      </w:r>
      <w:r w:rsidRPr="004875EA">
        <w:rPr>
          <w:rFonts w:ascii="Calibri" w:hAnsi="Calibri" w:cs="Arial"/>
        </w:rPr>
        <w:t>Novo mesto</w:t>
      </w:r>
    </w:p>
    <w:p w14:paraId="2D91C99A" w14:textId="77777777" w:rsidR="00DC21C9" w:rsidRPr="004875EA" w:rsidRDefault="00DC21C9" w:rsidP="007F7E78">
      <w:pPr>
        <w:jc w:val="both"/>
        <w:rPr>
          <w:rFonts w:ascii="Calibri" w:hAnsi="Calibri" w:cs="Arial"/>
        </w:rPr>
      </w:pPr>
    </w:p>
    <w:p w14:paraId="4CEFE3CC" w14:textId="77777777" w:rsidR="00B45549" w:rsidRPr="004875EA" w:rsidRDefault="00362726" w:rsidP="007F7E78">
      <w:pPr>
        <w:jc w:val="both"/>
        <w:rPr>
          <w:rFonts w:ascii="Calibri" w:hAnsi="Calibri" w:cs="Arial"/>
        </w:rPr>
      </w:pPr>
      <w:r w:rsidRPr="004875EA">
        <w:rPr>
          <w:rFonts w:ascii="Calibri" w:hAnsi="Calibri" w:cs="Arial"/>
        </w:rPr>
        <w:t xml:space="preserve">Direktor: </w:t>
      </w:r>
      <w:r w:rsidR="00B45549" w:rsidRPr="004875EA">
        <w:rPr>
          <w:rFonts w:ascii="Calibri" w:hAnsi="Calibri" w:cs="Arial"/>
        </w:rPr>
        <w:t>Blaž Malenšek</w:t>
      </w:r>
    </w:p>
    <w:p w14:paraId="2A02F48F" w14:textId="77777777" w:rsidR="00DC21C9" w:rsidRPr="004875EA" w:rsidRDefault="00DC21C9" w:rsidP="007F7E78">
      <w:pPr>
        <w:jc w:val="both"/>
        <w:rPr>
          <w:rFonts w:ascii="Calibri" w:hAnsi="Calibri" w:cs="Arial"/>
        </w:rPr>
      </w:pPr>
    </w:p>
    <w:p w14:paraId="4E6CD78F" w14:textId="77777777" w:rsidR="009D09AE" w:rsidRPr="004875EA" w:rsidRDefault="00DC21C9" w:rsidP="007F7E78">
      <w:pPr>
        <w:jc w:val="both"/>
        <w:rPr>
          <w:rFonts w:ascii="Calibri" w:hAnsi="Calibri" w:cs="Arial"/>
        </w:rPr>
      </w:pPr>
      <w:r w:rsidRPr="004875EA">
        <w:rPr>
          <w:rFonts w:ascii="Calibri" w:hAnsi="Calibri" w:cs="Arial"/>
        </w:rPr>
        <w:t>Identifikaci</w:t>
      </w:r>
      <w:r w:rsidR="002C0B22" w:rsidRPr="004875EA">
        <w:rPr>
          <w:rFonts w:ascii="Calibri" w:hAnsi="Calibri" w:cs="Arial"/>
        </w:rPr>
        <w:t>jska številka za DDV: S</w:t>
      </w:r>
      <w:r w:rsidR="00B45549" w:rsidRPr="004875EA">
        <w:rPr>
          <w:rFonts w:ascii="Calibri" w:hAnsi="Calibri" w:cs="Arial"/>
        </w:rPr>
        <w:t>I39899926</w:t>
      </w:r>
    </w:p>
    <w:p w14:paraId="62E021FF" w14:textId="77777777" w:rsidR="005C6415" w:rsidRPr="004875EA" w:rsidRDefault="00DC21C9" w:rsidP="007F7E78">
      <w:pPr>
        <w:jc w:val="both"/>
        <w:rPr>
          <w:rFonts w:ascii="Calibri" w:hAnsi="Calibri" w:cs="Arial"/>
        </w:rPr>
      </w:pPr>
      <w:r w:rsidRPr="004875EA">
        <w:rPr>
          <w:rFonts w:ascii="Calibri" w:hAnsi="Calibri" w:cs="Arial"/>
        </w:rPr>
        <w:t>tel.: (0</w:t>
      </w:r>
      <w:r w:rsidR="00B45549" w:rsidRPr="004875EA">
        <w:rPr>
          <w:rFonts w:ascii="Calibri" w:hAnsi="Calibri" w:cs="Arial"/>
        </w:rPr>
        <w:t>7</w:t>
      </w:r>
      <w:r w:rsidRPr="004875EA">
        <w:rPr>
          <w:rFonts w:ascii="Calibri" w:hAnsi="Calibri" w:cs="Arial"/>
        </w:rPr>
        <w:t xml:space="preserve">) </w:t>
      </w:r>
      <w:r w:rsidR="00B45549" w:rsidRPr="004875EA">
        <w:rPr>
          <w:rFonts w:ascii="Calibri" w:hAnsi="Calibri" w:cs="Arial"/>
        </w:rPr>
        <w:t>39</w:t>
      </w:r>
      <w:r w:rsidR="005C6415" w:rsidRPr="004875EA">
        <w:rPr>
          <w:rFonts w:ascii="Calibri" w:hAnsi="Calibri" w:cs="Arial"/>
        </w:rPr>
        <w:t>-</w:t>
      </w:r>
      <w:r w:rsidR="00B45549" w:rsidRPr="004875EA">
        <w:rPr>
          <w:rFonts w:ascii="Calibri" w:hAnsi="Calibri" w:cs="Arial"/>
        </w:rPr>
        <w:t>35</w:t>
      </w:r>
      <w:r w:rsidR="005C6415" w:rsidRPr="004875EA">
        <w:rPr>
          <w:rFonts w:ascii="Calibri" w:hAnsi="Calibri" w:cs="Arial"/>
        </w:rPr>
        <w:t>-</w:t>
      </w:r>
      <w:r w:rsidR="00B45549" w:rsidRPr="004875EA">
        <w:rPr>
          <w:rFonts w:ascii="Calibri" w:hAnsi="Calibri" w:cs="Arial"/>
        </w:rPr>
        <w:t>700</w:t>
      </w:r>
    </w:p>
    <w:p w14:paraId="4ABBEEFC" w14:textId="508BD8A2" w:rsidR="004E03CC" w:rsidRPr="004875EA" w:rsidRDefault="003042A1" w:rsidP="007F7E78">
      <w:pPr>
        <w:jc w:val="both"/>
        <w:rPr>
          <w:rFonts w:ascii="Calibri" w:hAnsi="Calibri" w:cs="Arial"/>
        </w:rPr>
      </w:pPr>
      <w:r w:rsidRPr="004875EA">
        <w:rPr>
          <w:rFonts w:ascii="Calibri" w:hAnsi="Calibri" w:cs="Arial"/>
        </w:rPr>
        <w:t xml:space="preserve">e-mail: </w:t>
      </w:r>
      <w:r w:rsidR="004149F1" w:rsidRPr="004875EA">
        <w:rPr>
          <w:rFonts w:ascii="Calibri" w:hAnsi="Calibri" w:cs="Arial"/>
        </w:rPr>
        <w:t>info@</w:t>
      </w:r>
      <w:r w:rsidR="00B45549" w:rsidRPr="004875EA">
        <w:rPr>
          <w:rFonts w:ascii="Calibri" w:hAnsi="Calibri" w:cs="Arial"/>
        </w:rPr>
        <w:t>espri</w:t>
      </w:r>
      <w:r w:rsidR="004149F1" w:rsidRPr="004875EA">
        <w:rPr>
          <w:rFonts w:ascii="Calibri" w:hAnsi="Calibri" w:cs="Arial"/>
        </w:rPr>
        <w:t>.si</w:t>
      </w:r>
    </w:p>
    <w:p w14:paraId="26CC0646" w14:textId="77777777" w:rsidR="004149F1" w:rsidRPr="004875EA" w:rsidRDefault="004149F1" w:rsidP="007F7E78">
      <w:pPr>
        <w:jc w:val="both"/>
        <w:rPr>
          <w:rFonts w:ascii="Calibri" w:hAnsi="Calibri" w:cs="Arial"/>
        </w:rPr>
      </w:pPr>
    </w:p>
    <w:p w14:paraId="7C198544" w14:textId="77777777" w:rsidR="004149F1" w:rsidRDefault="004149F1" w:rsidP="007F7E78">
      <w:pPr>
        <w:jc w:val="both"/>
        <w:rPr>
          <w:rFonts w:ascii="Calibri" w:hAnsi="Calibri" w:cs="Arial"/>
        </w:rPr>
      </w:pPr>
    </w:p>
    <w:p w14:paraId="7A1A79BC" w14:textId="77777777" w:rsidR="00CA2932" w:rsidRPr="00621FA2" w:rsidRDefault="0000618A" w:rsidP="00CA2932">
      <w:pPr>
        <w:pStyle w:val="Naslov21"/>
        <w:rPr>
          <w:rFonts w:ascii="Calibri" w:hAnsi="Calibri" w:cs="Arial"/>
          <w:szCs w:val="24"/>
        </w:rPr>
      </w:pPr>
      <w:bookmarkStart w:id="13" w:name="_Toc316238375"/>
      <w:bookmarkStart w:id="14" w:name="_Toc25674612"/>
      <w:r w:rsidRPr="00621FA2">
        <w:rPr>
          <w:rFonts w:ascii="Calibri" w:hAnsi="Calibri" w:cs="Arial"/>
          <w:szCs w:val="24"/>
        </w:rPr>
        <w:t>1</w:t>
      </w:r>
      <w:r w:rsidR="00CA2932" w:rsidRPr="00621FA2">
        <w:rPr>
          <w:rFonts w:ascii="Calibri" w:hAnsi="Calibri" w:cs="Arial"/>
          <w:szCs w:val="24"/>
        </w:rPr>
        <w:t>.3. Namen izdelave programa opremljanja</w:t>
      </w:r>
      <w:bookmarkEnd w:id="13"/>
      <w:bookmarkEnd w:id="14"/>
    </w:p>
    <w:p w14:paraId="64BD2133" w14:textId="77777777" w:rsidR="00CA2932" w:rsidRPr="00987479" w:rsidRDefault="00CA2932" w:rsidP="003E36C6">
      <w:pPr>
        <w:rPr>
          <w:rFonts w:ascii="Calibri" w:hAnsi="Calibri" w:cs="Arial"/>
          <w:sz w:val="22"/>
          <w:szCs w:val="22"/>
        </w:rPr>
      </w:pPr>
    </w:p>
    <w:p w14:paraId="46AF7DC4" w14:textId="77777777" w:rsidR="00601A15" w:rsidRDefault="00601A15" w:rsidP="00C92A43">
      <w:pPr>
        <w:jc w:val="both"/>
        <w:rPr>
          <w:rFonts w:ascii="Calibri" w:hAnsi="Calibri" w:cs="Arial"/>
        </w:rPr>
      </w:pPr>
    </w:p>
    <w:p w14:paraId="557892AE" w14:textId="7EA80E99" w:rsidR="00393E12" w:rsidRDefault="00393E12" w:rsidP="00C92A43">
      <w:pPr>
        <w:jc w:val="both"/>
        <w:rPr>
          <w:rFonts w:ascii="Calibri" w:hAnsi="Calibri" w:cs="Arial"/>
        </w:rPr>
      </w:pPr>
      <w:r>
        <w:rPr>
          <w:rFonts w:asciiTheme="minorHAnsi" w:hAnsiTheme="minorHAnsi" w:cstheme="minorHAnsi"/>
        </w:rPr>
        <w:t xml:space="preserve">Elaborat za pripravo odloka o podlagah za odmero komunalnega prispevka za obstoječo komunalno opremo za območje občine </w:t>
      </w:r>
      <w:r w:rsidR="007C64B7">
        <w:rPr>
          <w:rFonts w:asciiTheme="minorHAnsi" w:hAnsiTheme="minorHAnsi" w:cstheme="minorHAnsi"/>
        </w:rPr>
        <w:t>Rogašovci</w:t>
      </w:r>
      <w:r>
        <w:rPr>
          <w:rFonts w:ascii="Calibri" w:hAnsi="Calibri" w:cs="Arial"/>
        </w:rPr>
        <w:t xml:space="preserve"> je dokument, </w:t>
      </w:r>
      <w:r w:rsidR="00C92A43" w:rsidRPr="00987479">
        <w:rPr>
          <w:rFonts w:ascii="Calibri" w:hAnsi="Calibri" w:cs="Arial"/>
        </w:rPr>
        <w:t xml:space="preserve">ki ga občina sprejme na podlagi </w:t>
      </w:r>
      <w:r w:rsidR="00C92A43" w:rsidRPr="00393E12">
        <w:rPr>
          <w:rFonts w:ascii="Calibri" w:hAnsi="Calibri" w:cs="Arial"/>
        </w:rPr>
        <w:t xml:space="preserve">Zakona o </w:t>
      </w:r>
      <w:r w:rsidR="00652612" w:rsidRPr="00393E12">
        <w:rPr>
          <w:rFonts w:ascii="Calibri" w:hAnsi="Calibri" w:cs="Arial"/>
        </w:rPr>
        <w:t xml:space="preserve">urejanju prostora </w:t>
      </w:r>
      <w:r w:rsidR="00652612" w:rsidRPr="00393E12">
        <w:rPr>
          <w:rFonts w:asciiTheme="minorHAnsi" w:hAnsiTheme="minorHAnsi" w:cstheme="minorHAnsi"/>
        </w:rPr>
        <w:t>(ZUreP-2) (Uradni list RS, št. 61/17)</w:t>
      </w:r>
      <w:r w:rsidR="00652612" w:rsidRPr="00393E12">
        <w:rPr>
          <w:rFonts w:ascii="Calibri" w:hAnsi="Calibri" w:cs="Arial"/>
        </w:rPr>
        <w:t xml:space="preserve"> </w:t>
      </w:r>
      <w:hyperlink r:id="rId9" w:tgtFrame="_blank" w:history="1"/>
      <w:r w:rsidR="00C92A43" w:rsidRPr="00393E12">
        <w:rPr>
          <w:rFonts w:ascii="Calibri" w:hAnsi="Calibri" w:cs="Arial"/>
        </w:rPr>
        <w:t xml:space="preserve">in v skladu z </w:t>
      </w:r>
      <w:r w:rsidRPr="00393E12">
        <w:rPr>
          <w:rFonts w:asciiTheme="minorHAnsi" w:hAnsiTheme="minorHAnsi" w:cstheme="minorHAnsi"/>
        </w:rPr>
        <w:t>Uredbo o programu opremljanja stavbnih zemljišč in odloku o podlagah za odmero komunalnega prispevka za obstoječo komunalno opremo ter o izračunu in odmeri komunalnega prispevka</w:t>
      </w:r>
      <w:r w:rsidRPr="00393E12">
        <w:rPr>
          <w:rFonts w:ascii="Calibri" w:hAnsi="Calibri" w:cs="Arial"/>
        </w:rPr>
        <w:t xml:space="preserve"> </w:t>
      </w:r>
      <w:r w:rsidR="00C92A43" w:rsidRPr="00987479">
        <w:rPr>
          <w:rFonts w:ascii="Calibri" w:hAnsi="Calibri" w:cs="Arial"/>
        </w:rPr>
        <w:t>(</w:t>
      </w:r>
      <w:r w:rsidR="00652612" w:rsidRPr="00C46AB6">
        <w:rPr>
          <w:rFonts w:asciiTheme="minorHAnsi" w:hAnsiTheme="minorHAnsi" w:cstheme="minorHAnsi"/>
        </w:rPr>
        <w:t>Uradni list RS, št.</w:t>
      </w:r>
      <w:r w:rsidR="00652612">
        <w:rPr>
          <w:rFonts w:asciiTheme="minorHAnsi" w:hAnsiTheme="minorHAnsi" w:cstheme="minorHAnsi"/>
        </w:rPr>
        <w:t xml:space="preserve"> </w:t>
      </w:r>
      <w:r>
        <w:rPr>
          <w:rFonts w:asciiTheme="minorHAnsi" w:hAnsiTheme="minorHAnsi" w:cstheme="minorHAnsi"/>
        </w:rPr>
        <w:t>20/19, 30/19-popr. In 34/19</w:t>
      </w:r>
      <w:r w:rsidR="00C92A43" w:rsidRPr="00987479">
        <w:rPr>
          <w:rFonts w:ascii="Calibri" w:hAnsi="Calibri" w:cs="Arial"/>
        </w:rPr>
        <w:t>)</w:t>
      </w:r>
      <w:r>
        <w:rPr>
          <w:rFonts w:ascii="Calibri" w:hAnsi="Calibri" w:cs="Arial"/>
        </w:rPr>
        <w:t>. Gre za obvezno podlago (26. člen Uredbe), ki podrobneje opredeljuje določbe glede meril in parametrov za odmero komunalnega prispevka, ki so nato zapisani v odloku.</w:t>
      </w:r>
    </w:p>
    <w:p w14:paraId="0DA00C2F" w14:textId="77777777" w:rsidR="00393E12" w:rsidRDefault="00393E12" w:rsidP="00C92A43">
      <w:pPr>
        <w:jc w:val="both"/>
        <w:rPr>
          <w:rFonts w:ascii="Calibri" w:hAnsi="Calibri" w:cs="Arial"/>
        </w:rPr>
      </w:pPr>
    </w:p>
    <w:p w14:paraId="50001AED" w14:textId="2DCFED2E" w:rsidR="00680FA5" w:rsidRPr="00680FA5" w:rsidRDefault="00680FA5" w:rsidP="00C92A43">
      <w:pPr>
        <w:jc w:val="both"/>
        <w:rPr>
          <w:rFonts w:ascii="Calibri" w:hAnsi="Calibri" w:cs="Arial"/>
        </w:rPr>
      </w:pPr>
      <w:r w:rsidRPr="00680FA5">
        <w:rPr>
          <w:rFonts w:ascii="Calibri" w:hAnsi="Calibri" w:cs="Arial"/>
        </w:rPr>
        <w:t xml:space="preserve">Odlok </w:t>
      </w:r>
      <w:r w:rsidRPr="00680FA5">
        <w:rPr>
          <w:rFonts w:asciiTheme="minorHAnsi" w:hAnsiTheme="minorHAnsi" w:cstheme="minorHAnsi"/>
        </w:rPr>
        <w:t xml:space="preserve">o podlagah za odmero komunalnega prispevka za obstoječo komunalno opremo za območje </w:t>
      </w:r>
      <w:r w:rsidR="00DC115D">
        <w:rPr>
          <w:rFonts w:asciiTheme="minorHAnsi" w:hAnsiTheme="minorHAnsi" w:cstheme="minorHAnsi"/>
        </w:rPr>
        <w:t>O</w:t>
      </w:r>
      <w:r w:rsidRPr="00680FA5">
        <w:rPr>
          <w:rFonts w:asciiTheme="minorHAnsi" w:hAnsiTheme="minorHAnsi" w:cstheme="minorHAnsi"/>
        </w:rPr>
        <w:t xml:space="preserve">bčine </w:t>
      </w:r>
      <w:r w:rsidR="00DC115D">
        <w:rPr>
          <w:rFonts w:asciiTheme="minorHAnsi" w:hAnsiTheme="minorHAnsi" w:cstheme="minorHAnsi"/>
        </w:rPr>
        <w:t>Rogašovci</w:t>
      </w:r>
      <w:r>
        <w:rPr>
          <w:rFonts w:asciiTheme="minorHAnsi" w:hAnsiTheme="minorHAnsi" w:cstheme="minorHAnsi"/>
        </w:rPr>
        <w:t xml:space="preserve"> </w:t>
      </w:r>
      <w:r w:rsidR="00B111A0">
        <w:rPr>
          <w:rFonts w:asciiTheme="minorHAnsi" w:hAnsiTheme="minorHAnsi" w:cstheme="minorHAnsi"/>
        </w:rPr>
        <w:t xml:space="preserve">predstavlja pravno podlago za izdajo odločb </w:t>
      </w:r>
      <w:r>
        <w:rPr>
          <w:rFonts w:asciiTheme="minorHAnsi" w:hAnsiTheme="minorHAnsi" w:cstheme="minorHAnsi"/>
        </w:rPr>
        <w:t>o plačilu komunalnega prispevka</w:t>
      </w:r>
      <w:r w:rsidR="00B111A0">
        <w:rPr>
          <w:rFonts w:asciiTheme="minorHAnsi" w:hAnsiTheme="minorHAnsi" w:cstheme="minorHAnsi"/>
        </w:rPr>
        <w:t>, kar je glavni namen izdelave elaborata in na njem sprejetega odloka.</w:t>
      </w:r>
    </w:p>
    <w:p w14:paraId="2F15C440" w14:textId="77777777" w:rsidR="00CA2932" w:rsidRPr="00987479" w:rsidRDefault="00CA2932" w:rsidP="00CA2932">
      <w:pPr>
        <w:jc w:val="both"/>
        <w:rPr>
          <w:rFonts w:ascii="Calibri" w:hAnsi="Calibri" w:cs="Arial"/>
        </w:rPr>
      </w:pPr>
    </w:p>
    <w:p w14:paraId="71169008" w14:textId="77777777" w:rsidR="008B5CEF" w:rsidRPr="00987479" w:rsidRDefault="008B5CEF" w:rsidP="008B5CEF">
      <w:pPr>
        <w:contextualSpacing/>
        <w:jc w:val="both"/>
        <w:rPr>
          <w:rFonts w:ascii="Calibri" w:hAnsi="Calibri" w:cs="Arial"/>
        </w:rPr>
      </w:pPr>
      <w:r w:rsidRPr="00987479">
        <w:rPr>
          <w:rFonts w:ascii="Calibri" w:hAnsi="Calibri" w:cs="Arial"/>
        </w:rPr>
        <w:t xml:space="preserve">Namen </w:t>
      </w:r>
      <w:r w:rsidR="00E17771">
        <w:rPr>
          <w:rFonts w:ascii="Calibri" w:hAnsi="Calibri" w:cs="Arial"/>
        </w:rPr>
        <w:t xml:space="preserve">elaborata za pripravo odloka za odmero komunalnega prispevka </w:t>
      </w:r>
      <w:r w:rsidRPr="00987479">
        <w:rPr>
          <w:rFonts w:ascii="Calibri" w:hAnsi="Calibri" w:cs="Arial"/>
        </w:rPr>
        <w:t xml:space="preserve">je opisati obstoječo komunalno opremo občine, določiti </w:t>
      </w:r>
      <w:r w:rsidR="003B43AE">
        <w:rPr>
          <w:rFonts w:ascii="Calibri" w:hAnsi="Calibri" w:cs="Arial"/>
        </w:rPr>
        <w:t>oskrbna</w:t>
      </w:r>
      <w:r w:rsidRPr="00987479">
        <w:rPr>
          <w:rFonts w:ascii="Calibri" w:hAnsi="Calibri" w:cs="Arial"/>
        </w:rPr>
        <w:t xml:space="preserve"> območja, </w:t>
      </w:r>
      <w:proofErr w:type="spellStart"/>
      <w:r w:rsidRPr="00987479">
        <w:rPr>
          <w:rFonts w:ascii="Calibri" w:hAnsi="Calibri" w:cs="Arial"/>
        </w:rPr>
        <w:t>t.j</w:t>
      </w:r>
      <w:proofErr w:type="spellEnd"/>
      <w:r w:rsidRPr="00987479">
        <w:rPr>
          <w:rFonts w:ascii="Calibri" w:hAnsi="Calibri" w:cs="Arial"/>
        </w:rPr>
        <w:t xml:space="preserve">. območja na katerem se zagotavlja </w:t>
      </w:r>
      <w:r w:rsidRPr="00987479">
        <w:rPr>
          <w:rFonts w:ascii="Calibri" w:hAnsi="Calibri" w:cs="Arial"/>
        </w:rPr>
        <w:lastRenderedPageBreak/>
        <w:t>priključevanje na infrastrukturo oziroma območje njene uporabe ter določiti merila in pogoje za izračun komunalnega prispevka.</w:t>
      </w:r>
    </w:p>
    <w:p w14:paraId="09A0795F" w14:textId="77777777" w:rsidR="002135BF" w:rsidRDefault="002135BF" w:rsidP="002135BF">
      <w:pPr>
        <w:jc w:val="both"/>
        <w:rPr>
          <w:rFonts w:ascii="Calibri" w:hAnsi="Calibri" w:cs="Arial"/>
        </w:rPr>
      </w:pPr>
    </w:p>
    <w:p w14:paraId="6C5CEBBB" w14:textId="77777777" w:rsidR="006F5D48" w:rsidRDefault="006F5D48" w:rsidP="002135BF">
      <w:pPr>
        <w:jc w:val="both"/>
        <w:rPr>
          <w:rFonts w:ascii="Calibri" w:hAnsi="Calibri" w:cs="Arial"/>
        </w:rPr>
      </w:pPr>
      <w:r>
        <w:rPr>
          <w:rFonts w:ascii="Calibri" w:hAnsi="Calibri" w:cs="Arial"/>
        </w:rPr>
        <w:t>Po novi Uredbi se v elaborat vključuje samo obstoječo infrastrukturo, medtem ko je za novo (predvideno) infrastrukturo potreben sprejem posebnega programa opremljanja in odloka, ki potem obravnava samo novo komunalno opremo</w:t>
      </w:r>
      <w:r w:rsidR="000A4867">
        <w:rPr>
          <w:rFonts w:ascii="Calibri" w:hAnsi="Calibri" w:cs="Arial"/>
        </w:rPr>
        <w:t xml:space="preserve"> na omejenem (običajno manjšem) območju, z navedbo časovnega načrta, strukture financiranja in ostalih parametrov.</w:t>
      </w:r>
    </w:p>
    <w:p w14:paraId="43CC43F1" w14:textId="77777777" w:rsidR="006F5D48" w:rsidRPr="00B835F4" w:rsidRDefault="006F5D48" w:rsidP="002135BF">
      <w:pPr>
        <w:jc w:val="both"/>
        <w:rPr>
          <w:rFonts w:ascii="Calibri" w:hAnsi="Calibri" w:cs="Arial"/>
        </w:rPr>
      </w:pPr>
    </w:p>
    <w:p w14:paraId="0E575AAE" w14:textId="723AD5D0" w:rsidR="006C4B52" w:rsidRDefault="000A4867" w:rsidP="008B5CEF">
      <w:pPr>
        <w:jc w:val="both"/>
        <w:rPr>
          <w:rFonts w:ascii="Calibri" w:hAnsi="Calibri" w:cs="Arial"/>
        </w:rPr>
      </w:pPr>
      <w:r>
        <w:rPr>
          <w:rFonts w:ascii="Calibri" w:hAnsi="Calibri" w:cs="Arial"/>
        </w:rPr>
        <w:t xml:space="preserve">Elaborat za pripravo odloka </w:t>
      </w:r>
      <w:r w:rsidR="008B5CEF" w:rsidRPr="00B835F4">
        <w:rPr>
          <w:rFonts w:ascii="Calibri" w:hAnsi="Calibri" w:cs="Arial"/>
        </w:rPr>
        <w:t>je izdelan za območje celotne občine in določa pogoje ter merila za odmero komunalnega prispevka na območjih z že zgrajeno komunalno</w:t>
      </w:r>
      <w:r w:rsidR="008B5CEF" w:rsidRPr="00987479">
        <w:rPr>
          <w:rFonts w:ascii="Calibri" w:hAnsi="Calibri" w:cs="Arial"/>
        </w:rPr>
        <w:t xml:space="preserve"> infrastrukturo ter pogoje in merila za </w:t>
      </w:r>
      <w:r w:rsidR="006C4B52">
        <w:rPr>
          <w:rFonts w:ascii="Calibri" w:hAnsi="Calibri" w:cs="Arial"/>
        </w:rPr>
        <w:t>odmero</w:t>
      </w:r>
      <w:r w:rsidR="008B5CEF" w:rsidRPr="00987479">
        <w:rPr>
          <w:rFonts w:ascii="Calibri" w:hAnsi="Calibri" w:cs="Arial"/>
        </w:rPr>
        <w:t xml:space="preserve"> komunalnega prispevka. </w:t>
      </w:r>
    </w:p>
    <w:p w14:paraId="56299348" w14:textId="140421C7" w:rsidR="002C125F" w:rsidRDefault="002C125F" w:rsidP="008B5CEF">
      <w:pPr>
        <w:jc w:val="both"/>
        <w:rPr>
          <w:rFonts w:ascii="Calibri" w:hAnsi="Calibri" w:cs="Arial"/>
        </w:rPr>
      </w:pPr>
    </w:p>
    <w:p w14:paraId="22F8C376" w14:textId="77777777" w:rsidR="006C4B52" w:rsidRDefault="006C4B52" w:rsidP="008B5CEF">
      <w:pPr>
        <w:jc w:val="both"/>
        <w:rPr>
          <w:rFonts w:ascii="Calibri" w:hAnsi="Calibri" w:cs="Arial"/>
        </w:rPr>
      </w:pPr>
      <w:r>
        <w:rPr>
          <w:rFonts w:ascii="Calibri" w:hAnsi="Calibri" w:cs="Arial"/>
        </w:rPr>
        <w:t>Elaborat za pripravo odloka vsebuje:</w:t>
      </w:r>
    </w:p>
    <w:p w14:paraId="3C6F44CF" w14:textId="77777777" w:rsidR="008B5CEF" w:rsidRDefault="008B5CEF" w:rsidP="008B5CEF">
      <w:pPr>
        <w:jc w:val="both"/>
        <w:rPr>
          <w:rFonts w:ascii="Calibri" w:hAnsi="Calibri" w:cs="Arial"/>
        </w:rPr>
      </w:pPr>
    </w:p>
    <w:p w14:paraId="13AF82DB" w14:textId="77777777" w:rsidR="00375799" w:rsidRDefault="00375799" w:rsidP="008B5CEF">
      <w:pPr>
        <w:numPr>
          <w:ilvl w:val="0"/>
          <w:numId w:val="2"/>
        </w:numPr>
        <w:jc w:val="both"/>
        <w:rPr>
          <w:rFonts w:ascii="Calibri" w:hAnsi="Calibri" w:cs="Arial"/>
        </w:rPr>
      </w:pPr>
      <w:r>
        <w:rPr>
          <w:rFonts w:ascii="Calibri" w:hAnsi="Calibri" w:cs="Arial"/>
        </w:rPr>
        <w:t>navedbo upoštevanih strokovnih podlag</w:t>
      </w:r>
      <w:r w:rsidR="00E53AE8">
        <w:rPr>
          <w:rFonts w:ascii="Calibri" w:hAnsi="Calibri" w:cs="Arial"/>
        </w:rPr>
        <w:t xml:space="preserve"> za izdelavo odloka in</w:t>
      </w:r>
    </w:p>
    <w:p w14:paraId="4F3BD43D" w14:textId="77777777" w:rsidR="00E53AE8" w:rsidRDefault="00E53AE8" w:rsidP="008B5CEF">
      <w:pPr>
        <w:numPr>
          <w:ilvl w:val="0"/>
          <w:numId w:val="2"/>
        </w:numPr>
        <w:jc w:val="both"/>
        <w:rPr>
          <w:rFonts w:ascii="Calibri" w:hAnsi="Calibri" w:cs="Arial"/>
        </w:rPr>
      </w:pPr>
      <w:r>
        <w:rPr>
          <w:rFonts w:ascii="Calibri" w:hAnsi="Calibri" w:cs="Arial"/>
        </w:rPr>
        <w:t>določitev oskrbnih območij,</w:t>
      </w:r>
    </w:p>
    <w:p w14:paraId="454A0958" w14:textId="77777777" w:rsidR="00E53AE8" w:rsidRDefault="00E53AE8" w:rsidP="008B5CEF">
      <w:pPr>
        <w:numPr>
          <w:ilvl w:val="0"/>
          <w:numId w:val="2"/>
        </w:numPr>
        <w:jc w:val="both"/>
        <w:rPr>
          <w:rFonts w:ascii="Calibri" w:hAnsi="Calibri" w:cs="Arial"/>
        </w:rPr>
      </w:pPr>
      <w:r>
        <w:rPr>
          <w:rFonts w:ascii="Calibri" w:hAnsi="Calibri" w:cs="Arial"/>
        </w:rPr>
        <w:t>opredelitev stroškov obstoječe komunalne opreme,</w:t>
      </w:r>
    </w:p>
    <w:p w14:paraId="44553EFF" w14:textId="77777777" w:rsidR="00E53AE8" w:rsidRDefault="00E53AE8" w:rsidP="008B5CEF">
      <w:pPr>
        <w:numPr>
          <w:ilvl w:val="0"/>
          <w:numId w:val="2"/>
        </w:numPr>
        <w:jc w:val="both"/>
        <w:rPr>
          <w:rFonts w:ascii="Calibri" w:hAnsi="Calibri" w:cs="Arial"/>
        </w:rPr>
      </w:pPr>
      <w:r>
        <w:rPr>
          <w:rFonts w:ascii="Calibri" w:hAnsi="Calibri" w:cs="Arial"/>
        </w:rPr>
        <w:t xml:space="preserve">preračun stroškov obstoječe komunalne opreme na enoto mere in </w:t>
      </w:r>
    </w:p>
    <w:p w14:paraId="155EA829" w14:textId="77777777" w:rsidR="00E53AE8" w:rsidRDefault="00E53AE8" w:rsidP="008B5CEF">
      <w:pPr>
        <w:numPr>
          <w:ilvl w:val="0"/>
          <w:numId w:val="2"/>
        </w:numPr>
        <w:jc w:val="both"/>
        <w:rPr>
          <w:rFonts w:ascii="Calibri" w:hAnsi="Calibri" w:cs="Arial"/>
        </w:rPr>
      </w:pPr>
      <w:r>
        <w:rPr>
          <w:rFonts w:ascii="Calibri" w:hAnsi="Calibri" w:cs="Arial"/>
        </w:rPr>
        <w:t>merila za odmero komunalnega prispevka za obstoječo  komunalno opremo.</w:t>
      </w:r>
    </w:p>
    <w:p w14:paraId="6B65F978" w14:textId="77777777" w:rsidR="003F72E6" w:rsidRDefault="003F72E6" w:rsidP="003F72E6">
      <w:pPr>
        <w:pStyle w:val="alineazaodstavkom"/>
        <w:shd w:val="clear" w:color="auto" w:fill="FFFFFF"/>
        <w:spacing w:before="0" w:beforeAutospacing="0" w:after="0" w:afterAutospacing="0"/>
        <w:jc w:val="both"/>
        <w:rPr>
          <w:rFonts w:ascii="Arial" w:hAnsi="Arial" w:cs="Arial"/>
          <w:sz w:val="22"/>
          <w:szCs w:val="22"/>
        </w:rPr>
      </w:pPr>
    </w:p>
    <w:p w14:paraId="422062DC" w14:textId="77777777" w:rsidR="004149F1" w:rsidRDefault="004149F1" w:rsidP="00AB6EA0">
      <w:pPr>
        <w:pStyle w:val="Naslov21"/>
        <w:rPr>
          <w:rFonts w:ascii="Calibri" w:hAnsi="Calibri" w:cs="Arial"/>
          <w:sz w:val="24"/>
          <w:szCs w:val="24"/>
        </w:rPr>
      </w:pPr>
      <w:bookmarkStart w:id="15" w:name="_Toc316238376"/>
    </w:p>
    <w:p w14:paraId="6F7D6BE8" w14:textId="77777777" w:rsidR="008B5CEF" w:rsidRPr="00621FA2" w:rsidRDefault="0000618A" w:rsidP="00AB6EA0">
      <w:pPr>
        <w:pStyle w:val="Naslov21"/>
        <w:rPr>
          <w:rFonts w:ascii="Calibri" w:hAnsi="Calibri" w:cs="Arial"/>
          <w:szCs w:val="24"/>
        </w:rPr>
      </w:pPr>
      <w:bookmarkStart w:id="16" w:name="_Toc25674613"/>
      <w:r w:rsidRPr="00621FA2">
        <w:rPr>
          <w:rFonts w:ascii="Calibri" w:hAnsi="Calibri" w:cs="Arial"/>
          <w:szCs w:val="24"/>
        </w:rPr>
        <w:t>1</w:t>
      </w:r>
      <w:r w:rsidR="008E2F28" w:rsidRPr="00621FA2">
        <w:rPr>
          <w:rFonts w:ascii="Calibri" w:hAnsi="Calibri" w:cs="Arial"/>
          <w:szCs w:val="24"/>
        </w:rPr>
        <w:t xml:space="preserve">.4. </w:t>
      </w:r>
      <w:r w:rsidR="008B5CEF" w:rsidRPr="00621FA2">
        <w:rPr>
          <w:rFonts w:ascii="Calibri" w:hAnsi="Calibri" w:cs="Arial"/>
          <w:szCs w:val="24"/>
        </w:rPr>
        <w:t>Navedba občine, ki je predmet programa opremljanja</w:t>
      </w:r>
      <w:bookmarkEnd w:id="16"/>
    </w:p>
    <w:bookmarkEnd w:id="15"/>
    <w:p w14:paraId="39A1A941" w14:textId="77777777" w:rsidR="003E161C" w:rsidRPr="00987479" w:rsidRDefault="003E161C" w:rsidP="000F53E5">
      <w:pPr>
        <w:shd w:val="clear" w:color="auto" w:fill="FFFFFF"/>
        <w:jc w:val="both"/>
        <w:rPr>
          <w:rFonts w:ascii="Calibri" w:hAnsi="Calibri" w:cs="Arial"/>
          <w:sz w:val="22"/>
          <w:szCs w:val="22"/>
        </w:rPr>
      </w:pPr>
    </w:p>
    <w:p w14:paraId="09E6F3C4" w14:textId="77777777" w:rsidR="00601A15" w:rsidRDefault="00601A15" w:rsidP="002135BF">
      <w:pPr>
        <w:pStyle w:val="NormalWeb1"/>
        <w:shd w:val="clear" w:color="auto" w:fill="FFFFFF"/>
        <w:spacing w:before="0" w:beforeAutospacing="0" w:after="0" w:afterAutospacing="0"/>
        <w:jc w:val="both"/>
        <w:rPr>
          <w:rFonts w:ascii="Calibri" w:hAnsi="Calibri" w:cs="Arial"/>
          <w:lang w:val="sl-SI"/>
        </w:rPr>
      </w:pPr>
    </w:p>
    <w:p w14:paraId="7BDEA33B" w14:textId="1D7C25F2" w:rsidR="00FF68FA" w:rsidRDefault="00630727" w:rsidP="00FF68FA">
      <w:pPr>
        <w:pStyle w:val="NormalWeb1"/>
        <w:shd w:val="clear" w:color="auto" w:fill="FFFFFF"/>
        <w:spacing w:before="0" w:beforeAutospacing="0" w:after="0" w:afterAutospacing="0"/>
        <w:jc w:val="both"/>
        <w:rPr>
          <w:rFonts w:asciiTheme="minorHAnsi" w:hAnsiTheme="minorHAnsi" w:cstheme="minorHAnsi"/>
          <w:lang w:val="pt-BR"/>
        </w:rPr>
      </w:pPr>
      <w:r w:rsidRPr="00630727">
        <w:rPr>
          <w:rFonts w:asciiTheme="minorHAnsi" w:hAnsiTheme="minorHAnsi" w:cstheme="minorHAnsi"/>
          <w:lang w:val="pt-BR"/>
        </w:rPr>
        <w:t xml:space="preserve">Občina </w:t>
      </w:r>
      <w:r w:rsidR="00DC115D">
        <w:rPr>
          <w:rFonts w:asciiTheme="minorHAnsi" w:hAnsiTheme="minorHAnsi" w:cstheme="minorHAnsi"/>
          <w:lang w:val="pt-BR"/>
        </w:rPr>
        <w:t>Rogašovci je ena od manjših prekmurskih občin</w:t>
      </w:r>
      <w:r w:rsidR="00FF68FA">
        <w:rPr>
          <w:rFonts w:asciiTheme="minorHAnsi" w:hAnsiTheme="minorHAnsi" w:cstheme="minorHAnsi"/>
          <w:lang w:val="pt-BR"/>
        </w:rPr>
        <w:t>, na sami meji z Avstrijo, vendar še vedno relativno blizu tako Gornji Radgoni kot Murski Soboti. Za sosede ima občine Cankovo, Kuzma, Grad in Puconce.</w:t>
      </w:r>
    </w:p>
    <w:p w14:paraId="1DFD1761" w14:textId="77777777" w:rsidR="00FF68FA" w:rsidRPr="004A4849" w:rsidRDefault="00FF68FA" w:rsidP="00630727">
      <w:pPr>
        <w:pStyle w:val="NormalWeb1"/>
        <w:shd w:val="clear" w:color="auto" w:fill="FFFFFF"/>
        <w:spacing w:before="0" w:beforeAutospacing="0" w:after="0" w:afterAutospacing="0"/>
        <w:jc w:val="both"/>
        <w:rPr>
          <w:rFonts w:asciiTheme="minorHAnsi" w:hAnsiTheme="minorHAnsi" w:cstheme="minorHAnsi"/>
          <w:lang w:val="pt-BR"/>
        </w:rPr>
      </w:pPr>
    </w:p>
    <w:p w14:paraId="01F2726D" w14:textId="40C6D134" w:rsidR="00630727" w:rsidRPr="00630727" w:rsidRDefault="00630727" w:rsidP="00630727">
      <w:pPr>
        <w:jc w:val="both"/>
        <w:rPr>
          <w:rFonts w:asciiTheme="minorHAnsi" w:hAnsiTheme="minorHAnsi" w:cstheme="minorHAnsi"/>
        </w:rPr>
      </w:pPr>
      <w:r w:rsidRPr="00630727">
        <w:rPr>
          <w:rFonts w:asciiTheme="minorHAnsi" w:hAnsiTheme="minorHAnsi" w:cstheme="minorHAnsi"/>
        </w:rPr>
        <w:t xml:space="preserve">Površina občine znaša cca </w:t>
      </w:r>
      <w:r w:rsidR="00FF68FA">
        <w:rPr>
          <w:rFonts w:asciiTheme="minorHAnsi" w:hAnsiTheme="minorHAnsi" w:cstheme="minorHAnsi"/>
        </w:rPr>
        <w:t>40,1</w:t>
      </w:r>
      <w:r w:rsidRPr="00630727">
        <w:rPr>
          <w:rFonts w:asciiTheme="minorHAnsi" w:hAnsiTheme="minorHAnsi" w:cstheme="minorHAnsi"/>
        </w:rPr>
        <w:t xml:space="preserve"> km², kar jo med slovenskimi občinami uvršča na </w:t>
      </w:r>
      <w:r w:rsidR="00FF68FA">
        <w:rPr>
          <w:rFonts w:asciiTheme="minorHAnsi" w:hAnsiTheme="minorHAnsi" w:cstheme="minorHAnsi"/>
        </w:rPr>
        <w:t>147</w:t>
      </w:r>
      <w:r w:rsidRPr="00630727">
        <w:rPr>
          <w:rFonts w:asciiTheme="minorHAnsi" w:hAnsiTheme="minorHAnsi" w:cstheme="minorHAnsi"/>
        </w:rPr>
        <w:t>. mesto, medtem ko jo po številu prebivalcev njenih 3.</w:t>
      </w:r>
      <w:r w:rsidR="00FF6A91">
        <w:rPr>
          <w:rFonts w:asciiTheme="minorHAnsi" w:hAnsiTheme="minorHAnsi" w:cstheme="minorHAnsi"/>
        </w:rPr>
        <w:t>213</w:t>
      </w:r>
      <w:r w:rsidRPr="00630727">
        <w:rPr>
          <w:rFonts w:asciiTheme="minorHAnsi" w:hAnsiTheme="minorHAnsi" w:cstheme="minorHAnsi"/>
        </w:rPr>
        <w:t xml:space="preserve"> občanov</w:t>
      </w:r>
      <w:r w:rsidR="00FF6A91">
        <w:rPr>
          <w:rFonts w:asciiTheme="minorHAnsi" w:hAnsiTheme="minorHAnsi" w:cstheme="minorHAnsi"/>
        </w:rPr>
        <w:t xml:space="preserve"> (stanje 1.7.19)</w:t>
      </w:r>
      <w:r w:rsidRPr="00630727">
        <w:rPr>
          <w:rFonts w:asciiTheme="minorHAnsi" w:hAnsiTheme="minorHAnsi" w:cstheme="minorHAnsi"/>
        </w:rPr>
        <w:t xml:space="preserve"> uvršča na 1</w:t>
      </w:r>
      <w:r w:rsidR="00FF6A91">
        <w:rPr>
          <w:rFonts w:asciiTheme="minorHAnsi" w:hAnsiTheme="minorHAnsi" w:cstheme="minorHAnsi"/>
        </w:rPr>
        <w:t>49</w:t>
      </w:r>
      <w:r w:rsidRPr="00630727">
        <w:rPr>
          <w:rFonts w:asciiTheme="minorHAnsi" w:hAnsiTheme="minorHAnsi" w:cstheme="minorHAnsi"/>
        </w:rPr>
        <w:t>. mesto.</w:t>
      </w:r>
    </w:p>
    <w:p w14:paraId="4D1C5E78" w14:textId="77777777" w:rsidR="00630727" w:rsidRPr="00630727" w:rsidRDefault="00630727" w:rsidP="00630727">
      <w:pPr>
        <w:jc w:val="both"/>
        <w:rPr>
          <w:rFonts w:asciiTheme="minorHAnsi" w:hAnsiTheme="minorHAnsi" w:cstheme="minorHAnsi"/>
        </w:rPr>
      </w:pPr>
    </w:p>
    <w:p w14:paraId="46C3A382" w14:textId="77777777" w:rsidR="00630727" w:rsidRPr="00987479" w:rsidRDefault="00630727" w:rsidP="002135BF">
      <w:pPr>
        <w:jc w:val="both"/>
        <w:rPr>
          <w:rFonts w:ascii="Calibri" w:hAnsi="Calibri" w:cs="Arial"/>
        </w:rPr>
      </w:pPr>
    </w:p>
    <w:p w14:paraId="5A64882B" w14:textId="77777777" w:rsidR="008E2F28" w:rsidRPr="00621FA2" w:rsidRDefault="0000618A" w:rsidP="008E2F28">
      <w:pPr>
        <w:pStyle w:val="Naslov21"/>
        <w:rPr>
          <w:rFonts w:ascii="Calibri" w:hAnsi="Calibri" w:cs="Arial"/>
          <w:szCs w:val="24"/>
        </w:rPr>
      </w:pPr>
      <w:bookmarkStart w:id="17" w:name="_Toc316238377"/>
      <w:bookmarkStart w:id="18" w:name="_Toc25674614"/>
      <w:r w:rsidRPr="00621FA2">
        <w:rPr>
          <w:rFonts w:ascii="Calibri" w:hAnsi="Calibri" w:cs="Arial"/>
          <w:szCs w:val="24"/>
        </w:rPr>
        <w:t>1</w:t>
      </w:r>
      <w:r w:rsidR="008E2F28" w:rsidRPr="00621FA2">
        <w:rPr>
          <w:rFonts w:ascii="Calibri" w:hAnsi="Calibri" w:cs="Arial"/>
          <w:szCs w:val="24"/>
        </w:rPr>
        <w:t xml:space="preserve">.5. Opis območja </w:t>
      </w:r>
      <w:bookmarkEnd w:id="17"/>
      <w:r w:rsidR="000D59CA">
        <w:rPr>
          <w:rFonts w:ascii="Calibri" w:hAnsi="Calibri" w:cs="Arial"/>
          <w:szCs w:val="24"/>
        </w:rPr>
        <w:t>obravnave</w:t>
      </w:r>
      <w:bookmarkEnd w:id="18"/>
    </w:p>
    <w:p w14:paraId="5DC8C092" w14:textId="77777777" w:rsidR="008E2F28" w:rsidRPr="00987479" w:rsidRDefault="008E2F28" w:rsidP="00FC0811">
      <w:pPr>
        <w:jc w:val="both"/>
        <w:rPr>
          <w:rFonts w:ascii="Calibri" w:hAnsi="Calibri" w:cs="Arial"/>
        </w:rPr>
      </w:pPr>
    </w:p>
    <w:p w14:paraId="799090E7" w14:textId="77777777" w:rsidR="00601A15" w:rsidRDefault="00601A15" w:rsidP="00280B33">
      <w:pPr>
        <w:jc w:val="both"/>
        <w:rPr>
          <w:rFonts w:ascii="Calibri" w:hAnsi="Calibri" w:cs="Arial"/>
        </w:rPr>
      </w:pPr>
    </w:p>
    <w:p w14:paraId="3A13F564" w14:textId="34191D3D" w:rsidR="001D3B5F" w:rsidRDefault="006D6AE8" w:rsidP="00280B33">
      <w:pPr>
        <w:jc w:val="both"/>
        <w:rPr>
          <w:rFonts w:ascii="Calibri" w:hAnsi="Calibri" w:cs="Arial"/>
        </w:rPr>
      </w:pPr>
      <w:r>
        <w:rPr>
          <w:rFonts w:ascii="Calibri" w:hAnsi="Calibri" w:cs="Arial"/>
        </w:rPr>
        <w:t xml:space="preserve">Elaborat za pripravo odloka </w:t>
      </w:r>
      <w:r w:rsidR="00FC0811" w:rsidRPr="00987479">
        <w:rPr>
          <w:rFonts w:ascii="Calibri" w:hAnsi="Calibri" w:cs="Arial"/>
        </w:rPr>
        <w:t xml:space="preserve">je izdelan za območje celotne občine </w:t>
      </w:r>
      <w:r w:rsidR="00562324">
        <w:rPr>
          <w:rFonts w:ascii="Calibri" w:hAnsi="Calibri" w:cs="Arial"/>
        </w:rPr>
        <w:t>Rogašovci</w:t>
      </w:r>
      <w:r w:rsidR="00841828">
        <w:rPr>
          <w:rFonts w:ascii="Calibri" w:hAnsi="Calibri" w:cs="Arial"/>
        </w:rPr>
        <w:t xml:space="preserve"> i</w:t>
      </w:r>
      <w:r w:rsidR="00FC0811" w:rsidRPr="00987479">
        <w:rPr>
          <w:rFonts w:ascii="Calibri" w:hAnsi="Calibri" w:cs="Arial"/>
        </w:rPr>
        <w:t xml:space="preserve">n določa </w:t>
      </w:r>
      <w:r>
        <w:rPr>
          <w:rFonts w:ascii="Calibri" w:hAnsi="Calibri" w:cs="Arial"/>
        </w:rPr>
        <w:t>merila za odmero komunalnega prispevka za obstoječo komunalno opremo</w:t>
      </w:r>
      <w:r w:rsidR="00FC0811" w:rsidRPr="00987479">
        <w:rPr>
          <w:rFonts w:ascii="Calibri" w:hAnsi="Calibri" w:cs="Arial"/>
        </w:rPr>
        <w:t xml:space="preserve"> za </w:t>
      </w:r>
      <w:r w:rsidR="001D3B5F" w:rsidRPr="00987479">
        <w:rPr>
          <w:rFonts w:ascii="Calibri" w:hAnsi="Calibri" w:cs="Arial"/>
        </w:rPr>
        <w:t xml:space="preserve">vso </w:t>
      </w:r>
      <w:r w:rsidR="00FC0811" w:rsidRPr="00987479">
        <w:rPr>
          <w:rFonts w:ascii="Calibri" w:hAnsi="Calibri" w:cs="Arial"/>
        </w:rPr>
        <w:t xml:space="preserve">že zgrajeno komunalno </w:t>
      </w:r>
      <w:r w:rsidR="00987FDF" w:rsidRPr="00987479">
        <w:rPr>
          <w:rFonts w:ascii="Calibri" w:hAnsi="Calibri" w:cs="Arial"/>
        </w:rPr>
        <w:t>opremo</w:t>
      </w:r>
      <w:r>
        <w:rPr>
          <w:rFonts w:ascii="Calibri" w:hAnsi="Calibri" w:cs="Arial"/>
        </w:rPr>
        <w:t xml:space="preserve"> v naslednjih naseljih:</w:t>
      </w:r>
    </w:p>
    <w:p w14:paraId="2AB9C064" w14:textId="77777777" w:rsidR="00A55991" w:rsidRPr="00C75D52" w:rsidRDefault="00A55991" w:rsidP="00DA4D92">
      <w:pPr>
        <w:jc w:val="both"/>
        <w:rPr>
          <w:rFonts w:asciiTheme="minorHAnsi" w:hAnsiTheme="minorHAnsi" w:cstheme="minorHAnsi"/>
          <w:bCs/>
        </w:rPr>
      </w:pPr>
    </w:p>
    <w:p w14:paraId="3EF16C2B" w14:textId="2AEF481F" w:rsidR="00562324" w:rsidRPr="002C125F" w:rsidRDefault="00562324" w:rsidP="00BC2CD1">
      <w:pPr>
        <w:jc w:val="both"/>
        <w:rPr>
          <w:rFonts w:asciiTheme="minorHAnsi" w:hAnsiTheme="minorHAnsi" w:cstheme="minorHAnsi"/>
        </w:rPr>
      </w:pPr>
      <w:r w:rsidRPr="002C125F">
        <w:rPr>
          <w:rFonts w:asciiTheme="minorHAnsi" w:hAnsiTheme="minorHAnsi" w:cstheme="minorHAnsi"/>
        </w:rPr>
        <w:t xml:space="preserve">Fikšinci, Kramarovci, Nuskova, Ocinje, Pertoča, Rogašovci, Ropoča, Serdica, Sotina, Sveti </w:t>
      </w:r>
      <w:proofErr w:type="spellStart"/>
      <w:r w:rsidRPr="002C125F">
        <w:rPr>
          <w:rFonts w:asciiTheme="minorHAnsi" w:hAnsiTheme="minorHAnsi" w:cstheme="minorHAnsi"/>
        </w:rPr>
        <w:t>Jurijin</w:t>
      </w:r>
      <w:proofErr w:type="spellEnd"/>
      <w:r w:rsidRPr="002C125F">
        <w:rPr>
          <w:rFonts w:asciiTheme="minorHAnsi" w:hAnsiTheme="minorHAnsi" w:cstheme="minorHAnsi"/>
        </w:rPr>
        <w:t xml:space="preserve"> Večeslavci.</w:t>
      </w:r>
    </w:p>
    <w:p w14:paraId="07818E97" w14:textId="77777777" w:rsidR="00562324" w:rsidRPr="002C125F" w:rsidRDefault="00562324" w:rsidP="00BC2CD1">
      <w:pPr>
        <w:jc w:val="both"/>
        <w:rPr>
          <w:rFonts w:asciiTheme="minorHAnsi" w:hAnsiTheme="minorHAnsi" w:cstheme="minorHAnsi"/>
        </w:rPr>
      </w:pPr>
    </w:p>
    <w:p w14:paraId="4DB9C9CC" w14:textId="35BE4FCD" w:rsidR="000A392C" w:rsidRPr="002C125F" w:rsidRDefault="003055E5" w:rsidP="009C665C">
      <w:pPr>
        <w:jc w:val="both"/>
        <w:rPr>
          <w:rFonts w:ascii="Calibri" w:hAnsi="Calibri" w:cs="Arial"/>
        </w:rPr>
      </w:pPr>
      <w:r w:rsidRPr="002C125F">
        <w:rPr>
          <w:rFonts w:ascii="Calibri" w:hAnsi="Calibri" w:cs="Arial"/>
        </w:rPr>
        <w:t xml:space="preserve">Površina stavbnih zemljišč je </w:t>
      </w:r>
      <w:r w:rsidR="002C125F" w:rsidRPr="002C125F">
        <w:rPr>
          <w:rFonts w:ascii="Calibri" w:hAnsi="Calibri" w:cs="Arial"/>
        </w:rPr>
        <w:t>2</w:t>
      </w:r>
      <w:r w:rsidRPr="002C125F">
        <w:rPr>
          <w:rFonts w:ascii="Calibri" w:hAnsi="Calibri" w:cs="Arial"/>
        </w:rPr>
        <w:t>.</w:t>
      </w:r>
      <w:r w:rsidR="002C125F" w:rsidRPr="002C125F">
        <w:rPr>
          <w:rFonts w:ascii="Calibri" w:hAnsi="Calibri" w:cs="Arial"/>
        </w:rPr>
        <w:t>862</w:t>
      </w:r>
      <w:r w:rsidRPr="002C125F">
        <w:rPr>
          <w:rFonts w:ascii="Calibri" w:hAnsi="Calibri" w:cs="Arial"/>
        </w:rPr>
        <w:t>.</w:t>
      </w:r>
      <w:r w:rsidR="002C125F" w:rsidRPr="002C125F">
        <w:rPr>
          <w:rFonts w:ascii="Calibri" w:hAnsi="Calibri" w:cs="Arial"/>
        </w:rPr>
        <w:t>090</w:t>
      </w:r>
      <w:r w:rsidRPr="002C125F">
        <w:rPr>
          <w:rFonts w:ascii="Calibri" w:hAnsi="Calibri" w:cs="Arial"/>
        </w:rPr>
        <w:t xml:space="preserve"> m</w:t>
      </w:r>
      <w:r w:rsidRPr="002C125F">
        <w:rPr>
          <w:rFonts w:ascii="Calibri" w:hAnsi="Calibri" w:cs="Arial"/>
          <w:vertAlign w:val="superscript"/>
        </w:rPr>
        <w:t>2</w:t>
      </w:r>
      <w:r w:rsidRPr="002C125F">
        <w:rPr>
          <w:rFonts w:ascii="Calibri" w:hAnsi="Calibri" w:cs="Arial"/>
        </w:rPr>
        <w:t xml:space="preserve">, od česar je dejansko pozidanih </w:t>
      </w:r>
      <w:r w:rsidR="008926CF" w:rsidRPr="002C125F">
        <w:rPr>
          <w:rFonts w:ascii="Calibri" w:hAnsi="Calibri" w:cs="Arial"/>
        </w:rPr>
        <w:t>2</w:t>
      </w:r>
      <w:r w:rsidR="00482CC2" w:rsidRPr="002C125F">
        <w:rPr>
          <w:rFonts w:ascii="Calibri" w:hAnsi="Calibri" w:cs="Arial"/>
        </w:rPr>
        <w:t>.</w:t>
      </w:r>
      <w:r w:rsidR="002C125F" w:rsidRPr="002C125F">
        <w:rPr>
          <w:rFonts w:ascii="Calibri" w:hAnsi="Calibri" w:cs="Arial"/>
        </w:rPr>
        <w:t>539</w:t>
      </w:r>
      <w:r w:rsidR="00482CC2" w:rsidRPr="002C125F">
        <w:rPr>
          <w:rFonts w:ascii="Calibri" w:hAnsi="Calibri" w:cs="Arial"/>
        </w:rPr>
        <w:t>.</w:t>
      </w:r>
      <w:r w:rsidR="002C125F" w:rsidRPr="002C125F">
        <w:rPr>
          <w:rFonts w:ascii="Calibri" w:hAnsi="Calibri" w:cs="Arial"/>
        </w:rPr>
        <w:t>867</w:t>
      </w:r>
      <w:r w:rsidR="00482CC2" w:rsidRPr="002C125F">
        <w:rPr>
          <w:rFonts w:ascii="Calibri" w:hAnsi="Calibri" w:cs="Arial"/>
        </w:rPr>
        <w:t xml:space="preserve"> </w:t>
      </w:r>
      <w:r w:rsidRPr="002C125F">
        <w:rPr>
          <w:rFonts w:ascii="Calibri" w:hAnsi="Calibri" w:cs="Arial"/>
        </w:rPr>
        <w:t>m</w:t>
      </w:r>
      <w:r w:rsidRPr="002C125F">
        <w:rPr>
          <w:rFonts w:ascii="Calibri" w:hAnsi="Calibri" w:cs="Arial"/>
          <w:vertAlign w:val="superscript"/>
        </w:rPr>
        <w:t>2</w:t>
      </w:r>
      <w:r w:rsidRPr="002C125F">
        <w:rPr>
          <w:rFonts w:ascii="Calibri" w:hAnsi="Calibri" w:cs="Arial"/>
        </w:rPr>
        <w:t>. Razliko predstavljajo površine</w:t>
      </w:r>
      <w:r w:rsidR="008C4B35" w:rsidRPr="002C125F">
        <w:rPr>
          <w:rFonts w:ascii="Calibri" w:hAnsi="Calibri" w:cs="Arial"/>
        </w:rPr>
        <w:t xml:space="preserve"> v velikosti</w:t>
      </w:r>
      <w:r w:rsidRPr="002C125F">
        <w:rPr>
          <w:rFonts w:ascii="Calibri" w:hAnsi="Calibri" w:cs="Arial"/>
        </w:rPr>
        <w:t xml:space="preserve"> </w:t>
      </w:r>
      <w:r w:rsidR="00CB1D9D" w:rsidRPr="002C125F">
        <w:rPr>
          <w:rFonts w:ascii="Calibri" w:hAnsi="Calibri" w:cs="Arial"/>
        </w:rPr>
        <w:t>1</w:t>
      </w:r>
      <w:r w:rsidR="002C125F" w:rsidRPr="002C125F">
        <w:rPr>
          <w:rFonts w:ascii="Calibri" w:hAnsi="Calibri" w:cs="Arial"/>
        </w:rPr>
        <w:t>77.972</w:t>
      </w:r>
      <w:r w:rsidRPr="002C125F">
        <w:rPr>
          <w:rFonts w:ascii="Calibri" w:hAnsi="Calibri" w:cs="Arial"/>
        </w:rPr>
        <w:t xml:space="preserve"> m</w:t>
      </w:r>
      <w:r w:rsidRPr="002C125F">
        <w:rPr>
          <w:rFonts w:ascii="Calibri" w:hAnsi="Calibri" w:cs="Arial"/>
          <w:vertAlign w:val="superscript"/>
        </w:rPr>
        <w:t>2</w:t>
      </w:r>
      <w:r w:rsidR="00B96ABC" w:rsidRPr="002C125F">
        <w:rPr>
          <w:rFonts w:ascii="Calibri" w:hAnsi="Calibri" w:cs="Arial"/>
        </w:rPr>
        <w:t xml:space="preserve"> </w:t>
      </w:r>
      <w:r w:rsidRPr="002C125F">
        <w:rPr>
          <w:rFonts w:ascii="Calibri" w:hAnsi="Calibri" w:cs="Arial"/>
        </w:rPr>
        <w:t>za</w:t>
      </w:r>
      <w:r w:rsidR="00B96ABC" w:rsidRPr="002C125F">
        <w:rPr>
          <w:rFonts w:ascii="Calibri" w:hAnsi="Calibri" w:cs="Arial"/>
        </w:rPr>
        <w:t xml:space="preserve"> objekte grajenega javnega dobra</w:t>
      </w:r>
      <w:r w:rsidR="00BA41F5" w:rsidRPr="002C125F">
        <w:rPr>
          <w:rFonts w:ascii="Calibri" w:hAnsi="Calibri" w:cs="Arial"/>
        </w:rPr>
        <w:t xml:space="preserve"> </w:t>
      </w:r>
      <w:r w:rsidRPr="002C125F">
        <w:rPr>
          <w:rFonts w:ascii="Calibri" w:hAnsi="Calibri" w:cs="Arial"/>
        </w:rPr>
        <w:t xml:space="preserve">in </w:t>
      </w:r>
      <w:r w:rsidR="00BA41F5" w:rsidRPr="002C125F">
        <w:rPr>
          <w:rFonts w:ascii="Calibri" w:hAnsi="Calibri" w:cs="Arial"/>
        </w:rPr>
        <w:t>1</w:t>
      </w:r>
      <w:r w:rsidR="002C125F" w:rsidRPr="002C125F">
        <w:rPr>
          <w:rFonts w:ascii="Calibri" w:hAnsi="Calibri" w:cs="Arial"/>
        </w:rPr>
        <w:t>44.251</w:t>
      </w:r>
      <w:r w:rsidR="009C665C" w:rsidRPr="002C125F">
        <w:rPr>
          <w:rFonts w:ascii="Calibri" w:hAnsi="Calibri" w:cs="Arial"/>
        </w:rPr>
        <w:t xml:space="preserve"> </w:t>
      </w:r>
      <w:r w:rsidRPr="002C125F">
        <w:rPr>
          <w:rFonts w:ascii="Calibri" w:hAnsi="Calibri" w:cs="Arial"/>
        </w:rPr>
        <w:t>m</w:t>
      </w:r>
      <w:r w:rsidRPr="002C125F">
        <w:rPr>
          <w:rFonts w:ascii="Calibri" w:hAnsi="Calibri" w:cs="Arial"/>
          <w:vertAlign w:val="superscript"/>
        </w:rPr>
        <w:t>2</w:t>
      </w:r>
      <w:r w:rsidRPr="002C125F">
        <w:rPr>
          <w:rFonts w:ascii="Calibri" w:hAnsi="Calibri" w:cs="Arial"/>
        </w:rPr>
        <w:t xml:space="preserve"> še nepozidanega poselitvenega območja.</w:t>
      </w:r>
    </w:p>
    <w:p w14:paraId="7832E03F" w14:textId="77777777" w:rsidR="000768CD" w:rsidRDefault="000768CD">
      <w:pPr>
        <w:rPr>
          <w:rFonts w:ascii="Calibri" w:hAnsi="Calibri" w:cs="Arial"/>
          <w:b/>
          <w:sz w:val="28"/>
        </w:rPr>
      </w:pPr>
      <w:bookmarkStart w:id="19" w:name="_Toc316238378"/>
      <w:r>
        <w:rPr>
          <w:rFonts w:ascii="Calibri" w:hAnsi="Calibri" w:cs="Arial"/>
        </w:rPr>
        <w:br w:type="page"/>
      </w:r>
    </w:p>
    <w:p w14:paraId="6B7F85A1" w14:textId="5BD0E6CB" w:rsidR="003142B9" w:rsidRPr="00621FA2" w:rsidRDefault="0000618A" w:rsidP="00E61915">
      <w:pPr>
        <w:pStyle w:val="Naslov21"/>
        <w:rPr>
          <w:rFonts w:ascii="Calibri" w:hAnsi="Calibri" w:cs="Arial"/>
          <w:szCs w:val="24"/>
        </w:rPr>
      </w:pPr>
      <w:bookmarkStart w:id="20" w:name="_Toc25674615"/>
      <w:r w:rsidRPr="00621FA2">
        <w:rPr>
          <w:rFonts w:ascii="Calibri" w:hAnsi="Calibri" w:cs="Arial"/>
          <w:szCs w:val="24"/>
        </w:rPr>
        <w:lastRenderedPageBreak/>
        <w:t>1</w:t>
      </w:r>
      <w:r w:rsidR="00E61915" w:rsidRPr="00621FA2">
        <w:rPr>
          <w:rFonts w:ascii="Calibri" w:hAnsi="Calibri" w:cs="Arial"/>
          <w:szCs w:val="24"/>
        </w:rPr>
        <w:t>.</w:t>
      </w:r>
      <w:r w:rsidR="003807D2" w:rsidRPr="00621FA2">
        <w:rPr>
          <w:rFonts w:ascii="Calibri" w:hAnsi="Calibri" w:cs="Arial"/>
          <w:szCs w:val="24"/>
        </w:rPr>
        <w:t>6</w:t>
      </w:r>
      <w:r w:rsidR="00E61915" w:rsidRPr="00621FA2">
        <w:rPr>
          <w:rFonts w:ascii="Calibri" w:hAnsi="Calibri" w:cs="Arial"/>
          <w:szCs w:val="24"/>
        </w:rPr>
        <w:t xml:space="preserve">. Podlage za izdelavo </w:t>
      </w:r>
      <w:bookmarkEnd w:id="19"/>
      <w:r w:rsidR="00C00FB1">
        <w:rPr>
          <w:rFonts w:ascii="Calibri" w:hAnsi="Calibri" w:cs="Arial"/>
          <w:szCs w:val="24"/>
        </w:rPr>
        <w:t>elaborata za pripravo odloka</w:t>
      </w:r>
      <w:bookmarkEnd w:id="20"/>
    </w:p>
    <w:p w14:paraId="16365F43" w14:textId="77777777" w:rsidR="00E61915" w:rsidRPr="00987479" w:rsidRDefault="00E61915" w:rsidP="003E36C6">
      <w:pPr>
        <w:rPr>
          <w:rFonts w:ascii="Calibri" w:hAnsi="Calibri" w:cs="Arial"/>
        </w:rPr>
      </w:pPr>
    </w:p>
    <w:p w14:paraId="3EF144DD" w14:textId="77777777" w:rsidR="00601A15" w:rsidRDefault="00601A15" w:rsidP="007F7E78">
      <w:pPr>
        <w:jc w:val="both"/>
        <w:rPr>
          <w:rFonts w:ascii="Calibri" w:hAnsi="Calibri" w:cs="Arial"/>
        </w:rPr>
      </w:pPr>
    </w:p>
    <w:p w14:paraId="48EB9C9D" w14:textId="56340980" w:rsidR="00E61915" w:rsidRPr="00987479" w:rsidRDefault="00E61915" w:rsidP="007F7E78">
      <w:pPr>
        <w:jc w:val="both"/>
        <w:rPr>
          <w:rFonts w:ascii="Calibri" w:hAnsi="Calibri" w:cs="Arial"/>
        </w:rPr>
      </w:pPr>
      <w:r w:rsidRPr="00577510">
        <w:rPr>
          <w:rFonts w:ascii="Calibri" w:hAnsi="Calibri" w:cs="Arial"/>
        </w:rPr>
        <w:t xml:space="preserve">Pravno podlago za </w:t>
      </w:r>
      <w:r w:rsidR="00577510">
        <w:rPr>
          <w:rFonts w:ascii="Calibri" w:hAnsi="Calibri" w:cs="Arial"/>
        </w:rPr>
        <w:t xml:space="preserve">elaborat za pripravo odloka in tudi za sam </w:t>
      </w:r>
      <w:r w:rsidR="00577510" w:rsidRPr="00577510">
        <w:rPr>
          <w:rFonts w:ascii="Calibri" w:hAnsi="Calibri" w:cs="Arial"/>
        </w:rPr>
        <w:t>odlok o</w:t>
      </w:r>
      <w:r w:rsidR="00577510" w:rsidRPr="00577510">
        <w:rPr>
          <w:rFonts w:asciiTheme="minorHAnsi" w:hAnsiTheme="minorHAnsi" w:cstheme="minorHAnsi"/>
        </w:rPr>
        <w:t xml:space="preserve"> podlagah za odmero komunalnega prispevka za obstoječo komunalno opremo za območje </w:t>
      </w:r>
      <w:r w:rsidR="000768CD">
        <w:rPr>
          <w:rFonts w:asciiTheme="minorHAnsi" w:hAnsiTheme="minorHAnsi" w:cstheme="minorHAnsi"/>
        </w:rPr>
        <w:t>O</w:t>
      </w:r>
      <w:r w:rsidR="00577510" w:rsidRPr="00577510">
        <w:rPr>
          <w:rFonts w:asciiTheme="minorHAnsi" w:hAnsiTheme="minorHAnsi" w:cstheme="minorHAnsi"/>
        </w:rPr>
        <w:t xml:space="preserve">bčine </w:t>
      </w:r>
      <w:r w:rsidR="000768CD">
        <w:rPr>
          <w:rFonts w:asciiTheme="minorHAnsi" w:hAnsiTheme="minorHAnsi" w:cstheme="minorHAnsi"/>
        </w:rPr>
        <w:t xml:space="preserve">Rogašovci </w:t>
      </w:r>
      <w:r w:rsidRPr="00987479">
        <w:rPr>
          <w:rFonts w:ascii="Calibri" w:hAnsi="Calibri" w:cs="Arial"/>
        </w:rPr>
        <w:t>predstavljajo naslednji predpisi:</w:t>
      </w:r>
    </w:p>
    <w:p w14:paraId="11E41412" w14:textId="77777777" w:rsidR="00E61915" w:rsidRPr="00987479" w:rsidRDefault="00E61915" w:rsidP="007F7E78">
      <w:pPr>
        <w:jc w:val="both"/>
        <w:rPr>
          <w:rFonts w:ascii="Calibri" w:hAnsi="Calibri" w:cs="Arial"/>
        </w:rPr>
      </w:pPr>
    </w:p>
    <w:p w14:paraId="75E2B2A1" w14:textId="77777777" w:rsidR="005051AB" w:rsidRDefault="00403A47" w:rsidP="000B169B">
      <w:pPr>
        <w:numPr>
          <w:ilvl w:val="0"/>
          <w:numId w:val="2"/>
        </w:numPr>
        <w:jc w:val="both"/>
        <w:rPr>
          <w:rFonts w:ascii="Calibri" w:hAnsi="Calibri" w:cs="Arial"/>
        </w:rPr>
      </w:pPr>
      <w:hyperlink r:id="rId10" w:history="1">
        <w:r w:rsidR="005051AB" w:rsidRPr="00C46AB6">
          <w:rPr>
            <w:rStyle w:val="Hiperpovezava"/>
            <w:rFonts w:asciiTheme="minorHAnsi" w:hAnsiTheme="minorHAnsi" w:cstheme="minorHAnsi"/>
            <w:color w:val="auto"/>
            <w:u w:val="none"/>
          </w:rPr>
          <w:t>Zakon o urejanju prostora</w:t>
        </w:r>
      </w:hyperlink>
      <w:r w:rsidR="005051AB">
        <w:rPr>
          <w:rStyle w:val="Hiperpovezava"/>
          <w:rFonts w:asciiTheme="minorHAnsi" w:hAnsiTheme="minorHAnsi" w:cstheme="minorHAnsi"/>
          <w:color w:val="auto"/>
          <w:u w:val="none"/>
        </w:rPr>
        <w:t xml:space="preserve"> </w:t>
      </w:r>
      <w:r w:rsidR="005051AB" w:rsidRPr="00C46AB6">
        <w:rPr>
          <w:rFonts w:asciiTheme="minorHAnsi" w:hAnsiTheme="minorHAnsi" w:cstheme="minorHAnsi"/>
        </w:rPr>
        <w:t>(ZUreP-2) (Uradni list RS, št.</w:t>
      </w:r>
      <w:r w:rsidR="005051AB">
        <w:rPr>
          <w:rFonts w:asciiTheme="minorHAnsi" w:hAnsiTheme="minorHAnsi" w:cstheme="minorHAnsi"/>
        </w:rPr>
        <w:t xml:space="preserve"> </w:t>
      </w:r>
      <w:r w:rsidR="005051AB" w:rsidRPr="00C46AB6">
        <w:rPr>
          <w:rFonts w:asciiTheme="minorHAnsi" w:hAnsiTheme="minorHAnsi" w:cstheme="minorHAnsi"/>
        </w:rPr>
        <w:t>61/17)</w:t>
      </w:r>
      <w:r w:rsidR="005051AB">
        <w:rPr>
          <w:rFonts w:asciiTheme="minorHAnsi" w:hAnsiTheme="minorHAnsi" w:cstheme="minorHAnsi"/>
        </w:rPr>
        <w:t>,</w:t>
      </w:r>
    </w:p>
    <w:p w14:paraId="14EBBE41" w14:textId="77777777" w:rsidR="001D7C32" w:rsidRDefault="00577510" w:rsidP="007F7E78">
      <w:pPr>
        <w:numPr>
          <w:ilvl w:val="0"/>
          <w:numId w:val="2"/>
        </w:numPr>
        <w:jc w:val="both"/>
        <w:rPr>
          <w:rFonts w:ascii="Calibri" w:hAnsi="Calibri" w:cs="Arial"/>
        </w:rPr>
      </w:pPr>
      <w:r w:rsidRPr="00393E12">
        <w:rPr>
          <w:rFonts w:asciiTheme="minorHAnsi" w:hAnsiTheme="minorHAnsi" w:cstheme="minorHAnsi"/>
        </w:rPr>
        <w:t>Uredbo o programu opremljanja stavbnih zemljišč in odloku o podlagah za odmero komunalnega prispevka za obstoječo komunalno opremo ter o izračunu in odmeri komunalnega prispevka</w:t>
      </w:r>
      <w:r w:rsidRPr="00393E12">
        <w:rPr>
          <w:rFonts w:ascii="Calibri" w:hAnsi="Calibri" w:cs="Arial"/>
        </w:rPr>
        <w:t xml:space="preserve"> </w:t>
      </w:r>
      <w:r w:rsidRPr="00987479">
        <w:rPr>
          <w:rFonts w:ascii="Calibri" w:hAnsi="Calibri" w:cs="Arial"/>
        </w:rPr>
        <w:t>(</w:t>
      </w:r>
      <w:r w:rsidRPr="00C46AB6">
        <w:rPr>
          <w:rFonts w:asciiTheme="minorHAnsi" w:hAnsiTheme="minorHAnsi" w:cstheme="minorHAnsi"/>
        </w:rPr>
        <w:t>Uradni list RS, št.</w:t>
      </w:r>
      <w:r>
        <w:rPr>
          <w:rFonts w:asciiTheme="minorHAnsi" w:hAnsiTheme="minorHAnsi" w:cstheme="minorHAnsi"/>
        </w:rPr>
        <w:t xml:space="preserve"> 20/19, 30/19-popr. </w:t>
      </w:r>
      <w:r w:rsidR="00293577">
        <w:rPr>
          <w:rFonts w:asciiTheme="minorHAnsi" w:hAnsiTheme="minorHAnsi" w:cstheme="minorHAnsi"/>
        </w:rPr>
        <w:t>i</w:t>
      </w:r>
      <w:r>
        <w:rPr>
          <w:rFonts w:asciiTheme="minorHAnsi" w:hAnsiTheme="minorHAnsi" w:cstheme="minorHAnsi"/>
        </w:rPr>
        <w:t>n 34/19</w:t>
      </w:r>
      <w:r w:rsidRPr="00987479">
        <w:rPr>
          <w:rFonts w:ascii="Calibri" w:hAnsi="Calibri" w:cs="Arial"/>
        </w:rPr>
        <w:t>)</w:t>
      </w:r>
      <w:r w:rsidR="00334718" w:rsidRPr="00987479">
        <w:rPr>
          <w:rFonts w:ascii="Calibri" w:hAnsi="Calibri" w:cs="Arial"/>
        </w:rPr>
        <w:t xml:space="preserve"> </w:t>
      </w:r>
      <w:r w:rsidR="001D7C32" w:rsidRPr="00987479">
        <w:rPr>
          <w:rFonts w:ascii="Calibri" w:hAnsi="Calibri" w:cs="Arial"/>
        </w:rPr>
        <w:t>in</w:t>
      </w:r>
    </w:p>
    <w:p w14:paraId="32EE8F84" w14:textId="77777777" w:rsidR="00293577" w:rsidRPr="00987479" w:rsidRDefault="00403A47" w:rsidP="007F7E78">
      <w:pPr>
        <w:numPr>
          <w:ilvl w:val="0"/>
          <w:numId w:val="2"/>
        </w:numPr>
        <w:jc w:val="both"/>
        <w:rPr>
          <w:rFonts w:ascii="Calibri" w:hAnsi="Calibri" w:cs="Arial"/>
        </w:rPr>
      </w:pPr>
      <w:hyperlink r:id="rId11" w:history="1">
        <w:r w:rsidR="00293577" w:rsidRPr="00C46AB6">
          <w:rPr>
            <w:rStyle w:val="Hiperpovezava"/>
            <w:rFonts w:asciiTheme="minorHAnsi" w:hAnsiTheme="minorHAnsi" w:cstheme="minorHAnsi"/>
            <w:color w:val="auto"/>
            <w:u w:val="none"/>
          </w:rPr>
          <w:t>Zakon o lokalni samoupravi</w:t>
        </w:r>
      </w:hyperlink>
      <w:r w:rsidR="00293577">
        <w:rPr>
          <w:rStyle w:val="Hiperpovezava"/>
          <w:rFonts w:asciiTheme="minorHAnsi" w:hAnsiTheme="minorHAnsi" w:cstheme="minorHAnsi"/>
          <w:color w:val="auto"/>
          <w:u w:val="none"/>
        </w:rPr>
        <w:t xml:space="preserve"> </w:t>
      </w:r>
      <w:r w:rsidR="00293577" w:rsidRPr="00C46AB6">
        <w:rPr>
          <w:rFonts w:asciiTheme="minorHAnsi" w:hAnsiTheme="minorHAnsi" w:cstheme="minorHAnsi"/>
        </w:rPr>
        <w:t>(Uradni list RS, št.</w:t>
      </w:r>
      <w:r w:rsidR="00293577">
        <w:rPr>
          <w:rFonts w:asciiTheme="minorHAnsi" w:hAnsiTheme="minorHAnsi" w:cstheme="minorHAnsi"/>
        </w:rPr>
        <w:t xml:space="preserve"> </w:t>
      </w:r>
      <w:r w:rsidR="00293577" w:rsidRPr="00C46AB6">
        <w:rPr>
          <w:rFonts w:asciiTheme="minorHAnsi" w:hAnsiTheme="minorHAnsi" w:cstheme="minorHAnsi"/>
        </w:rPr>
        <w:t xml:space="preserve">94/07 – UPB2, </w:t>
      </w:r>
      <w:r w:rsidR="00293577" w:rsidRPr="00E904FA">
        <w:rPr>
          <w:rFonts w:asciiTheme="minorHAnsi" w:hAnsiTheme="minorHAnsi" w:cstheme="minorHAnsi"/>
        </w:rPr>
        <w:t>76/08, 79/09, 51/10, 40/12 – ZUJF, 14/15 – ZUUJFO, 11/18 – ZSPDSLS-1 in 30/18</w:t>
      </w:r>
      <w:r w:rsidR="00293577">
        <w:rPr>
          <w:rFonts w:asciiTheme="minorHAnsi" w:hAnsiTheme="minorHAnsi" w:cstheme="minorHAnsi"/>
        </w:rPr>
        <w:t>).</w:t>
      </w:r>
    </w:p>
    <w:p w14:paraId="050494DF" w14:textId="77777777" w:rsidR="001F1657" w:rsidRDefault="001F1657" w:rsidP="007F7E78">
      <w:pPr>
        <w:jc w:val="both"/>
        <w:rPr>
          <w:rFonts w:ascii="Calibri" w:hAnsi="Calibri" w:cs="Arial"/>
        </w:rPr>
      </w:pPr>
    </w:p>
    <w:p w14:paraId="1BCFE14B" w14:textId="77777777" w:rsidR="000A392C" w:rsidRPr="00B835F4" w:rsidRDefault="001F1657" w:rsidP="007F7E78">
      <w:pPr>
        <w:jc w:val="both"/>
        <w:rPr>
          <w:rFonts w:ascii="Calibri" w:hAnsi="Calibri" w:cs="Arial"/>
        </w:rPr>
      </w:pPr>
      <w:r>
        <w:rPr>
          <w:rFonts w:ascii="Calibri" w:hAnsi="Calibri" w:cs="Arial"/>
        </w:rPr>
        <w:t xml:space="preserve">Elaborat vsebuje </w:t>
      </w:r>
      <w:r w:rsidR="005C522C">
        <w:rPr>
          <w:rFonts w:ascii="Calibri" w:hAnsi="Calibri" w:cs="Arial"/>
        </w:rPr>
        <w:t xml:space="preserve">v skladu s 26. členom Uredbe </w:t>
      </w:r>
      <w:r w:rsidR="00C42244" w:rsidRPr="00B835F4">
        <w:rPr>
          <w:rFonts w:ascii="Calibri" w:hAnsi="Calibri" w:cs="Arial"/>
        </w:rPr>
        <w:t>podlage za odmero komunalnega prispevka za obstoječo</w:t>
      </w:r>
      <w:r w:rsidR="007962F0" w:rsidRPr="00B835F4">
        <w:rPr>
          <w:rFonts w:ascii="Calibri" w:hAnsi="Calibri" w:cs="Arial"/>
        </w:rPr>
        <w:t xml:space="preserve"> </w:t>
      </w:r>
      <w:r w:rsidR="00673ED8" w:rsidRPr="00B835F4">
        <w:rPr>
          <w:rFonts w:ascii="Calibri" w:hAnsi="Calibri" w:cs="Arial"/>
        </w:rPr>
        <w:t>komunalno opremo</w:t>
      </w:r>
      <w:r w:rsidR="00825B67">
        <w:rPr>
          <w:rFonts w:ascii="Calibri" w:hAnsi="Calibri" w:cs="Arial"/>
        </w:rPr>
        <w:t>.</w:t>
      </w:r>
    </w:p>
    <w:p w14:paraId="1102A928" w14:textId="77777777" w:rsidR="001E6F93" w:rsidRPr="00B835F4" w:rsidRDefault="001E6F93" w:rsidP="007F7E78">
      <w:pPr>
        <w:jc w:val="both"/>
        <w:rPr>
          <w:rFonts w:ascii="Calibri" w:hAnsi="Calibri" w:cs="Arial"/>
        </w:rPr>
      </w:pPr>
    </w:p>
    <w:p w14:paraId="2E200BC5" w14:textId="77777777" w:rsidR="000E15F8" w:rsidRPr="00987479" w:rsidRDefault="004849CD" w:rsidP="000E15F8">
      <w:pPr>
        <w:pStyle w:val="Naslov11"/>
        <w:rPr>
          <w:rFonts w:ascii="Calibri" w:hAnsi="Calibri" w:cs="Arial"/>
        </w:rPr>
      </w:pPr>
      <w:r w:rsidRPr="00987479">
        <w:rPr>
          <w:rFonts w:ascii="Calibri" w:hAnsi="Calibri" w:cs="Arial"/>
        </w:rPr>
        <w:br w:type="page"/>
      </w:r>
      <w:bookmarkStart w:id="21" w:name="_Toc316238379"/>
      <w:bookmarkStart w:id="22" w:name="_Toc25674616"/>
      <w:r w:rsidR="0000618A" w:rsidRPr="00987479">
        <w:rPr>
          <w:rFonts w:ascii="Calibri" w:hAnsi="Calibri" w:cs="Arial"/>
        </w:rPr>
        <w:lastRenderedPageBreak/>
        <w:t>2</w:t>
      </w:r>
      <w:r w:rsidR="000E15F8" w:rsidRPr="00987479">
        <w:rPr>
          <w:rFonts w:ascii="Calibri" w:hAnsi="Calibri" w:cs="Arial"/>
        </w:rPr>
        <w:t xml:space="preserve">. </w:t>
      </w:r>
      <w:r w:rsidR="00D91D07" w:rsidRPr="00987479">
        <w:rPr>
          <w:rFonts w:ascii="Calibri" w:hAnsi="Calibri" w:cs="Arial"/>
        </w:rPr>
        <w:t xml:space="preserve">OPIS </w:t>
      </w:r>
      <w:r w:rsidR="00F47655">
        <w:rPr>
          <w:rFonts w:ascii="Calibri" w:hAnsi="Calibri" w:cs="Arial"/>
        </w:rPr>
        <w:t xml:space="preserve">OBSTOJEČE </w:t>
      </w:r>
      <w:r w:rsidR="00D91D07" w:rsidRPr="00987479">
        <w:rPr>
          <w:rFonts w:ascii="Calibri" w:hAnsi="Calibri" w:cs="Arial"/>
        </w:rPr>
        <w:t>KOMUNALNE</w:t>
      </w:r>
      <w:r w:rsidR="000E15F8" w:rsidRPr="00987479">
        <w:rPr>
          <w:rFonts w:ascii="Calibri" w:hAnsi="Calibri" w:cs="Arial"/>
        </w:rPr>
        <w:t xml:space="preserve"> </w:t>
      </w:r>
      <w:bookmarkEnd w:id="21"/>
      <w:r w:rsidR="007641A9" w:rsidRPr="00987479">
        <w:rPr>
          <w:rFonts w:ascii="Calibri" w:hAnsi="Calibri" w:cs="Arial"/>
        </w:rPr>
        <w:t>OPREME</w:t>
      </w:r>
      <w:bookmarkEnd w:id="22"/>
    </w:p>
    <w:p w14:paraId="1E704CCD" w14:textId="77777777" w:rsidR="000E15F8" w:rsidRPr="00987479" w:rsidRDefault="000E15F8" w:rsidP="003E36C6">
      <w:pPr>
        <w:rPr>
          <w:rFonts w:ascii="Calibri" w:hAnsi="Calibri" w:cs="Arial"/>
          <w:sz w:val="22"/>
          <w:szCs w:val="22"/>
        </w:rPr>
      </w:pPr>
    </w:p>
    <w:p w14:paraId="553F0BD8" w14:textId="77777777" w:rsidR="000E15F8" w:rsidRPr="00987479" w:rsidRDefault="000E15F8" w:rsidP="003E36C6">
      <w:pPr>
        <w:rPr>
          <w:rFonts w:ascii="Calibri" w:hAnsi="Calibri" w:cs="Arial"/>
          <w:sz w:val="22"/>
          <w:szCs w:val="22"/>
        </w:rPr>
      </w:pPr>
    </w:p>
    <w:p w14:paraId="6EB64039" w14:textId="77777777" w:rsidR="00497E3C" w:rsidRPr="00987479" w:rsidRDefault="007D1321" w:rsidP="007D1321">
      <w:pPr>
        <w:jc w:val="both"/>
        <w:rPr>
          <w:rFonts w:ascii="Calibri" w:hAnsi="Calibri" w:cs="Arial"/>
        </w:rPr>
      </w:pPr>
      <w:r w:rsidRPr="00987479">
        <w:rPr>
          <w:rFonts w:ascii="Calibri" w:hAnsi="Calibri" w:cs="Arial"/>
        </w:rPr>
        <w:t xml:space="preserve">V okviru </w:t>
      </w:r>
      <w:r w:rsidR="00BE390D">
        <w:rPr>
          <w:rFonts w:ascii="Calibri" w:hAnsi="Calibri" w:cs="Arial"/>
        </w:rPr>
        <w:t xml:space="preserve">elaborata za pripravo odloka </w:t>
      </w:r>
      <w:r w:rsidRPr="00987479">
        <w:rPr>
          <w:rFonts w:ascii="Calibri" w:hAnsi="Calibri" w:cs="Arial"/>
        </w:rPr>
        <w:t xml:space="preserve">se pod pojmom komunalna oprema urejajo objekti, omrežja in površine v upravljanju izvajalcev lokalnih gospodarskih javnih služb in objekti grajenega javnega dobra, za katere se lahko odmerja komunalni prispevek in so potrebni, da se lahko prostorske ureditve izvedejo oziroma objekti služijo svojemu namenu. </w:t>
      </w:r>
    </w:p>
    <w:p w14:paraId="60CAB3FB" w14:textId="77777777" w:rsidR="00497E3C" w:rsidRPr="00482CC2" w:rsidRDefault="00497E3C" w:rsidP="007D1321">
      <w:pPr>
        <w:jc w:val="both"/>
        <w:rPr>
          <w:rFonts w:ascii="Calibri" w:hAnsi="Calibri" w:cs="Arial"/>
        </w:rPr>
      </w:pPr>
    </w:p>
    <w:p w14:paraId="0F3EC85E" w14:textId="76F75446" w:rsidR="00446315" w:rsidRDefault="00E87E1E" w:rsidP="00482CC2">
      <w:pPr>
        <w:jc w:val="both"/>
        <w:rPr>
          <w:rFonts w:ascii="Calibri" w:hAnsi="Calibri" w:cs="Arial"/>
        </w:rPr>
      </w:pPr>
      <w:r>
        <w:rPr>
          <w:rFonts w:ascii="Calibri" w:hAnsi="Calibri" w:cs="Arial"/>
        </w:rPr>
        <w:t xml:space="preserve">V tem elaboratu tako obravnavamo javno </w:t>
      </w:r>
      <w:r w:rsidR="00482CC2" w:rsidRPr="00BE62DB">
        <w:rPr>
          <w:rFonts w:ascii="Calibri" w:hAnsi="Calibri" w:cs="Arial"/>
        </w:rPr>
        <w:t xml:space="preserve">vodovodno omrežje, </w:t>
      </w:r>
      <w:r w:rsidR="00415C52" w:rsidRPr="00BE62DB">
        <w:rPr>
          <w:rFonts w:ascii="Calibri" w:hAnsi="Calibri" w:cs="Arial"/>
        </w:rPr>
        <w:t xml:space="preserve">javno </w:t>
      </w:r>
      <w:r w:rsidR="00482CC2" w:rsidRPr="00BE62DB">
        <w:rPr>
          <w:rFonts w:ascii="Calibri" w:hAnsi="Calibri" w:cs="Arial"/>
        </w:rPr>
        <w:t>kanalizacijsko omrežje s čistiln</w:t>
      </w:r>
      <w:r w:rsidRPr="00BE62DB">
        <w:rPr>
          <w:rFonts w:ascii="Calibri" w:hAnsi="Calibri" w:cs="Arial"/>
        </w:rPr>
        <w:t>imi</w:t>
      </w:r>
      <w:r w:rsidR="006374CA" w:rsidRPr="00BE62DB">
        <w:rPr>
          <w:rFonts w:ascii="Calibri" w:hAnsi="Calibri" w:cs="Arial"/>
        </w:rPr>
        <w:t xml:space="preserve"> naprav</w:t>
      </w:r>
      <w:r w:rsidRPr="00BE62DB">
        <w:rPr>
          <w:rFonts w:ascii="Calibri" w:hAnsi="Calibri" w:cs="Arial"/>
        </w:rPr>
        <w:t>ami</w:t>
      </w:r>
      <w:r w:rsidR="00446315" w:rsidRPr="00BE62DB">
        <w:rPr>
          <w:rFonts w:ascii="Calibri" w:hAnsi="Calibri" w:cs="Arial"/>
        </w:rPr>
        <w:t xml:space="preserve"> ter</w:t>
      </w:r>
      <w:r w:rsidR="004D6716" w:rsidRPr="00BE62DB">
        <w:rPr>
          <w:rFonts w:ascii="Calibri" w:hAnsi="Calibri" w:cs="Arial"/>
        </w:rPr>
        <w:t xml:space="preserve"> </w:t>
      </w:r>
      <w:r w:rsidR="00415C52" w:rsidRPr="00BE62DB">
        <w:rPr>
          <w:rFonts w:ascii="Calibri" w:hAnsi="Calibri" w:cs="Arial"/>
        </w:rPr>
        <w:t xml:space="preserve">javne </w:t>
      </w:r>
      <w:r w:rsidR="00482CC2" w:rsidRPr="00BE62DB">
        <w:rPr>
          <w:rFonts w:ascii="Calibri" w:hAnsi="Calibri" w:cs="Arial"/>
        </w:rPr>
        <w:t xml:space="preserve">ceste in v sklopu </w:t>
      </w:r>
      <w:r w:rsidR="004D6716" w:rsidRPr="00BE62DB">
        <w:rPr>
          <w:rFonts w:ascii="Calibri" w:hAnsi="Calibri" w:cs="Arial"/>
        </w:rPr>
        <w:t xml:space="preserve">njih </w:t>
      </w:r>
      <w:r w:rsidR="00482CC2" w:rsidRPr="00BE62DB">
        <w:rPr>
          <w:rFonts w:ascii="Calibri" w:hAnsi="Calibri" w:cs="Arial"/>
        </w:rPr>
        <w:t>javn</w:t>
      </w:r>
      <w:r w:rsidR="00415C52" w:rsidRPr="00BE62DB">
        <w:rPr>
          <w:rFonts w:ascii="Calibri" w:hAnsi="Calibri" w:cs="Arial"/>
        </w:rPr>
        <w:t>o</w:t>
      </w:r>
      <w:r w:rsidR="00482CC2" w:rsidRPr="00BE62DB">
        <w:rPr>
          <w:rFonts w:ascii="Calibri" w:hAnsi="Calibri" w:cs="Arial"/>
        </w:rPr>
        <w:t xml:space="preserve"> razsvetljav</w:t>
      </w:r>
      <w:r w:rsidR="00415C52" w:rsidRPr="00BE62DB">
        <w:rPr>
          <w:rFonts w:ascii="Calibri" w:hAnsi="Calibri" w:cs="Arial"/>
        </w:rPr>
        <w:t>o</w:t>
      </w:r>
      <w:r w:rsidR="00482CC2" w:rsidRPr="00BE62DB">
        <w:rPr>
          <w:rFonts w:ascii="Calibri" w:hAnsi="Calibri" w:cs="Arial"/>
        </w:rPr>
        <w:t>, meteorn</w:t>
      </w:r>
      <w:r w:rsidR="00415C52" w:rsidRPr="00BE62DB">
        <w:rPr>
          <w:rFonts w:ascii="Calibri" w:hAnsi="Calibri" w:cs="Arial"/>
        </w:rPr>
        <w:t>o</w:t>
      </w:r>
      <w:r w:rsidR="00482CC2" w:rsidRPr="00BE62DB">
        <w:rPr>
          <w:rFonts w:ascii="Calibri" w:hAnsi="Calibri" w:cs="Arial"/>
        </w:rPr>
        <w:t xml:space="preserve"> kanalizacij</w:t>
      </w:r>
      <w:r w:rsidR="00415C52" w:rsidRPr="00BE62DB">
        <w:rPr>
          <w:rFonts w:ascii="Calibri" w:hAnsi="Calibri" w:cs="Arial"/>
        </w:rPr>
        <w:t>o za odvajanje padavinskih voda iz cestnega telesa</w:t>
      </w:r>
      <w:r w:rsidR="00482CC2" w:rsidRPr="00482CC2">
        <w:rPr>
          <w:rFonts w:ascii="Calibri" w:hAnsi="Calibri" w:cs="Arial"/>
        </w:rPr>
        <w:t>, avtobusna postajališča, hodnik</w:t>
      </w:r>
      <w:r w:rsidR="00415C52">
        <w:rPr>
          <w:rFonts w:ascii="Calibri" w:hAnsi="Calibri" w:cs="Arial"/>
        </w:rPr>
        <w:t>e</w:t>
      </w:r>
      <w:r w:rsidR="00482CC2" w:rsidRPr="00482CC2">
        <w:rPr>
          <w:rFonts w:ascii="Calibri" w:hAnsi="Calibri" w:cs="Arial"/>
        </w:rPr>
        <w:t xml:space="preserve"> za pešce,</w:t>
      </w:r>
      <w:r w:rsidR="00415C52">
        <w:rPr>
          <w:rFonts w:ascii="Calibri" w:hAnsi="Calibri" w:cs="Arial"/>
        </w:rPr>
        <w:t xml:space="preserve"> javna </w:t>
      </w:r>
      <w:r w:rsidR="00482CC2" w:rsidRPr="00482CC2">
        <w:rPr>
          <w:rFonts w:ascii="Calibri" w:hAnsi="Calibri" w:cs="Arial"/>
        </w:rPr>
        <w:t>parkirišča ipd.</w:t>
      </w:r>
    </w:p>
    <w:p w14:paraId="2D8B3025" w14:textId="77777777" w:rsidR="000E15F8" w:rsidRPr="00482CC2" w:rsidRDefault="000E15F8" w:rsidP="00482CC2">
      <w:pPr>
        <w:tabs>
          <w:tab w:val="left" w:pos="3390"/>
        </w:tabs>
        <w:rPr>
          <w:rFonts w:ascii="Calibri" w:hAnsi="Calibri" w:cs="Arial"/>
        </w:rPr>
      </w:pPr>
    </w:p>
    <w:p w14:paraId="4FC2C5FF" w14:textId="77777777" w:rsidR="002E3F53" w:rsidRPr="00482CC2" w:rsidRDefault="002E3F53" w:rsidP="003E36C6">
      <w:pPr>
        <w:rPr>
          <w:rFonts w:ascii="Calibri" w:hAnsi="Calibri" w:cs="Arial"/>
        </w:rPr>
      </w:pPr>
    </w:p>
    <w:p w14:paraId="7E329735" w14:textId="77777777" w:rsidR="000E15F8" w:rsidRPr="00621FA2" w:rsidRDefault="0000618A" w:rsidP="002E3F53">
      <w:pPr>
        <w:pStyle w:val="Naslov21"/>
        <w:rPr>
          <w:rFonts w:ascii="Calibri" w:hAnsi="Calibri" w:cs="Arial"/>
          <w:szCs w:val="24"/>
        </w:rPr>
      </w:pPr>
      <w:bookmarkStart w:id="23" w:name="_Toc316238380"/>
      <w:bookmarkStart w:id="24" w:name="_Toc25674617"/>
      <w:r w:rsidRPr="00621FA2">
        <w:rPr>
          <w:rFonts w:ascii="Calibri" w:hAnsi="Calibri" w:cs="Arial"/>
          <w:szCs w:val="24"/>
        </w:rPr>
        <w:t>2</w:t>
      </w:r>
      <w:r w:rsidR="002E3F53" w:rsidRPr="00621FA2">
        <w:rPr>
          <w:rFonts w:ascii="Calibri" w:hAnsi="Calibri" w:cs="Arial"/>
          <w:szCs w:val="24"/>
        </w:rPr>
        <w:t xml:space="preserve">.1. Opis stanja komunalne </w:t>
      </w:r>
      <w:bookmarkEnd w:id="23"/>
      <w:r w:rsidR="007641A9" w:rsidRPr="00621FA2">
        <w:rPr>
          <w:rFonts w:ascii="Calibri" w:hAnsi="Calibri" w:cs="Arial"/>
          <w:szCs w:val="24"/>
        </w:rPr>
        <w:t>opreme</w:t>
      </w:r>
      <w:bookmarkEnd w:id="24"/>
    </w:p>
    <w:p w14:paraId="75DFC8B5" w14:textId="77777777" w:rsidR="002E3F53" w:rsidRDefault="002E3F53" w:rsidP="003E36C6">
      <w:pPr>
        <w:rPr>
          <w:rFonts w:ascii="Calibri" w:hAnsi="Calibri" w:cs="Arial"/>
        </w:rPr>
      </w:pPr>
    </w:p>
    <w:p w14:paraId="2523BCB8" w14:textId="77777777" w:rsidR="00C56DC9" w:rsidRPr="00987479" w:rsidRDefault="0000618A" w:rsidP="00C56DC9">
      <w:pPr>
        <w:pStyle w:val="Naslov31"/>
        <w:rPr>
          <w:rFonts w:ascii="Calibri" w:hAnsi="Calibri" w:cs="Arial"/>
        </w:rPr>
      </w:pPr>
      <w:bookmarkStart w:id="25" w:name="_Toc316238381"/>
      <w:bookmarkStart w:id="26" w:name="_Toc25674618"/>
      <w:r w:rsidRPr="00987479">
        <w:rPr>
          <w:rFonts w:ascii="Calibri" w:hAnsi="Calibri" w:cs="Arial"/>
        </w:rPr>
        <w:t>2</w:t>
      </w:r>
      <w:r w:rsidR="00C56DC9" w:rsidRPr="00987479">
        <w:rPr>
          <w:rFonts w:ascii="Calibri" w:hAnsi="Calibri" w:cs="Arial"/>
        </w:rPr>
        <w:t>.1.1. Vodovod</w:t>
      </w:r>
      <w:bookmarkEnd w:id="25"/>
      <w:bookmarkEnd w:id="26"/>
    </w:p>
    <w:p w14:paraId="670BA726" w14:textId="77777777" w:rsidR="00C56DC9" w:rsidRPr="00987479" w:rsidRDefault="00C56DC9" w:rsidP="003E36C6">
      <w:pPr>
        <w:rPr>
          <w:rFonts w:ascii="Calibri" w:hAnsi="Calibri" w:cs="Arial"/>
        </w:rPr>
      </w:pPr>
    </w:p>
    <w:p w14:paraId="45184182" w14:textId="77777777" w:rsidR="00F73507" w:rsidRPr="00987479" w:rsidRDefault="00EC47BE" w:rsidP="00A92FD1">
      <w:pPr>
        <w:jc w:val="both"/>
        <w:rPr>
          <w:rFonts w:ascii="Calibri" w:hAnsi="Calibri" w:cs="Arial"/>
        </w:rPr>
      </w:pPr>
      <w:r w:rsidRPr="00987479">
        <w:rPr>
          <w:rFonts w:ascii="Calibri" w:hAnsi="Calibri" w:cs="Arial"/>
        </w:rPr>
        <w:t xml:space="preserve">Javni vodovod je sistem vodovodov, objektov ter z njimi povezanih tehnoloških naprav, ki se povezujejo v omrežje, s pomočjo katerega se zagotavlja preskrba s pitno vodo. </w:t>
      </w:r>
    </w:p>
    <w:p w14:paraId="4E95F6DC" w14:textId="77777777" w:rsidR="00EC47BE" w:rsidRPr="00987479" w:rsidRDefault="00EC47BE" w:rsidP="00A92FD1">
      <w:pPr>
        <w:jc w:val="both"/>
        <w:rPr>
          <w:rFonts w:ascii="Calibri" w:hAnsi="Calibri" w:cs="Arial"/>
        </w:rPr>
      </w:pPr>
    </w:p>
    <w:p w14:paraId="6A2C3F92" w14:textId="52113C50" w:rsidR="00787C01" w:rsidRPr="00EE79F4" w:rsidRDefault="00787C01" w:rsidP="00787C01">
      <w:pPr>
        <w:jc w:val="both"/>
        <w:rPr>
          <w:rFonts w:asciiTheme="minorHAnsi" w:hAnsiTheme="minorHAnsi" w:cstheme="minorHAnsi"/>
        </w:rPr>
      </w:pPr>
      <w:r w:rsidRPr="00787C01">
        <w:rPr>
          <w:rFonts w:asciiTheme="minorHAnsi" w:hAnsiTheme="minorHAnsi" w:cstheme="minorHAnsi"/>
        </w:rPr>
        <w:t xml:space="preserve">V občini </w:t>
      </w:r>
      <w:r w:rsidR="00FA7DD8">
        <w:rPr>
          <w:rFonts w:asciiTheme="minorHAnsi" w:hAnsiTheme="minorHAnsi" w:cstheme="minorHAnsi"/>
        </w:rPr>
        <w:t>Rogašovci</w:t>
      </w:r>
      <w:r w:rsidRPr="00787C01">
        <w:rPr>
          <w:rFonts w:asciiTheme="minorHAnsi" w:hAnsiTheme="minorHAnsi" w:cstheme="minorHAnsi"/>
        </w:rPr>
        <w:t xml:space="preserve"> se preko javnega vodovodnega sistema oskrbuje</w:t>
      </w:r>
      <w:r w:rsidR="00FA7DD8">
        <w:rPr>
          <w:rFonts w:asciiTheme="minorHAnsi" w:hAnsiTheme="minorHAnsi" w:cstheme="minorHAnsi"/>
        </w:rPr>
        <w:t xml:space="preserve"> večina prebivalstva, sam sistem pa tudi sega, vsaj v nekem delu, v vsa naselja občin</w:t>
      </w:r>
      <w:r w:rsidR="00BA2F78">
        <w:rPr>
          <w:rFonts w:asciiTheme="minorHAnsi" w:hAnsiTheme="minorHAnsi" w:cstheme="minorHAnsi"/>
        </w:rPr>
        <w:t>e</w:t>
      </w:r>
      <w:r w:rsidR="00FA7DD8">
        <w:rPr>
          <w:rFonts w:asciiTheme="minorHAnsi" w:hAnsiTheme="minorHAnsi" w:cstheme="minorHAnsi"/>
        </w:rPr>
        <w:t>.</w:t>
      </w:r>
      <w:r w:rsidR="00BA2F78">
        <w:rPr>
          <w:rFonts w:asciiTheme="minorHAnsi" w:hAnsiTheme="minorHAnsi" w:cstheme="minorHAnsi"/>
        </w:rPr>
        <w:t xml:space="preserve"> Kljub temu poselitveno območje občine še ni v celoti opremljeno z javnim </w:t>
      </w:r>
      <w:r w:rsidR="00BA2F78" w:rsidRPr="00EE79F4">
        <w:rPr>
          <w:rFonts w:asciiTheme="minorHAnsi" w:hAnsiTheme="minorHAnsi" w:cstheme="minorHAnsi"/>
        </w:rPr>
        <w:t xml:space="preserve">vodovodom in v skoraj vseh naseljih obstajajo objekti, še nimajo urejene javne </w:t>
      </w:r>
      <w:proofErr w:type="spellStart"/>
      <w:r w:rsidR="00BA2F78" w:rsidRPr="00EE79F4">
        <w:rPr>
          <w:rFonts w:asciiTheme="minorHAnsi" w:hAnsiTheme="minorHAnsi" w:cstheme="minorHAnsi"/>
        </w:rPr>
        <w:t>vodooskrbe</w:t>
      </w:r>
      <w:proofErr w:type="spellEnd"/>
      <w:r w:rsidR="00BA2F78" w:rsidRPr="00EE79F4">
        <w:rPr>
          <w:rFonts w:asciiTheme="minorHAnsi" w:hAnsiTheme="minorHAnsi" w:cstheme="minorHAnsi"/>
        </w:rPr>
        <w:t xml:space="preserve">. Ti se oskrbujejo bodisi iz lastnih virov </w:t>
      </w:r>
      <w:r w:rsidRPr="00EE79F4">
        <w:rPr>
          <w:rFonts w:asciiTheme="minorHAnsi" w:hAnsiTheme="minorHAnsi" w:cstheme="minorHAnsi"/>
        </w:rPr>
        <w:t xml:space="preserve">ali </w:t>
      </w:r>
      <w:r w:rsidR="00BA2F78" w:rsidRPr="00EE79F4">
        <w:rPr>
          <w:rFonts w:asciiTheme="minorHAnsi" w:hAnsiTheme="minorHAnsi" w:cstheme="minorHAnsi"/>
        </w:rPr>
        <w:t>sistemov</w:t>
      </w:r>
      <w:r w:rsidRPr="00EE79F4">
        <w:rPr>
          <w:rFonts w:asciiTheme="minorHAnsi" w:hAnsiTheme="minorHAnsi" w:cstheme="minorHAnsi"/>
        </w:rPr>
        <w:t>, ki niso v upravljanju</w:t>
      </w:r>
      <w:r w:rsidR="00EE79F4" w:rsidRPr="00EE79F4">
        <w:rPr>
          <w:rFonts w:asciiTheme="minorHAnsi" w:hAnsiTheme="minorHAnsi" w:cstheme="minorHAnsi"/>
        </w:rPr>
        <w:t xml:space="preserve"> </w:t>
      </w:r>
      <w:r w:rsidR="00864F9D" w:rsidRPr="00EE79F4">
        <w:rPr>
          <w:rFonts w:asciiTheme="minorHAnsi" w:hAnsiTheme="minorHAnsi" w:cstheme="minorHAnsi"/>
        </w:rPr>
        <w:t>Javnega podjetja Vodovod Sistema B.</w:t>
      </w:r>
    </w:p>
    <w:p w14:paraId="3E8FA239" w14:textId="77777777" w:rsidR="00787C01" w:rsidRPr="00EE79F4" w:rsidRDefault="00787C01" w:rsidP="0010463B">
      <w:pPr>
        <w:jc w:val="both"/>
        <w:rPr>
          <w:rFonts w:ascii="Calibri" w:hAnsi="Calibri" w:cs="Arial"/>
        </w:rPr>
      </w:pPr>
    </w:p>
    <w:p w14:paraId="7638F325" w14:textId="30588C39" w:rsidR="00972E54" w:rsidRDefault="007B1B2D" w:rsidP="007B1B2D">
      <w:pPr>
        <w:jc w:val="both"/>
        <w:rPr>
          <w:rFonts w:asciiTheme="minorHAnsi" w:hAnsiTheme="minorHAnsi" w:cstheme="minorHAnsi"/>
        </w:rPr>
      </w:pPr>
      <w:r w:rsidRPr="00EE79F4">
        <w:rPr>
          <w:rFonts w:asciiTheme="minorHAnsi" w:hAnsiTheme="minorHAnsi" w:cstheme="minorHAnsi"/>
        </w:rPr>
        <w:t xml:space="preserve">Za vodooskrbni sistem občine </w:t>
      </w:r>
      <w:r w:rsidR="00BA2F78" w:rsidRPr="00EE79F4">
        <w:rPr>
          <w:rFonts w:asciiTheme="minorHAnsi" w:hAnsiTheme="minorHAnsi" w:cstheme="minorHAnsi"/>
        </w:rPr>
        <w:t>Rogašovci</w:t>
      </w:r>
      <w:r w:rsidRPr="00EE79F4">
        <w:rPr>
          <w:rFonts w:asciiTheme="minorHAnsi" w:hAnsiTheme="minorHAnsi" w:cstheme="minorHAnsi"/>
        </w:rPr>
        <w:t xml:space="preserve"> je </w:t>
      </w:r>
      <w:r w:rsidRPr="007B1B2D">
        <w:rPr>
          <w:rFonts w:asciiTheme="minorHAnsi" w:hAnsiTheme="minorHAnsi" w:cstheme="minorHAnsi"/>
        </w:rPr>
        <w:t xml:space="preserve">značilna precejšnja razvejanost vodov, </w:t>
      </w:r>
      <w:r w:rsidR="00972E54">
        <w:rPr>
          <w:rFonts w:asciiTheme="minorHAnsi" w:hAnsiTheme="minorHAnsi" w:cstheme="minorHAnsi"/>
        </w:rPr>
        <w:t>kar je neposredna posledica izredno razpršene gradnje.</w:t>
      </w:r>
    </w:p>
    <w:p w14:paraId="5D1D7033" w14:textId="77777777" w:rsidR="00972E54" w:rsidRDefault="00972E54" w:rsidP="007B1B2D">
      <w:pPr>
        <w:jc w:val="both"/>
        <w:rPr>
          <w:rFonts w:asciiTheme="minorHAnsi" w:hAnsiTheme="minorHAnsi" w:cstheme="minorHAnsi"/>
        </w:rPr>
      </w:pPr>
    </w:p>
    <w:p w14:paraId="6404A96D" w14:textId="45993D5C" w:rsidR="00972E54" w:rsidRDefault="007B1B2D" w:rsidP="007B1B2D">
      <w:pPr>
        <w:jc w:val="both"/>
        <w:rPr>
          <w:rFonts w:asciiTheme="minorHAnsi" w:hAnsiTheme="minorHAnsi" w:cstheme="minorHAnsi"/>
        </w:rPr>
      </w:pPr>
      <w:r w:rsidRPr="007B1B2D">
        <w:rPr>
          <w:rFonts w:asciiTheme="minorHAnsi" w:hAnsiTheme="minorHAnsi" w:cstheme="minorHAnsi"/>
        </w:rPr>
        <w:t xml:space="preserve">Problem predstavlja tudi </w:t>
      </w:r>
      <w:r w:rsidR="00972E54">
        <w:rPr>
          <w:rFonts w:asciiTheme="minorHAnsi" w:hAnsiTheme="minorHAnsi" w:cstheme="minorHAnsi"/>
        </w:rPr>
        <w:t>razmeroma nizko število prebivalstva, kar posledično pomeni relativno visoke stroške vzdrževanja na gospodinjstvo.</w:t>
      </w:r>
    </w:p>
    <w:p w14:paraId="5B36064E" w14:textId="77777777" w:rsidR="00972E54" w:rsidRDefault="00972E54" w:rsidP="007B1B2D">
      <w:pPr>
        <w:jc w:val="both"/>
        <w:rPr>
          <w:rFonts w:asciiTheme="minorHAnsi" w:hAnsiTheme="minorHAnsi" w:cstheme="minorHAnsi"/>
        </w:rPr>
      </w:pPr>
    </w:p>
    <w:p w14:paraId="087A7F40" w14:textId="77777777" w:rsidR="007114FB" w:rsidRDefault="004B0D61" w:rsidP="004B0D61">
      <w:pPr>
        <w:jc w:val="both"/>
        <w:rPr>
          <w:rFonts w:ascii="Calibri" w:hAnsi="Calibri" w:cs="Arial"/>
          <w:color w:val="FF0000"/>
        </w:rPr>
      </w:pPr>
      <w:r w:rsidRPr="00275FD6">
        <w:rPr>
          <w:rFonts w:ascii="Calibri" w:hAnsi="Calibri" w:cs="Arial"/>
        </w:rPr>
        <w:t>Dolžina celotnega javnega vodovodnega sistema</w:t>
      </w:r>
      <w:r>
        <w:rPr>
          <w:rFonts w:ascii="Calibri" w:hAnsi="Calibri" w:cs="Arial"/>
        </w:rPr>
        <w:t>, kot ga je moč razbrati iz katastra gospodarske javne infrastrukture</w:t>
      </w:r>
      <w:r w:rsidRPr="00275FD6">
        <w:rPr>
          <w:rFonts w:ascii="Calibri" w:hAnsi="Calibri" w:cs="Arial"/>
        </w:rPr>
        <w:t xml:space="preserve"> v občini </w:t>
      </w:r>
      <w:r w:rsidRPr="00EE79F4">
        <w:rPr>
          <w:rFonts w:ascii="Calibri" w:hAnsi="Calibri" w:cs="Arial"/>
        </w:rPr>
        <w:t xml:space="preserve">je </w:t>
      </w:r>
      <w:r w:rsidR="007114FB">
        <w:rPr>
          <w:rFonts w:ascii="Calibri" w:hAnsi="Calibri" w:cs="Arial"/>
        </w:rPr>
        <w:t>45</w:t>
      </w:r>
      <w:r w:rsidR="00785FAB" w:rsidRPr="00EE79F4">
        <w:rPr>
          <w:rFonts w:ascii="Calibri" w:hAnsi="Calibri" w:cs="Arial"/>
        </w:rPr>
        <w:t>.</w:t>
      </w:r>
      <w:r w:rsidR="007114FB">
        <w:rPr>
          <w:rFonts w:ascii="Calibri" w:hAnsi="Calibri" w:cs="Arial"/>
        </w:rPr>
        <w:t>842</w:t>
      </w:r>
      <w:r w:rsidRPr="00275FD6">
        <w:rPr>
          <w:rFonts w:ascii="Calibri" w:hAnsi="Calibri" w:cs="Arial"/>
        </w:rPr>
        <w:t xml:space="preserve"> m</w:t>
      </w:r>
      <w:r w:rsidRPr="00864F9D">
        <w:rPr>
          <w:rFonts w:ascii="Calibri" w:hAnsi="Calibri" w:cs="Arial"/>
          <w:color w:val="FF0000"/>
        </w:rPr>
        <w:t>.</w:t>
      </w:r>
    </w:p>
    <w:p w14:paraId="175B82E2" w14:textId="5E706110" w:rsidR="00C077C5" w:rsidRDefault="00C077C5">
      <w:pPr>
        <w:rPr>
          <w:rFonts w:ascii="Calibri" w:hAnsi="Calibri" w:cs="Arial"/>
        </w:rPr>
      </w:pPr>
    </w:p>
    <w:p w14:paraId="2CB8CC2E" w14:textId="77777777" w:rsidR="00497E3C" w:rsidRPr="00987479" w:rsidRDefault="00993610" w:rsidP="00497E3C">
      <w:pPr>
        <w:jc w:val="both"/>
        <w:rPr>
          <w:rFonts w:ascii="Calibri" w:hAnsi="Calibri" w:cs="Arial"/>
        </w:rPr>
      </w:pPr>
      <w:r w:rsidRPr="00987479">
        <w:rPr>
          <w:rFonts w:ascii="Calibri" w:hAnsi="Calibri" w:cs="Arial"/>
        </w:rPr>
        <w:t>Glede na material je struktura omrežja sledeča:</w:t>
      </w:r>
    </w:p>
    <w:p w14:paraId="487DBD67" w14:textId="77777777" w:rsidR="00993610" w:rsidRPr="00987479" w:rsidRDefault="00993610" w:rsidP="00497E3C">
      <w:pPr>
        <w:jc w:val="both"/>
        <w:rPr>
          <w:rFonts w:ascii="Calibri" w:hAnsi="Calibri" w:cs="Arial"/>
        </w:rPr>
      </w:pPr>
    </w:p>
    <w:tbl>
      <w:tblPr>
        <w:tblW w:w="5160" w:type="dxa"/>
        <w:tblInd w:w="70" w:type="dxa"/>
        <w:tblBorders>
          <w:top w:val="single" w:sz="12" w:space="0" w:color="auto"/>
          <w:left w:val="single" w:sz="12" w:space="0" w:color="auto"/>
          <w:bottom w:val="single" w:sz="12" w:space="0" w:color="auto"/>
          <w:right w:val="single" w:sz="12" w:space="0" w:color="auto"/>
        </w:tblBorders>
        <w:tblCellMar>
          <w:left w:w="70" w:type="dxa"/>
          <w:right w:w="70" w:type="dxa"/>
        </w:tblCellMar>
        <w:tblLook w:val="04A0" w:firstRow="1" w:lastRow="0" w:firstColumn="1" w:lastColumn="0" w:noHBand="0" w:noVBand="1"/>
      </w:tblPr>
      <w:tblGrid>
        <w:gridCol w:w="3601"/>
        <w:gridCol w:w="1559"/>
      </w:tblGrid>
      <w:tr w:rsidR="00993610" w:rsidRPr="00987479" w14:paraId="4EA1C97A" w14:textId="77777777" w:rsidTr="0000342B">
        <w:trPr>
          <w:trHeight w:val="315"/>
        </w:trPr>
        <w:tc>
          <w:tcPr>
            <w:tcW w:w="3601" w:type="dxa"/>
            <w:tcBorders>
              <w:top w:val="single" w:sz="12" w:space="0" w:color="auto"/>
              <w:bottom w:val="single" w:sz="12" w:space="0" w:color="auto"/>
            </w:tcBorders>
            <w:shd w:val="clear" w:color="auto" w:fill="D9D9D9"/>
            <w:noWrap/>
            <w:vAlign w:val="bottom"/>
          </w:tcPr>
          <w:p w14:paraId="1AD7F734" w14:textId="77777777" w:rsidR="00993610" w:rsidRPr="00987479" w:rsidRDefault="00993610" w:rsidP="00993610">
            <w:pPr>
              <w:jc w:val="center"/>
              <w:rPr>
                <w:rFonts w:ascii="Calibri" w:hAnsi="Calibri" w:cs="Arial"/>
                <w:b/>
                <w:color w:val="000000"/>
              </w:rPr>
            </w:pPr>
            <w:r w:rsidRPr="00987479">
              <w:rPr>
                <w:rFonts w:ascii="Calibri" w:hAnsi="Calibri" w:cs="Arial"/>
                <w:b/>
                <w:color w:val="000000"/>
              </w:rPr>
              <w:t>Material</w:t>
            </w:r>
          </w:p>
        </w:tc>
        <w:tc>
          <w:tcPr>
            <w:tcW w:w="1559" w:type="dxa"/>
            <w:tcBorders>
              <w:top w:val="single" w:sz="12" w:space="0" w:color="auto"/>
              <w:bottom w:val="single" w:sz="12" w:space="0" w:color="auto"/>
            </w:tcBorders>
            <w:shd w:val="clear" w:color="auto" w:fill="D9D9D9"/>
            <w:noWrap/>
            <w:vAlign w:val="bottom"/>
          </w:tcPr>
          <w:p w14:paraId="6A33571C" w14:textId="77777777" w:rsidR="00993610" w:rsidRPr="00987479" w:rsidRDefault="00993610" w:rsidP="00993610">
            <w:pPr>
              <w:jc w:val="center"/>
              <w:rPr>
                <w:rFonts w:ascii="Calibri" w:hAnsi="Calibri" w:cs="Arial"/>
                <w:b/>
                <w:color w:val="000000"/>
              </w:rPr>
            </w:pPr>
            <w:r w:rsidRPr="00987479">
              <w:rPr>
                <w:rFonts w:ascii="Calibri" w:hAnsi="Calibri" w:cs="Arial"/>
                <w:b/>
                <w:color w:val="000000"/>
              </w:rPr>
              <w:t>Dolžina</w:t>
            </w:r>
            <w:r w:rsidR="00151CD8">
              <w:rPr>
                <w:rFonts w:ascii="Calibri" w:hAnsi="Calibri" w:cs="Arial"/>
                <w:b/>
                <w:color w:val="000000"/>
              </w:rPr>
              <w:t xml:space="preserve"> v m</w:t>
            </w:r>
          </w:p>
        </w:tc>
      </w:tr>
      <w:tr w:rsidR="007114FB" w:rsidRPr="00987479" w14:paraId="55C545E1" w14:textId="77777777" w:rsidTr="0000342B">
        <w:trPr>
          <w:trHeight w:val="300"/>
        </w:trPr>
        <w:tc>
          <w:tcPr>
            <w:tcW w:w="3601" w:type="dxa"/>
            <w:shd w:val="clear" w:color="auto" w:fill="auto"/>
            <w:noWrap/>
            <w:vAlign w:val="bottom"/>
          </w:tcPr>
          <w:p w14:paraId="6EA75B49" w14:textId="6B2B0E08" w:rsidR="007114FB" w:rsidRPr="007114FB" w:rsidRDefault="007114FB" w:rsidP="007114FB">
            <w:pPr>
              <w:rPr>
                <w:rFonts w:ascii="Calibri" w:hAnsi="Calibri" w:cs="Calibri"/>
                <w:color w:val="000000"/>
              </w:rPr>
            </w:pPr>
            <w:proofErr w:type="spellStart"/>
            <w:r w:rsidRPr="007114FB">
              <w:rPr>
                <w:rFonts w:ascii="Calibri" w:hAnsi="Calibri" w:cs="Calibri"/>
                <w:color w:val="000000"/>
              </w:rPr>
              <w:t>nodularna</w:t>
            </w:r>
            <w:proofErr w:type="spellEnd"/>
            <w:r w:rsidRPr="007114FB">
              <w:rPr>
                <w:rFonts w:ascii="Calibri" w:hAnsi="Calibri" w:cs="Calibri"/>
                <w:color w:val="000000"/>
              </w:rPr>
              <w:t xml:space="preserve"> litina</w:t>
            </w:r>
          </w:p>
        </w:tc>
        <w:tc>
          <w:tcPr>
            <w:tcW w:w="1559" w:type="dxa"/>
            <w:shd w:val="clear" w:color="auto" w:fill="auto"/>
            <w:noWrap/>
            <w:vAlign w:val="bottom"/>
          </w:tcPr>
          <w:p w14:paraId="25660472" w14:textId="01CFCAB4" w:rsidR="007114FB" w:rsidRPr="007114FB" w:rsidRDefault="007114FB" w:rsidP="007114FB">
            <w:pPr>
              <w:jc w:val="right"/>
              <w:rPr>
                <w:rFonts w:ascii="Calibri" w:hAnsi="Calibri" w:cs="Calibri"/>
                <w:color w:val="000000"/>
              </w:rPr>
            </w:pPr>
            <w:r w:rsidRPr="007114FB">
              <w:rPr>
                <w:rFonts w:ascii="Calibri" w:hAnsi="Calibri" w:cs="Calibri"/>
                <w:color w:val="000000"/>
              </w:rPr>
              <w:t>9.917,72</w:t>
            </w:r>
          </w:p>
        </w:tc>
      </w:tr>
      <w:tr w:rsidR="007114FB" w:rsidRPr="00987479" w14:paraId="064B2464" w14:textId="77777777" w:rsidTr="0000342B">
        <w:trPr>
          <w:trHeight w:val="300"/>
        </w:trPr>
        <w:tc>
          <w:tcPr>
            <w:tcW w:w="3601" w:type="dxa"/>
            <w:shd w:val="clear" w:color="auto" w:fill="auto"/>
            <w:noWrap/>
            <w:vAlign w:val="bottom"/>
          </w:tcPr>
          <w:p w14:paraId="0C16B8FC" w14:textId="199EDCC3" w:rsidR="007114FB" w:rsidRPr="007114FB" w:rsidRDefault="007114FB" w:rsidP="007114FB">
            <w:pPr>
              <w:rPr>
                <w:rFonts w:ascii="Calibri" w:hAnsi="Calibri" w:cs="Calibri"/>
                <w:color w:val="000000"/>
              </w:rPr>
            </w:pPr>
            <w:r w:rsidRPr="007114FB">
              <w:rPr>
                <w:rFonts w:ascii="Calibri" w:hAnsi="Calibri" w:cs="Calibri"/>
                <w:color w:val="000000"/>
              </w:rPr>
              <w:t>polietilen</w:t>
            </w:r>
          </w:p>
        </w:tc>
        <w:tc>
          <w:tcPr>
            <w:tcW w:w="1559" w:type="dxa"/>
            <w:shd w:val="clear" w:color="auto" w:fill="auto"/>
            <w:noWrap/>
            <w:vAlign w:val="bottom"/>
          </w:tcPr>
          <w:p w14:paraId="5EC352C4" w14:textId="65AC54BA" w:rsidR="007114FB" w:rsidRPr="007114FB" w:rsidRDefault="007114FB" w:rsidP="007114FB">
            <w:pPr>
              <w:jc w:val="right"/>
              <w:rPr>
                <w:rFonts w:ascii="Calibri" w:hAnsi="Calibri" w:cs="Calibri"/>
                <w:color w:val="000000"/>
              </w:rPr>
            </w:pPr>
            <w:r w:rsidRPr="007114FB">
              <w:rPr>
                <w:rFonts w:ascii="Calibri" w:hAnsi="Calibri" w:cs="Calibri"/>
                <w:color w:val="000000"/>
              </w:rPr>
              <w:t>35.279,72</w:t>
            </w:r>
          </w:p>
        </w:tc>
      </w:tr>
      <w:tr w:rsidR="007114FB" w:rsidRPr="00987479" w14:paraId="51BD4D0C" w14:textId="77777777" w:rsidTr="0000342B">
        <w:trPr>
          <w:trHeight w:val="300"/>
        </w:trPr>
        <w:tc>
          <w:tcPr>
            <w:tcW w:w="3601" w:type="dxa"/>
            <w:shd w:val="clear" w:color="auto" w:fill="auto"/>
            <w:noWrap/>
            <w:vAlign w:val="bottom"/>
          </w:tcPr>
          <w:p w14:paraId="0BBFB51F" w14:textId="33C197E7" w:rsidR="007114FB" w:rsidRPr="007114FB" w:rsidRDefault="007114FB" w:rsidP="007114FB">
            <w:pPr>
              <w:rPr>
                <w:rFonts w:ascii="Calibri" w:hAnsi="Calibri" w:cs="Calibri"/>
                <w:color w:val="000000"/>
              </w:rPr>
            </w:pPr>
            <w:r w:rsidRPr="007114FB">
              <w:rPr>
                <w:rFonts w:ascii="Calibri" w:hAnsi="Calibri" w:cs="Calibri"/>
                <w:color w:val="000000"/>
              </w:rPr>
              <w:t>polivinil klorid (PVC)</w:t>
            </w:r>
          </w:p>
        </w:tc>
        <w:tc>
          <w:tcPr>
            <w:tcW w:w="1559" w:type="dxa"/>
            <w:shd w:val="clear" w:color="auto" w:fill="auto"/>
            <w:noWrap/>
            <w:vAlign w:val="bottom"/>
          </w:tcPr>
          <w:p w14:paraId="549420DB" w14:textId="41F7110E" w:rsidR="007114FB" w:rsidRPr="007114FB" w:rsidRDefault="007114FB" w:rsidP="007114FB">
            <w:pPr>
              <w:jc w:val="right"/>
              <w:rPr>
                <w:rFonts w:ascii="Calibri" w:hAnsi="Calibri" w:cs="Calibri"/>
                <w:color w:val="000000"/>
              </w:rPr>
            </w:pPr>
            <w:r w:rsidRPr="007114FB">
              <w:rPr>
                <w:rFonts w:ascii="Calibri" w:hAnsi="Calibri" w:cs="Calibri"/>
                <w:color w:val="000000"/>
              </w:rPr>
              <w:t>14,36</w:t>
            </w:r>
          </w:p>
        </w:tc>
      </w:tr>
      <w:tr w:rsidR="0023289D" w:rsidRPr="00987479" w14:paraId="0768490F" w14:textId="77777777" w:rsidTr="0000342B">
        <w:trPr>
          <w:trHeight w:val="300"/>
        </w:trPr>
        <w:tc>
          <w:tcPr>
            <w:tcW w:w="3601" w:type="dxa"/>
            <w:shd w:val="clear" w:color="auto" w:fill="auto"/>
            <w:noWrap/>
            <w:vAlign w:val="bottom"/>
          </w:tcPr>
          <w:p w14:paraId="664196E1" w14:textId="77777777" w:rsidR="0023289D" w:rsidRPr="007114FB" w:rsidRDefault="00844D71" w:rsidP="0023289D">
            <w:pPr>
              <w:rPr>
                <w:rFonts w:ascii="Calibri" w:hAnsi="Calibri" w:cs="Calibri"/>
              </w:rPr>
            </w:pPr>
            <w:r w:rsidRPr="007114FB">
              <w:rPr>
                <w:rFonts w:ascii="Calibri" w:hAnsi="Calibri" w:cs="Calibri"/>
              </w:rPr>
              <w:t>ni podatka</w:t>
            </w:r>
          </w:p>
        </w:tc>
        <w:tc>
          <w:tcPr>
            <w:tcW w:w="1559" w:type="dxa"/>
            <w:shd w:val="clear" w:color="auto" w:fill="auto"/>
            <w:noWrap/>
            <w:vAlign w:val="bottom"/>
          </w:tcPr>
          <w:p w14:paraId="7D46278D" w14:textId="2AD865E8" w:rsidR="0023289D" w:rsidRPr="007114FB" w:rsidRDefault="00F733F9" w:rsidP="0023289D">
            <w:pPr>
              <w:jc w:val="right"/>
              <w:rPr>
                <w:rFonts w:ascii="Calibri" w:hAnsi="Calibri" w:cs="Calibri"/>
              </w:rPr>
            </w:pPr>
            <w:r w:rsidRPr="007114FB">
              <w:rPr>
                <w:rFonts w:ascii="Calibri" w:hAnsi="Calibri" w:cs="Calibri"/>
              </w:rPr>
              <w:t>630,24</w:t>
            </w:r>
          </w:p>
        </w:tc>
      </w:tr>
      <w:tr w:rsidR="0023289D" w:rsidRPr="00987479" w14:paraId="58E59C62" w14:textId="77777777" w:rsidTr="0000342B">
        <w:trPr>
          <w:trHeight w:val="300"/>
        </w:trPr>
        <w:tc>
          <w:tcPr>
            <w:tcW w:w="3601" w:type="dxa"/>
            <w:tcBorders>
              <w:top w:val="single" w:sz="12" w:space="0" w:color="auto"/>
              <w:bottom w:val="single" w:sz="12" w:space="0" w:color="auto"/>
            </w:tcBorders>
            <w:shd w:val="clear" w:color="auto" w:fill="auto"/>
            <w:noWrap/>
            <w:vAlign w:val="bottom"/>
          </w:tcPr>
          <w:p w14:paraId="46C7693D" w14:textId="77777777" w:rsidR="0023289D" w:rsidRPr="007114FB" w:rsidRDefault="0023289D" w:rsidP="0023289D">
            <w:pPr>
              <w:rPr>
                <w:rFonts w:ascii="Calibri" w:hAnsi="Calibri" w:cs="Calibri"/>
                <w:b/>
                <w:bCs/>
              </w:rPr>
            </w:pPr>
            <w:r w:rsidRPr="007114FB">
              <w:rPr>
                <w:rFonts w:ascii="Calibri" w:hAnsi="Calibri" w:cs="Calibri"/>
                <w:b/>
                <w:bCs/>
              </w:rPr>
              <w:t>Skupaj</w:t>
            </w:r>
          </w:p>
        </w:tc>
        <w:tc>
          <w:tcPr>
            <w:tcW w:w="1559" w:type="dxa"/>
            <w:tcBorders>
              <w:top w:val="single" w:sz="12" w:space="0" w:color="auto"/>
              <w:bottom w:val="single" w:sz="12" w:space="0" w:color="auto"/>
            </w:tcBorders>
            <w:shd w:val="clear" w:color="auto" w:fill="auto"/>
            <w:noWrap/>
            <w:vAlign w:val="bottom"/>
          </w:tcPr>
          <w:p w14:paraId="6B1D2A1D" w14:textId="73043E36" w:rsidR="0023289D" w:rsidRPr="007114FB" w:rsidRDefault="007114FB" w:rsidP="0023289D">
            <w:pPr>
              <w:jc w:val="right"/>
              <w:rPr>
                <w:rFonts w:ascii="Calibri" w:hAnsi="Calibri" w:cs="Calibri"/>
                <w:b/>
                <w:bCs/>
              </w:rPr>
            </w:pPr>
            <w:r w:rsidRPr="007114FB">
              <w:rPr>
                <w:rFonts w:ascii="Calibri" w:hAnsi="Calibri" w:cs="Calibri"/>
                <w:b/>
                <w:bCs/>
              </w:rPr>
              <w:t>45</w:t>
            </w:r>
            <w:r w:rsidR="00F733F9" w:rsidRPr="007114FB">
              <w:rPr>
                <w:rFonts w:ascii="Calibri" w:hAnsi="Calibri" w:cs="Calibri"/>
                <w:b/>
                <w:bCs/>
              </w:rPr>
              <w:t>.</w:t>
            </w:r>
            <w:r w:rsidRPr="007114FB">
              <w:rPr>
                <w:rFonts w:ascii="Calibri" w:hAnsi="Calibri" w:cs="Calibri"/>
                <w:b/>
                <w:bCs/>
              </w:rPr>
              <w:t>842</w:t>
            </w:r>
            <w:r w:rsidR="00F733F9" w:rsidRPr="007114FB">
              <w:rPr>
                <w:rFonts w:ascii="Calibri" w:hAnsi="Calibri" w:cs="Calibri"/>
                <w:b/>
                <w:bCs/>
              </w:rPr>
              <w:t>,</w:t>
            </w:r>
            <w:r w:rsidRPr="007114FB">
              <w:rPr>
                <w:rFonts w:ascii="Calibri" w:hAnsi="Calibri" w:cs="Calibri"/>
                <w:b/>
                <w:bCs/>
              </w:rPr>
              <w:t>04</w:t>
            </w:r>
          </w:p>
        </w:tc>
      </w:tr>
    </w:tbl>
    <w:p w14:paraId="7BAD538F" w14:textId="77777777" w:rsidR="00993610" w:rsidRPr="00987479" w:rsidRDefault="00993610" w:rsidP="00497E3C">
      <w:pPr>
        <w:jc w:val="both"/>
        <w:rPr>
          <w:rFonts w:ascii="Calibri" w:hAnsi="Calibri" w:cs="Arial"/>
        </w:rPr>
      </w:pPr>
    </w:p>
    <w:p w14:paraId="41128424" w14:textId="77777777" w:rsidR="007114FB" w:rsidRDefault="007114FB">
      <w:pPr>
        <w:rPr>
          <w:rFonts w:ascii="Calibri" w:hAnsi="Calibri" w:cs="Arial"/>
        </w:rPr>
      </w:pPr>
      <w:r>
        <w:rPr>
          <w:rFonts w:ascii="Calibri" w:hAnsi="Calibri" w:cs="Arial"/>
        </w:rPr>
        <w:br w:type="page"/>
      </w:r>
    </w:p>
    <w:p w14:paraId="436B8DBC" w14:textId="2B1E3636" w:rsidR="00993610" w:rsidRPr="00987479" w:rsidRDefault="00993610" w:rsidP="00497E3C">
      <w:pPr>
        <w:jc w:val="both"/>
        <w:rPr>
          <w:rFonts w:ascii="Calibri" w:hAnsi="Calibri" w:cs="Arial"/>
        </w:rPr>
      </w:pPr>
      <w:r w:rsidRPr="00987479">
        <w:rPr>
          <w:rFonts w:ascii="Calibri" w:hAnsi="Calibri" w:cs="Arial"/>
        </w:rPr>
        <w:lastRenderedPageBreak/>
        <w:t>Glede na premer cevi je struktura sledeča:</w:t>
      </w:r>
    </w:p>
    <w:p w14:paraId="102937A5" w14:textId="77777777" w:rsidR="00993610" w:rsidRPr="0008306E" w:rsidRDefault="00993610" w:rsidP="00497E3C">
      <w:pPr>
        <w:jc w:val="both"/>
        <w:rPr>
          <w:rFonts w:ascii="Calibri" w:hAnsi="Calibri" w:cs="Arial"/>
          <w:sz w:val="16"/>
        </w:rPr>
      </w:pPr>
    </w:p>
    <w:tbl>
      <w:tblPr>
        <w:tblW w:w="3448" w:type="dxa"/>
        <w:tblInd w:w="70" w:type="dxa"/>
        <w:tblCellMar>
          <w:left w:w="70" w:type="dxa"/>
          <w:right w:w="70" w:type="dxa"/>
        </w:tblCellMar>
        <w:tblLook w:val="04A0" w:firstRow="1" w:lastRow="0" w:firstColumn="1" w:lastColumn="0" w:noHBand="0" w:noVBand="1"/>
      </w:tblPr>
      <w:tblGrid>
        <w:gridCol w:w="1560"/>
        <w:gridCol w:w="1888"/>
      </w:tblGrid>
      <w:tr w:rsidR="00993610" w:rsidRPr="00FE7B8A" w14:paraId="1173CE60" w14:textId="77777777">
        <w:trPr>
          <w:trHeight w:val="315"/>
        </w:trPr>
        <w:tc>
          <w:tcPr>
            <w:tcW w:w="1560" w:type="dxa"/>
            <w:tcBorders>
              <w:top w:val="single" w:sz="12" w:space="0" w:color="auto"/>
              <w:left w:val="single" w:sz="12" w:space="0" w:color="auto"/>
              <w:bottom w:val="single" w:sz="12" w:space="0" w:color="auto"/>
              <w:right w:val="single" w:sz="4" w:space="0" w:color="auto"/>
            </w:tcBorders>
            <w:shd w:val="clear" w:color="auto" w:fill="D9D9D9"/>
            <w:noWrap/>
            <w:vAlign w:val="bottom"/>
          </w:tcPr>
          <w:p w14:paraId="18488052" w14:textId="77777777" w:rsidR="00993610" w:rsidRPr="00FE7B8A" w:rsidRDefault="00993610" w:rsidP="00993610">
            <w:pPr>
              <w:jc w:val="center"/>
              <w:rPr>
                <w:rFonts w:asciiTheme="minorHAnsi" w:hAnsiTheme="minorHAnsi" w:cstheme="minorHAnsi"/>
                <w:b/>
              </w:rPr>
            </w:pPr>
            <w:r w:rsidRPr="00FE7B8A">
              <w:rPr>
                <w:rFonts w:asciiTheme="minorHAnsi" w:hAnsiTheme="minorHAnsi" w:cstheme="minorHAnsi"/>
                <w:b/>
              </w:rPr>
              <w:t>Premer cevi</w:t>
            </w:r>
            <w:r w:rsidR="00151CD8" w:rsidRPr="00FE7B8A">
              <w:rPr>
                <w:rFonts w:asciiTheme="minorHAnsi" w:hAnsiTheme="minorHAnsi" w:cstheme="minorHAnsi"/>
                <w:b/>
              </w:rPr>
              <w:t xml:space="preserve"> </w:t>
            </w:r>
          </w:p>
          <w:p w14:paraId="306F994A" w14:textId="77777777" w:rsidR="00151CD8" w:rsidRPr="00FE7B8A" w:rsidRDefault="00151CD8" w:rsidP="00993610">
            <w:pPr>
              <w:jc w:val="center"/>
              <w:rPr>
                <w:rFonts w:asciiTheme="minorHAnsi" w:hAnsiTheme="minorHAnsi" w:cstheme="minorHAnsi"/>
                <w:b/>
              </w:rPr>
            </w:pPr>
            <w:r w:rsidRPr="00FE7B8A">
              <w:rPr>
                <w:rFonts w:asciiTheme="minorHAnsi" w:hAnsiTheme="minorHAnsi" w:cstheme="minorHAnsi"/>
                <w:b/>
              </w:rPr>
              <w:t>(v mm)</w:t>
            </w:r>
          </w:p>
        </w:tc>
        <w:tc>
          <w:tcPr>
            <w:tcW w:w="1888" w:type="dxa"/>
            <w:tcBorders>
              <w:top w:val="single" w:sz="12" w:space="0" w:color="auto"/>
              <w:left w:val="nil"/>
              <w:bottom w:val="single" w:sz="12" w:space="0" w:color="auto"/>
              <w:right w:val="single" w:sz="12" w:space="0" w:color="auto"/>
            </w:tcBorders>
            <w:shd w:val="clear" w:color="auto" w:fill="D9D9D9"/>
            <w:noWrap/>
            <w:vAlign w:val="bottom"/>
          </w:tcPr>
          <w:p w14:paraId="44587B02" w14:textId="77777777" w:rsidR="00993610" w:rsidRPr="00FE7B8A" w:rsidRDefault="00993610" w:rsidP="00993610">
            <w:pPr>
              <w:jc w:val="center"/>
              <w:rPr>
                <w:rFonts w:asciiTheme="minorHAnsi" w:hAnsiTheme="minorHAnsi" w:cstheme="minorHAnsi"/>
                <w:b/>
              </w:rPr>
            </w:pPr>
            <w:r w:rsidRPr="00FE7B8A">
              <w:rPr>
                <w:rFonts w:asciiTheme="minorHAnsi" w:hAnsiTheme="minorHAnsi" w:cstheme="minorHAnsi"/>
                <w:b/>
              </w:rPr>
              <w:t>Dolžina</w:t>
            </w:r>
            <w:r w:rsidR="00151CD8" w:rsidRPr="00FE7B8A">
              <w:rPr>
                <w:rFonts w:asciiTheme="minorHAnsi" w:hAnsiTheme="minorHAnsi" w:cstheme="minorHAnsi"/>
                <w:b/>
              </w:rPr>
              <w:t xml:space="preserve"> v m</w:t>
            </w:r>
          </w:p>
        </w:tc>
      </w:tr>
      <w:tr w:rsidR="007114FB" w:rsidRPr="00FE7B8A" w14:paraId="422E9BF7" w14:textId="77777777">
        <w:trPr>
          <w:trHeight w:val="300"/>
        </w:trPr>
        <w:tc>
          <w:tcPr>
            <w:tcW w:w="1560" w:type="dxa"/>
            <w:tcBorders>
              <w:top w:val="single" w:sz="12" w:space="0" w:color="auto"/>
              <w:left w:val="single" w:sz="12" w:space="0" w:color="auto"/>
              <w:bottom w:val="nil"/>
              <w:right w:val="single" w:sz="4" w:space="0" w:color="auto"/>
            </w:tcBorders>
            <w:shd w:val="clear" w:color="auto" w:fill="auto"/>
            <w:noWrap/>
            <w:vAlign w:val="bottom"/>
          </w:tcPr>
          <w:p w14:paraId="22C0F9C4" w14:textId="122589C3" w:rsidR="007114FB" w:rsidRPr="00F733F9" w:rsidRDefault="007114FB" w:rsidP="007114FB">
            <w:pPr>
              <w:jc w:val="center"/>
              <w:rPr>
                <w:rFonts w:ascii="Calibri" w:hAnsi="Calibri" w:cs="Calibri"/>
                <w:color w:val="000000"/>
              </w:rPr>
            </w:pPr>
            <w:r w:rsidRPr="00F733F9">
              <w:rPr>
                <w:rFonts w:ascii="Calibri" w:hAnsi="Calibri" w:cs="Calibri"/>
                <w:color w:val="000000"/>
              </w:rPr>
              <w:t>ni podatka</w:t>
            </w:r>
          </w:p>
        </w:tc>
        <w:tc>
          <w:tcPr>
            <w:tcW w:w="1888" w:type="dxa"/>
            <w:tcBorders>
              <w:top w:val="single" w:sz="12" w:space="0" w:color="auto"/>
              <w:left w:val="nil"/>
              <w:bottom w:val="nil"/>
              <w:right w:val="single" w:sz="12" w:space="0" w:color="auto"/>
            </w:tcBorders>
            <w:shd w:val="clear" w:color="auto" w:fill="auto"/>
            <w:noWrap/>
            <w:vAlign w:val="bottom"/>
          </w:tcPr>
          <w:p w14:paraId="603A9337" w14:textId="0DA44D8F" w:rsidR="007114FB" w:rsidRPr="007114FB" w:rsidRDefault="007114FB" w:rsidP="007114FB">
            <w:pPr>
              <w:jc w:val="right"/>
              <w:rPr>
                <w:rFonts w:ascii="Calibri" w:hAnsi="Calibri" w:cs="Calibri"/>
                <w:color w:val="000000"/>
              </w:rPr>
            </w:pPr>
            <w:r w:rsidRPr="007114FB">
              <w:rPr>
                <w:rFonts w:ascii="Calibri" w:hAnsi="Calibri" w:cs="Calibri"/>
                <w:color w:val="000000"/>
              </w:rPr>
              <w:t>630,24</w:t>
            </w:r>
          </w:p>
        </w:tc>
      </w:tr>
      <w:tr w:rsidR="007114FB" w:rsidRPr="00FE7B8A" w14:paraId="5635A494" w14:textId="77777777">
        <w:trPr>
          <w:trHeight w:val="300"/>
        </w:trPr>
        <w:tc>
          <w:tcPr>
            <w:tcW w:w="1560" w:type="dxa"/>
            <w:tcBorders>
              <w:top w:val="nil"/>
              <w:left w:val="single" w:sz="12" w:space="0" w:color="auto"/>
              <w:bottom w:val="nil"/>
              <w:right w:val="single" w:sz="4" w:space="0" w:color="auto"/>
            </w:tcBorders>
            <w:shd w:val="clear" w:color="auto" w:fill="auto"/>
            <w:noWrap/>
            <w:vAlign w:val="bottom"/>
          </w:tcPr>
          <w:p w14:paraId="11223DA8" w14:textId="73126A04" w:rsidR="007114FB" w:rsidRPr="00F733F9" w:rsidRDefault="007114FB" w:rsidP="007114FB">
            <w:pPr>
              <w:jc w:val="center"/>
              <w:rPr>
                <w:rFonts w:ascii="Calibri" w:hAnsi="Calibri" w:cs="Calibri"/>
                <w:color w:val="000000"/>
              </w:rPr>
            </w:pPr>
            <w:r w:rsidRPr="00F733F9">
              <w:rPr>
                <w:rFonts w:ascii="Calibri" w:hAnsi="Calibri" w:cs="Calibri"/>
                <w:color w:val="000000"/>
              </w:rPr>
              <w:t>0.03</w:t>
            </w:r>
          </w:p>
        </w:tc>
        <w:tc>
          <w:tcPr>
            <w:tcW w:w="1888" w:type="dxa"/>
            <w:tcBorders>
              <w:top w:val="nil"/>
              <w:left w:val="nil"/>
              <w:bottom w:val="nil"/>
              <w:right w:val="single" w:sz="12" w:space="0" w:color="auto"/>
            </w:tcBorders>
            <w:shd w:val="clear" w:color="auto" w:fill="auto"/>
            <w:noWrap/>
            <w:vAlign w:val="bottom"/>
          </w:tcPr>
          <w:p w14:paraId="69A41139" w14:textId="7E0EB015" w:rsidR="007114FB" w:rsidRPr="007114FB" w:rsidRDefault="007114FB" w:rsidP="007114FB">
            <w:pPr>
              <w:jc w:val="right"/>
              <w:rPr>
                <w:rFonts w:ascii="Calibri" w:hAnsi="Calibri" w:cs="Calibri"/>
                <w:color w:val="000000"/>
              </w:rPr>
            </w:pPr>
            <w:r w:rsidRPr="007114FB">
              <w:rPr>
                <w:rFonts w:ascii="Calibri" w:hAnsi="Calibri" w:cs="Calibri"/>
                <w:color w:val="000000"/>
              </w:rPr>
              <w:t>172,86</w:t>
            </w:r>
          </w:p>
        </w:tc>
      </w:tr>
      <w:tr w:rsidR="007114FB" w:rsidRPr="00FE7B8A" w14:paraId="2B0A06D7" w14:textId="77777777">
        <w:trPr>
          <w:trHeight w:val="300"/>
        </w:trPr>
        <w:tc>
          <w:tcPr>
            <w:tcW w:w="1560" w:type="dxa"/>
            <w:tcBorders>
              <w:top w:val="nil"/>
              <w:left w:val="single" w:sz="12" w:space="0" w:color="auto"/>
              <w:bottom w:val="nil"/>
              <w:right w:val="single" w:sz="4" w:space="0" w:color="auto"/>
            </w:tcBorders>
            <w:shd w:val="clear" w:color="auto" w:fill="auto"/>
            <w:noWrap/>
            <w:vAlign w:val="bottom"/>
          </w:tcPr>
          <w:p w14:paraId="62F798AE" w14:textId="068CD49E" w:rsidR="007114FB" w:rsidRPr="00F733F9" w:rsidRDefault="007114FB" w:rsidP="007114FB">
            <w:pPr>
              <w:jc w:val="center"/>
              <w:rPr>
                <w:rFonts w:ascii="Calibri" w:hAnsi="Calibri" w:cs="Calibri"/>
                <w:color w:val="000000"/>
              </w:rPr>
            </w:pPr>
            <w:r w:rsidRPr="00F733F9">
              <w:rPr>
                <w:rFonts w:ascii="Calibri" w:hAnsi="Calibri" w:cs="Calibri"/>
                <w:color w:val="000000"/>
              </w:rPr>
              <w:t>0.04</w:t>
            </w:r>
          </w:p>
        </w:tc>
        <w:tc>
          <w:tcPr>
            <w:tcW w:w="1888" w:type="dxa"/>
            <w:tcBorders>
              <w:top w:val="nil"/>
              <w:left w:val="nil"/>
              <w:bottom w:val="nil"/>
              <w:right w:val="single" w:sz="12" w:space="0" w:color="auto"/>
            </w:tcBorders>
            <w:shd w:val="clear" w:color="auto" w:fill="auto"/>
            <w:noWrap/>
            <w:vAlign w:val="bottom"/>
          </w:tcPr>
          <w:p w14:paraId="4FA94006" w14:textId="79170611" w:rsidR="007114FB" w:rsidRPr="007114FB" w:rsidRDefault="007114FB" w:rsidP="007114FB">
            <w:pPr>
              <w:jc w:val="right"/>
              <w:rPr>
                <w:rFonts w:ascii="Calibri" w:hAnsi="Calibri" w:cs="Calibri"/>
                <w:color w:val="000000"/>
              </w:rPr>
            </w:pPr>
            <w:r w:rsidRPr="007114FB">
              <w:rPr>
                <w:rFonts w:ascii="Calibri" w:hAnsi="Calibri" w:cs="Calibri"/>
                <w:color w:val="000000"/>
              </w:rPr>
              <w:t>159,59</w:t>
            </w:r>
          </w:p>
        </w:tc>
      </w:tr>
      <w:tr w:rsidR="007114FB" w:rsidRPr="00FE7B8A" w14:paraId="69A2A626" w14:textId="77777777">
        <w:trPr>
          <w:trHeight w:val="315"/>
        </w:trPr>
        <w:tc>
          <w:tcPr>
            <w:tcW w:w="1560" w:type="dxa"/>
            <w:tcBorders>
              <w:top w:val="nil"/>
              <w:left w:val="single" w:sz="12" w:space="0" w:color="auto"/>
              <w:bottom w:val="nil"/>
              <w:right w:val="single" w:sz="4" w:space="0" w:color="auto"/>
            </w:tcBorders>
            <w:shd w:val="clear" w:color="auto" w:fill="auto"/>
            <w:noWrap/>
            <w:vAlign w:val="bottom"/>
          </w:tcPr>
          <w:p w14:paraId="3AB525B8" w14:textId="42513E77" w:rsidR="007114FB" w:rsidRPr="00F733F9" w:rsidRDefault="007114FB" w:rsidP="007114FB">
            <w:pPr>
              <w:jc w:val="center"/>
              <w:rPr>
                <w:rFonts w:ascii="Calibri" w:hAnsi="Calibri" w:cs="Calibri"/>
                <w:color w:val="000000"/>
              </w:rPr>
            </w:pPr>
            <w:r w:rsidRPr="00F733F9">
              <w:rPr>
                <w:rFonts w:ascii="Calibri" w:hAnsi="Calibri" w:cs="Calibri"/>
                <w:color w:val="000000"/>
              </w:rPr>
              <w:t>0.05</w:t>
            </w:r>
          </w:p>
        </w:tc>
        <w:tc>
          <w:tcPr>
            <w:tcW w:w="1888" w:type="dxa"/>
            <w:tcBorders>
              <w:top w:val="nil"/>
              <w:left w:val="nil"/>
              <w:bottom w:val="nil"/>
              <w:right w:val="single" w:sz="12" w:space="0" w:color="auto"/>
            </w:tcBorders>
            <w:shd w:val="clear" w:color="auto" w:fill="auto"/>
            <w:noWrap/>
            <w:vAlign w:val="bottom"/>
          </w:tcPr>
          <w:p w14:paraId="5274E5D9" w14:textId="4C21C05D" w:rsidR="007114FB" w:rsidRPr="007114FB" w:rsidRDefault="007114FB" w:rsidP="007114FB">
            <w:pPr>
              <w:jc w:val="right"/>
              <w:rPr>
                <w:rFonts w:ascii="Calibri" w:hAnsi="Calibri" w:cs="Calibri"/>
                <w:color w:val="000000"/>
              </w:rPr>
            </w:pPr>
            <w:r w:rsidRPr="007114FB">
              <w:rPr>
                <w:rFonts w:ascii="Calibri" w:hAnsi="Calibri" w:cs="Calibri"/>
                <w:color w:val="000000"/>
              </w:rPr>
              <w:t>1.264,08</w:t>
            </w:r>
          </w:p>
        </w:tc>
      </w:tr>
      <w:tr w:rsidR="007114FB" w:rsidRPr="00FE7B8A" w14:paraId="3ECA66CA" w14:textId="77777777">
        <w:trPr>
          <w:trHeight w:val="315"/>
        </w:trPr>
        <w:tc>
          <w:tcPr>
            <w:tcW w:w="1560" w:type="dxa"/>
            <w:tcBorders>
              <w:top w:val="nil"/>
              <w:left w:val="single" w:sz="12" w:space="0" w:color="auto"/>
              <w:bottom w:val="nil"/>
              <w:right w:val="single" w:sz="4" w:space="0" w:color="auto"/>
            </w:tcBorders>
            <w:shd w:val="clear" w:color="auto" w:fill="auto"/>
            <w:noWrap/>
            <w:vAlign w:val="bottom"/>
          </w:tcPr>
          <w:p w14:paraId="1FCCE45C" w14:textId="04EE9D03" w:rsidR="007114FB" w:rsidRPr="00F733F9" w:rsidRDefault="007114FB" w:rsidP="007114FB">
            <w:pPr>
              <w:jc w:val="center"/>
              <w:rPr>
                <w:rFonts w:ascii="Calibri" w:hAnsi="Calibri" w:cs="Calibri"/>
                <w:color w:val="000000"/>
              </w:rPr>
            </w:pPr>
            <w:r w:rsidRPr="00F733F9">
              <w:rPr>
                <w:rFonts w:ascii="Calibri" w:hAnsi="Calibri" w:cs="Calibri"/>
                <w:color w:val="000000"/>
              </w:rPr>
              <w:t>0.06</w:t>
            </w:r>
          </w:p>
        </w:tc>
        <w:tc>
          <w:tcPr>
            <w:tcW w:w="1888" w:type="dxa"/>
            <w:tcBorders>
              <w:top w:val="nil"/>
              <w:left w:val="nil"/>
              <w:bottom w:val="nil"/>
              <w:right w:val="single" w:sz="12" w:space="0" w:color="auto"/>
            </w:tcBorders>
            <w:shd w:val="clear" w:color="auto" w:fill="auto"/>
            <w:noWrap/>
            <w:vAlign w:val="bottom"/>
          </w:tcPr>
          <w:p w14:paraId="12616E1F" w14:textId="623A222A" w:rsidR="007114FB" w:rsidRPr="007114FB" w:rsidRDefault="007114FB" w:rsidP="007114FB">
            <w:pPr>
              <w:jc w:val="right"/>
              <w:rPr>
                <w:rFonts w:ascii="Calibri" w:hAnsi="Calibri" w:cs="Calibri"/>
                <w:color w:val="000000"/>
              </w:rPr>
            </w:pPr>
            <w:r w:rsidRPr="007114FB">
              <w:rPr>
                <w:rFonts w:ascii="Calibri" w:hAnsi="Calibri" w:cs="Calibri"/>
                <w:color w:val="000000"/>
              </w:rPr>
              <w:t>2.321,31</w:t>
            </w:r>
          </w:p>
        </w:tc>
      </w:tr>
      <w:tr w:rsidR="007114FB" w:rsidRPr="00FE7B8A" w14:paraId="021BFE89" w14:textId="77777777">
        <w:trPr>
          <w:trHeight w:val="300"/>
        </w:trPr>
        <w:tc>
          <w:tcPr>
            <w:tcW w:w="1560" w:type="dxa"/>
            <w:tcBorders>
              <w:top w:val="nil"/>
              <w:left w:val="single" w:sz="12" w:space="0" w:color="auto"/>
              <w:bottom w:val="nil"/>
              <w:right w:val="single" w:sz="4" w:space="0" w:color="auto"/>
            </w:tcBorders>
            <w:shd w:val="clear" w:color="auto" w:fill="auto"/>
            <w:noWrap/>
            <w:vAlign w:val="bottom"/>
          </w:tcPr>
          <w:p w14:paraId="75D630D1" w14:textId="02D30409" w:rsidR="007114FB" w:rsidRPr="00F733F9" w:rsidRDefault="007114FB" w:rsidP="007114FB">
            <w:pPr>
              <w:jc w:val="center"/>
              <w:rPr>
                <w:rFonts w:ascii="Calibri" w:hAnsi="Calibri" w:cs="Calibri"/>
                <w:color w:val="000000"/>
              </w:rPr>
            </w:pPr>
            <w:r w:rsidRPr="00F733F9">
              <w:rPr>
                <w:rFonts w:ascii="Calibri" w:hAnsi="Calibri" w:cs="Calibri"/>
                <w:color w:val="000000"/>
              </w:rPr>
              <w:t>0.09</w:t>
            </w:r>
          </w:p>
        </w:tc>
        <w:tc>
          <w:tcPr>
            <w:tcW w:w="1888" w:type="dxa"/>
            <w:tcBorders>
              <w:top w:val="nil"/>
              <w:left w:val="nil"/>
              <w:bottom w:val="nil"/>
              <w:right w:val="single" w:sz="12" w:space="0" w:color="auto"/>
            </w:tcBorders>
            <w:shd w:val="clear" w:color="auto" w:fill="auto"/>
            <w:noWrap/>
            <w:vAlign w:val="bottom"/>
          </w:tcPr>
          <w:p w14:paraId="351BAF2C" w14:textId="3416132A" w:rsidR="007114FB" w:rsidRPr="007114FB" w:rsidRDefault="007114FB" w:rsidP="007114FB">
            <w:pPr>
              <w:jc w:val="right"/>
              <w:rPr>
                <w:rFonts w:ascii="Calibri" w:hAnsi="Calibri" w:cs="Calibri"/>
                <w:color w:val="000000"/>
              </w:rPr>
            </w:pPr>
            <w:r w:rsidRPr="007114FB">
              <w:rPr>
                <w:rFonts w:ascii="Calibri" w:hAnsi="Calibri" w:cs="Calibri"/>
                <w:color w:val="000000"/>
              </w:rPr>
              <w:t>658,86</w:t>
            </w:r>
          </w:p>
        </w:tc>
      </w:tr>
      <w:tr w:rsidR="007114FB" w:rsidRPr="00FE7B8A" w14:paraId="0D5CF1B0" w14:textId="77777777">
        <w:trPr>
          <w:trHeight w:val="300"/>
        </w:trPr>
        <w:tc>
          <w:tcPr>
            <w:tcW w:w="1560" w:type="dxa"/>
            <w:tcBorders>
              <w:top w:val="nil"/>
              <w:left w:val="single" w:sz="12" w:space="0" w:color="auto"/>
              <w:bottom w:val="nil"/>
              <w:right w:val="single" w:sz="4" w:space="0" w:color="auto"/>
            </w:tcBorders>
            <w:shd w:val="clear" w:color="auto" w:fill="auto"/>
            <w:noWrap/>
            <w:vAlign w:val="bottom"/>
          </w:tcPr>
          <w:p w14:paraId="07006F31" w14:textId="258559C0" w:rsidR="007114FB" w:rsidRPr="00F733F9" w:rsidRDefault="007114FB" w:rsidP="007114FB">
            <w:pPr>
              <w:jc w:val="center"/>
              <w:rPr>
                <w:rFonts w:ascii="Calibri" w:hAnsi="Calibri" w:cs="Calibri"/>
                <w:color w:val="000000"/>
              </w:rPr>
            </w:pPr>
            <w:r w:rsidRPr="00F733F9">
              <w:rPr>
                <w:rFonts w:ascii="Calibri" w:hAnsi="Calibri" w:cs="Calibri"/>
                <w:color w:val="000000"/>
              </w:rPr>
              <w:t>0.11</w:t>
            </w:r>
          </w:p>
        </w:tc>
        <w:tc>
          <w:tcPr>
            <w:tcW w:w="1888" w:type="dxa"/>
            <w:tcBorders>
              <w:top w:val="nil"/>
              <w:left w:val="nil"/>
              <w:bottom w:val="nil"/>
              <w:right w:val="single" w:sz="12" w:space="0" w:color="auto"/>
            </w:tcBorders>
            <w:shd w:val="clear" w:color="auto" w:fill="auto"/>
            <w:noWrap/>
            <w:vAlign w:val="bottom"/>
          </w:tcPr>
          <w:p w14:paraId="36B65EBB" w14:textId="266BF1EE" w:rsidR="007114FB" w:rsidRPr="007114FB" w:rsidRDefault="007114FB" w:rsidP="007114FB">
            <w:pPr>
              <w:jc w:val="right"/>
              <w:rPr>
                <w:rFonts w:ascii="Calibri" w:hAnsi="Calibri" w:cs="Calibri"/>
                <w:color w:val="000000"/>
              </w:rPr>
            </w:pPr>
            <w:r w:rsidRPr="007114FB">
              <w:rPr>
                <w:rFonts w:ascii="Calibri" w:hAnsi="Calibri" w:cs="Calibri"/>
                <w:color w:val="000000"/>
              </w:rPr>
              <w:t>3.112,44</w:t>
            </w:r>
          </w:p>
        </w:tc>
      </w:tr>
      <w:tr w:rsidR="007114FB" w:rsidRPr="00FE7B8A" w14:paraId="4A106A0A" w14:textId="77777777">
        <w:trPr>
          <w:trHeight w:val="300"/>
        </w:trPr>
        <w:tc>
          <w:tcPr>
            <w:tcW w:w="1560" w:type="dxa"/>
            <w:tcBorders>
              <w:top w:val="nil"/>
              <w:left w:val="single" w:sz="12" w:space="0" w:color="auto"/>
              <w:bottom w:val="nil"/>
              <w:right w:val="single" w:sz="4" w:space="0" w:color="auto"/>
            </w:tcBorders>
            <w:shd w:val="clear" w:color="auto" w:fill="auto"/>
            <w:noWrap/>
            <w:vAlign w:val="bottom"/>
          </w:tcPr>
          <w:p w14:paraId="692A5F78" w14:textId="274D4923" w:rsidR="007114FB" w:rsidRPr="00F733F9" w:rsidRDefault="007114FB" w:rsidP="007114FB">
            <w:pPr>
              <w:jc w:val="center"/>
              <w:rPr>
                <w:rFonts w:ascii="Calibri" w:hAnsi="Calibri" w:cs="Calibri"/>
                <w:color w:val="000000"/>
              </w:rPr>
            </w:pPr>
            <w:r w:rsidRPr="00F733F9">
              <w:rPr>
                <w:rFonts w:ascii="Calibri" w:hAnsi="Calibri" w:cs="Calibri"/>
                <w:color w:val="000000"/>
              </w:rPr>
              <w:t>0.15</w:t>
            </w:r>
          </w:p>
        </w:tc>
        <w:tc>
          <w:tcPr>
            <w:tcW w:w="1888" w:type="dxa"/>
            <w:tcBorders>
              <w:top w:val="nil"/>
              <w:left w:val="nil"/>
              <w:bottom w:val="nil"/>
              <w:right w:val="single" w:sz="12" w:space="0" w:color="auto"/>
            </w:tcBorders>
            <w:shd w:val="clear" w:color="auto" w:fill="auto"/>
            <w:noWrap/>
            <w:vAlign w:val="bottom"/>
          </w:tcPr>
          <w:p w14:paraId="199D7EA6" w14:textId="55E177FA" w:rsidR="007114FB" w:rsidRPr="007114FB" w:rsidRDefault="007114FB" w:rsidP="007114FB">
            <w:pPr>
              <w:jc w:val="right"/>
              <w:rPr>
                <w:rFonts w:ascii="Calibri" w:hAnsi="Calibri" w:cs="Calibri"/>
                <w:color w:val="000000"/>
              </w:rPr>
            </w:pPr>
            <w:r w:rsidRPr="007114FB">
              <w:rPr>
                <w:rFonts w:ascii="Calibri" w:hAnsi="Calibri" w:cs="Calibri"/>
                <w:color w:val="000000"/>
              </w:rPr>
              <w:t>8.450,63</w:t>
            </w:r>
          </w:p>
        </w:tc>
      </w:tr>
      <w:tr w:rsidR="007114FB" w:rsidRPr="00FE7B8A" w14:paraId="7C7B7832" w14:textId="77777777">
        <w:trPr>
          <w:trHeight w:val="300"/>
        </w:trPr>
        <w:tc>
          <w:tcPr>
            <w:tcW w:w="1560" w:type="dxa"/>
            <w:tcBorders>
              <w:top w:val="nil"/>
              <w:left w:val="single" w:sz="12" w:space="0" w:color="auto"/>
              <w:bottom w:val="nil"/>
              <w:right w:val="single" w:sz="4" w:space="0" w:color="auto"/>
            </w:tcBorders>
            <w:shd w:val="clear" w:color="auto" w:fill="auto"/>
            <w:noWrap/>
            <w:vAlign w:val="bottom"/>
          </w:tcPr>
          <w:p w14:paraId="19D10B69" w14:textId="7DB651D9" w:rsidR="007114FB" w:rsidRPr="00F733F9" w:rsidRDefault="007114FB" w:rsidP="007114FB">
            <w:pPr>
              <w:jc w:val="center"/>
              <w:rPr>
                <w:rFonts w:ascii="Calibri" w:hAnsi="Calibri" w:cs="Calibri"/>
                <w:color w:val="000000"/>
              </w:rPr>
            </w:pPr>
            <w:r w:rsidRPr="00F733F9">
              <w:rPr>
                <w:rFonts w:ascii="Calibri" w:hAnsi="Calibri" w:cs="Calibri"/>
                <w:color w:val="000000"/>
              </w:rPr>
              <w:t>0.17</w:t>
            </w:r>
          </w:p>
        </w:tc>
        <w:tc>
          <w:tcPr>
            <w:tcW w:w="1888" w:type="dxa"/>
            <w:tcBorders>
              <w:top w:val="nil"/>
              <w:left w:val="nil"/>
              <w:bottom w:val="nil"/>
              <w:right w:val="single" w:sz="12" w:space="0" w:color="auto"/>
            </w:tcBorders>
            <w:shd w:val="clear" w:color="auto" w:fill="auto"/>
            <w:noWrap/>
            <w:vAlign w:val="bottom"/>
          </w:tcPr>
          <w:p w14:paraId="03AF707F" w14:textId="21EF0FE5" w:rsidR="007114FB" w:rsidRPr="007114FB" w:rsidRDefault="007114FB" w:rsidP="007114FB">
            <w:pPr>
              <w:jc w:val="right"/>
              <w:rPr>
                <w:rFonts w:ascii="Calibri" w:hAnsi="Calibri" w:cs="Calibri"/>
                <w:color w:val="000000"/>
              </w:rPr>
            </w:pPr>
            <w:r w:rsidRPr="007114FB">
              <w:rPr>
                <w:rFonts w:ascii="Calibri" w:hAnsi="Calibri" w:cs="Calibri"/>
                <w:color w:val="000000"/>
              </w:rPr>
              <w:t>1.423,23</w:t>
            </w:r>
          </w:p>
        </w:tc>
      </w:tr>
      <w:tr w:rsidR="007114FB" w:rsidRPr="00FE7B8A" w14:paraId="6C28FDEF" w14:textId="77777777">
        <w:trPr>
          <w:trHeight w:val="300"/>
        </w:trPr>
        <w:tc>
          <w:tcPr>
            <w:tcW w:w="1560" w:type="dxa"/>
            <w:tcBorders>
              <w:top w:val="nil"/>
              <w:left w:val="single" w:sz="12" w:space="0" w:color="auto"/>
              <w:bottom w:val="nil"/>
              <w:right w:val="single" w:sz="4" w:space="0" w:color="auto"/>
            </w:tcBorders>
            <w:shd w:val="clear" w:color="auto" w:fill="auto"/>
            <w:noWrap/>
            <w:vAlign w:val="bottom"/>
          </w:tcPr>
          <w:p w14:paraId="0943F2FA" w14:textId="7684F4D4" w:rsidR="007114FB" w:rsidRPr="00F733F9" w:rsidRDefault="007114FB" w:rsidP="007114FB">
            <w:pPr>
              <w:jc w:val="center"/>
              <w:rPr>
                <w:rFonts w:ascii="Calibri" w:hAnsi="Calibri" w:cs="Calibri"/>
                <w:color w:val="000000"/>
              </w:rPr>
            </w:pPr>
            <w:r w:rsidRPr="00F733F9">
              <w:rPr>
                <w:rFonts w:ascii="Calibri" w:hAnsi="Calibri" w:cs="Calibri"/>
                <w:color w:val="000000"/>
              </w:rPr>
              <w:t>0.20</w:t>
            </w:r>
          </w:p>
        </w:tc>
        <w:tc>
          <w:tcPr>
            <w:tcW w:w="1888" w:type="dxa"/>
            <w:tcBorders>
              <w:top w:val="nil"/>
              <w:left w:val="nil"/>
              <w:bottom w:val="nil"/>
              <w:right w:val="single" w:sz="12" w:space="0" w:color="auto"/>
            </w:tcBorders>
            <w:shd w:val="clear" w:color="auto" w:fill="auto"/>
            <w:noWrap/>
            <w:vAlign w:val="bottom"/>
          </w:tcPr>
          <w:p w14:paraId="0ECD119A" w14:textId="4AEBDD88" w:rsidR="007114FB" w:rsidRPr="007114FB" w:rsidRDefault="007114FB" w:rsidP="007114FB">
            <w:pPr>
              <w:jc w:val="right"/>
              <w:rPr>
                <w:rFonts w:ascii="Calibri" w:hAnsi="Calibri" w:cs="Calibri"/>
                <w:color w:val="000000"/>
              </w:rPr>
            </w:pPr>
            <w:r w:rsidRPr="007114FB">
              <w:rPr>
                <w:rFonts w:ascii="Calibri" w:hAnsi="Calibri" w:cs="Calibri"/>
                <w:color w:val="000000"/>
              </w:rPr>
              <w:t>12,18</w:t>
            </w:r>
          </w:p>
        </w:tc>
      </w:tr>
      <w:tr w:rsidR="007114FB" w:rsidRPr="00FE7B8A" w14:paraId="46181980" w14:textId="77777777">
        <w:trPr>
          <w:trHeight w:val="300"/>
        </w:trPr>
        <w:tc>
          <w:tcPr>
            <w:tcW w:w="1560" w:type="dxa"/>
            <w:tcBorders>
              <w:top w:val="nil"/>
              <w:left w:val="single" w:sz="12" w:space="0" w:color="auto"/>
              <w:bottom w:val="nil"/>
              <w:right w:val="single" w:sz="4" w:space="0" w:color="auto"/>
            </w:tcBorders>
            <w:shd w:val="clear" w:color="auto" w:fill="auto"/>
            <w:noWrap/>
            <w:vAlign w:val="bottom"/>
          </w:tcPr>
          <w:p w14:paraId="03B4999F" w14:textId="5FCB55C9" w:rsidR="007114FB" w:rsidRPr="00F733F9" w:rsidRDefault="007114FB" w:rsidP="007114FB">
            <w:pPr>
              <w:jc w:val="center"/>
              <w:rPr>
                <w:rFonts w:ascii="Calibri" w:hAnsi="Calibri" w:cs="Calibri"/>
                <w:color w:val="000000"/>
              </w:rPr>
            </w:pPr>
            <w:r w:rsidRPr="00F733F9">
              <w:rPr>
                <w:rFonts w:ascii="Calibri" w:hAnsi="Calibri" w:cs="Calibri"/>
                <w:color w:val="000000"/>
              </w:rPr>
              <w:t>0.30</w:t>
            </w:r>
          </w:p>
        </w:tc>
        <w:tc>
          <w:tcPr>
            <w:tcW w:w="1888" w:type="dxa"/>
            <w:tcBorders>
              <w:top w:val="nil"/>
              <w:left w:val="nil"/>
              <w:bottom w:val="nil"/>
              <w:right w:val="single" w:sz="12" w:space="0" w:color="auto"/>
            </w:tcBorders>
            <w:shd w:val="clear" w:color="auto" w:fill="auto"/>
            <w:noWrap/>
            <w:vAlign w:val="bottom"/>
          </w:tcPr>
          <w:p w14:paraId="42760E87" w14:textId="3F1021DE" w:rsidR="007114FB" w:rsidRPr="007114FB" w:rsidRDefault="007114FB" w:rsidP="007114FB">
            <w:pPr>
              <w:jc w:val="right"/>
              <w:rPr>
                <w:rFonts w:ascii="Calibri" w:hAnsi="Calibri" w:cs="Calibri"/>
                <w:color w:val="000000"/>
              </w:rPr>
            </w:pPr>
            <w:r w:rsidRPr="007114FB">
              <w:rPr>
                <w:rFonts w:ascii="Calibri" w:hAnsi="Calibri" w:cs="Calibri"/>
                <w:color w:val="000000"/>
              </w:rPr>
              <w:t>14,36</w:t>
            </w:r>
          </w:p>
        </w:tc>
      </w:tr>
      <w:tr w:rsidR="007114FB" w:rsidRPr="00FE7B8A" w14:paraId="620B2064" w14:textId="77777777">
        <w:trPr>
          <w:trHeight w:val="300"/>
        </w:trPr>
        <w:tc>
          <w:tcPr>
            <w:tcW w:w="1560" w:type="dxa"/>
            <w:tcBorders>
              <w:top w:val="nil"/>
              <w:left w:val="single" w:sz="12" w:space="0" w:color="auto"/>
              <w:bottom w:val="nil"/>
              <w:right w:val="single" w:sz="4" w:space="0" w:color="auto"/>
            </w:tcBorders>
            <w:shd w:val="clear" w:color="auto" w:fill="auto"/>
            <w:noWrap/>
            <w:vAlign w:val="bottom"/>
          </w:tcPr>
          <w:p w14:paraId="41B09540" w14:textId="2E729809" w:rsidR="007114FB" w:rsidRPr="00F733F9" w:rsidRDefault="007114FB" w:rsidP="007114FB">
            <w:pPr>
              <w:jc w:val="center"/>
              <w:rPr>
                <w:rFonts w:ascii="Calibri" w:hAnsi="Calibri" w:cs="Calibri"/>
                <w:color w:val="000000"/>
              </w:rPr>
            </w:pPr>
            <w:r w:rsidRPr="00F733F9">
              <w:rPr>
                <w:rFonts w:ascii="Calibri" w:hAnsi="Calibri" w:cs="Calibri"/>
                <w:color w:val="000000"/>
              </w:rPr>
              <w:t>0.32</w:t>
            </w:r>
          </w:p>
        </w:tc>
        <w:tc>
          <w:tcPr>
            <w:tcW w:w="1888" w:type="dxa"/>
            <w:tcBorders>
              <w:top w:val="nil"/>
              <w:left w:val="nil"/>
              <w:bottom w:val="nil"/>
              <w:right w:val="single" w:sz="12" w:space="0" w:color="auto"/>
            </w:tcBorders>
            <w:shd w:val="clear" w:color="auto" w:fill="auto"/>
            <w:noWrap/>
            <w:vAlign w:val="bottom"/>
          </w:tcPr>
          <w:p w14:paraId="2E5A8773" w14:textId="5D362946" w:rsidR="007114FB" w:rsidRPr="007114FB" w:rsidRDefault="007114FB" w:rsidP="007114FB">
            <w:pPr>
              <w:jc w:val="right"/>
              <w:rPr>
                <w:rFonts w:ascii="Calibri" w:hAnsi="Calibri" w:cs="Calibri"/>
                <w:color w:val="000000"/>
              </w:rPr>
            </w:pPr>
            <w:r w:rsidRPr="007114FB">
              <w:rPr>
                <w:rFonts w:ascii="Calibri" w:hAnsi="Calibri" w:cs="Calibri"/>
                <w:color w:val="000000"/>
              </w:rPr>
              <w:t>3.974,14</w:t>
            </w:r>
          </w:p>
        </w:tc>
      </w:tr>
      <w:tr w:rsidR="007114FB" w:rsidRPr="00FE7B8A" w14:paraId="32355E14" w14:textId="77777777">
        <w:trPr>
          <w:trHeight w:val="300"/>
        </w:trPr>
        <w:tc>
          <w:tcPr>
            <w:tcW w:w="1560" w:type="dxa"/>
            <w:tcBorders>
              <w:top w:val="nil"/>
              <w:left w:val="single" w:sz="12" w:space="0" w:color="auto"/>
              <w:bottom w:val="nil"/>
              <w:right w:val="single" w:sz="4" w:space="0" w:color="auto"/>
            </w:tcBorders>
            <w:shd w:val="clear" w:color="auto" w:fill="auto"/>
            <w:noWrap/>
            <w:vAlign w:val="bottom"/>
          </w:tcPr>
          <w:p w14:paraId="5FE67F75" w14:textId="3CC5203C" w:rsidR="007114FB" w:rsidRPr="00F733F9" w:rsidRDefault="007114FB" w:rsidP="007114FB">
            <w:pPr>
              <w:jc w:val="center"/>
              <w:rPr>
                <w:rFonts w:ascii="Calibri" w:hAnsi="Calibri" w:cs="Calibri"/>
                <w:color w:val="000000"/>
              </w:rPr>
            </w:pPr>
            <w:r w:rsidRPr="00F733F9">
              <w:rPr>
                <w:rFonts w:ascii="Calibri" w:hAnsi="Calibri" w:cs="Calibri"/>
                <w:color w:val="000000"/>
              </w:rPr>
              <w:t>0.50</w:t>
            </w:r>
          </w:p>
        </w:tc>
        <w:tc>
          <w:tcPr>
            <w:tcW w:w="1888" w:type="dxa"/>
            <w:tcBorders>
              <w:top w:val="nil"/>
              <w:left w:val="nil"/>
              <w:bottom w:val="nil"/>
              <w:right w:val="single" w:sz="12" w:space="0" w:color="auto"/>
            </w:tcBorders>
            <w:shd w:val="clear" w:color="auto" w:fill="auto"/>
            <w:noWrap/>
            <w:vAlign w:val="bottom"/>
          </w:tcPr>
          <w:p w14:paraId="28B49142" w14:textId="2BF6785C" w:rsidR="007114FB" w:rsidRPr="007114FB" w:rsidRDefault="007114FB" w:rsidP="007114FB">
            <w:pPr>
              <w:jc w:val="right"/>
              <w:rPr>
                <w:rFonts w:ascii="Calibri" w:hAnsi="Calibri" w:cs="Calibri"/>
                <w:color w:val="000000"/>
              </w:rPr>
            </w:pPr>
            <w:r w:rsidRPr="007114FB">
              <w:rPr>
                <w:rFonts w:ascii="Calibri" w:hAnsi="Calibri" w:cs="Calibri"/>
                <w:color w:val="000000"/>
              </w:rPr>
              <w:t>2.984,44</w:t>
            </w:r>
          </w:p>
        </w:tc>
      </w:tr>
      <w:tr w:rsidR="007114FB" w:rsidRPr="00FE7B8A" w14:paraId="32415737" w14:textId="77777777">
        <w:trPr>
          <w:trHeight w:val="300"/>
        </w:trPr>
        <w:tc>
          <w:tcPr>
            <w:tcW w:w="1560" w:type="dxa"/>
            <w:tcBorders>
              <w:top w:val="nil"/>
              <w:left w:val="single" w:sz="12" w:space="0" w:color="auto"/>
              <w:bottom w:val="nil"/>
              <w:right w:val="single" w:sz="4" w:space="0" w:color="auto"/>
            </w:tcBorders>
            <w:shd w:val="clear" w:color="auto" w:fill="auto"/>
            <w:noWrap/>
            <w:vAlign w:val="bottom"/>
          </w:tcPr>
          <w:p w14:paraId="4466FB95" w14:textId="535BFB97" w:rsidR="007114FB" w:rsidRPr="00F733F9" w:rsidRDefault="007114FB" w:rsidP="007114FB">
            <w:pPr>
              <w:jc w:val="center"/>
              <w:rPr>
                <w:rFonts w:ascii="Calibri" w:hAnsi="Calibri" w:cs="Calibri"/>
                <w:color w:val="000000"/>
              </w:rPr>
            </w:pPr>
            <w:r w:rsidRPr="00F733F9">
              <w:rPr>
                <w:rFonts w:ascii="Calibri" w:hAnsi="Calibri" w:cs="Calibri"/>
                <w:color w:val="000000"/>
              </w:rPr>
              <w:t>0.63</w:t>
            </w:r>
          </w:p>
        </w:tc>
        <w:tc>
          <w:tcPr>
            <w:tcW w:w="1888" w:type="dxa"/>
            <w:tcBorders>
              <w:top w:val="nil"/>
              <w:left w:val="nil"/>
              <w:bottom w:val="nil"/>
              <w:right w:val="single" w:sz="12" w:space="0" w:color="auto"/>
            </w:tcBorders>
            <w:shd w:val="clear" w:color="auto" w:fill="auto"/>
            <w:noWrap/>
            <w:vAlign w:val="bottom"/>
          </w:tcPr>
          <w:p w14:paraId="3DCE668F" w14:textId="6B0CA245" w:rsidR="007114FB" w:rsidRPr="007114FB" w:rsidRDefault="007114FB" w:rsidP="007114FB">
            <w:pPr>
              <w:jc w:val="right"/>
              <w:rPr>
                <w:rFonts w:ascii="Calibri" w:hAnsi="Calibri" w:cs="Calibri"/>
                <w:color w:val="000000"/>
              </w:rPr>
            </w:pPr>
            <w:r w:rsidRPr="007114FB">
              <w:rPr>
                <w:rFonts w:ascii="Calibri" w:hAnsi="Calibri" w:cs="Calibri"/>
                <w:color w:val="000000"/>
              </w:rPr>
              <w:t>9.364,84</w:t>
            </w:r>
          </w:p>
        </w:tc>
      </w:tr>
      <w:tr w:rsidR="007114FB" w:rsidRPr="00FE7B8A" w14:paraId="48A1AC66" w14:textId="77777777">
        <w:trPr>
          <w:trHeight w:val="300"/>
        </w:trPr>
        <w:tc>
          <w:tcPr>
            <w:tcW w:w="1560" w:type="dxa"/>
            <w:tcBorders>
              <w:top w:val="nil"/>
              <w:left w:val="single" w:sz="12" w:space="0" w:color="auto"/>
              <w:bottom w:val="nil"/>
              <w:right w:val="single" w:sz="4" w:space="0" w:color="auto"/>
            </w:tcBorders>
            <w:shd w:val="clear" w:color="auto" w:fill="auto"/>
            <w:noWrap/>
            <w:vAlign w:val="bottom"/>
          </w:tcPr>
          <w:p w14:paraId="0FBB959A" w14:textId="61760228" w:rsidR="007114FB" w:rsidRPr="00F733F9" w:rsidRDefault="007114FB" w:rsidP="007114FB">
            <w:pPr>
              <w:jc w:val="center"/>
              <w:rPr>
                <w:rFonts w:ascii="Calibri" w:hAnsi="Calibri" w:cs="Calibri"/>
                <w:color w:val="000000"/>
              </w:rPr>
            </w:pPr>
            <w:r w:rsidRPr="00F733F9">
              <w:rPr>
                <w:rFonts w:ascii="Calibri" w:hAnsi="Calibri" w:cs="Calibri"/>
                <w:color w:val="000000"/>
              </w:rPr>
              <w:t>0.75</w:t>
            </w:r>
          </w:p>
        </w:tc>
        <w:tc>
          <w:tcPr>
            <w:tcW w:w="1888" w:type="dxa"/>
            <w:tcBorders>
              <w:top w:val="nil"/>
              <w:left w:val="nil"/>
              <w:bottom w:val="nil"/>
              <w:right w:val="single" w:sz="12" w:space="0" w:color="auto"/>
            </w:tcBorders>
            <w:shd w:val="clear" w:color="auto" w:fill="auto"/>
            <w:noWrap/>
            <w:vAlign w:val="bottom"/>
          </w:tcPr>
          <w:p w14:paraId="2A66E666" w14:textId="27D01817" w:rsidR="007114FB" w:rsidRPr="007114FB" w:rsidRDefault="007114FB" w:rsidP="007114FB">
            <w:pPr>
              <w:jc w:val="right"/>
              <w:rPr>
                <w:rFonts w:ascii="Calibri" w:hAnsi="Calibri" w:cs="Calibri"/>
                <w:color w:val="000000"/>
              </w:rPr>
            </w:pPr>
            <w:r w:rsidRPr="007114FB">
              <w:rPr>
                <w:rFonts w:ascii="Calibri" w:hAnsi="Calibri" w:cs="Calibri"/>
                <w:color w:val="000000"/>
              </w:rPr>
              <w:t>1.096,26</w:t>
            </w:r>
          </w:p>
        </w:tc>
      </w:tr>
      <w:tr w:rsidR="007114FB" w:rsidRPr="00FE7B8A" w14:paraId="5664CBFB" w14:textId="77777777">
        <w:trPr>
          <w:trHeight w:val="300"/>
        </w:trPr>
        <w:tc>
          <w:tcPr>
            <w:tcW w:w="1560" w:type="dxa"/>
            <w:tcBorders>
              <w:top w:val="nil"/>
              <w:left w:val="single" w:sz="12" w:space="0" w:color="auto"/>
              <w:bottom w:val="nil"/>
              <w:right w:val="single" w:sz="4" w:space="0" w:color="auto"/>
            </w:tcBorders>
            <w:shd w:val="clear" w:color="auto" w:fill="auto"/>
            <w:noWrap/>
            <w:vAlign w:val="bottom"/>
          </w:tcPr>
          <w:p w14:paraId="7D5F9A9F" w14:textId="792D4AB3" w:rsidR="007114FB" w:rsidRPr="00F733F9" w:rsidRDefault="007114FB" w:rsidP="007114FB">
            <w:pPr>
              <w:jc w:val="center"/>
              <w:rPr>
                <w:rFonts w:ascii="Calibri" w:hAnsi="Calibri" w:cs="Calibri"/>
                <w:color w:val="000000"/>
              </w:rPr>
            </w:pPr>
            <w:r w:rsidRPr="00F733F9">
              <w:rPr>
                <w:rFonts w:ascii="Calibri" w:hAnsi="Calibri" w:cs="Calibri"/>
                <w:color w:val="000000"/>
              </w:rPr>
              <w:t>0.90</w:t>
            </w:r>
          </w:p>
        </w:tc>
        <w:tc>
          <w:tcPr>
            <w:tcW w:w="1888" w:type="dxa"/>
            <w:tcBorders>
              <w:top w:val="nil"/>
              <w:left w:val="nil"/>
              <w:bottom w:val="nil"/>
              <w:right w:val="single" w:sz="12" w:space="0" w:color="auto"/>
            </w:tcBorders>
            <w:shd w:val="clear" w:color="auto" w:fill="auto"/>
            <w:noWrap/>
            <w:vAlign w:val="bottom"/>
          </w:tcPr>
          <w:p w14:paraId="57BBB03C" w14:textId="22A89A49" w:rsidR="007114FB" w:rsidRPr="007114FB" w:rsidRDefault="007114FB" w:rsidP="007114FB">
            <w:pPr>
              <w:jc w:val="right"/>
              <w:rPr>
                <w:rFonts w:ascii="Calibri" w:hAnsi="Calibri" w:cs="Calibri"/>
                <w:color w:val="000000"/>
              </w:rPr>
            </w:pPr>
            <w:r w:rsidRPr="007114FB">
              <w:rPr>
                <w:rFonts w:ascii="Calibri" w:hAnsi="Calibri" w:cs="Calibri"/>
                <w:color w:val="000000"/>
              </w:rPr>
              <w:t>7.126,07</w:t>
            </w:r>
          </w:p>
        </w:tc>
      </w:tr>
      <w:tr w:rsidR="007114FB" w:rsidRPr="00FE7B8A" w14:paraId="30BFA59F" w14:textId="77777777">
        <w:trPr>
          <w:trHeight w:val="300"/>
        </w:trPr>
        <w:tc>
          <w:tcPr>
            <w:tcW w:w="1560" w:type="dxa"/>
            <w:tcBorders>
              <w:top w:val="nil"/>
              <w:left w:val="single" w:sz="12" w:space="0" w:color="auto"/>
              <w:bottom w:val="nil"/>
              <w:right w:val="single" w:sz="4" w:space="0" w:color="auto"/>
            </w:tcBorders>
            <w:shd w:val="clear" w:color="auto" w:fill="auto"/>
            <w:noWrap/>
            <w:vAlign w:val="bottom"/>
          </w:tcPr>
          <w:p w14:paraId="73F24262" w14:textId="387CE17D" w:rsidR="007114FB" w:rsidRPr="00F733F9" w:rsidRDefault="007114FB" w:rsidP="007114FB">
            <w:pPr>
              <w:jc w:val="center"/>
              <w:rPr>
                <w:rFonts w:ascii="Calibri" w:hAnsi="Calibri" w:cs="Calibri"/>
                <w:color w:val="000000"/>
              </w:rPr>
            </w:pPr>
            <w:r w:rsidRPr="00F733F9">
              <w:rPr>
                <w:rFonts w:ascii="Calibri" w:hAnsi="Calibri" w:cs="Calibri"/>
                <w:color w:val="000000"/>
              </w:rPr>
              <w:t>1.10</w:t>
            </w:r>
          </w:p>
        </w:tc>
        <w:tc>
          <w:tcPr>
            <w:tcW w:w="1888" w:type="dxa"/>
            <w:tcBorders>
              <w:top w:val="nil"/>
              <w:left w:val="nil"/>
              <w:bottom w:val="nil"/>
              <w:right w:val="single" w:sz="12" w:space="0" w:color="auto"/>
            </w:tcBorders>
            <w:shd w:val="clear" w:color="auto" w:fill="auto"/>
            <w:noWrap/>
            <w:vAlign w:val="bottom"/>
          </w:tcPr>
          <w:p w14:paraId="2FE9A084" w14:textId="0C4A5B16" w:rsidR="007114FB" w:rsidRPr="007114FB" w:rsidRDefault="007114FB" w:rsidP="007114FB">
            <w:pPr>
              <w:jc w:val="right"/>
              <w:rPr>
                <w:rFonts w:ascii="Calibri" w:hAnsi="Calibri" w:cs="Calibri"/>
                <w:color w:val="000000"/>
              </w:rPr>
            </w:pPr>
            <w:r w:rsidRPr="007114FB">
              <w:rPr>
                <w:rFonts w:ascii="Calibri" w:hAnsi="Calibri" w:cs="Calibri"/>
                <w:color w:val="000000"/>
              </w:rPr>
              <w:t>1.934,39</w:t>
            </w:r>
          </w:p>
        </w:tc>
      </w:tr>
      <w:tr w:rsidR="007114FB" w:rsidRPr="00FE7B8A" w14:paraId="7F8DD052" w14:textId="77777777">
        <w:trPr>
          <w:trHeight w:val="300"/>
        </w:trPr>
        <w:tc>
          <w:tcPr>
            <w:tcW w:w="1560" w:type="dxa"/>
            <w:tcBorders>
              <w:top w:val="nil"/>
              <w:left w:val="single" w:sz="12" w:space="0" w:color="auto"/>
              <w:bottom w:val="nil"/>
              <w:right w:val="single" w:sz="4" w:space="0" w:color="auto"/>
            </w:tcBorders>
            <w:shd w:val="clear" w:color="auto" w:fill="auto"/>
            <w:noWrap/>
            <w:vAlign w:val="bottom"/>
          </w:tcPr>
          <w:p w14:paraId="43418B0B" w14:textId="04C99248" w:rsidR="007114FB" w:rsidRPr="00F733F9" w:rsidRDefault="007114FB" w:rsidP="007114FB">
            <w:pPr>
              <w:jc w:val="center"/>
              <w:rPr>
                <w:rFonts w:ascii="Calibri" w:hAnsi="Calibri" w:cs="Calibri"/>
                <w:color w:val="000000"/>
              </w:rPr>
            </w:pPr>
            <w:r w:rsidRPr="00F733F9">
              <w:rPr>
                <w:rFonts w:ascii="Calibri" w:hAnsi="Calibri" w:cs="Calibri"/>
                <w:color w:val="000000"/>
              </w:rPr>
              <w:t>1.25</w:t>
            </w:r>
          </w:p>
        </w:tc>
        <w:tc>
          <w:tcPr>
            <w:tcW w:w="1888" w:type="dxa"/>
            <w:tcBorders>
              <w:top w:val="nil"/>
              <w:left w:val="nil"/>
              <w:bottom w:val="nil"/>
              <w:right w:val="single" w:sz="12" w:space="0" w:color="auto"/>
            </w:tcBorders>
            <w:shd w:val="clear" w:color="auto" w:fill="auto"/>
            <w:noWrap/>
            <w:vAlign w:val="bottom"/>
          </w:tcPr>
          <w:p w14:paraId="44800D5F" w14:textId="4155D7E3" w:rsidR="007114FB" w:rsidRPr="007114FB" w:rsidRDefault="007114FB" w:rsidP="007114FB">
            <w:pPr>
              <w:jc w:val="right"/>
              <w:rPr>
                <w:rFonts w:ascii="Calibri" w:hAnsi="Calibri" w:cs="Calibri"/>
                <w:color w:val="000000"/>
              </w:rPr>
            </w:pPr>
            <w:r w:rsidRPr="007114FB">
              <w:rPr>
                <w:rFonts w:ascii="Calibri" w:hAnsi="Calibri" w:cs="Calibri"/>
                <w:color w:val="000000"/>
              </w:rPr>
              <w:t>552,95</w:t>
            </w:r>
          </w:p>
        </w:tc>
      </w:tr>
      <w:tr w:rsidR="007114FB" w:rsidRPr="00FE7B8A" w14:paraId="68018AF0" w14:textId="77777777">
        <w:trPr>
          <w:trHeight w:val="300"/>
        </w:trPr>
        <w:tc>
          <w:tcPr>
            <w:tcW w:w="1560" w:type="dxa"/>
            <w:tcBorders>
              <w:top w:val="nil"/>
              <w:left w:val="single" w:sz="12" w:space="0" w:color="auto"/>
              <w:bottom w:val="nil"/>
              <w:right w:val="single" w:sz="4" w:space="0" w:color="auto"/>
            </w:tcBorders>
            <w:shd w:val="clear" w:color="auto" w:fill="auto"/>
            <w:noWrap/>
            <w:vAlign w:val="bottom"/>
          </w:tcPr>
          <w:p w14:paraId="7E7DDFAF" w14:textId="71B17ED0" w:rsidR="007114FB" w:rsidRPr="00F733F9" w:rsidRDefault="007114FB" w:rsidP="007114FB">
            <w:pPr>
              <w:jc w:val="center"/>
              <w:rPr>
                <w:rFonts w:ascii="Calibri" w:hAnsi="Calibri" w:cs="Calibri"/>
                <w:color w:val="000000"/>
              </w:rPr>
            </w:pPr>
            <w:r w:rsidRPr="00F733F9">
              <w:rPr>
                <w:rFonts w:ascii="Calibri" w:hAnsi="Calibri" w:cs="Calibri"/>
                <w:color w:val="000000"/>
              </w:rPr>
              <w:t>1.40</w:t>
            </w:r>
          </w:p>
        </w:tc>
        <w:tc>
          <w:tcPr>
            <w:tcW w:w="1888" w:type="dxa"/>
            <w:tcBorders>
              <w:top w:val="nil"/>
              <w:left w:val="nil"/>
              <w:bottom w:val="nil"/>
              <w:right w:val="single" w:sz="12" w:space="0" w:color="auto"/>
            </w:tcBorders>
            <w:shd w:val="clear" w:color="auto" w:fill="auto"/>
            <w:noWrap/>
            <w:vAlign w:val="bottom"/>
          </w:tcPr>
          <w:p w14:paraId="3DFB2D31" w14:textId="0287D5CB" w:rsidR="007114FB" w:rsidRPr="007114FB" w:rsidRDefault="007114FB" w:rsidP="007114FB">
            <w:pPr>
              <w:jc w:val="right"/>
              <w:rPr>
                <w:rFonts w:ascii="Calibri" w:hAnsi="Calibri" w:cs="Calibri"/>
                <w:color w:val="000000"/>
              </w:rPr>
            </w:pPr>
            <w:r w:rsidRPr="007114FB">
              <w:rPr>
                <w:rFonts w:ascii="Calibri" w:hAnsi="Calibri" w:cs="Calibri"/>
                <w:color w:val="000000"/>
              </w:rPr>
              <w:t>501,93</w:t>
            </w:r>
          </w:p>
        </w:tc>
      </w:tr>
      <w:tr w:rsidR="007114FB" w:rsidRPr="00FE7B8A" w14:paraId="14E2519E" w14:textId="77777777">
        <w:trPr>
          <w:trHeight w:val="300"/>
        </w:trPr>
        <w:tc>
          <w:tcPr>
            <w:tcW w:w="1560" w:type="dxa"/>
            <w:tcBorders>
              <w:top w:val="nil"/>
              <w:left w:val="single" w:sz="12" w:space="0" w:color="auto"/>
              <w:bottom w:val="nil"/>
              <w:right w:val="single" w:sz="4" w:space="0" w:color="auto"/>
            </w:tcBorders>
            <w:shd w:val="clear" w:color="auto" w:fill="auto"/>
            <w:noWrap/>
            <w:vAlign w:val="bottom"/>
          </w:tcPr>
          <w:p w14:paraId="1E3C06BC" w14:textId="38235E25" w:rsidR="007114FB" w:rsidRPr="00F733F9" w:rsidRDefault="007114FB" w:rsidP="007114FB">
            <w:pPr>
              <w:jc w:val="center"/>
              <w:rPr>
                <w:rFonts w:ascii="Calibri" w:hAnsi="Calibri" w:cs="Calibri"/>
                <w:color w:val="000000"/>
              </w:rPr>
            </w:pPr>
            <w:r w:rsidRPr="00F733F9">
              <w:rPr>
                <w:rFonts w:ascii="Calibri" w:hAnsi="Calibri" w:cs="Calibri"/>
                <w:color w:val="000000"/>
              </w:rPr>
              <w:t>2.00</w:t>
            </w:r>
          </w:p>
        </w:tc>
        <w:tc>
          <w:tcPr>
            <w:tcW w:w="1888" w:type="dxa"/>
            <w:tcBorders>
              <w:top w:val="nil"/>
              <w:left w:val="nil"/>
              <w:bottom w:val="nil"/>
              <w:right w:val="single" w:sz="12" w:space="0" w:color="auto"/>
            </w:tcBorders>
            <w:shd w:val="clear" w:color="auto" w:fill="auto"/>
            <w:noWrap/>
            <w:vAlign w:val="bottom"/>
          </w:tcPr>
          <w:p w14:paraId="7FDB2333" w14:textId="0DB179DF" w:rsidR="007114FB" w:rsidRPr="007114FB" w:rsidRDefault="007114FB" w:rsidP="007114FB">
            <w:pPr>
              <w:jc w:val="right"/>
              <w:rPr>
                <w:rFonts w:ascii="Calibri" w:hAnsi="Calibri" w:cs="Calibri"/>
                <w:color w:val="000000"/>
              </w:rPr>
            </w:pPr>
            <w:r w:rsidRPr="007114FB">
              <w:rPr>
                <w:rFonts w:ascii="Calibri" w:hAnsi="Calibri" w:cs="Calibri"/>
                <w:color w:val="000000"/>
              </w:rPr>
              <w:t>87,24</w:t>
            </w:r>
          </w:p>
        </w:tc>
      </w:tr>
      <w:tr w:rsidR="007114FB" w:rsidRPr="00FE7B8A" w14:paraId="3825D2E1" w14:textId="77777777">
        <w:trPr>
          <w:trHeight w:val="300"/>
        </w:trPr>
        <w:tc>
          <w:tcPr>
            <w:tcW w:w="1560" w:type="dxa"/>
            <w:tcBorders>
              <w:top w:val="single" w:sz="12" w:space="0" w:color="auto"/>
              <w:left w:val="single" w:sz="12" w:space="0" w:color="auto"/>
              <w:bottom w:val="single" w:sz="12" w:space="0" w:color="auto"/>
              <w:right w:val="single" w:sz="4" w:space="0" w:color="auto"/>
            </w:tcBorders>
            <w:shd w:val="clear" w:color="auto" w:fill="auto"/>
            <w:noWrap/>
            <w:vAlign w:val="bottom"/>
          </w:tcPr>
          <w:p w14:paraId="4961D810" w14:textId="761B8E04" w:rsidR="007114FB" w:rsidRPr="00F733F9" w:rsidRDefault="007114FB" w:rsidP="007114FB">
            <w:pPr>
              <w:jc w:val="center"/>
              <w:rPr>
                <w:rFonts w:ascii="Calibri" w:hAnsi="Calibri" w:cs="Calibri"/>
                <w:b/>
                <w:bCs/>
                <w:color w:val="000000"/>
              </w:rPr>
            </w:pPr>
            <w:r w:rsidRPr="00F733F9">
              <w:rPr>
                <w:rFonts w:ascii="Calibri" w:hAnsi="Calibri" w:cs="Calibri"/>
                <w:b/>
                <w:bCs/>
                <w:color w:val="000000"/>
              </w:rPr>
              <w:t>SKUPAJ</w:t>
            </w:r>
          </w:p>
        </w:tc>
        <w:tc>
          <w:tcPr>
            <w:tcW w:w="1888" w:type="dxa"/>
            <w:tcBorders>
              <w:top w:val="single" w:sz="12" w:space="0" w:color="auto"/>
              <w:left w:val="nil"/>
              <w:bottom w:val="single" w:sz="12" w:space="0" w:color="auto"/>
              <w:right w:val="single" w:sz="12" w:space="0" w:color="auto"/>
            </w:tcBorders>
            <w:shd w:val="clear" w:color="auto" w:fill="auto"/>
            <w:noWrap/>
            <w:vAlign w:val="bottom"/>
          </w:tcPr>
          <w:p w14:paraId="49AACA75" w14:textId="61774EC7" w:rsidR="007114FB" w:rsidRPr="007114FB" w:rsidRDefault="007114FB" w:rsidP="007114FB">
            <w:pPr>
              <w:jc w:val="right"/>
              <w:rPr>
                <w:rFonts w:ascii="Calibri" w:hAnsi="Calibri" w:cs="Calibri"/>
                <w:b/>
                <w:bCs/>
                <w:color w:val="000000"/>
              </w:rPr>
            </w:pPr>
            <w:r w:rsidRPr="007114FB">
              <w:rPr>
                <w:rFonts w:ascii="Calibri" w:hAnsi="Calibri" w:cs="Calibri"/>
                <w:b/>
                <w:bCs/>
                <w:color w:val="000000"/>
              </w:rPr>
              <w:t>45.842,04</w:t>
            </w:r>
          </w:p>
        </w:tc>
      </w:tr>
    </w:tbl>
    <w:p w14:paraId="1E17DC8E" w14:textId="77777777" w:rsidR="00993610" w:rsidRPr="0008306E" w:rsidRDefault="00993610" w:rsidP="00497E3C">
      <w:pPr>
        <w:jc w:val="both"/>
        <w:rPr>
          <w:rFonts w:ascii="Calibri" w:hAnsi="Calibri" w:cs="Arial"/>
          <w:sz w:val="16"/>
        </w:rPr>
      </w:pPr>
    </w:p>
    <w:p w14:paraId="1474ECC2" w14:textId="77777777" w:rsidR="00833C48" w:rsidRDefault="00833C48" w:rsidP="00497E3C">
      <w:pPr>
        <w:jc w:val="both"/>
        <w:rPr>
          <w:rFonts w:ascii="Calibri" w:hAnsi="Calibri" w:cs="Arial"/>
        </w:rPr>
      </w:pPr>
      <w:r>
        <w:rPr>
          <w:rFonts w:ascii="Calibri" w:hAnsi="Calibri" w:cs="Arial"/>
        </w:rPr>
        <w:t xml:space="preserve">Glede na vrsto </w:t>
      </w:r>
      <w:r w:rsidR="0053073C">
        <w:rPr>
          <w:rFonts w:ascii="Calibri" w:hAnsi="Calibri" w:cs="Arial"/>
        </w:rPr>
        <w:t>omrežja</w:t>
      </w:r>
      <w:r>
        <w:rPr>
          <w:rFonts w:ascii="Calibri" w:hAnsi="Calibri" w:cs="Arial"/>
        </w:rPr>
        <w:t xml:space="preserve"> je razvrstitev sledeča:</w:t>
      </w:r>
    </w:p>
    <w:p w14:paraId="64AB98A7" w14:textId="77777777" w:rsidR="00833C48" w:rsidRPr="0008306E" w:rsidRDefault="00833C48" w:rsidP="00497E3C">
      <w:pPr>
        <w:jc w:val="both"/>
        <w:rPr>
          <w:rFonts w:ascii="Calibri" w:hAnsi="Calibri" w:cs="Arial"/>
          <w:sz w:val="16"/>
        </w:rPr>
      </w:pPr>
    </w:p>
    <w:tbl>
      <w:tblPr>
        <w:tblW w:w="3960" w:type="dxa"/>
        <w:tblBorders>
          <w:top w:val="single" w:sz="12" w:space="0" w:color="auto"/>
          <w:left w:val="single" w:sz="12" w:space="0" w:color="auto"/>
          <w:bottom w:val="single" w:sz="12" w:space="0" w:color="auto"/>
          <w:right w:val="single" w:sz="12" w:space="0" w:color="auto"/>
        </w:tblBorders>
        <w:tblCellMar>
          <w:left w:w="70" w:type="dxa"/>
          <w:right w:w="70" w:type="dxa"/>
        </w:tblCellMar>
        <w:tblLook w:val="04A0" w:firstRow="1" w:lastRow="0" w:firstColumn="1" w:lastColumn="0" w:noHBand="0" w:noVBand="1"/>
      </w:tblPr>
      <w:tblGrid>
        <w:gridCol w:w="2660"/>
        <w:gridCol w:w="1300"/>
      </w:tblGrid>
      <w:tr w:rsidR="00833C48" w:rsidRPr="00833C48" w14:paraId="3E7C52CE" w14:textId="77777777" w:rsidTr="00833C48">
        <w:trPr>
          <w:trHeight w:val="315"/>
        </w:trPr>
        <w:tc>
          <w:tcPr>
            <w:tcW w:w="2660" w:type="dxa"/>
            <w:tcBorders>
              <w:top w:val="single" w:sz="12" w:space="0" w:color="auto"/>
              <w:bottom w:val="single" w:sz="12" w:space="0" w:color="auto"/>
            </w:tcBorders>
            <w:shd w:val="clear" w:color="auto" w:fill="D9D9D9" w:themeFill="background1" w:themeFillShade="D9"/>
            <w:noWrap/>
            <w:vAlign w:val="bottom"/>
            <w:hideMark/>
          </w:tcPr>
          <w:p w14:paraId="260C3821" w14:textId="77777777" w:rsidR="00833C48" w:rsidRPr="00F733F9" w:rsidRDefault="00833C48">
            <w:pPr>
              <w:jc w:val="center"/>
              <w:rPr>
                <w:rFonts w:ascii="Calibri" w:hAnsi="Calibri"/>
                <w:b/>
                <w:bCs/>
                <w:color w:val="000000"/>
              </w:rPr>
            </w:pPr>
            <w:r w:rsidRPr="00F733F9">
              <w:rPr>
                <w:rFonts w:ascii="Calibri" w:hAnsi="Calibri"/>
                <w:b/>
                <w:bCs/>
                <w:color w:val="000000"/>
              </w:rPr>
              <w:t xml:space="preserve">Vrsta </w:t>
            </w:r>
            <w:r w:rsidR="0053073C" w:rsidRPr="00F733F9">
              <w:rPr>
                <w:rFonts w:ascii="Calibri" w:hAnsi="Calibri"/>
                <w:b/>
                <w:bCs/>
                <w:color w:val="000000"/>
              </w:rPr>
              <w:t>omrežja</w:t>
            </w:r>
          </w:p>
        </w:tc>
        <w:tc>
          <w:tcPr>
            <w:tcW w:w="1300" w:type="dxa"/>
            <w:tcBorders>
              <w:top w:val="single" w:sz="12" w:space="0" w:color="auto"/>
              <w:bottom w:val="single" w:sz="12" w:space="0" w:color="auto"/>
            </w:tcBorders>
            <w:shd w:val="clear" w:color="auto" w:fill="D9D9D9" w:themeFill="background1" w:themeFillShade="D9"/>
            <w:noWrap/>
            <w:vAlign w:val="bottom"/>
            <w:hideMark/>
          </w:tcPr>
          <w:p w14:paraId="3DD20E53" w14:textId="77777777" w:rsidR="00833C48" w:rsidRPr="00F733F9" w:rsidRDefault="00833C48">
            <w:pPr>
              <w:jc w:val="center"/>
              <w:rPr>
                <w:rFonts w:ascii="Calibri" w:hAnsi="Calibri"/>
                <w:b/>
                <w:bCs/>
                <w:color w:val="000000"/>
              </w:rPr>
            </w:pPr>
            <w:r w:rsidRPr="00F733F9">
              <w:rPr>
                <w:rFonts w:ascii="Calibri" w:hAnsi="Calibri"/>
                <w:b/>
                <w:bCs/>
                <w:color w:val="000000"/>
              </w:rPr>
              <w:t>Dolžina</w:t>
            </w:r>
          </w:p>
        </w:tc>
      </w:tr>
      <w:tr w:rsidR="00AC36C6" w:rsidRPr="00833C48" w14:paraId="7B7C67DF" w14:textId="77777777" w:rsidTr="00833C48">
        <w:trPr>
          <w:trHeight w:val="300"/>
        </w:trPr>
        <w:tc>
          <w:tcPr>
            <w:tcW w:w="2660" w:type="dxa"/>
            <w:shd w:val="clear" w:color="auto" w:fill="auto"/>
            <w:noWrap/>
            <w:vAlign w:val="bottom"/>
            <w:hideMark/>
          </w:tcPr>
          <w:p w14:paraId="42817BB5" w14:textId="3CEFD173" w:rsidR="00AC36C6" w:rsidRPr="00F733F9" w:rsidRDefault="00AC36C6" w:rsidP="00AC36C6">
            <w:pPr>
              <w:rPr>
                <w:rFonts w:ascii="Calibri" w:hAnsi="Calibri" w:cs="Calibri"/>
                <w:color w:val="000000"/>
              </w:rPr>
            </w:pPr>
            <w:r w:rsidRPr="00F733F9">
              <w:rPr>
                <w:rFonts w:ascii="Calibri" w:hAnsi="Calibri" w:cs="Calibri"/>
                <w:color w:val="000000"/>
              </w:rPr>
              <w:t>ni podatka</w:t>
            </w:r>
          </w:p>
        </w:tc>
        <w:tc>
          <w:tcPr>
            <w:tcW w:w="1300" w:type="dxa"/>
            <w:shd w:val="clear" w:color="auto" w:fill="auto"/>
            <w:noWrap/>
            <w:vAlign w:val="bottom"/>
            <w:hideMark/>
          </w:tcPr>
          <w:p w14:paraId="7C73A48B" w14:textId="41F66384" w:rsidR="00AC36C6" w:rsidRPr="00AC36C6" w:rsidRDefault="00AC36C6" w:rsidP="00AC36C6">
            <w:pPr>
              <w:jc w:val="right"/>
              <w:rPr>
                <w:rFonts w:ascii="Calibri" w:hAnsi="Calibri" w:cs="Calibri"/>
                <w:color w:val="000000"/>
              </w:rPr>
            </w:pPr>
            <w:r w:rsidRPr="00AC36C6">
              <w:rPr>
                <w:rFonts w:ascii="Calibri" w:hAnsi="Calibri" w:cs="Calibri"/>
                <w:color w:val="000000"/>
              </w:rPr>
              <w:t>630,24</w:t>
            </w:r>
          </w:p>
        </w:tc>
      </w:tr>
      <w:tr w:rsidR="00AC36C6" w:rsidRPr="00833C48" w14:paraId="7CAB8CCF" w14:textId="77777777" w:rsidTr="00833C48">
        <w:trPr>
          <w:trHeight w:val="300"/>
        </w:trPr>
        <w:tc>
          <w:tcPr>
            <w:tcW w:w="2660" w:type="dxa"/>
            <w:shd w:val="clear" w:color="auto" w:fill="auto"/>
            <w:noWrap/>
            <w:vAlign w:val="bottom"/>
          </w:tcPr>
          <w:p w14:paraId="6EA9CE1F" w14:textId="657B1BDE" w:rsidR="00AC36C6" w:rsidRPr="00F733F9" w:rsidRDefault="00AC36C6" w:rsidP="00AC36C6">
            <w:pPr>
              <w:rPr>
                <w:rFonts w:ascii="Calibri" w:hAnsi="Calibri" w:cs="Calibri"/>
                <w:color w:val="000000"/>
              </w:rPr>
            </w:pPr>
            <w:r w:rsidRPr="00F733F9">
              <w:rPr>
                <w:rFonts w:ascii="Calibri" w:hAnsi="Calibri" w:cs="Calibri"/>
                <w:color w:val="000000"/>
              </w:rPr>
              <w:t>magistralno</w:t>
            </w:r>
          </w:p>
        </w:tc>
        <w:tc>
          <w:tcPr>
            <w:tcW w:w="1300" w:type="dxa"/>
            <w:shd w:val="clear" w:color="auto" w:fill="auto"/>
            <w:noWrap/>
            <w:vAlign w:val="bottom"/>
          </w:tcPr>
          <w:p w14:paraId="03555BB3" w14:textId="5B935FA2" w:rsidR="00AC36C6" w:rsidRPr="00AC36C6" w:rsidRDefault="00AC36C6" w:rsidP="00AC36C6">
            <w:pPr>
              <w:jc w:val="right"/>
              <w:rPr>
                <w:rFonts w:ascii="Calibri" w:hAnsi="Calibri" w:cs="Calibri"/>
                <w:color w:val="000000"/>
              </w:rPr>
            </w:pPr>
            <w:r w:rsidRPr="00AC36C6">
              <w:rPr>
                <w:rFonts w:ascii="Calibri" w:hAnsi="Calibri" w:cs="Calibri"/>
                <w:color w:val="000000"/>
              </w:rPr>
              <w:t>2.249,19</w:t>
            </w:r>
          </w:p>
        </w:tc>
      </w:tr>
      <w:tr w:rsidR="00AC36C6" w:rsidRPr="00833C48" w14:paraId="406B1F79" w14:textId="77777777" w:rsidTr="00833C48">
        <w:trPr>
          <w:trHeight w:val="300"/>
        </w:trPr>
        <w:tc>
          <w:tcPr>
            <w:tcW w:w="2660" w:type="dxa"/>
            <w:shd w:val="clear" w:color="auto" w:fill="auto"/>
            <w:noWrap/>
            <w:vAlign w:val="bottom"/>
          </w:tcPr>
          <w:p w14:paraId="69CC5E0E" w14:textId="2398FCAC" w:rsidR="00AC36C6" w:rsidRPr="00F733F9" w:rsidRDefault="00AC36C6" w:rsidP="00AC36C6">
            <w:pPr>
              <w:rPr>
                <w:rFonts w:ascii="Calibri" w:hAnsi="Calibri" w:cs="Calibri"/>
                <w:color w:val="000000"/>
              </w:rPr>
            </w:pPr>
            <w:r w:rsidRPr="00F733F9">
              <w:rPr>
                <w:rFonts w:ascii="Calibri" w:hAnsi="Calibri" w:cs="Calibri"/>
                <w:color w:val="000000"/>
              </w:rPr>
              <w:t>primarno</w:t>
            </w:r>
          </w:p>
        </w:tc>
        <w:tc>
          <w:tcPr>
            <w:tcW w:w="1300" w:type="dxa"/>
            <w:shd w:val="clear" w:color="auto" w:fill="auto"/>
            <w:noWrap/>
            <w:vAlign w:val="bottom"/>
          </w:tcPr>
          <w:p w14:paraId="604133BF" w14:textId="11F70F8D" w:rsidR="00AC36C6" w:rsidRPr="00AC36C6" w:rsidRDefault="00AC36C6" w:rsidP="00AC36C6">
            <w:pPr>
              <w:jc w:val="right"/>
              <w:rPr>
                <w:rFonts w:ascii="Calibri" w:hAnsi="Calibri" w:cs="Calibri"/>
                <w:color w:val="000000"/>
              </w:rPr>
            </w:pPr>
            <w:r w:rsidRPr="00AC36C6">
              <w:rPr>
                <w:rFonts w:ascii="Calibri" w:hAnsi="Calibri" w:cs="Calibri"/>
                <w:color w:val="000000"/>
              </w:rPr>
              <w:t>14.038,49</w:t>
            </w:r>
          </w:p>
        </w:tc>
      </w:tr>
      <w:tr w:rsidR="00AC36C6" w:rsidRPr="00833C48" w14:paraId="1C87EFC5" w14:textId="77777777" w:rsidTr="00833C48">
        <w:trPr>
          <w:trHeight w:val="300"/>
        </w:trPr>
        <w:tc>
          <w:tcPr>
            <w:tcW w:w="2660" w:type="dxa"/>
            <w:shd w:val="clear" w:color="auto" w:fill="auto"/>
            <w:noWrap/>
            <w:vAlign w:val="bottom"/>
          </w:tcPr>
          <w:p w14:paraId="5C45D68A" w14:textId="79A29A2D" w:rsidR="00AC36C6" w:rsidRPr="00F733F9" w:rsidRDefault="00AC36C6" w:rsidP="00AC36C6">
            <w:pPr>
              <w:rPr>
                <w:rFonts w:ascii="Calibri" w:hAnsi="Calibri" w:cs="Calibri"/>
                <w:color w:val="000000"/>
              </w:rPr>
            </w:pPr>
            <w:r w:rsidRPr="00F733F9">
              <w:rPr>
                <w:rFonts w:ascii="Calibri" w:hAnsi="Calibri" w:cs="Calibri"/>
                <w:color w:val="000000"/>
              </w:rPr>
              <w:t>sekundarno</w:t>
            </w:r>
          </w:p>
        </w:tc>
        <w:tc>
          <w:tcPr>
            <w:tcW w:w="1300" w:type="dxa"/>
            <w:shd w:val="clear" w:color="auto" w:fill="auto"/>
            <w:noWrap/>
            <w:vAlign w:val="bottom"/>
          </w:tcPr>
          <w:p w14:paraId="7E4447EB" w14:textId="2D4DD755" w:rsidR="00AC36C6" w:rsidRPr="00AC36C6" w:rsidRDefault="00AC36C6" w:rsidP="00AC36C6">
            <w:pPr>
              <w:jc w:val="right"/>
              <w:rPr>
                <w:rFonts w:ascii="Calibri" w:hAnsi="Calibri" w:cs="Calibri"/>
                <w:color w:val="000000"/>
              </w:rPr>
            </w:pPr>
            <w:r w:rsidRPr="00AC36C6">
              <w:rPr>
                <w:rFonts w:ascii="Calibri" w:hAnsi="Calibri" w:cs="Calibri"/>
                <w:color w:val="000000"/>
              </w:rPr>
              <w:t>28.892,73</w:t>
            </w:r>
          </w:p>
        </w:tc>
      </w:tr>
      <w:tr w:rsidR="00AC36C6" w:rsidRPr="00833C48" w14:paraId="6E2E7D93" w14:textId="77777777" w:rsidTr="00833C48">
        <w:trPr>
          <w:trHeight w:val="300"/>
        </w:trPr>
        <w:tc>
          <w:tcPr>
            <w:tcW w:w="2660" w:type="dxa"/>
            <w:shd w:val="clear" w:color="auto" w:fill="auto"/>
            <w:noWrap/>
            <w:vAlign w:val="bottom"/>
            <w:hideMark/>
          </w:tcPr>
          <w:p w14:paraId="26061389" w14:textId="7876B4EF" w:rsidR="00AC36C6" w:rsidRPr="00F733F9" w:rsidRDefault="00AC36C6" w:rsidP="00AC36C6">
            <w:pPr>
              <w:rPr>
                <w:rFonts w:ascii="Calibri" w:hAnsi="Calibri" w:cs="Calibri"/>
                <w:color w:val="000000"/>
              </w:rPr>
            </w:pPr>
            <w:r w:rsidRPr="00F733F9">
              <w:rPr>
                <w:rFonts w:ascii="Calibri" w:hAnsi="Calibri" w:cs="Calibri"/>
                <w:color w:val="000000"/>
              </w:rPr>
              <w:t>terciarno</w:t>
            </w:r>
          </w:p>
        </w:tc>
        <w:tc>
          <w:tcPr>
            <w:tcW w:w="1300" w:type="dxa"/>
            <w:shd w:val="clear" w:color="auto" w:fill="auto"/>
            <w:noWrap/>
            <w:vAlign w:val="bottom"/>
            <w:hideMark/>
          </w:tcPr>
          <w:p w14:paraId="522846BC" w14:textId="2EB0FE22" w:rsidR="00AC36C6" w:rsidRPr="00AC36C6" w:rsidRDefault="00AC36C6" w:rsidP="00AC36C6">
            <w:pPr>
              <w:jc w:val="right"/>
              <w:rPr>
                <w:rFonts w:ascii="Calibri" w:hAnsi="Calibri" w:cs="Calibri"/>
                <w:color w:val="000000"/>
              </w:rPr>
            </w:pPr>
            <w:r w:rsidRPr="00AC36C6">
              <w:rPr>
                <w:rFonts w:ascii="Calibri" w:hAnsi="Calibri" w:cs="Calibri"/>
                <w:color w:val="000000"/>
              </w:rPr>
              <w:t>31,39</w:t>
            </w:r>
          </w:p>
        </w:tc>
      </w:tr>
      <w:tr w:rsidR="00AC36C6" w:rsidRPr="00833C48" w14:paraId="443951D5" w14:textId="77777777" w:rsidTr="00833C48">
        <w:trPr>
          <w:trHeight w:val="300"/>
        </w:trPr>
        <w:tc>
          <w:tcPr>
            <w:tcW w:w="2660" w:type="dxa"/>
            <w:tcBorders>
              <w:top w:val="single" w:sz="12" w:space="0" w:color="auto"/>
              <w:bottom w:val="single" w:sz="12" w:space="0" w:color="auto"/>
            </w:tcBorders>
            <w:shd w:val="clear" w:color="auto" w:fill="auto"/>
            <w:noWrap/>
            <w:vAlign w:val="bottom"/>
            <w:hideMark/>
          </w:tcPr>
          <w:p w14:paraId="08946418" w14:textId="196055E0" w:rsidR="00AC36C6" w:rsidRPr="00F733F9" w:rsidRDefault="00AC36C6" w:rsidP="00AC36C6">
            <w:pPr>
              <w:rPr>
                <w:rFonts w:ascii="Calibri" w:hAnsi="Calibri" w:cs="Calibri"/>
                <w:b/>
                <w:bCs/>
                <w:color w:val="000000"/>
              </w:rPr>
            </w:pPr>
            <w:r w:rsidRPr="00F733F9">
              <w:rPr>
                <w:rFonts w:ascii="Calibri" w:hAnsi="Calibri" w:cs="Calibri"/>
                <w:b/>
                <w:bCs/>
                <w:color w:val="000000"/>
              </w:rPr>
              <w:t>SKUPAJ</w:t>
            </w:r>
          </w:p>
        </w:tc>
        <w:tc>
          <w:tcPr>
            <w:tcW w:w="1300" w:type="dxa"/>
            <w:tcBorders>
              <w:top w:val="single" w:sz="12" w:space="0" w:color="auto"/>
              <w:bottom w:val="single" w:sz="12" w:space="0" w:color="auto"/>
            </w:tcBorders>
            <w:shd w:val="clear" w:color="auto" w:fill="auto"/>
            <w:noWrap/>
            <w:vAlign w:val="bottom"/>
            <w:hideMark/>
          </w:tcPr>
          <w:p w14:paraId="3FD0B194" w14:textId="714A5E3D" w:rsidR="00AC36C6" w:rsidRPr="00AC36C6" w:rsidRDefault="00AC36C6" w:rsidP="00AC36C6">
            <w:pPr>
              <w:jc w:val="right"/>
              <w:rPr>
                <w:rFonts w:ascii="Calibri" w:hAnsi="Calibri" w:cs="Calibri"/>
                <w:b/>
                <w:bCs/>
                <w:color w:val="000000"/>
              </w:rPr>
            </w:pPr>
            <w:r w:rsidRPr="00AC36C6">
              <w:rPr>
                <w:rFonts w:ascii="Calibri" w:hAnsi="Calibri" w:cs="Calibri"/>
                <w:b/>
                <w:bCs/>
                <w:color w:val="000000"/>
              </w:rPr>
              <w:t>45.842,04</w:t>
            </w:r>
          </w:p>
        </w:tc>
      </w:tr>
    </w:tbl>
    <w:p w14:paraId="660534C3" w14:textId="77777777" w:rsidR="00833C48" w:rsidRPr="0008306E" w:rsidRDefault="00833C48" w:rsidP="00497E3C">
      <w:pPr>
        <w:jc w:val="both"/>
        <w:rPr>
          <w:rFonts w:ascii="Calibri" w:hAnsi="Calibri" w:cs="Arial"/>
          <w:sz w:val="16"/>
        </w:rPr>
      </w:pPr>
    </w:p>
    <w:p w14:paraId="70C61B9E" w14:textId="77777777" w:rsidR="0054203D" w:rsidRDefault="0054203D">
      <w:pPr>
        <w:rPr>
          <w:rFonts w:ascii="Calibri" w:hAnsi="Calibri" w:cs="Arial"/>
        </w:rPr>
      </w:pPr>
      <w:r>
        <w:rPr>
          <w:rFonts w:ascii="Calibri" w:hAnsi="Calibri" w:cs="Arial"/>
        </w:rPr>
        <w:br w:type="page"/>
      </w:r>
    </w:p>
    <w:p w14:paraId="7B1E631F" w14:textId="24CECAC1" w:rsidR="008C6C31" w:rsidRDefault="008C6C31" w:rsidP="008C6C31">
      <w:pPr>
        <w:jc w:val="both"/>
        <w:rPr>
          <w:rFonts w:ascii="Calibri" w:hAnsi="Calibri" w:cs="Arial"/>
        </w:rPr>
      </w:pPr>
      <w:r>
        <w:rPr>
          <w:rFonts w:ascii="Calibri" w:hAnsi="Calibri" w:cs="Arial"/>
        </w:rPr>
        <w:lastRenderedPageBreak/>
        <w:t>Glede na leto izgradnje oz. obnove je starost vodov sledeča:</w:t>
      </w:r>
    </w:p>
    <w:p w14:paraId="2C451BE4" w14:textId="05DB32B9" w:rsidR="0096563B" w:rsidRDefault="0096563B" w:rsidP="008C6C31">
      <w:pPr>
        <w:jc w:val="both"/>
        <w:rPr>
          <w:rFonts w:ascii="Calibri" w:hAnsi="Calibri" w:cs="Arial"/>
        </w:rPr>
      </w:pPr>
    </w:p>
    <w:tbl>
      <w:tblPr>
        <w:tblW w:w="3448" w:type="dxa"/>
        <w:tblInd w:w="70" w:type="dxa"/>
        <w:tblCellMar>
          <w:left w:w="70" w:type="dxa"/>
          <w:right w:w="70" w:type="dxa"/>
        </w:tblCellMar>
        <w:tblLook w:val="04A0" w:firstRow="1" w:lastRow="0" w:firstColumn="1" w:lastColumn="0" w:noHBand="0" w:noVBand="1"/>
      </w:tblPr>
      <w:tblGrid>
        <w:gridCol w:w="1560"/>
        <w:gridCol w:w="1888"/>
      </w:tblGrid>
      <w:tr w:rsidR="0096563B" w:rsidRPr="00FE7B8A" w14:paraId="3CA63F81" w14:textId="77777777" w:rsidTr="00FE189E">
        <w:trPr>
          <w:trHeight w:val="315"/>
        </w:trPr>
        <w:tc>
          <w:tcPr>
            <w:tcW w:w="1560" w:type="dxa"/>
            <w:tcBorders>
              <w:top w:val="single" w:sz="12" w:space="0" w:color="auto"/>
              <w:left w:val="single" w:sz="12" w:space="0" w:color="auto"/>
              <w:bottom w:val="single" w:sz="12" w:space="0" w:color="auto"/>
              <w:right w:val="single" w:sz="4" w:space="0" w:color="auto"/>
            </w:tcBorders>
            <w:shd w:val="clear" w:color="auto" w:fill="D9D9D9"/>
            <w:noWrap/>
            <w:vAlign w:val="bottom"/>
          </w:tcPr>
          <w:p w14:paraId="78C15634" w14:textId="20ADC5B9" w:rsidR="0096563B" w:rsidRPr="00FE7B8A" w:rsidRDefault="0096563B" w:rsidP="0096563B">
            <w:pPr>
              <w:jc w:val="center"/>
              <w:rPr>
                <w:rFonts w:asciiTheme="minorHAnsi" w:hAnsiTheme="minorHAnsi" w:cstheme="minorHAnsi"/>
                <w:b/>
              </w:rPr>
            </w:pPr>
            <w:r>
              <w:rPr>
                <w:rFonts w:asciiTheme="minorHAnsi" w:hAnsiTheme="minorHAnsi" w:cstheme="minorHAnsi"/>
                <w:b/>
              </w:rPr>
              <w:t>Leto</w:t>
            </w:r>
          </w:p>
        </w:tc>
        <w:tc>
          <w:tcPr>
            <w:tcW w:w="1888" w:type="dxa"/>
            <w:tcBorders>
              <w:top w:val="single" w:sz="12" w:space="0" w:color="auto"/>
              <w:left w:val="nil"/>
              <w:bottom w:val="single" w:sz="12" w:space="0" w:color="auto"/>
              <w:right w:val="single" w:sz="12" w:space="0" w:color="auto"/>
            </w:tcBorders>
            <w:shd w:val="clear" w:color="auto" w:fill="D9D9D9"/>
            <w:noWrap/>
            <w:vAlign w:val="bottom"/>
          </w:tcPr>
          <w:p w14:paraId="2C14FFCE" w14:textId="77777777" w:rsidR="0096563B" w:rsidRPr="00FE7B8A" w:rsidRDefault="0096563B" w:rsidP="00FE189E">
            <w:pPr>
              <w:jc w:val="center"/>
              <w:rPr>
                <w:rFonts w:asciiTheme="minorHAnsi" w:hAnsiTheme="minorHAnsi" w:cstheme="minorHAnsi"/>
                <w:b/>
              </w:rPr>
            </w:pPr>
            <w:r w:rsidRPr="00FE7B8A">
              <w:rPr>
                <w:rFonts w:asciiTheme="minorHAnsi" w:hAnsiTheme="minorHAnsi" w:cstheme="minorHAnsi"/>
                <w:b/>
              </w:rPr>
              <w:t>Dolžina v m</w:t>
            </w:r>
          </w:p>
        </w:tc>
      </w:tr>
      <w:tr w:rsidR="00AC36C6" w:rsidRPr="00FE7B8A" w14:paraId="508D61BD" w14:textId="77777777" w:rsidTr="00FE189E">
        <w:trPr>
          <w:trHeight w:val="300"/>
        </w:trPr>
        <w:tc>
          <w:tcPr>
            <w:tcW w:w="1560" w:type="dxa"/>
            <w:tcBorders>
              <w:top w:val="single" w:sz="12" w:space="0" w:color="auto"/>
              <w:left w:val="single" w:sz="12" w:space="0" w:color="auto"/>
              <w:bottom w:val="nil"/>
              <w:right w:val="single" w:sz="4" w:space="0" w:color="auto"/>
            </w:tcBorders>
            <w:shd w:val="clear" w:color="auto" w:fill="auto"/>
            <w:noWrap/>
            <w:vAlign w:val="bottom"/>
          </w:tcPr>
          <w:p w14:paraId="50DEFE25" w14:textId="77777777" w:rsidR="00AC36C6" w:rsidRPr="007C701E" w:rsidRDefault="00AC36C6" w:rsidP="00AC36C6">
            <w:pPr>
              <w:jc w:val="center"/>
              <w:rPr>
                <w:rFonts w:ascii="Calibri" w:hAnsi="Calibri" w:cs="Calibri"/>
                <w:color w:val="000000"/>
              </w:rPr>
            </w:pPr>
            <w:r w:rsidRPr="007C701E">
              <w:rPr>
                <w:rFonts w:ascii="Calibri" w:hAnsi="Calibri" w:cs="Calibri"/>
                <w:color w:val="000000"/>
              </w:rPr>
              <w:t>ni podatka</w:t>
            </w:r>
          </w:p>
        </w:tc>
        <w:tc>
          <w:tcPr>
            <w:tcW w:w="1888" w:type="dxa"/>
            <w:tcBorders>
              <w:top w:val="single" w:sz="12" w:space="0" w:color="auto"/>
              <w:left w:val="nil"/>
              <w:bottom w:val="nil"/>
              <w:right w:val="single" w:sz="12" w:space="0" w:color="auto"/>
            </w:tcBorders>
            <w:shd w:val="clear" w:color="auto" w:fill="auto"/>
            <w:noWrap/>
            <w:vAlign w:val="bottom"/>
          </w:tcPr>
          <w:p w14:paraId="15C8B9D2" w14:textId="2EDD50C3" w:rsidR="00AC36C6" w:rsidRPr="00AC36C6" w:rsidRDefault="00AC36C6" w:rsidP="00AC36C6">
            <w:pPr>
              <w:jc w:val="right"/>
              <w:rPr>
                <w:rFonts w:ascii="Calibri" w:hAnsi="Calibri" w:cs="Calibri"/>
                <w:color w:val="000000"/>
              </w:rPr>
            </w:pPr>
            <w:r w:rsidRPr="00AC36C6">
              <w:rPr>
                <w:rFonts w:ascii="Calibri" w:hAnsi="Calibri" w:cs="Calibri"/>
                <w:color w:val="000000"/>
              </w:rPr>
              <w:t>630,24</w:t>
            </w:r>
          </w:p>
        </w:tc>
      </w:tr>
      <w:tr w:rsidR="00AC36C6" w:rsidRPr="00FE7B8A" w14:paraId="42F63580" w14:textId="77777777" w:rsidTr="00FE189E">
        <w:trPr>
          <w:trHeight w:val="300"/>
        </w:trPr>
        <w:tc>
          <w:tcPr>
            <w:tcW w:w="1560" w:type="dxa"/>
            <w:tcBorders>
              <w:top w:val="nil"/>
              <w:left w:val="single" w:sz="12" w:space="0" w:color="auto"/>
              <w:bottom w:val="nil"/>
              <w:right w:val="single" w:sz="4" w:space="0" w:color="auto"/>
            </w:tcBorders>
            <w:shd w:val="clear" w:color="auto" w:fill="auto"/>
            <w:noWrap/>
            <w:vAlign w:val="bottom"/>
          </w:tcPr>
          <w:p w14:paraId="64F1D683" w14:textId="436C9A35" w:rsidR="00AC36C6" w:rsidRPr="007C701E" w:rsidRDefault="00AC36C6" w:rsidP="00AC36C6">
            <w:pPr>
              <w:jc w:val="center"/>
              <w:rPr>
                <w:rFonts w:ascii="Calibri" w:hAnsi="Calibri" w:cs="Calibri"/>
                <w:color w:val="000000"/>
              </w:rPr>
            </w:pPr>
            <w:r w:rsidRPr="007C701E">
              <w:rPr>
                <w:rFonts w:ascii="Calibri" w:hAnsi="Calibri" w:cs="Calibri"/>
                <w:color w:val="000000"/>
              </w:rPr>
              <w:t>1992</w:t>
            </w:r>
          </w:p>
        </w:tc>
        <w:tc>
          <w:tcPr>
            <w:tcW w:w="1888" w:type="dxa"/>
            <w:tcBorders>
              <w:top w:val="nil"/>
              <w:left w:val="nil"/>
              <w:bottom w:val="nil"/>
              <w:right w:val="single" w:sz="12" w:space="0" w:color="auto"/>
            </w:tcBorders>
            <w:shd w:val="clear" w:color="auto" w:fill="auto"/>
            <w:noWrap/>
            <w:vAlign w:val="bottom"/>
          </w:tcPr>
          <w:p w14:paraId="2CBF5395" w14:textId="1670F016" w:rsidR="00AC36C6" w:rsidRPr="00AC36C6" w:rsidRDefault="00AC36C6" w:rsidP="00AC36C6">
            <w:pPr>
              <w:jc w:val="right"/>
              <w:rPr>
                <w:rFonts w:ascii="Calibri" w:hAnsi="Calibri" w:cs="Calibri"/>
                <w:color w:val="000000"/>
              </w:rPr>
            </w:pPr>
            <w:r w:rsidRPr="00AC36C6">
              <w:rPr>
                <w:rFonts w:ascii="Calibri" w:hAnsi="Calibri" w:cs="Calibri"/>
                <w:color w:val="000000"/>
              </w:rPr>
              <w:t>25,58</w:t>
            </w:r>
          </w:p>
        </w:tc>
      </w:tr>
      <w:tr w:rsidR="00AC36C6" w:rsidRPr="00FE7B8A" w14:paraId="56930F5B" w14:textId="77777777" w:rsidTr="00FE189E">
        <w:trPr>
          <w:trHeight w:val="300"/>
        </w:trPr>
        <w:tc>
          <w:tcPr>
            <w:tcW w:w="1560" w:type="dxa"/>
            <w:tcBorders>
              <w:top w:val="nil"/>
              <w:left w:val="single" w:sz="12" w:space="0" w:color="auto"/>
              <w:bottom w:val="nil"/>
              <w:right w:val="single" w:sz="4" w:space="0" w:color="auto"/>
            </w:tcBorders>
            <w:shd w:val="clear" w:color="auto" w:fill="auto"/>
            <w:noWrap/>
            <w:vAlign w:val="bottom"/>
          </w:tcPr>
          <w:p w14:paraId="7A6F3614" w14:textId="3BE17FA6" w:rsidR="00AC36C6" w:rsidRPr="007C701E" w:rsidRDefault="00AC36C6" w:rsidP="00AC36C6">
            <w:pPr>
              <w:jc w:val="center"/>
              <w:rPr>
                <w:rFonts w:ascii="Calibri" w:hAnsi="Calibri" w:cs="Calibri"/>
                <w:color w:val="000000"/>
              </w:rPr>
            </w:pPr>
            <w:r w:rsidRPr="007C701E">
              <w:rPr>
                <w:rFonts w:ascii="Calibri" w:hAnsi="Calibri" w:cs="Calibri"/>
                <w:color w:val="000000"/>
              </w:rPr>
              <w:t>1993</w:t>
            </w:r>
          </w:p>
        </w:tc>
        <w:tc>
          <w:tcPr>
            <w:tcW w:w="1888" w:type="dxa"/>
            <w:tcBorders>
              <w:top w:val="nil"/>
              <w:left w:val="nil"/>
              <w:bottom w:val="nil"/>
              <w:right w:val="single" w:sz="12" w:space="0" w:color="auto"/>
            </w:tcBorders>
            <w:shd w:val="clear" w:color="auto" w:fill="auto"/>
            <w:noWrap/>
            <w:vAlign w:val="bottom"/>
          </w:tcPr>
          <w:p w14:paraId="177AA184" w14:textId="613D0DE6" w:rsidR="00AC36C6" w:rsidRPr="00AC36C6" w:rsidRDefault="00AC36C6" w:rsidP="00AC36C6">
            <w:pPr>
              <w:jc w:val="right"/>
              <w:rPr>
                <w:rFonts w:ascii="Calibri" w:hAnsi="Calibri" w:cs="Calibri"/>
                <w:color w:val="000000"/>
              </w:rPr>
            </w:pPr>
            <w:r w:rsidRPr="00AC36C6">
              <w:rPr>
                <w:rFonts w:ascii="Calibri" w:hAnsi="Calibri" w:cs="Calibri"/>
                <w:color w:val="000000"/>
              </w:rPr>
              <w:t>1,38</w:t>
            </w:r>
          </w:p>
        </w:tc>
      </w:tr>
      <w:tr w:rsidR="00AC36C6" w:rsidRPr="00FE7B8A" w14:paraId="3503E3CC" w14:textId="77777777" w:rsidTr="00FE189E">
        <w:trPr>
          <w:trHeight w:val="300"/>
        </w:trPr>
        <w:tc>
          <w:tcPr>
            <w:tcW w:w="1560" w:type="dxa"/>
            <w:tcBorders>
              <w:top w:val="nil"/>
              <w:left w:val="single" w:sz="12" w:space="0" w:color="auto"/>
              <w:bottom w:val="nil"/>
              <w:right w:val="single" w:sz="4" w:space="0" w:color="auto"/>
            </w:tcBorders>
            <w:shd w:val="clear" w:color="auto" w:fill="auto"/>
            <w:noWrap/>
            <w:vAlign w:val="bottom"/>
          </w:tcPr>
          <w:p w14:paraId="62C0FE0F" w14:textId="46D6C999" w:rsidR="00AC36C6" w:rsidRPr="007C701E" w:rsidRDefault="00AC36C6" w:rsidP="00AC36C6">
            <w:pPr>
              <w:jc w:val="center"/>
              <w:rPr>
                <w:rFonts w:ascii="Calibri" w:hAnsi="Calibri" w:cs="Calibri"/>
                <w:color w:val="000000"/>
              </w:rPr>
            </w:pPr>
            <w:r w:rsidRPr="007C701E">
              <w:rPr>
                <w:rFonts w:ascii="Calibri" w:hAnsi="Calibri" w:cs="Calibri"/>
                <w:color w:val="000000"/>
              </w:rPr>
              <w:t>2001</w:t>
            </w:r>
          </w:p>
        </w:tc>
        <w:tc>
          <w:tcPr>
            <w:tcW w:w="1888" w:type="dxa"/>
            <w:tcBorders>
              <w:top w:val="nil"/>
              <w:left w:val="nil"/>
              <w:bottom w:val="nil"/>
              <w:right w:val="single" w:sz="12" w:space="0" w:color="auto"/>
            </w:tcBorders>
            <w:shd w:val="clear" w:color="auto" w:fill="auto"/>
            <w:noWrap/>
            <w:vAlign w:val="bottom"/>
          </w:tcPr>
          <w:p w14:paraId="20DF63C9" w14:textId="241365BD" w:rsidR="00AC36C6" w:rsidRPr="00AC36C6" w:rsidRDefault="00AC36C6" w:rsidP="00AC36C6">
            <w:pPr>
              <w:jc w:val="right"/>
              <w:rPr>
                <w:rFonts w:ascii="Calibri" w:hAnsi="Calibri" w:cs="Calibri"/>
                <w:color w:val="000000"/>
              </w:rPr>
            </w:pPr>
            <w:r w:rsidRPr="00AC36C6">
              <w:rPr>
                <w:rFonts w:ascii="Calibri" w:hAnsi="Calibri" w:cs="Calibri"/>
                <w:color w:val="000000"/>
              </w:rPr>
              <w:t>160,32</w:t>
            </w:r>
          </w:p>
        </w:tc>
      </w:tr>
      <w:tr w:rsidR="00AC36C6" w:rsidRPr="00FE7B8A" w14:paraId="61FA5A40" w14:textId="77777777" w:rsidTr="00FE189E">
        <w:trPr>
          <w:trHeight w:val="300"/>
        </w:trPr>
        <w:tc>
          <w:tcPr>
            <w:tcW w:w="1560" w:type="dxa"/>
            <w:tcBorders>
              <w:top w:val="nil"/>
              <w:left w:val="single" w:sz="12" w:space="0" w:color="auto"/>
              <w:bottom w:val="nil"/>
              <w:right w:val="single" w:sz="4" w:space="0" w:color="auto"/>
            </w:tcBorders>
            <w:shd w:val="clear" w:color="auto" w:fill="auto"/>
            <w:noWrap/>
            <w:vAlign w:val="bottom"/>
          </w:tcPr>
          <w:p w14:paraId="7146D16A" w14:textId="1D1248D4" w:rsidR="00AC36C6" w:rsidRPr="007C701E" w:rsidRDefault="00AC36C6" w:rsidP="00AC36C6">
            <w:pPr>
              <w:jc w:val="center"/>
              <w:rPr>
                <w:rFonts w:ascii="Calibri" w:hAnsi="Calibri" w:cs="Calibri"/>
                <w:color w:val="000000"/>
              </w:rPr>
            </w:pPr>
            <w:r w:rsidRPr="007C701E">
              <w:rPr>
                <w:rFonts w:ascii="Calibri" w:hAnsi="Calibri" w:cs="Calibri"/>
                <w:color w:val="000000"/>
              </w:rPr>
              <w:t>2004</w:t>
            </w:r>
          </w:p>
        </w:tc>
        <w:tc>
          <w:tcPr>
            <w:tcW w:w="1888" w:type="dxa"/>
            <w:tcBorders>
              <w:top w:val="nil"/>
              <w:left w:val="nil"/>
              <w:bottom w:val="nil"/>
              <w:right w:val="single" w:sz="12" w:space="0" w:color="auto"/>
            </w:tcBorders>
            <w:shd w:val="clear" w:color="auto" w:fill="auto"/>
            <w:noWrap/>
            <w:vAlign w:val="bottom"/>
          </w:tcPr>
          <w:p w14:paraId="44DCB436" w14:textId="131DE38F" w:rsidR="00AC36C6" w:rsidRPr="00AC36C6" w:rsidRDefault="00AC36C6" w:rsidP="00AC36C6">
            <w:pPr>
              <w:jc w:val="right"/>
              <w:rPr>
                <w:rFonts w:ascii="Calibri" w:hAnsi="Calibri" w:cs="Calibri"/>
                <w:color w:val="000000"/>
              </w:rPr>
            </w:pPr>
            <w:r w:rsidRPr="00AC36C6">
              <w:rPr>
                <w:rFonts w:ascii="Calibri" w:hAnsi="Calibri" w:cs="Calibri"/>
                <w:color w:val="000000"/>
              </w:rPr>
              <w:t>601,75</w:t>
            </w:r>
          </w:p>
        </w:tc>
      </w:tr>
      <w:tr w:rsidR="00AC36C6" w:rsidRPr="00FE7B8A" w14:paraId="11575BDE" w14:textId="77777777" w:rsidTr="00FE189E">
        <w:trPr>
          <w:trHeight w:val="300"/>
        </w:trPr>
        <w:tc>
          <w:tcPr>
            <w:tcW w:w="1560" w:type="dxa"/>
            <w:tcBorders>
              <w:top w:val="nil"/>
              <w:left w:val="single" w:sz="12" w:space="0" w:color="auto"/>
              <w:bottom w:val="nil"/>
              <w:right w:val="single" w:sz="4" w:space="0" w:color="auto"/>
            </w:tcBorders>
            <w:shd w:val="clear" w:color="auto" w:fill="auto"/>
            <w:noWrap/>
            <w:vAlign w:val="bottom"/>
          </w:tcPr>
          <w:p w14:paraId="5C6532E6" w14:textId="54EBD3CB" w:rsidR="00AC36C6" w:rsidRPr="007C701E" w:rsidRDefault="00AC36C6" w:rsidP="00AC36C6">
            <w:pPr>
              <w:jc w:val="center"/>
              <w:rPr>
                <w:rFonts w:ascii="Calibri" w:hAnsi="Calibri" w:cs="Calibri"/>
                <w:color w:val="000000"/>
              </w:rPr>
            </w:pPr>
            <w:r w:rsidRPr="007C701E">
              <w:rPr>
                <w:rFonts w:ascii="Calibri" w:hAnsi="Calibri" w:cs="Calibri"/>
                <w:color w:val="000000"/>
              </w:rPr>
              <w:t>2006</w:t>
            </w:r>
          </w:p>
        </w:tc>
        <w:tc>
          <w:tcPr>
            <w:tcW w:w="1888" w:type="dxa"/>
            <w:tcBorders>
              <w:top w:val="nil"/>
              <w:left w:val="nil"/>
              <w:bottom w:val="nil"/>
              <w:right w:val="single" w:sz="12" w:space="0" w:color="auto"/>
            </w:tcBorders>
            <w:shd w:val="clear" w:color="auto" w:fill="auto"/>
            <w:noWrap/>
            <w:vAlign w:val="bottom"/>
          </w:tcPr>
          <w:p w14:paraId="315E7FBE" w14:textId="76E7A5BC" w:rsidR="00AC36C6" w:rsidRPr="00AC36C6" w:rsidRDefault="00AC36C6" w:rsidP="00AC36C6">
            <w:pPr>
              <w:jc w:val="right"/>
              <w:rPr>
                <w:rFonts w:ascii="Calibri" w:hAnsi="Calibri" w:cs="Calibri"/>
                <w:color w:val="000000"/>
              </w:rPr>
            </w:pPr>
            <w:r w:rsidRPr="00AC36C6">
              <w:rPr>
                <w:rFonts w:ascii="Calibri" w:hAnsi="Calibri" w:cs="Calibri"/>
                <w:color w:val="000000"/>
              </w:rPr>
              <w:t>445,68</w:t>
            </w:r>
          </w:p>
        </w:tc>
      </w:tr>
      <w:tr w:rsidR="00AC36C6" w:rsidRPr="00FE7B8A" w14:paraId="09AD7A8F" w14:textId="77777777" w:rsidTr="00FE189E">
        <w:trPr>
          <w:trHeight w:val="300"/>
        </w:trPr>
        <w:tc>
          <w:tcPr>
            <w:tcW w:w="1560" w:type="dxa"/>
            <w:tcBorders>
              <w:top w:val="nil"/>
              <w:left w:val="single" w:sz="12" w:space="0" w:color="auto"/>
              <w:bottom w:val="nil"/>
              <w:right w:val="single" w:sz="4" w:space="0" w:color="auto"/>
            </w:tcBorders>
            <w:shd w:val="clear" w:color="auto" w:fill="auto"/>
            <w:noWrap/>
            <w:vAlign w:val="bottom"/>
          </w:tcPr>
          <w:p w14:paraId="5F6BFDD5" w14:textId="2B411A3D" w:rsidR="00AC36C6" w:rsidRPr="007C701E" w:rsidRDefault="00AC36C6" w:rsidP="00AC36C6">
            <w:pPr>
              <w:jc w:val="center"/>
              <w:rPr>
                <w:rFonts w:ascii="Calibri" w:hAnsi="Calibri" w:cs="Calibri"/>
                <w:color w:val="000000"/>
              </w:rPr>
            </w:pPr>
            <w:r w:rsidRPr="007C701E">
              <w:rPr>
                <w:rFonts w:ascii="Calibri" w:hAnsi="Calibri" w:cs="Calibri"/>
                <w:color w:val="000000"/>
              </w:rPr>
              <w:t>2007</w:t>
            </w:r>
          </w:p>
        </w:tc>
        <w:tc>
          <w:tcPr>
            <w:tcW w:w="1888" w:type="dxa"/>
            <w:tcBorders>
              <w:top w:val="nil"/>
              <w:left w:val="nil"/>
              <w:bottom w:val="nil"/>
              <w:right w:val="single" w:sz="12" w:space="0" w:color="auto"/>
            </w:tcBorders>
            <w:shd w:val="clear" w:color="auto" w:fill="auto"/>
            <w:noWrap/>
            <w:vAlign w:val="bottom"/>
          </w:tcPr>
          <w:p w14:paraId="4CF5B855" w14:textId="0D9FB3AB" w:rsidR="00AC36C6" w:rsidRPr="00AC36C6" w:rsidRDefault="00AC36C6" w:rsidP="00AC36C6">
            <w:pPr>
              <w:jc w:val="right"/>
              <w:rPr>
                <w:rFonts w:ascii="Calibri" w:hAnsi="Calibri" w:cs="Calibri"/>
                <w:color w:val="000000"/>
              </w:rPr>
            </w:pPr>
            <w:r w:rsidRPr="00AC36C6">
              <w:rPr>
                <w:rFonts w:ascii="Calibri" w:hAnsi="Calibri" w:cs="Calibri"/>
                <w:color w:val="000000"/>
              </w:rPr>
              <w:t>25,27</w:t>
            </w:r>
          </w:p>
        </w:tc>
      </w:tr>
      <w:tr w:rsidR="00AC36C6" w:rsidRPr="00FE7B8A" w14:paraId="6FD1A53A" w14:textId="77777777" w:rsidTr="00FE189E">
        <w:trPr>
          <w:trHeight w:val="300"/>
        </w:trPr>
        <w:tc>
          <w:tcPr>
            <w:tcW w:w="1560" w:type="dxa"/>
            <w:tcBorders>
              <w:top w:val="nil"/>
              <w:left w:val="single" w:sz="12" w:space="0" w:color="auto"/>
              <w:bottom w:val="nil"/>
              <w:right w:val="single" w:sz="4" w:space="0" w:color="auto"/>
            </w:tcBorders>
            <w:shd w:val="clear" w:color="auto" w:fill="auto"/>
            <w:noWrap/>
            <w:vAlign w:val="bottom"/>
          </w:tcPr>
          <w:p w14:paraId="5F438615" w14:textId="4E512F8B" w:rsidR="00AC36C6" w:rsidRPr="007C701E" w:rsidRDefault="00AC36C6" w:rsidP="00AC36C6">
            <w:pPr>
              <w:jc w:val="center"/>
              <w:rPr>
                <w:rFonts w:ascii="Calibri" w:hAnsi="Calibri" w:cs="Calibri"/>
                <w:color w:val="000000"/>
              </w:rPr>
            </w:pPr>
            <w:r w:rsidRPr="007C701E">
              <w:rPr>
                <w:rFonts w:ascii="Calibri" w:hAnsi="Calibri" w:cs="Calibri"/>
                <w:color w:val="000000"/>
              </w:rPr>
              <w:t>2009</w:t>
            </w:r>
          </w:p>
        </w:tc>
        <w:tc>
          <w:tcPr>
            <w:tcW w:w="1888" w:type="dxa"/>
            <w:tcBorders>
              <w:top w:val="nil"/>
              <w:left w:val="nil"/>
              <w:bottom w:val="nil"/>
              <w:right w:val="single" w:sz="12" w:space="0" w:color="auto"/>
            </w:tcBorders>
            <w:shd w:val="clear" w:color="auto" w:fill="auto"/>
            <w:noWrap/>
            <w:vAlign w:val="bottom"/>
          </w:tcPr>
          <w:p w14:paraId="3C7BAE11" w14:textId="513F767C" w:rsidR="00AC36C6" w:rsidRPr="00AC36C6" w:rsidRDefault="00AC36C6" w:rsidP="00AC36C6">
            <w:pPr>
              <w:jc w:val="right"/>
              <w:rPr>
                <w:rFonts w:ascii="Calibri" w:hAnsi="Calibri" w:cs="Calibri"/>
                <w:color w:val="000000"/>
              </w:rPr>
            </w:pPr>
            <w:r w:rsidRPr="00AC36C6">
              <w:rPr>
                <w:rFonts w:ascii="Calibri" w:hAnsi="Calibri" w:cs="Calibri"/>
                <w:color w:val="000000"/>
              </w:rPr>
              <w:t>1.670,26</w:t>
            </w:r>
          </w:p>
        </w:tc>
      </w:tr>
      <w:tr w:rsidR="00AC36C6" w:rsidRPr="00FE7B8A" w14:paraId="2421D07E" w14:textId="77777777" w:rsidTr="00FE189E">
        <w:trPr>
          <w:trHeight w:val="300"/>
        </w:trPr>
        <w:tc>
          <w:tcPr>
            <w:tcW w:w="1560" w:type="dxa"/>
            <w:tcBorders>
              <w:top w:val="nil"/>
              <w:left w:val="single" w:sz="12" w:space="0" w:color="auto"/>
              <w:bottom w:val="nil"/>
              <w:right w:val="single" w:sz="4" w:space="0" w:color="auto"/>
            </w:tcBorders>
            <w:shd w:val="clear" w:color="auto" w:fill="auto"/>
            <w:noWrap/>
            <w:vAlign w:val="bottom"/>
          </w:tcPr>
          <w:p w14:paraId="58BCA737" w14:textId="6A34B264" w:rsidR="00AC36C6" w:rsidRPr="007C701E" w:rsidRDefault="00AC36C6" w:rsidP="00AC36C6">
            <w:pPr>
              <w:jc w:val="center"/>
              <w:rPr>
                <w:rFonts w:ascii="Calibri" w:hAnsi="Calibri" w:cs="Calibri"/>
                <w:color w:val="000000"/>
              </w:rPr>
            </w:pPr>
            <w:r w:rsidRPr="007C701E">
              <w:rPr>
                <w:rFonts w:ascii="Calibri" w:hAnsi="Calibri" w:cs="Calibri"/>
                <w:color w:val="000000"/>
              </w:rPr>
              <w:t>2010</w:t>
            </w:r>
          </w:p>
        </w:tc>
        <w:tc>
          <w:tcPr>
            <w:tcW w:w="1888" w:type="dxa"/>
            <w:tcBorders>
              <w:top w:val="nil"/>
              <w:left w:val="nil"/>
              <w:bottom w:val="nil"/>
              <w:right w:val="single" w:sz="12" w:space="0" w:color="auto"/>
            </w:tcBorders>
            <w:shd w:val="clear" w:color="auto" w:fill="auto"/>
            <w:noWrap/>
            <w:vAlign w:val="bottom"/>
          </w:tcPr>
          <w:p w14:paraId="5867E0A4" w14:textId="4D726290" w:rsidR="00AC36C6" w:rsidRPr="00AC36C6" w:rsidRDefault="00AC36C6" w:rsidP="00AC36C6">
            <w:pPr>
              <w:jc w:val="right"/>
              <w:rPr>
                <w:rFonts w:ascii="Calibri" w:hAnsi="Calibri" w:cs="Calibri"/>
                <w:color w:val="000000"/>
              </w:rPr>
            </w:pPr>
            <w:r w:rsidRPr="00AC36C6">
              <w:rPr>
                <w:rFonts w:ascii="Calibri" w:hAnsi="Calibri" w:cs="Calibri"/>
                <w:color w:val="000000"/>
              </w:rPr>
              <w:t>27.622,26</w:t>
            </w:r>
          </w:p>
        </w:tc>
      </w:tr>
      <w:tr w:rsidR="00AC36C6" w:rsidRPr="00FE7B8A" w14:paraId="4DBBAF01" w14:textId="77777777" w:rsidTr="00FE189E">
        <w:trPr>
          <w:trHeight w:val="300"/>
        </w:trPr>
        <w:tc>
          <w:tcPr>
            <w:tcW w:w="1560" w:type="dxa"/>
            <w:tcBorders>
              <w:top w:val="nil"/>
              <w:left w:val="single" w:sz="12" w:space="0" w:color="auto"/>
              <w:bottom w:val="nil"/>
              <w:right w:val="single" w:sz="4" w:space="0" w:color="auto"/>
            </w:tcBorders>
            <w:shd w:val="clear" w:color="auto" w:fill="auto"/>
            <w:noWrap/>
            <w:vAlign w:val="bottom"/>
          </w:tcPr>
          <w:p w14:paraId="40482E3E" w14:textId="19F5381E" w:rsidR="00AC36C6" w:rsidRPr="007C701E" w:rsidRDefault="00AC36C6" w:rsidP="00AC36C6">
            <w:pPr>
              <w:jc w:val="center"/>
              <w:rPr>
                <w:rFonts w:ascii="Calibri" w:hAnsi="Calibri" w:cs="Calibri"/>
                <w:color w:val="000000"/>
              </w:rPr>
            </w:pPr>
            <w:r w:rsidRPr="007C701E">
              <w:rPr>
                <w:rFonts w:ascii="Calibri" w:hAnsi="Calibri" w:cs="Calibri"/>
                <w:color w:val="000000"/>
              </w:rPr>
              <w:t>2014</w:t>
            </w:r>
          </w:p>
        </w:tc>
        <w:tc>
          <w:tcPr>
            <w:tcW w:w="1888" w:type="dxa"/>
            <w:tcBorders>
              <w:top w:val="nil"/>
              <w:left w:val="nil"/>
              <w:bottom w:val="nil"/>
              <w:right w:val="single" w:sz="12" w:space="0" w:color="auto"/>
            </w:tcBorders>
            <w:shd w:val="clear" w:color="auto" w:fill="auto"/>
            <w:noWrap/>
            <w:vAlign w:val="bottom"/>
          </w:tcPr>
          <w:p w14:paraId="2C22CA67" w14:textId="6FF24A48" w:rsidR="00AC36C6" w:rsidRPr="00AC36C6" w:rsidRDefault="00AC36C6" w:rsidP="00AC36C6">
            <w:pPr>
              <w:jc w:val="right"/>
              <w:rPr>
                <w:rFonts w:ascii="Calibri" w:hAnsi="Calibri" w:cs="Calibri"/>
                <w:color w:val="000000"/>
              </w:rPr>
            </w:pPr>
            <w:r w:rsidRPr="00AC36C6">
              <w:rPr>
                <w:rFonts w:ascii="Calibri" w:hAnsi="Calibri" w:cs="Calibri"/>
                <w:color w:val="000000"/>
              </w:rPr>
              <w:t>8.400,70</w:t>
            </w:r>
          </w:p>
        </w:tc>
      </w:tr>
      <w:tr w:rsidR="00AC36C6" w:rsidRPr="00FE7B8A" w14:paraId="5CF0CE07" w14:textId="77777777" w:rsidTr="00FE189E">
        <w:trPr>
          <w:trHeight w:val="300"/>
        </w:trPr>
        <w:tc>
          <w:tcPr>
            <w:tcW w:w="1560" w:type="dxa"/>
            <w:tcBorders>
              <w:top w:val="nil"/>
              <w:left w:val="single" w:sz="12" w:space="0" w:color="auto"/>
              <w:bottom w:val="nil"/>
              <w:right w:val="single" w:sz="4" w:space="0" w:color="auto"/>
            </w:tcBorders>
            <w:shd w:val="clear" w:color="auto" w:fill="auto"/>
            <w:noWrap/>
            <w:vAlign w:val="bottom"/>
          </w:tcPr>
          <w:p w14:paraId="34358E2F" w14:textId="71A7F246" w:rsidR="00AC36C6" w:rsidRPr="007C701E" w:rsidRDefault="00AC36C6" w:rsidP="00AC36C6">
            <w:pPr>
              <w:jc w:val="center"/>
              <w:rPr>
                <w:rFonts w:ascii="Calibri" w:hAnsi="Calibri" w:cs="Calibri"/>
                <w:color w:val="000000"/>
              </w:rPr>
            </w:pPr>
            <w:r w:rsidRPr="007C701E">
              <w:rPr>
                <w:rFonts w:ascii="Calibri" w:hAnsi="Calibri" w:cs="Calibri"/>
                <w:color w:val="000000"/>
              </w:rPr>
              <w:t>2015</w:t>
            </w:r>
          </w:p>
        </w:tc>
        <w:tc>
          <w:tcPr>
            <w:tcW w:w="1888" w:type="dxa"/>
            <w:tcBorders>
              <w:top w:val="nil"/>
              <w:left w:val="nil"/>
              <w:bottom w:val="nil"/>
              <w:right w:val="single" w:sz="12" w:space="0" w:color="auto"/>
            </w:tcBorders>
            <w:shd w:val="clear" w:color="auto" w:fill="auto"/>
            <w:noWrap/>
            <w:vAlign w:val="bottom"/>
          </w:tcPr>
          <w:p w14:paraId="059C6C3B" w14:textId="7285A609" w:rsidR="00AC36C6" w:rsidRPr="00AC36C6" w:rsidRDefault="00AC36C6" w:rsidP="00AC36C6">
            <w:pPr>
              <w:jc w:val="right"/>
              <w:rPr>
                <w:rFonts w:ascii="Calibri" w:hAnsi="Calibri" w:cs="Calibri"/>
                <w:color w:val="000000"/>
              </w:rPr>
            </w:pPr>
            <w:r w:rsidRPr="00AC36C6">
              <w:rPr>
                <w:rFonts w:ascii="Calibri" w:hAnsi="Calibri" w:cs="Calibri"/>
                <w:color w:val="000000"/>
              </w:rPr>
              <w:t>4.835,37</w:t>
            </w:r>
          </w:p>
        </w:tc>
      </w:tr>
      <w:tr w:rsidR="00AC36C6" w:rsidRPr="00FE7B8A" w14:paraId="59A3E96A" w14:textId="77777777" w:rsidTr="00FE189E">
        <w:trPr>
          <w:trHeight w:val="300"/>
        </w:trPr>
        <w:tc>
          <w:tcPr>
            <w:tcW w:w="1560" w:type="dxa"/>
            <w:tcBorders>
              <w:top w:val="nil"/>
              <w:left w:val="single" w:sz="12" w:space="0" w:color="auto"/>
              <w:bottom w:val="nil"/>
              <w:right w:val="single" w:sz="4" w:space="0" w:color="auto"/>
            </w:tcBorders>
            <w:shd w:val="clear" w:color="auto" w:fill="auto"/>
            <w:noWrap/>
            <w:vAlign w:val="bottom"/>
          </w:tcPr>
          <w:p w14:paraId="1D1CBE08" w14:textId="461519A1" w:rsidR="00AC36C6" w:rsidRPr="007C701E" w:rsidRDefault="00AC36C6" w:rsidP="00AC36C6">
            <w:pPr>
              <w:jc w:val="center"/>
              <w:rPr>
                <w:rFonts w:ascii="Calibri" w:hAnsi="Calibri" w:cs="Calibri"/>
                <w:color w:val="000000"/>
              </w:rPr>
            </w:pPr>
            <w:r w:rsidRPr="007C701E">
              <w:rPr>
                <w:rFonts w:ascii="Calibri" w:hAnsi="Calibri" w:cs="Calibri"/>
                <w:color w:val="000000"/>
              </w:rPr>
              <w:t>2016</w:t>
            </w:r>
          </w:p>
        </w:tc>
        <w:tc>
          <w:tcPr>
            <w:tcW w:w="1888" w:type="dxa"/>
            <w:tcBorders>
              <w:top w:val="nil"/>
              <w:left w:val="nil"/>
              <w:bottom w:val="nil"/>
              <w:right w:val="single" w:sz="12" w:space="0" w:color="auto"/>
            </w:tcBorders>
            <w:shd w:val="clear" w:color="auto" w:fill="auto"/>
            <w:noWrap/>
            <w:vAlign w:val="bottom"/>
          </w:tcPr>
          <w:p w14:paraId="72B30A6D" w14:textId="00EEBFF2" w:rsidR="00AC36C6" w:rsidRPr="00AC36C6" w:rsidRDefault="00AC36C6" w:rsidP="00AC36C6">
            <w:pPr>
              <w:jc w:val="right"/>
              <w:rPr>
                <w:rFonts w:ascii="Calibri" w:hAnsi="Calibri" w:cs="Calibri"/>
                <w:color w:val="000000"/>
              </w:rPr>
            </w:pPr>
            <w:r w:rsidRPr="00AC36C6">
              <w:rPr>
                <w:rFonts w:ascii="Calibri" w:hAnsi="Calibri" w:cs="Calibri"/>
                <w:color w:val="000000"/>
              </w:rPr>
              <w:t>1.423,23</w:t>
            </w:r>
          </w:p>
        </w:tc>
      </w:tr>
      <w:tr w:rsidR="00AC36C6" w:rsidRPr="00FE7B8A" w14:paraId="7EFA7D90" w14:textId="77777777" w:rsidTr="00FE189E">
        <w:trPr>
          <w:trHeight w:val="300"/>
        </w:trPr>
        <w:tc>
          <w:tcPr>
            <w:tcW w:w="1560" w:type="dxa"/>
            <w:tcBorders>
              <w:top w:val="single" w:sz="12" w:space="0" w:color="auto"/>
              <w:left w:val="single" w:sz="12" w:space="0" w:color="auto"/>
              <w:bottom w:val="single" w:sz="12" w:space="0" w:color="auto"/>
              <w:right w:val="single" w:sz="4" w:space="0" w:color="auto"/>
            </w:tcBorders>
            <w:shd w:val="clear" w:color="auto" w:fill="auto"/>
            <w:noWrap/>
            <w:vAlign w:val="bottom"/>
          </w:tcPr>
          <w:p w14:paraId="003E5E0E" w14:textId="7635FAD1" w:rsidR="00AC36C6" w:rsidRPr="007C701E" w:rsidRDefault="00AC36C6" w:rsidP="00AC36C6">
            <w:pPr>
              <w:jc w:val="center"/>
              <w:rPr>
                <w:rFonts w:ascii="Calibri" w:hAnsi="Calibri" w:cs="Calibri"/>
                <w:b/>
                <w:bCs/>
                <w:color w:val="000000"/>
              </w:rPr>
            </w:pPr>
            <w:r w:rsidRPr="007C701E">
              <w:rPr>
                <w:rFonts w:ascii="Calibri" w:hAnsi="Calibri" w:cs="Calibri"/>
                <w:b/>
                <w:bCs/>
                <w:color w:val="000000"/>
              </w:rPr>
              <w:t>SKUPAJ</w:t>
            </w:r>
          </w:p>
        </w:tc>
        <w:tc>
          <w:tcPr>
            <w:tcW w:w="1888" w:type="dxa"/>
            <w:tcBorders>
              <w:top w:val="single" w:sz="12" w:space="0" w:color="auto"/>
              <w:left w:val="nil"/>
              <w:bottom w:val="single" w:sz="12" w:space="0" w:color="auto"/>
              <w:right w:val="single" w:sz="12" w:space="0" w:color="auto"/>
            </w:tcBorders>
            <w:shd w:val="clear" w:color="auto" w:fill="auto"/>
            <w:noWrap/>
            <w:vAlign w:val="bottom"/>
          </w:tcPr>
          <w:p w14:paraId="73AAEAB1" w14:textId="41DB0AEC" w:rsidR="00AC36C6" w:rsidRPr="00AC36C6" w:rsidRDefault="00AC36C6" w:rsidP="00AC36C6">
            <w:pPr>
              <w:jc w:val="right"/>
              <w:rPr>
                <w:rFonts w:ascii="Calibri" w:hAnsi="Calibri" w:cs="Calibri"/>
                <w:b/>
                <w:bCs/>
                <w:color w:val="000000"/>
              </w:rPr>
            </w:pPr>
            <w:r w:rsidRPr="00AC36C6">
              <w:rPr>
                <w:rFonts w:ascii="Calibri" w:hAnsi="Calibri" w:cs="Calibri"/>
                <w:b/>
                <w:bCs/>
                <w:color w:val="000000"/>
              </w:rPr>
              <w:t>45.842,04</w:t>
            </w:r>
          </w:p>
        </w:tc>
      </w:tr>
    </w:tbl>
    <w:p w14:paraId="4535A67E" w14:textId="77777777" w:rsidR="0096563B" w:rsidRDefault="0096563B" w:rsidP="008C6C31">
      <w:pPr>
        <w:jc w:val="both"/>
        <w:rPr>
          <w:rFonts w:ascii="Calibri" w:hAnsi="Calibri" w:cs="Arial"/>
        </w:rPr>
      </w:pPr>
    </w:p>
    <w:p w14:paraId="181EE1A9" w14:textId="77777777" w:rsidR="0054203D" w:rsidRDefault="0054203D" w:rsidP="004B411E">
      <w:pPr>
        <w:pStyle w:val="Naslov31"/>
        <w:rPr>
          <w:rFonts w:ascii="Calibri" w:hAnsi="Calibri" w:cs="Arial"/>
        </w:rPr>
      </w:pPr>
      <w:bookmarkStart w:id="27" w:name="_Toc316238382"/>
    </w:p>
    <w:p w14:paraId="73C3C0B8" w14:textId="77777777" w:rsidR="004B411E" w:rsidRPr="00987479" w:rsidRDefault="0000618A" w:rsidP="004B411E">
      <w:pPr>
        <w:pStyle w:val="Naslov31"/>
        <w:rPr>
          <w:rFonts w:ascii="Calibri" w:hAnsi="Calibri" w:cs="Arial"/>
        </w:rPr>
      </w:pPr>
      <w:bookmarkStart w:id="28" w:name="_Toc25674619"/>
      <w:r w:rsidRPr="00987479">
        <w:rPr>
          <w:rFonts w:ascii="Calibri" w:hAnsi="Calibri" w:cs="Arial"/>
        </w:rPr>
        <w:t>2</w:t>
      </w:r>
      <w:r w:rsidR="004B411E" w:rsidRPr="00987479">
        <w:rPr>
          <w:rFonts w:ascii="Calibri" w:hAnsi="Calibri" w:cs="Arial"/>
        </w:rPr>
        <w:t>.1.2. Kanalizacijsko omrežje</w:t>
      </w:r>
      <w:bookmarkEnd w:id="27"/>
      <w:bookmarkEnd w:id="28"/>
    </w:p>
    <w:p w14:paraId="37C5591E" w14:textId="77777777" w:rsidR="004B411E" w:rsidRPr="00987479" w:rsidRDefault="004B411E" w:rsidP="003E36C6">
      <w:pPr>
        <w:rPr>
          <w:rFonts w:ascii="Calibri" w:hAnsi="Calibri" w:cs="Arial"/>
        </w:rPr>
      </w:pPr>
    </w:p>
    <w:p w14:paraId="644E1E70" w14:textId="77777777" w:rsidR="00EC47BE" w:rsidRPr="00987479" w:rsidRDefault="00EC47BE" w:rsidP="00E321C8">
      <w:pPr>
        <w:jc w:val="both"/>
        <w:rPr>
          <w:rFonts w:ascii="Calibri" w:hAnsi="Calibri" w:cs="Arial"/>
        </w:rPr>
      </w:pPr>
      <w:r w:rsidRPr="00987479">
        <w:rPr>
          <w:rFonts w:ascii="Calibri" w:hAnsi="Calibri" w:cs="Arial"/>
        </w:rPr>
        <w:t>Javna kanalizacija je omrežje kanalskih vodov, kanalov in jarkov ter z njimi povezanih tehnoloških naprav, ki se povezujejo v kanalizacijsko omrežje in s pomočjo katerega se zagotavlja odvajanje in čiščenje komunalne odpadne vode iz stavb. Objekti in naprave javne kanalizacije so lokalna komunalna oprema, medtem ko priključki stavb na javno kanalizacijo ter pretočne in nepretočne greznice niso objekti javne kanalizacije.</w:t>
      </w:r>
    </w:p>
    <w:p w14:paraId="23F29B43" w14:textId="77777777" w:rsidR="00EC47BE" w:rsidRPr="00987479" w:rsidRDefault="00EC47BE" w:rsidP="00E321C8">
      <w:pPr>
        <w:jc w:val="both"/>
        <w:rPr>
          <w:rFonts w:ascii="Calibri" w:hAnsi="Calibri" w:cs="Arial"/>
        </w:rPr>
      </w:pPr>
    </w:p>
    <w:p w14:paraId="0C9553BF" w14:textId="77777777" w:rsidR="000A0DE7" w:rsidRDefault="00ED0ED8" w:rsidP="00202DB5">
      <w:pPr>
        <w:jc w:val="both"/>
        <w:rPr>
          <w:rFonts w:ascii="Calibri" w:hAnsi="Calibri" w:cs="Arial"/>
        </w:rPr>
      </w:pPr>
      <w:r w:rsidRPr="00987479">
        <w:rPr>
          <w:rFonts w:ascii="Calibri" w:hAnsi="Calibri" w:cs="Arial"/>
        </w:rPr>
        <w:t xml:space="preserve">Ko obravnavamo kanalizacijsko omrežje imamo v mislih fekalno kanalizacijo, medtem ko </w:t>
      </w:r>
      <w:r w:rsidR="002534D3" w:rsidRPr="00987479">
        <w:rPr>
          <w:rFonts w:ascii="Calibri" w:hAnsi="Calibri" w:cs="Arial"/>
        </w:rPr>
        <w:t xml:space="preserve">je </w:t>
      </w:r>
      <w:r w:rsidRPr="00987479">
        <w:rPr>
          <w:rFonts w:ascii="Calibri" w:hAnsi="Calibri" w:cs="Arial"/>
        </w:rPr>
        <w:t>meteorn</w:t>
      </w:r>
      <w:r w:rsidR="002534D3" w:rsidRPr="00987479">
        <w:rPr>
          <w:rFonts w:ascii="Calibri" w:hAnsi="Calibri" w:cs="Arial"/>
        </w:rPr>
        <w:t>a</w:t>
      </w:r>
      <w:r w:rsidRPr="00987479">
        <w:rPr>
          <w:rFonts w:ascii="Calibri" w:hAnsi="Calibri" w:cs="Arial"/>
        </w:rPr>
        <w:t xml:space="preserve"> kanalizacij</w:t>
      </w:r>
      <w:r w:rsidR="002534D3" w:rsidRPr="00987479">
        <w:rPr>
          <w:rFonts w:ascii="Calibri" w:hAnsi="Calibri" w:cs="Arial"/>
        </w:rPr>
        <w:t>a obravnavana kot sestavni del cestnega omrežja.</w:t>
      </w:r>
      <w:r w:rsidR="00A94B2F">
        <w:rPr>
          <w:rFonts w:ascii="Calibri" w:hAnsi="Calibri" w:cs="Arial"/>
        </w:rPr>
        <w:t xml:space="preserve"> </w:t>
      </w:r>
      <w:r w:rsidR="00792C0F" w:rsidRPr="00600167">
        <w:rPr>
          <w:rFonts w:ascii="Calibri" w:hAnsi="Calibri" w:cs="Arial"/>
        </w:rPr>
        <w:t xml:space="preserve">Vsebinsko v poglavje o </w:t>
      </w:r>
      <w:r w:rsidR="00792C0F" w:rsidRPr="00BE62DB">
        <w:rPr>
          <w:rFonts w:ascii="Calibri" w:hAnsi="Calibri" w:cs="Arial"/>
        </w:rPr>
        <w:t>kanalizaciji sodi</w:t>
      </w:r>
      <w:r w:rsidR="000A0DE7">
        <w:rPr>
          <w:rFonts w:ascii="Calibri" w:hAnsi="Calibri" w:cs="Arial"/>
        </w:rPr>
        <w:t>jo</w:t>
      </w:r>
      <w:r w:rsidR="00FB233F" w:rsidRPr="00BE62DB">
        <w:rPr>
          <w:rFonts w:ascii="Calibri" w:hAnsi="Calibri" w:cs="Arial"/>
        </w:rPr>
        <w:t xml:space="preserve"> </w:t>
      </w:r>
      <w:r w:rsidR="00792C0F" w:rsidRPr="00BE62DB">
        <w:rPr>
          <w:rFonts w:ascii="Calibri" w:hAnsi="Calibri" w:cs="Arial"/>
        </w:rPr>
        <w:t>tudi čistiln</w:t>
      </w:r>
      <w:r w:rsidR="000A0DE7">
        <w:rPr>
          <w:rFonts w:ascii="Calibri" w:hAnsi="Calibri" w:cs="Arial"/>
        </w:rPr>
        <w:t>e</w:t>
      </w:r>
      <w:r w:rsidR="00792C0F" w:rsidRPr="00BE62DB">
        <w:rPr>
          <w:rFonts w:ascii="Calibri" w:hAnsi="Calibri" w:cs="Arial"/>
        </w:rPr>
        <w:t xml:space="preserve"> naprav</w:t>
      </w:r>
      <w:r w:rsidR="000A0DE7">
        <w:rPr>
          <w:rFonts w:ascii="Calibri" w:hAnsi="Calibri" w:cs="Arial"/>
        </w:rPr>
        <w:t>e</w:t>
      </w:r>
      <w:r w:rsidR="00F30746" w:rsidRPr="00BE62DB">
        <w:rPr>
          <w:rFonts w:ascii="Calibri" w:hAnsi="Calibri" w:cs="Arial"/>
        </w:rPr>
        <w:t xml:space="preserve"> Č</w:t>
      </w:r>
      <w:r w:rsidR="00306F34" w:rsidRPr="00BE62DB">
        <w:rPr>
          <w:rFonts w:ascii="Calibri" w:hAnsi="Calibri" w:cs="Arial"/>
        </w:rPr>
        <w:t xml:space="preserve">N </w:t>
      </w:r>
      <w:r w:rsidR="00BE62DB" w:rsidRPr="00BE62DB">
        <w:rPr>
          <w:rFonts w:ascii="Calibri" w:hAnsi="Calibri" w:cs="Arial"/>
        </w:rPr>
        <w:t>Sveti Jurij</w:t>
      </w:r>
      <w:r w:rsidR="000A0DE7">
        <w:rPr>
          <w:rFonts w:ascii="Calibri" w:hAnsi="Calibri" w:cs="Arial"/>
        </w:rPr>
        <w:t xml:space="preserve">, </w:t>
      </w:r>
      <w:r w:rsidR="00BE62DB" w:rsidRPr="00BE62DB">
        <w:rPr>
          <w:rFonts w:ascii="Calibri" w:hAnsi="Calibri" w:cs="Arial"/>
        </w:rPr>
        <w:t>ČN Pertoča</w:t>
      </w:r>
      <w:r w:rsidR="000A0DE7">
        <w:rPr>
          <w:rFonts w:ascii="Calibri" w:hAnsi="Calibri" w:cs="Arial"/>
        </w:rPr>
        <w:t xml:space="preserve"> in</w:t>
      </w:r>
      <w:r w:rsidR="003B72E6">
        <w:rPr>
          <w:rFonts w:ascii="Calibri" w:hAnsi="Calibri" w:cs="Arial"/>
        </w:rPr>
        <w:t xml:space="preserve"> </w:t>
      </w:r>
      <w:r w:rsidR="00BE62DB" w:rsidRPr="00BE62DB">
        <w:rPr>
          <w:rFonts w:ascii="Calibri" w:hAnsi="Calibri" w:cs="Arial"/>
        </w:rPr>
        <w:t>ČN Serdica</w:t>
      </w:r>
      <w:r w:rsidR="000A0DE7">
        <w:rPr>
          <w:rFonts w:ascii="Calibri" w:hAnsi="Calibri" w:cs="Arial"/>
        </w:rPr>
        <w:t>.</w:t>
      </w:r>
    </w:p>
    <w:p w14:paraId="32FD8A05" w14:textId="77777777" w:rsidR="00C619C6" w:rsidRDefault="00C619C6" w:rsidP="00202DB5">
      <w:pPr>
        <w:jc w:val="both"/>
        <w:rPr>
          <w:rFonts w:ascii="Calibri" w:hAnsi="Calibri" w:cs="Arial"/>
        </w:rPr>
      </w:pPr>
    </w:p>
    <w:p w14:paraId="6B3B9CFA" w14:textId="7ADC800C" w:rsidR="002134B0" w:rsidRDefault="00401C81" w:rsidP="00401C81">
      <w:pPr>
        <w:jc w:val="both"/>
        <w:rPr>
          <w:rFonts w:asciiTheme="minorHAnsi" w:hAnsiTheme="minorHAnsi" w:cstheme="minorHAnsi"/>
        </w:rPr>
      </w:pPr>
      <w:r w:rsidRPr="00401C81">
        <w:rPr>
          <w:rFonts w:asciiTheme="minorHAnsi" w:hAnsiTheme="minorHAnsi" w:cstheme="minorHAnsi"/>
        </w:rPr>
        <w:t xml:space="preserve">Podatki </w:t>
      </w:r>
      <w:r w:rsidR="005E5B5E">
        <w:rPr>
          <w:rFonts w:asciiTheme="minorHAnsi" w:hAnsiTheme="minorHAnsi" w:cstheme="minorHAnsi"/>
        </w:rPr>
        <w:t>upravljavca</w:t>
      </w:r>
      <w:r w:rsidRPr="00401C81">
        <w:rPr>
          <w:rFonts w:asciiTheme="minorHAnsi" w:hAnsiTheme="minorHAnsi" w:cstheme="minorHAnsi"/>
        </w:rPr>
        <w:t xml:space="preserve"> kažejo, da je v Občini </w:t>
      </w:r>
      <w:r w:rsidR="00C619C6">
        <w:rPr>
          <w:rFonts w:asciiTheme="minorHAnsi" w:hAnsiTheme="minorHAnsi" w:cstheme="minorHAnsi"/>
        </w:rPr>
        <w:t>Rogašovci ž</w:t>
      </w:r>
      <w:r w:rsidRPr="00401C81">
        <w:rPr>
          <w:rFonts w:asciiTheme="minorHAnsi" w:hAnsiTheme="minorHAnsi" w:cstheme="minorHAnsi"/>
        </w:rPr>
        <w:t>e zgrajenih</w:t>
      </w:r>
      <w:r>
        <w:rPr>
          <w:rFonts w:asciiTheme="minorHAnsi" w:hAnsiTheme="minorHAnsi" w:cstheme="minorHAnsi"/>
        </w:rPr>
        <w:t xml:space="preserve"> </w:t>
      </w:r>
      <w:r w:rsidR="00831B66" w:rsidRPr="009C4C65">
        <w:rPr>
          <w:rFonts w:asciiTheme="minorHAnsi" w:hAnsiTheme="minorHAnsi" w:cstheme="minorHAnsi"/>
        </w:rPr>
        <w:t>20.680</w:t>
      </w:r>
      <w:r w:rsidR="00831B66" w:rsidRPr="009C4C65">
        <w:rPr>
          <w:rFonts w:asciiTheme="minorHAnsi" w:hAnsiTheme="minorHAnsi" w:cstheme="minorHAnsi"/>
          <w:color w:val="FF0000"/>
        </w:rPr>
        <w:t xml:space="preserve"> </w:t>
      </w:r>
      <w:r w:rsidRPr="00401C81">
        <w:rPr>
          <w:rFonts w:asciiTheme="minorHAnsi" w:hAnsiTheme="minorHAnsi" w:cstheme="minorHAnsi"/>
        </w:rPr>
        <w:t>m kanalizacijskih vodov</w:t>
      </w:r>
      <w:r w:rsidR="00D12D7C">
        <w:rPr>
          <w:rFonts w:asciiTheme="minorHAnsi" w:hAnsiTheme="minorHAnsi" w:cstheme="minorHAnsi"/>
        </w:rPr>
        <w:t xml:space="preserve">, večina med njimi </w:t>
      </w:r>
      <w:r w:rsidRPr="00401C81">
        <w:rPr>
          <w:rFonts w:asciiTheme="minorHAnsi" w:hAnsiTheme="minorHAnsi" w:cstheme="minorHAnsi"/>
        </w:rPr>
        <w:t>gravitacijskih.</w:t>
      </w:r>
      <w:r w:rsidR="00D12D7C">
        <w:rPr>
          <w:rFonts w:asciiTheme="minorHAnsi" w:hAnsiTheme="minorHAnsi" w:cstheme="minorHAnsi"/>
        </w:rPr>
        <w:t xml:space="preserve"> </w:t>
      </w:r>
    </w:p>
    <w:p w14:paraId="03B6682A" w14:textId="77777777" w:rsidR="00401C81" w:rsidRPr="006C1FE4" w:rsidRDefault="00401C81" w:rsidP="009F27D7">
      <w:pPr>
        <w:jc w:val="both"/>
        <w:rPr>
          <w:rFonts w:asciiTheme="minorHAnsi" w:hAnsiTheme="minorHAnsi" w:cstheme="minorHAnsi"/>
        </w:rPr>
      </w:pPr>
    </w:p>
    <w:p w14:paraId="1D1C2F42" w14:textId="77777777" w:rsidR="006C1FE4" w:rsidRPr="006C1FE4" w:rsidRDefault="006C1FE4" w:rsidP="006C1FE4">
      <w:pPr>
        <w:rPr>
          <w:rFonts w:asciiTheme="minorHAnsi" w:hAnsiTheme="minorHAnsi" w:cstheme="minorHAnsi"/>
        </w:rPr>
      </w:pPr>
      <w:r w:rsidRPr="006C1FE4">
        <w:rPr>
          <w:rFonts w:asciiTheme="minorHAnsi" w:hAnsiTheme="minorHAnsi" w:cstheme="minorHAnsi"/>
        </w:rPr>
        <w:t>Glede na tek odpadnih voda je sestava sledeča:</w:t>
      </w:r>
    </w:p>
    <w:p w14:paraId="5D4DC919" w14:textId="77777777" w:rsidR="006C1FE4" w:rsidRDefault="006C1FE4" w:rsidP="006C1FE4">
      <w:pPr>
        <w:jc w:val="both"/>
        <w:rPr>
          <w:rFonts w:asciiTheme="minorHAnsi" w:hAnsiTheme="minorHAnsi" w:cstheme="minorHAnsi"/>
        </w:rPr>
      </w:pPr>
    </w:p>
    <w:tbl>
      <w:tblPr>
        <w:tblW w:w="3984" w:type="dxa"/>
        <w:tblInd w:w="55" w:type="dxa"/>
        <w:tblBorders>
          <w:top w:val="single" w:sz="12" w:space="0" w:color="auto"/>
          <w:left w:val="single" w:sz="12" w:space="0" w:color="auto"/>
          <w:bottom w:val="single" w:sz="12" w:space="0" w:color="auto"/>
          <w:right w:val="single" w:sz="12" w:space="0" w:color="auto"/>
        </w:tblBorders>
        <w:tblCellMar>
          <w:left w:w="70" w:type="dxa"/>
          <w:right w:w="70" w:type="dxa"/>
        </w:tblCellMar>
        <w:tblLook w:val="04A0" w:firstRow="1" w:lastRow="0" w:firstColumn="1" w:lastColumn="0" w:noHBand="0" w:noVBand="1"/>
      </w:tblPr>
      <w:tblGrid>
        <w:gridCol w:w="2142"/>
        <w:gridCol w:w="1842"/>
      </w:tblGrid>
      <w:tr w:rsidR="0018197E" w:rsidRPr="006C1FE4" w14:paraId="086452CD" w14:textId="77777777" w:rsidTr="00656E35">
        <w:trPr>
          <w:trHeight w:val="255"/>
        </w:trPr>
        <w:tc>
          <w:tcPr>
            <w:tcW w:w="2142" w:type="dxa"/>
            <w:tcBorders>
              <w:top w:val="single" w:sz="12" w:space="0" w:color="auto"/>
              <w:bottom w:val="single" w:sz="12" w:space="0" w:color="auto"/>
            </w:tcBorders>
            <w:shd w:val="clear" w:color="auto" w:fill="D9D9D9"/>
            <w:noWrap/>
            <w:vAlign w:val="bottom"/>
          </w:tcPr>
          <w:p w14:paraId="0C28A0EC" w14:textId="77777777" w:rsidR="0018197E" w:rsidRPr="006C1FE4" w:rsidRDefault="0018197E" w:rsidP="00656E35">
            <w:pPr>
              <w:rPr>
                <w:rFonts w:asciiTheme="minorHAnsi" w:hAnsiTheme="minorHAnsi" w:cstheme="minorHAnsi"/>
                <w:b/>
              </w:rPr>
            </w:pPr>
            <w:r w:rsidRPr="006C1FE4">
              <w:rPr>
                <w:rFonts w:asciiTheme="minorHAnsi" w:hAnsiTheme="minorHAnsi" w:cstheme="minorHAnsi"/>
                <w:b/>
              </w:rPr>
              <w:t>Omrežje</w:t>
            </w:r>
          </w:p>
        </w:tc>
        <w:tc>
          <w:tcPr>
            <w:tcW w:w="1842" w:type="dxa"/>
            <w:tcBorders>
              <w:top w:val="single" w:sz="12" w:space="0" w:color="auto"/>
              <w:bottom w:val="single" w:sz="12" w:space="0" w:color="auto"/>
            </w:tcBorders>
            <w:shd w:val="clear" w:color="auto" w:fill="D9D9D9"/>
            <w:noWrap/>
            <w:vAlign w:val="bottom"/>
          </w:tcPr>
          <w:p w14:paraId="0DB2333D" w14:textId="77777777" w:rsidR="0018197E" w:rsidRPr="006C1FE4" w:rsidRDefault="0018197E" w:rsidP="00656E35">
            <w:pPr>
              <w:jc w:val="right"/>
              <w:rPr>
                <w:rFonts w:asciiTheme="minorHAnsi" w:hAnsiTheme="minorHAnsi" w:cstheme="minorHAnsi"/>
                <w:b/>
              </w:rPr>
            </w:pPr>
            <w:r>
              <w:rPr>
                <w:rFonts w:asciiTheme="minorHAnsi" w:hAnsiTheme="minorHAnsi" w:cstheme="minorHAnsi"/>
                <w:b/>
              </w:rPr>
              <w:t xml:space="preserve">Dolžina </w:t>
            </w:r>
            <w:r w:rsidRPr="006C1FE4">
              <w:rPr>
                <w:rFonts w:asciiTheme="minorHAnsi" w:hAnsiTheme="minorHAnsi" w:cstheme="minorHAnsi"/>
                <w:b/>
              </w:rPr>
              <w:t>v m</w:t>
            </w:r>
          </w:p>
        </w:tc>
      </w:tr>
      <w:tr w:rsidR="00FC0598" w:rsidRPr="006C1FE4" w14:paraId="22651DC3" w14:textId="77777777" w:rsidTr="00656E35">
        <w:trPr>
          <w:trHeight w:val="255"/>
        </w:trPr>
        <w:tc>
          <w:tcPr>
            <w:tcW w:w="2142" w:type="dxa"/>
            <w:shd w:val="clear" w:color="auto" w:fill="auto"/>
            <w:noWrap/>
            <w:vAlign w:val="center"/>
          </w:tcPr>
          <w:p w14:paraId="32F43A79" w14:textId="77777777" w:rsidR="00FC0598" w:rsidRPr="00FC0598" w:rsidRDefault="00FC0598" w:rsidP="00FC0598">
            <w:pPr>
              <w:rPr>
                <w:rFonts w:ascii="Calibri" w:hAnsi="Calibri" w:cs="Calibri"/>
                <w:color w:val="000000"/>
              </w:rPr>
            </w:pPr>
            <w:r w:rsidRPr="00FC0598">
              <w:rPr>
                <w:rFonts w:ascii="Calibri" w:hAnsi="Calibri" w:cs="Calibri"/>
                <w:color w:val="000000"/>
              </w:rPr>
              <w:t>gravitacijski</w:t>
            </w:r>
          </w:p>
        </w:tc>
        <w:tc>
          <w:tcPr>
            <w:tcW w:w="1842" w:type="dxa"/>
            <w:shd w:val="clear" w:color="auto" w:fill="auto"/>
            <w:noWrap/>
            <w:vAlign w:val="center"/>
          </w:tcPr>
          <w:p w14:paraId="5E73FAB0" w14:textId="3134444D" w:rsidR="00FC0598" w:rsidRPr="00FC0598" w:rsidRDefault="00FC0598" w:rsidP="00FC0598">
            <w:pPr>
              <w:jc w:val="right"/>
              <w:rPr>
                <w:rFonts w:ascii="Calibri" w:hAnsi="Calibri" w:cs="Calibri"/>
                <w:color w:val="000000"/>
              </w:rPr>
            </w:pPr>
            <w:r w:rsidRPr="00FC0598">
              <w:rPr>
                <w:rFonts w:ascii="Calibri" w:hAnsi="Calibri" w:cs="Calibri"/>
                <w:color w:val="000000"/>
              </w:rPr>
              <w:t>19.237,64</w:t>
            </w:r>
          </w:p>
        </w:tc>
      </w:tr>
      <w:tr w:rsidR="00FC0598" w:rsidRPr="006C1FE4" w14:paraId="13EA1F27" w14:textId="77777777" w:rsidTr="00656E35">
        <w:trPr>
          <w:trHeight w:val="255"/>
        </w:trPr>
        <w:tc>
          <w:tcPr>
            <w:tcW w:w="2142" w:type="dxa"/>
            <w:tcBorders>
              <w:bottom w:val="single" w:sz="12" w:space="0" w:color="auto"/>
            </w:tcBorders>
            <w:shd w:val="clear" w:color="auto" w:fill="auto"/>
            <w:noWrap/>
            <w:vAlign w:val="center"/>
          </w:tcPr>
          <w:p w14:paraId="1C3383EE" w14:textId="77777777" w:rsidR="00FC0598" w:rsidRPr="00FC0598" w:rsidRDefault="00FC0598" w:rsidP="00FC0598">
            <w:pPr>
              <w:rPr>
                <w:rFonts w:ascii="Calibri" w:hAnsi="Calibri" w:cs="Calibri"/>
                <w:color w:val="000000"/>
              </w:rPr>
            </w:pPr>
            <w:r w:rsidRPr="00FC0598">
              <w:rPr>
                <w:rFonts w:ascii="Calibri" w:hAnsi="Calibri" w:cs="Calibri"/>
                <w:color w:val="000000"/>
              </w:rPr>
              <w:t>tlačni</w:t>
            </w:r>
          </w:p>
        </w:tc>
        <w:tc>
          <w:tcPr>
            <w:tcW w:w="1842" w:type="dxa"/>
            <w:tcBorders>
              <w:bottom w:val="single" w:sz="12" w:space="0" w:color="auto"/>
            </w:tcBorders>
            <w:shd w:val="clear" w:color="auto" w:fill="auto"/>
            <w:noWrap/>
            <w:vAlign w:val="center"/>
          </w:tcPr>
          <w:p w14:paraId="7F58FCE0" w14:textId="01F80647" w:rsidR="00FC0598" w:rsidRPr="00FC0598" w:rsidRDefault="00FC0598" w:rsidP="00FC0598">
            <w:pPr>
              <w:jc w:val="right"/>
              <w:rPr>
                <w:rFonts w:ascii="Calibri" w:hAnsi="Calibri" w:cs="Calibri"/>
                <w:color w:val="000000"/>
              </w:rPr>
            </w:pPr>
            <w:r w:rsidRPr="00FC0598">
              <w:rPr>
                <w:rFonts w:ascii="Calibri" w:hAnsi="Calibri" w:cs="Calibri"/>
                <w:color w:val="000000"/>
              </w:rPr>
              <w:t>1.442,37</w:t>
            </w:r>
          </w:p>
        </w:tc>
      </w:tr>
      <w:tr w:rsidR="00FC0598" w:rsidRPr="006C1FE4" w14:paraId="371A03C0" w14:textId="77777777" w:rsidTr="00656E35">
        <w:trPr>
          <w:trHeight w:val="255"/>
        </w:trPr>
        <w:tc>
          <w:tcPr>
            <w:tcW w:w="2142" w:type="dxa"/>
            <w:tcBorders>
              <w:top w:val="single" w:sz="12" w:space="0" w:color="auto"/>
              <w:bottom w:val="single" w:sz="12" w:space="0" w:color="auto"/>
            </w:tcBorders>
            <w:shd w:val="clear" w:color="auto" w:fill="auto"/>
            <w:noWrap/>
            <w:vAlign w:val="center"/>
          </w:tcPr>
          <w:p w14:paraId="17B9E5B9" w14:textId="77777777" w:rsidR="00FC0598" w:rsidRPr="00FC0598" w:rsidRDefault="00FC0598" w:rsidP="00FC0598">
            <w:pPr>
              <w:rPr>
                <w:rFonts w:ascii="Calibri" w:hAnsi="Calibri" w:cs="Calibri"/>
                <w:b/>
                <w:bCs/>
                <w:color w:val="000000"/>
              </w:rPr>
            </w:pPr>
            <w:r w:rsidRPr="00FC0598">
              <w:rPr>
                <w:rFonts w:ascii="Calibri" w:hAnsi="Calibri" w:cs="Calibri"/>
                <w:b/>
                <w:bCs/>
                <w:color w:val="000000"/>
              </w:rPr>
              <w:t>SKUPAJ</w:t>
            </w:r>
          </w:p>
        </w:tc>
        <w:tc>
          <w:tcPr>
            <w:tcW w:w="1842" w:type="dxa"/>
            <w:tcBorders>
              <w:top w:val="single" w:sz="12" w:space="0" w:color="auto"/>
              <w:bottom w:val="single" w:sz="12" w:space="0" w:color="auto"/>
            </w:tcBorders>
            <w:shd w:val="clear" w:color="auto" w:fill="auto"/>
            <w:noWrap/>
            <w:vAlign w:val="center"/>
          </w:tcPr>
          <w:p w14:paraId="51AEB9C8" w14:textId="0CF9AA7C" w:rsidR="00FC0598" w:rsidRPr="00FC0598" w:rsidRDefault="00FC0598" w:rsidP="00FC0598">
            <w:pPr>
              <w:jc w:val="right"/>
              <w:rPr>
                <w:rFonts w:ascii="Calibri" w:hAnsi="Calibri" w:cs="Calibri"/>
                <w:b/>
                <w:bCs/>
                <w:color w:val="000000"/>
              </w:rPr>
            </w:pPr>
            <w:r w:rsidRPr="00FC0598">
              <w:rPr>
                <w:rFonts w:ascii="Calibri" w:hAnsi="Calibri" w:cs="Calibri"/>
                <w:b/>
                <w:bCs/>
                <w:color w:val="000000"/>
              </w:rPr>
              <w:t>20.680,01</w:t>
            </w:r>
          </w:p>
        </w:tc>
      </w:tr>
    </w:tbl>
    <w:p w14:paraId="7C0EAB46" w14:textId="77777777" w:rsidR="006C1FE4" w:rsidRPr="006C1FE4" w:rsidRDefault="006C1FE4" w:rsidP="006C1FE4">
      <w:pPr>
        <w:jc w:val="both"/>
        <w:rPr>
          <w:rFonts w:asciiTheme="minorHAnsi" w:hAnsiTheme="minorHAnsi" w:cstheme="minorHAnsi"/>
        </w:rPr>
      </w:pPr>
    </w:p>
    <w:p w14:paraId="723C38BC" w14:textId="77777777" w:rsidR="00C9571A" w:rsidRDefault="00C9571A">
      <w:pPr>
        <w:rPr>
          <w:rFonts w:asciiTheme="minorHAnsi" w:hAnsiTheme="minorHAnsi" w:cstheme="minorHAnsi"/>
        </w:rPr>
      </w:pPr>
      <w:r>
        <w:rPr>
          <w:rFonts w:asciiTheme="minorHAnsi" w:hAnsiTheme="minorHAnsi" w:cstheme="minorHAnsi"/>
        </w:rPr>
        <w:br w:type="page"/>
      </w:r>
    </w:p>
    <w:p w14:paraId="59CD840E" w14:textId="3E984282" w:rsidR="006C1FE4" w:rsidRPr="006C1FE4" w:rsidRDefault="006C1FE4" w:rsidP="006C1FE4">
      <w:pPr>
        <w:jc w:val="both"/>
        <w:rPr>
          <w:rFonts w:asciiTheme="minorHAnsi" w:hAnsiTheme="minorHAnsi" w:cstheme="minorHAnsi"/>
        </w:rPr>
      </w:pPr>
      <w:r w:rsidRPr="006C1FE4">
        <w:rPr>
          <w:rFonts w:asciiTheme="minorHAnsi" w:hAnsiTheme="minorHAnsi" w:cstheme="minorHAnsi"/>
        </w:rPr>
        <w:lastRenderedPageBreak/>
        <w:t>Glede na material je sestava omrežja sledeča:</w:t>
      </w:r>
    </w:p>
    <w:p w14:paraId="3C4FEF05" w14:textId="77777777" w:rsidR="006C1FE4" w:rsidRPr="006C1FE4" w:rsidRDefault="006C1FE4" w:rsidP="006C1FE4">
      <w:pPr>
        <w:jc w:val="both"/>
        <w:rPr>
          <w:rFonts w:asciiTheme="minorHAnsi" w:hAnsiTheme="minorHAnsi" w:cstheme="minorHAnsi"/>
        </w:rPr>
      </w:pPr>
    </w:p>
    <w:tbl>
      <w:tblPr>
        <w:tblW w:w="6056" w:type="dxa"/>
        <w:tblInd w:w="70" w:type="dxa"/>
        <w:tblCellMar>
          <w:left w:w="70" w:type="dxa"/>
          <w:right w:w="70" w:type="dxa"/>
        </w:tblCellMar>
        <w:tblLook w:val="04A0" w:firstRow="1" w:lastRow="0" w:firstColumn="1" w:lastColumn="0" w:noHBand="0" w:noVBand="1"/>
      </w:tblPr>
      <w:tblGrid>
        <w:gridCol w:w="4168"/>
        <w:gridCol w:w="1888"/>
      </w:tblGrid>
      <w:tr w:rsidR="00223281" w:rsidRPr="00223281" w14:paraId="45AEBC21" w14:textId="77777777" w:rsidTr="006C1FE4">
        <w:trPr>
          <w:trHeight w:val="315"/>
        </w:trPr>
        <w:tc>
          <w:tcPr>
            <w:tcW w:w="4168" w:type="dxa"/>
            <w:tcBorders>
              <w:top w:val="single" w:sz="12" w:space="0" w:color="auto"/>
              <w:left w:val="single" w:sz="12" w:space="0" w:color="auto"/>
              <w:bottom w:val="single" w:sz="12" w:space="0" w:color="auto"/>
              <w:right w:val="single" w:sz="4" w:space="0" w:color="auto"/>
            </w:tcBorders>
            <w:shd w:val="clear" w:color="auto" w:fill="D9D9D9" w:themeFill="background1" w:themeFillShade="D9"/>
            <w:noWrap/>
            <w:vAlign w:val="bottom"/>
            <w:hideMark/>
          </w:tcPr>
          <w:p w14:paraId="619155CD" w14:textId="77777777" w:rsidR="006C1FE4" w:rsidRPr="00223281" w:rsidRDefault="006C1FE4" w:rsidP="00364DBF">
            <w:pPr>
              <w:jc w:val="center"/>
              <w:rPr>
                <w:rFonts w:asciiTheme="minorHAnsi" w:hAnsiTheme="minorHAnsi" w:cstheme="minorHAnsi"/>
                <w:b/>
                <w:bCs/>
              </w:rPr>
            </w:pPr>
            <w:r w:rsidRPr="00223281">
              <w:rPr>
                <w:rFonts w:asciiTheme="minorHAnsi" w:hAnsiTheme="minorHAnsi" w:cstheme="minorHAnsi"/>
                <w:b/>
                <w:bCs/>
              </w:rPr>
              <w:t>Material</w:t>
            </w:r>
          </w:p>
        </w:tc>
        <w:tc>
          <w:tcPr>
            <w:tcW w:w="1888" w:type="dxa"/>
            <w:tcBorders>
              <w:top w:val="single" w:sz="12" w:space="0" w:color="auto"/>
              <w:left w:val="nil"/>
              <w:bottom w:val="single" w:sz="12" w:space="0" w:color="auto"/>
              <w:right w:val="single" w:sz="12" w:space="0" w:color="auto"/>
            </w:tcBorders>
            <w:shd w:val="clear" w:color="auto" w:fill="D9D9D9" w:themeFill="background1" w:themeFillShade="D9"/>
            <w:noWrap/>
            <w:vAlign w:val="bottom"/>
            <w:hideMark/>
          </w:tcPr>
          <w:p w14:paraId="1F958226" w14:textId="77777777" w:rsidR="006C1FE4" w:rsidRPr="00223281" w:rsidRDefault="006C1FE4" w:rsidP="00364DBF">
            <w:pPr>
              <w:jc w:val="center"/>
              <w:rPr>
                <w:rFonts w:asciiTheme="minorHAnsi" w:hAnsiTheme="minorHAnsi" w:cstheme="minorHAnsi"/>
                <w:b/>
                <w:bCs/>
              </w:rPr>
            </w:pPr>
            <w:r w:rsidRPr="00223281">
              <w:rPr>
                <w:rFonts w:asciiTheme="minorHAnsi" w:hAnsiTheme="minorHAnsi" w:cstheme="minorHAnsi"/>
                <w:b/>
                <w:bCs/>
              </w:rPr>
              <w:t>Dolžina v m</w:t>
            </w:r>
          </w:p>
        </w:tc>
      </w:tr>
      <w:tr w:rsidR="009831C1" w:rsidRPr="00223281" w14:paraId="1EC0FFBE" w14:textId="77777777" w:rsidTr="00656E35">
        <w:trPr>
          <w:trHeight w:val="300"/>
        </w:trPr>
        <w:tc>
          <w:tcPr>
            <w:tcW w:w="4168" w:type="dxa"/>
            <w:tcBorders>
              <w:top w:val="nil"/>
              <w:left w:val="single" w:sz="12" w:space="0" w:color="auto"/>
              <w:bottom w:val="nil"/>
              <w:right w:val="single" w:sz="4" w:space="0" w:color="auto"/>
            </w:tcBorders>
            <w:shd w:val="clear" w:color="auto" w:fill="auto"/>
            <w:noWrap/>
            <w:vAlign w:val="center"/>
          </w:tcPr>
          <w:p w14:paraId="316CE9BD" w14:textId="40A8AFB4" w:rsidR="009831C1" w:rsidRPr="009831C1" w:rsidRDefault="009831C1" w:rsidP="009831C1">
            <w:pPr>
              <w:rPr>
                <w:rFonts w:ascii="Calibri" w:hAnsi="Calibri" w:cs="Calibri"/>
                <w:color w:val="000000"/>
              </w:rPr>
            </w:pPr>
            <w:r w:rsidRPr="009831C1">
              <w:rPr>
                <w:rFonts w:ascii="Calibri" w:hAnsi="Calibri" w:cs="Calibri"/>
                <w:color w:val="000000"/>
              </w:rPr>
              <w:t>polietilen (PE)</w:t>
            </w:r>
          </w:p>
        </w:tc>
        <w:tc>
          <w:tcPr>
            <w:tcW w:w="1888" w:type="dxa"/>
            <w:tcBorders>
              <w:top w:val="nil"/>
              <w:left w:val="nil"/>
              <w:bottom w:val="nil"/>
              <w:right w:val="single" w:sz="12" w:space="0" w:color="auto"/>
            </w:tcBorders>
            <w:shd w:val="clear" w:color="auto" w:fill="auto"/>
            <w:noWrap/>
            <w:vAlign w:val="center"/>
          </w:tcPr>
          <w:p w14:paraId="3A4FB434" w14:textId="40DCD319" w:rsidR="009831C1" w:rsidRPr="009831C1" w:rsidRDefault="009831C1" w:rsidP="009831C1">
            <w:pPr>
              <w:jc w:val="right"/>
              <w:rPr>
                <w:rFonts w:ascii="Calibri" w:hAnsi="Calibri" w:cs="Calibri"/>
                <w:color w:val="000000"/>
              </w:rPr>
            </w:pPr>
            <w:r w:rsidRPr="009831C1">
              <w:rPr>
                <w:rFonts w:ascii="Calibri" w:hAnsi="Calibri" w:cs="Calibri"/>
                <w:color w:val="000000"/>
              </w:rPr>
              <w:t>1.436,12</w:t>
            </w:r>
          </w:p>
        </w:tc>
      </w:tr>
      <w:tr w:rsidR="009831C1" w:rsidRPr="00223281" w14:paraId="291FE6FF" w14:textId="77777777" w:rsidTr="00656E35">
        <w:trPr>
          <w:trHeight w:val="315"/>
        </w:trPr>
        <w:tc>
          <w:tcPr>
            <w:tcW w:w="4168" w:type="dxa"/>
            <w:tcBorders>
              <w:top w:val="nil"/>
              <w:left w:val="single" w:sz="12" w:space="0" w:color="auto"/>
              <w:bottom w:val="single" w:sz="12" w:space="0" w:color="auto"/>
              <w:right w:val="single" w:sz="4" w:space="0" w:color="auto"/>
            </w:tcBorders>
            <w:shd w:val="clear" w:color="auto" w:fill="auto"/>
            <w:noWrap/>
            <w:vAlign w:val="center"/>
            <w:hideMark/>
          </w:tcPr>
          <w:p w14:paraId="6D1FCF1F" w14:textId="46F9090A" w:rsidR="009831C1" w:rsidRPr="009831C1" w:rsidRDefault="009831C1" w:rsidP="009831C1">
            <w:pPr>
              <w:rPr>
                <w:rFonts w:ascii="Calibri" w:hAnsi="Calibri" w:cs="Calibri"/>
                <w:color w:val="000000"/>
              </w:rPr>
            </w:pPr>
            <w:r w:rsidRPr="009831C1">
              <w:rPr>
                <w:rFonts w:ascii="Calibri" w:hAnsi="Calibri" w:cs="Calibri"/>
                <w:color w:val="000000"/>
              </w:rPr>
              <w:t>polivinil klorid (PVC)</w:t>
            </w:r>
          </w:p>
        </w:tc>
        <w:tc>
          <w:tcPr>
            <w:tcW w:w="1888" w:type="dxa"/>
            <w:tcBorders>
              <w:top w:val="nil"/>
              <w:left w:val="nil"/>
              <w:bottom w:val="single" w:sz="12" w:space="0" w:color="auto"/>
              <w:right w:val="single" w:sz="12" w:space="0" w:color="auto"/>
            </w:tcBorders>
            <w:shd w:val="clear" w:color="auto" w:fill="auto"/>
            <w:noWrap/>
            <w:vAlign w:val="center"/>
            <w:hideMark/>
          </w:tcPr>
          <w:p w14:paraId="7859D3D1" w14:textId="5B81E798" w:rsidR="009831C1" w:rsidRPr="009831C1" w:rsidRDefault="009831C1" w:rsidP="009831C1">
            <w:pPr>
              <w:jc w:val="right"/>
              <w:rPr>
                <w:rFonts w:ascii="Calibri" w:hAnsi="Calibri" w:cs="Calibri"/>
                <w:color w:val="000000"/>
              </w:rPr>
            </w:pPr>
            <w:r w:rsidRPr="009831C1">
              <w:rPr>
                <w:rFonts w:ascii="Calibri" w:hAnsi="Calibri" w:cs="Calibri"/>
                <w:color w:val="000000"/>
              </w:rPr>
              <w:t>19.243,89</w:t>
            </w:r>
          </w:p>
        </w:tc>
      </w:tr>
      <w:tr w:rsidR="009831C1" w:rsidRPr="00223281" w14:paraId="50C47A11" w14:textId="77777777" w:rsidTr="00656E35">
        <w:trPr>
          <w:trHeight w:val="315"/>
        </w:trPr>
        <w:tc>
          <w:tcPr>
            <w:tcW w:w="4168"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47ED9808" w14:textId="5DD40610" w:rsidR="009831C1" w:rsidRPr="009831C1" w:rsidRDefault="009831C1" w:rsidP="009831C1">
            <w:pPr>
              <w:rPr>
                <w:rFonts w:ascii="Calibri" w:hAnsi="Calibri" w:cs="Calibri"/>
                <w:b/>
                <w:bCs/>
                <w:color w:val="000000"/>
              </w:rPr>
            </w:pPr>
            <w:r w:rsidRPr="009831C1">
              <w:rPr>
                <w:rFonts w:ascii="Calibri" w:hAnsi="Calibri" w:cs="Calibri"/>
                <w:b/>
                <w:bCs/>
                <w:color w:val="000000"/>
              </w:rPr>
              <w:t>SKUPAJ</w:t>
            </w:r>
          </w:p>
        </w:tc>
        <w:tc>
          <w:tcPr>
            <w:tcW w:w="1888" w:type="dxa"/>
            <w:tcBorders>
              <w:top w:val="single" w:sz="12" w:space="0" w:color="auto"/>
              <w:left w:val="nil"/>
              <w:bottom w:val="single" w:sz="12" w:space="0" w:color="auto"/>
              <w:right w:val="single" w:sz="12" w:space="0" w:color="auto"/>
            </w:tcBorders>
            <w:shd w:val="clear" w:color="auto" w:fill="auto"/>
            <w:noWrap/>
            <w:vAlign w:val="center"/>
            <w:hideMark/>
          </w:tcPr>
          <w:p w14:paraId="00EE4B1E" w14:textId="64154D20" w:rsidR="009831C1" w:rsidRPr="009831C1" w:rsidRDefault="009831C1" w:rsidP="009831C1">
            <w:pPr>
              <w:jc w:val="right"/>
              <w:rPr>
                <w:rFonts w:ascii="Calibri" w:hAnsi="Calibri" w:cs="Calibri"/>
                <w:b/>
                <w:bCs/>
                <w:color w:val="000000"/>
              </w:rPr>
            </w:pPr>
            <w:r w:rsidRPr="009831C1">
              <w:rPr>
                <w:rFonts w:ascii="Calibri" w:hAnsi="Calibri" w:cs="Calibri"/>
                <w:b/>
                <w:bCs/>
                <w:color w:val="000000"/>
              </w:rPr>
              <w:t>20.680,01</w:t>
            </w:r>
          </w:p>
        </w:tc>
      </w:tr>
    </w:tbl>
    <w:p w14:paraId="1C8BB28C" w14:textId="77777777" w:rsidR="006C1FE4" w:rsidRPr="006C1FE4" w:rsidRDefault="006C1FE4" w:rsidP="006C1FE4">
      <w:pPr>
        <w:jc w:val="both"/>
        <w:rPr>
          <w:rFonts w:asciiTheme="minorHAnsi" w:hAnsiTheme="minorHAnsi" w:cstheme="minorHAnsi"/>
        </w:rPr>
      </w:pPr>
    </w:p>
    <w:p w14:paraId="55029635" w14:textId="77777777" w:rsidR="006C1FE4" w:rsidRPr="006C1FE4" w:rsidRDefault="006C1FE4" w:rsidP="006C1FE4">
      <w:pPr>
        <w:jc w:val="both"/>
        <w:rPr>
          <w:rFonts w:asciiTheme="minorHAnsi" w:hAnsiTheme="minorHAnsi" w:cstheme="minorHAnsi"/>
        </w:rPr>
      </w:pPr>
      <w:r w:rsidRPr="006C1FE4">
        <w:rPr>
          <w:rFonts w:asciiTheme="minorHAnsi" w:hAnsiTheme="minorHAnsi" w:cstheme="minorHAnsi"/>
        </w:rPr>
        <w:t>Glede na leto izgradnje oz. obnove je starost vodov sledeča:</w:t>
      </w:r>
    </w:p>
    <w:p w14:paraId="5F495E25" w14:textId="09933E93" w:rsidR="006C1FE4" w:rsidRDefault="006C1FE4" w:rsidP="006C1FE4">
      <w:pPr>
        <w:jc w:val="both"/>
        <w:rPr>
          <w:rFonts w:asciiTheme="minorHAnsi" w:hAnsiTheme="minorHAnsi" w:cstheme="minorHAnsi"/>
        </w:rPr>
      </w:pPr>
    </w:p>
    <w:tbl>
      <w:tblPr>
        <w:tblW w:w="4663" w:type="dxa"/>
        <w:tblCellMar>
          <w:left w:w="70" w:type="dxa"/>
          <w:right w:w="70" w:type="dxa"/>
        </w:tblCellMar>
        <w:tblLook w:val="04A0" w:firstRow="1" w:lastRow="0" w:firstColumn="1" w:lastColumn="0" w:noHBand="0" w:noVBand="1"/>
      </w:tblPr>
      <w:tblGrid>
        <w:gridCol w:w="2560"/>
        <w:gridCol w:w="2103"/>
      </w:tblGrid>
      <w:tr w:rsidR="009831C1" w:rsidRPr="00656E35" w14:paraId="4749D20B" w14:textId="77777777" w:rsidTr="009831C1">
        <w:trPr>
          <w:trHeight w:val="300"/>
        </w:trPr>
        <w:tc>
          <w:tcPr>
            <w:tcW w:w="2560" w:type="dxa"/>
            <w:tcBorders>
              <w:top w:val="single" w:sz="12" w:space="0" w:color="auto"/>
              <w:left w:val="single" w:sz="12" w:space="0" w:color="auto"/>
              <w:bottom w:val="single" w:sz="12" w:space="0" w:color="auto"/>
              <w:right w:val="single" w:sz="4" w:space="0" w:color="auto"/>
            </w:tcBorders>
            <w:shd w:val="clear" w:color="auto" w:fill="D9D9D9" w:themeFill="background1" w:themeFillShade="D9"/>
            <w:noWrap/>
            <w:vAlign w:val="bottom"/>
            <w:hideMark/>
          </w:tcPr>
          <w:p w14:paraId="5CF1DEBD" w14:textId="704AC7B3" w:rsidR="009831C1" w:rsidRPr="00656E35" w:rsidRDefault="009831C1" w:rsidP="00FE189E">
            <w:pPr>
              <w:jc w:val="center"/>
              <w:rPr>
                <w:rFonts w:asciiTheme="minorHAnsi" w:hAnsiTheme="minorHAnsi" w:cstheme="minorHAnsi"/>
                <w:b/>
                <w:bCs/>
              </w:rPr>
            </w:pPr>
            <w:r>
              <w:rPr>
                <w:rFonts w:asciiTheme="minorHAnsi" w:hAnsiTheme="minorHAnsi" w:cstheme="minorHAnsi"/>
                <w:b/>
                <w:bCs/>
              </w:rPr>
              <w:t>Leto</w:t>
            </w:r>
          </w:p>
        </w:tc>
        <w:tc>
          <w:tcPr>
            <w:tcW w:w="2103" w:type="dxa"/>
            <w:tcBorders>
              <w:top w:val="single" w:sz="12" w:space="0" w:color="auto"/>
              <w:left w:val="nil"/>
              <w:bottom w:val="single" w:sz="12" w:space="0" w:color="auto"/>
              <w:right w:val="single" w:sz="12" w:space="0" w:color="auto"/>
            </w:tcBorders>
            <w:shd w:val="clear" w:color="auto" w:fill="D9D9D9" w:themeFill="background1" w:themeFillShade="D9"/>
            <w:noWrap/>
            <w:vAlign w:val="bottom"/>
            <w:hideMark/>
          </w:tcPr>
          <w:p w14:paraId="45FAF305" w14:textId="168AED6D" w:rsidR="009831C1" w:rsidRPr="00656E35" w:rsidRDefault="009831C1" w:rsidP="00FE189E">
            <w:pPr>
              <w:jc w:val="center"/>
              <w:rPr>
                <w:rFonts w:asciiTheme="minorHAnsi" w:hAnsiTheme="minorHAnsi" w:cstheme="minorHAnsi"/>
                <w:b/>
                <w:bCs/>
              </w:rPr>
            </w:pPr>
            <w:r w:rsidRPr="00656E35">
              <w:rPr>
                <w:rFonts w:asciiTheme="minorHAnsi" w:hAnsiTheme="minorHAnsi" w:cstheme="minorHAnsi"/>
                <w:b/>
                <w:bCs/>
              </w:rPr>
              <w:t>Dolžina</w:t>
            </w:r>
            <w:r>
              <w:rPr>
                <w:rFonts w:asciiTheme="minorHAnsi" w:hAnsiTheme="minorHAnsi" w:cstheme="minorHAnsi"/>
                <w:b/>
                <w:bCs/>
              </w:rPr>
              <w:t xml:space="preserve"> v m</w:t>
            </w:r>
          </w:p>
        </w:tc>
      </w:tr>
      <w:tr w:rsidR="009831C1" w:rsidRPr="00656E35" w14:paraId="7978C77D" w14:textId="77777777" w:rsidTr="00FE189E">
        <w:trPr>
          <w:trHeight w:val="300"/>
        </w:trPr>
        <w:tc>
          <w:tcPr>
            <w:tcW w:w="2560" w:type="dxa"/>
            <w:tcBorders>
              <w:top w:val="single" w:sz="12" w:space="0" w:color="auto"/>
              <w:left w:val="single" w:sz="12" w:space="0" w:color="auto"/>
              <w:bottom w:val="nil"/>
              <w:right w:val="single" w:sz="4" w:space="0" w:color="auto"/>
            </w:tcBorders>
            <w:shd w:val="clear" w:color="auto" w:fill="auto"/>
            <w:noWrap/>
            <w:vAlign w:val="bottom"/>
            <w:hideMark/>
          </w:tcPr>
          <w:p w14:paraId="760BD7EB" w14:textId="1309BEC2" w:rsidR="009831C1" w:rsidRPr="009831C1" w:rsidRDefault="009831C1" w:rsidP="009831C1">
            <w:pPr>
              <w:rPr>
                <w:rFonts w:asciiTheme="minorHAnsi" w:hAnsiTheme="minorHAnsi" w:cstheme="minorHAnsi"/>
                <w:color w:val="000000"/>
              </w:rPr>
            </w:pPr>
            <w:r w:rsidRPr="009831C1">
              <w:rPr>
                <w:rFonts w:ascii="Calibri" w:hAnsi="Calibri" w:cs="Calibri"/>
                <w:color w:val="000000"/>
              </w:rPr>
              <w:t>2012</w:t>
            </w:r>
          </w:p>
        </w:tc>
        <w:tc>
          <w:tcPr>
            <w:tcW w:w="2103" w:type="dxa"/>
            <w:tcBorders>
              <w:top w:val="single" w:sz="12" w:space="0" w:color="auto"/>
              <w:left w:val="nil"/>
              <w:bottom w:val="nil"/>
              <w:right w:val="single" w:sz="12" w:space="0" w:color="auto"/>
            </w:tcBorders>
            <w:shd w:val="clear" w:color="auto" w:fill="auto"/>
            <w:noWrap/>
            <w:vAlign w:val="bottom"/>
            <w:hideMark/>
          </w:tcPr>
          <w:p w14:paraId="3F67501A" w14:textId="12CFFE15" w:rsidR="009831C1" w:rsidRPr="009831C1" w:rsidRDefault="009831C1" w:rsidP="009831C1">
            <w:pPr>
              <w:jc w:val="right"/>
              <w:rPr>
                <w:rFonts w:asciiTheme="minorHAnsi" w:hAnsiTheme="minorHAnsi" w:cstheme="minorHAnsi"/>
                <w:color w:val="000000"/>
              </w:rPr>
            </w:pPr>
            <w:r w:rsidRPr="009831C1">
              <w:rPr>
                <w:rFonts w:ascii="Calibri" w:hAnsi="Calibri" w:cs="Calibri"/>
                <w:color w:val="000000"/>
              </w:rPr>
              <w:t>11.429,15</w:t>
            </w:r>
          </w:p>
        </w:tc>
      </w:tr>
      <w:tr w:rsidR="009831C1" w:rsidRPr="00656E35" w14:paraId="05AA7AAF" w14:textId="77777777" w:rsidTr="00FE189E">
        <w:trPr>
          <w:trHeight w:val="292"/>
        </w:trPr>
        <w:tc>
          <w:tcPr>
            <w:tcW w:w="2560" w:type="dxa"/>
            <w:tcBorders>
              <w:top w:val="nil"/>
              <w:left w:val="single" w:sz="12" w:space="0" w:color="auto"/>
              <w:bottom w:val="nil"/>
              <w:right w:val="single" w:sz="4" w:space="0" w:color="auto"/>
            </w:tcBorders>
            <w:shd w:val="clear" w:color="auto" w:fill="auto"/>
            <w:noWrap/>
            <w:vAlign w:val="bottom"/>
            <w:hideMark/>
          </w:tcPr>
          <w:p w14:paraId="298A02A5" w14:textId="219D8C4F" w:rsidR="009831C1" w:rsidRPr="009831C1" w:rsidRDefault="009831C1" w:rsidP="009831C1">
            <w:pPr>
              <w:rPr>
                <w:rFonts w:asciiTheme="minorHAnsi" w:hAnsiTheme="minorHAnsi" w:cstheme="minorHAnsi"/>
                <w:color w:val="000000"/>
              </w:rPr>
            </w:pPr>
            <w:r w:rsidRPr="009831C1">
              <w:rPr>
                <w:rFonts w:ascii="Calibri" w:hAnsi="Calibri" w:cs="Calibri"/>
                <w:color w:val="000000"/>
              </w:rPr>
              <w:t>2014</w:t>
            </w:r>
          </w:p>
        </w:tc>
        <w:tc>
          <w:tcPr>
            <w:tcW w:w="2103" w:type="dxa"/>
            <w:tcBorders>
              <w:top w:val="nil"/>
              <w:left w:val="nil"/>
              <w:bottom w:val="nil"/>
              <w:right w:val="single" w:sz="12" w:space="0" w:color="auto"/>
            </w:tcBorders>
            <w:shd w:val="clear" w:color="auto" w:fill="auto"/>
            <w:noWrap/>
            <w:vAlign w:val="bottom"/>
            <w:hideMark/>
          </w:tcPr>
          <w:p w14:paraId="2E942DB6" w14:textId="41DBCEC2" w:rsidR="009831C1" w:rsidRPr="009831C1" w:rsidRDefault="009831C1" w:rsidP="009831C1">
            <w:pPr>
              <w:jc w:val="right"/>
              <w:rPr>
                <w:rFonts w:asciiTheme="minorHAnsi" w:hAnsiTheme="minorHAnsi" w:cstheme="minorHAnsi"/>
                <w:color w:val="000000"/>
              </w:rPr>
            </w:pPr>
            <w:r w:rsidRPr="009831C1">
              <w:rPr>
                <w:rFonts w:ascii="Calibri" w:hAnsi="Calibri" w:cs="Calibri"/>
                <w:color w:val="000000"/>
              </w:rPr>
              <w:t>4.657,96</w:t>
            </w:r>
          </w:p>
        </w:tc>
      </w:tr>
      <w:tr w:rsidR="009831C1" w:rsidRPr="00656E35" w14:paraId="1ACB350D" w14:textId="77777777" w:rsidTr="00FE189E">
        <w:trPr>
          <w:trHeight w:val="292"/>
        </w:trPr>
        <w:tc>
          <w:tcPr>
            <w:tcW w:w="2560" w:type="dxa"/>
            <w:tcBorders>
              <w:top w:val="nil"/>
              <w:left w:val="single" w:sz="12" w:space="0" w:color="auto"/>
              <w:bottom w:val="nil"/>
              <w:right w:val="single" w:sz="4" w:space="0" w:color="auto"/>
            </w:tcBorders>
            <w:shd w:val="clear" w:color="auto" w:fill="auto"/>
            <w:noWrap/>
            <w:vAlign w:val="bottom"/>
          </w:tcPr>
          <w:p w14:paraId="78313DB3" w14:textId="62D25A67" w:rsidR="009831C1" w:rsidRPr="009831C1" w:rsidRDefault="009831C1" w:rsidP="009831C1">
            <w:pPr>
              <w:rPr>
                <w:rFonts w:asciiTheme="minorHAnsi" w:hAnsiTheme="minorHAnsi" w:cstheme="minorHAnsi"/>
                <w:color w:val="000000"/>
              </w:rPr>
            </w:pPr>
            <w:r w:rsidRPr="009831C1">
              <w:rPr>
                <w:rFonts w:ascii="Calibri" w:hAnsi="Calibri" w:cs="Calibri"/>
                <w:color w:val="000000"/>
              </w:rPr>
              <w:t>2016</w:t>
            </w:r>
          </w:p>
        </w:tc>
        <w:tc>
          <w:tcPr>
            <w:tcW w:w="2103" w:type="dxa"/>
            <w:tcBorders>
              <w:top w:val="nil"/>
              <w:left w:val="nil"/>
              <w:bottom w:val="nil"/>
              <w:right w:val="single" w:sz="12" w:space="0" w:color="auto"/>
            </w:tcBorders>
            <w:shd w:val="clear" w:color="auto" w:fill="auto"/>
            <w:noWrap/>
            <w:vAlign w:val="bottom"/>
          </w:tcPr>
          <w:p w14:paraId="1418E9BA" w14:textId="35686FA0" w:rsidR="009831C1" w:rsidRPr="009831C1" w:rsidRDefault="009831C1" w:rsidP="009831C1">
            <w:pPr>
              <w:jc w:val="right"/>
              <w:rPr>
                <w:rFonts w:asciiTheme="minorHAnsi" w:hAnsiTheme="minorHAnsi" w:cstheme="minorHAnsi"/>
                <w:color w:val="000000"/>
              </w:rPr>
            </w:pPr>
            <w:r w:rsidRPr="009831C1">
              <w:rPr>
                <w:rFonts w:ascii="Calibri" w:hAnsi="Calibri" w:cs="Calibri"/>
                <w:color w:val="000000"/>
              </w:rPr>
              <w:t>4.592,90</w:t>
            </w:r>
          </w:p>
        </w:tc>
      </w:tr>
      <w:tr w:rsidR="009831C1" w:rsidRPr="00656E35" w14:paraId="4742DFAA" w14:textId="77777777" w:rsidTr="009831C1">
        <w:trPr>
          <w:trHeight w:val="300"/>
        </w:trPr>
        <w:tc>
          <w:tcPr>
            <w:tcW w:w="2560" w:type="dxa"/>
            <w:tcBorders>
              <w:top w:val="single" w:sz="12" w:space="0" w:color="auto"/>
              <w:left w:val="single" w:sz="12" w:space="0" w:color="auto"/>
              <w:bottom w:val="single" w:sz="12" w:space="0" w:color="auto"/>
              <w:right w:val="single" w:sz="4" w:space="0" w:color="auto"/>
            </w:tcBorders>
            <w:shd w:val="clear" w:color="auto" w:fill="auto"/>
            <w:noWrap/>
            <w:vAlign w:val="bottom"/>
            <w:hideMark/>
          </w:tcPr>
          <w:p w14:paraId="3389AAB3" w14:textId="48862706" w:rsidR="009831C1" w:rsidRPr="009831C1" w:rsidRDefault="009831C1" w:rsidP="009831C1">
            <w:pPr>
              <w:rPr>
                <w:rFonts w:asciiTheme="minorHAnsi" w:hAnsiTheme="minorHAnsi" w:cstheme="minorHAnsi"/>
                <w:b/>
                <w:bCs/>
                <w:color w:val="000000"/>
              </w:rPr>
            </w:pPr>
            <w:r w:rsidRPr="009831C1">
              <w:rPr>
                <w:rFonts w:ascii="Calibri" w:hAnsi="Calibri" w:cs="Calibri"/>
                <w:b/>
                <w:bCs/>
                <w:color w:val="000000"/>
              </w:rPr>
              <w:t>SKUPAJ</w:t>
            </w:r>
          </w:p>
        </w:tc>
        <w:tc>
          <w:tcPr>
            <w:tcW w:w="2103" w:type="dxa"/>
            <w:tcBorders>
              <w:top w:val="single" w:sz="12" w:space="0" w:color="auto"/>
              <w:left w:val="nil"/>
              <w:bottom w:val="single" w:sz="12" w:space="0" w:color="auto"/>
              <w:right w:val="single" w:sz="12" w:space="0" w:color="auto"/>
            </w:tcBorders>
            <w:shd w:val="clear" w:color="auto" w:fill="auto"/>
            <w:noWrap/>
            <w:vAlign w:val="bottom"/>
            <w:hideMark/>
          </w:tcPr>
          <w:p w14:paraId="4366511F" w14:textId="0EA647C1" w:rsidR="009831C1" w:rsidRPr="009831C1" w:rsidRDefault="009831C1" w:rsidP="009831C1">
            <w:pPr>
              <w:jc w:val="right"/>
              <w:rPr>
                <w:rFonts w:asciiTheme="minorHAnsi" w:hAnsiTheme="minorHAnsi" w:cstheme="minorHAnsi"/>
                <w:b/>
                <w:bCs/>
                <w:color w:val="000000"/>
              </w:rPr>
            </w:pPr>
            <w:r w:rsidRPr="009831C1">
              <w:rPr>
                <w:rFonts w:ascii="Calibri" w:hAnsi="Calibri" w:cs="Calibri"/>
                <w:b/>
                <w:bCs/>
                <w:color w:val="000000"/>
              </w:rPr>
              <w:t>20.680,01</w:t>
            </w:r>
          </w:p>
        </w:tc>
      </w:tr>
    </w:tbl>
    <w:p w14:paraId="70D4551B" w14:textId="1CD1E67F" w:rsidR="009831C1" w:rsidRDefault="009831C1" w:rsidP="006C1FE4">
      <w:pPr>
        <w:jc w:val="both"/>
        <w:rPr>
          <w:rFonts w:asciiTheme="minorHAnsi" w:hAnsiTheme="minorHAnsi" w:cstheme="minorHAnsi"/>
        </w:rPr>
      </w:pPr>
    </w:p>
    <w:p w14:paraId="1860C1EA" w14:textId="77777777" w:rsidR="00AF7C73" w:rsidRDefault="00AF7C73" w:rsidP="009F27D7">
      <w:pPr>
        <w:jc w:val="both"/>
        <w:rPr>
          <w:rFonts w:ascii="Calibri" w:hAnsi="Calibri" w:cs="Arial"/>
        </w:rPr>
      </w:pPr>
      <w:r>
        <w:rPr>
          <w:rFonts w:ascii="Calibri" w:hAnsi="Calibri" w:cs="Arial"/>
        </w:rPr>
        <w:t>Glede na premer cevi je struktura sledeča:</w:t>
      </w:r>
    </w:p>
    <w:p w14:paraId="52FBDD5D" w14:textId="77777777" w:rsidR="00D235A3" w:rsidRDefault="00D235A3" w:rsidP="009F27D7">
      <w:pPr>
        <w:jc w:val="both"/>
        <w:rPr>
          <w:rFonts w:ascii="Calibri" w:hAnsi="Calibri" w:cs="Arial"/>
        </w:rPr>
      </w:pPr>
    </w:p>
    <w:tbl>
      <w:tblPr>
        <w:tblW w:w="4663" w:type="dxa"/>
        <w:tblCellMar>
          <w:left w:w="70" w:type="dxa"/>
          <w:right w:w="70" w:type="dxa"/>
        </w:tblCellMar>
        <w:tblLook w:val="04A0" w:firstRow="1" w:lastRow="0" w:firstColumn="1" w:lastColumn="0" w:noHBand="0" w:noVBand="1"/>
      </w:tblPr>
      <w:tblGrid>
        <w:gridCol w:w="2560"/>
        <w:gridCol w:w="2103"/>
      </w:tblGrid>
      <w:tr w:rsidR="00A30FD4" w:rsidRPr="00656E35" w14:paraId="311047DF" w14:textId="77777777" w:rsidTr="009831C1">
        <w:trPr>
          <w:trHeight w:val="300"/>
        </w:trPr>
        <w:tc>
          <w:tcPr>
            <w:tcW w:w="2560" w:type="dxa"/>
            <w:tcBorders>
              <w:top w:val="single" w:sz="12" w:space="0" w:color="auto"/>
              <w:left w:val="single" w:sz="12" w:space="0" w:color="auto"/>
              <w:bottom w:val="single" w:sz="12" w:space="0" w:color="auto"/>
              <w:right w:val="single" w:sz="4" w:space="0" w:color="auto"/>
            </w:tcBorders>
            <w:shd w:val="clear" w:color="auto" w:fill="D9D9D9" w:themeFill="background1" w:themeFillShade="D9"/>
            <w:noWrap/>
            <w:vAlign w:val="bottom"/>
            <w:hideMark/>
          </w:tcPr>
          <w:p w14:paraId="23680AD5" w14:textId="77777777" w:rsidR="00A30FD4" w:rsidRPr="00656E35" w:rsidRDefault="00A30FD4">
            <w:pPr>
              <w:jc w:val="center"/>
              <w:rPr>
                <w:rFonts w:asciiTheme="minorHAnsi" w:hAnsiTheme="minorHAnsi" w:cstheme="minorHAnsi"/>
                <w:b/>
                <w:bCs/>
              </w:rPr>
            </w:pPr>
            <w:r w:rsidRPr="00656E35">
              <w:rPr>
                <w:rFonts w:asciiTheme="minorHAnsi" w:hAnsiTheme="minorHAnsi" w:cstheme="minorHAnsi"/>
                <w:b/>
                <w:bCs/>
              </w:rPr>
              <w:t>Premer cevi (mm)</w:t>
            </w:r>
          </w:p>
        </w:tc>
        <w:tc>
          <w:tcPr>
            <w:tcW w:w="2103" w:type="dxa"/>
            <w:tcBorders>
              <w:top w:val="single" w:sz="12" w:space="0" w:color="auto"/>
              <w:left w:val="nil"/>
              <w:bottom w:val="single" w:sz="12" w:space="0" w:color="auto"/>
              <w:right w:val="single" w:sz="12" w:space="0" w:color="auto"/>
            </w:tcBorders>
            <w:shd w:val="clear" w:color="auto" w:fill="D9D9D9" w:themeFill="background1" w:themeFillShade="D9"/>
            <w:noWrap/>
            <w:vAlign w:val="bottom"/>
            <w:hideMark/>
          </w:tcPr>
          <w:p w14:paraId="6974633F" w14:textId="1945AE6C" w:rsidR="00A30FD4" w:rsidRPr="00656E35" w:rsidRDefault="00A30FD4">
            <w:pPr>
              <w:jc w:val="center"/>
              <w:rPr>
                <w:rFonts w:asciiTheme="minorHAnsi" w:hAnsiTheme="minorHAnsi" w:cstheme="minorHAnsi"/>
                <w:b/>
                <w:bCs/>
              </w:rPr>
            </w:pPr>
            <w:r w:rsidRPr="00656E35">
              <w:rPr>
                <w:rFonts w:asciiTheme="minorHAnsi" w:hAnsiTheme="minorHAnsi" w:cstheme="minorHAnsi"/>
                <w:b/>
                <w:bCs/>
              </w:rPr>
              <w:t>Dolžina</w:t>
            </w:r>
            <w:r w:rsidR="009831C1">
              <w:rPr>
                <w:rFonts w:asciiTheme="minorHAnsi" w:hAnsiTheme="minorHAnsi" w:cstheme="minorHAnsi"/>
                <w:b/>
                <w:bCs/>
              </w:rPr>
              <w:t xml:space="preserve"> v m</w:t>
            </w:r>
          </w:p>
        </w:tc>
      </w:tr>
      <w:tr w:rsidR="009831C1" w:rsidRPr="00656E35" w14:paraId="09DB798E" w14:textId="77777777" w:rsidTr="009831C1">
        <w:trPr>
          <w:trHeight w:val="300"/>
        </w:trPr>
        <w:tc>
          <w:tcPr>
            <w:tcW w:w="2560" w:type="dxa"/>
            <w:tcBorders>
              <w:top w:val="nil"/>
              <w:left w:val="single" w:sz="12" w:space="0" w:color="auto"/>
              <w:bottom w:val="nil"/>
              <w:right w:val="single" w:sz="4" w:space="0" w:color="auto"/>
            </w:tcBorders>
            <w:shd w:val="clear" w:color="auto" w:fill="auto"/>
            <w:noWrap/>
            <w:vAlign w:val="center"/>
          </w:tcPr>
          <w:p w14:paraId="5F958F9D" w14:textId="6773F45E" w:rsidR="009831C1" w:rsidRPr="009831C1" w:rsidRDefault="009831C1" w:rsidP="009831C1">
            <w:pPr>
              <w:rPr>
                <w:rFonts w:asciiTheme="minorHAnsi" w:hAnsiTheme="minorHAnsi" w:cstheme="minorHAnsi"/>
                <w:color w:val="000000"/>
              </w:rPr>
            </w:pPr>
            <w:r w:rsidRPr="009831C1">
              <w:rPr>
                <w:rFonts w:ascii="Calibri" w:hAnsi="Calibri" w:cs="Calibri"/>
                <w:color w:val="000000"/>
              </w:rPr>
              <w:t>0.08</w:t>
            </w:r>
          </w:p>
        </w:tc>
        <w:tc>
          <w:tcPr>
            <w:tcW w:w="2103" w:type="dxa"/>
            <w:tcBorders>
              <w:top w:val="nil"/>
              <w:left w:val="nil"/>
              <w:bottom w:val="nil"/>
              <w:right w:val="single" w:sz="12" w:space="0" w:color="auto"/>
            </w:tcBorders>
            <w:shd w:val="clear" w:color="auto" w:fill="auto"/>
            <w:noWrap/>
            <w:vAlign w:val="center"/>
          </w:tcPr>
          <w:p w14:paraId="07B36FFA" w14:textId="5A0504A2" w:rsidR="009831C1" w:rsidRPr="009831C1" w:rsidRDefault="009831C1" w:rsidP="009831C1">
            <w:pPr>
              <w:jc w:val="right"/>
              <w:rPr>
                <w:rFonts w:asciiTheme="minorHAnsi" w:hAnsiTheme="minorHAnsi" w:cstheme="minorHAnsi"/>
                <w:color w:val="000000"/>
              </w:rPr>
            </w:pPr>
            <w:r w:rsidRPr="009831C1">
              <w:rPr>
                <w:rFonts w:ascii="Calibri" w:hAnsi="Calibri" w:cs="Calibri"/>
                <w:color w:val="000000"/>
              </w:rPr>
              <w:t>776,92</w:t>
            </w:r>
          </w:p>
        </w:tc>
      </w:tr>
      <w:tr w:rsidR="009831C1" w:rsidRPr="00656E35" w14:paraId="321663F3" w14:textId="77777777" w:rsidTr="009831C1">
        <w:trPr>
          <w:trHeight w:val="292"/>
        </w:trPr>
        <w:tc>
          <w:tcPr>
            <w:tcW w:w="2560" w:type="dxa"/>
            <w:tcBorders>
              <w:top w:val="nil"/>
              <w:left w:val="single" w:sz="12" w:space="0" w:color="auto"/>
              <w:bottom w:val="nil"/>
              <w:right w:val="single" w:sz="4" w:space="0" w:color="auto"/>
            </w:tcBorders>
            <w:shd w:val="clear" w:color="auto" w:fill="auto"/>
            <w:noWrap/>
            <w:vAlign w:val="center"/>
            <w:hideMark/>
          </w:tcPr>
          <w:p w14:paraId="43D2E4BF" w14:textId="5B58D8AA" w:rsidR="009831C1" w:rsidRPr="009831C1" w:rsidRDefault="009831C1" w:rsidP="009831C1">
            <w:pPr>
              <w:rPr>
                <w:rFonts w:asciiTheme="minorHAnsi" w:hAnsiTheme="minorHAnsi" w:cstheme="minorHAnsi"/>
                <w:color w:val="000000"/>
              </w:rPr>
            </w:pPr>
            <w:r w:rsidRPr="009831C1">
              <w:rPr>
                <w:rFonts w:ascii="Calibri" w:hAnsi="Calibri" w:cs="Calibri"/>
                <w:color w:val="000000"/>
              </w:rPr>
              <w:t>0.11</w:t>
            </w:r>
          </w:p>
        </w:tc>
        <w:tc>
          <w:tcPr>
            <w:tcW w:w="2103" w:type="dxa"/>
            <w:tcBorders>
              <w:top w:val="nil"/>
              <w:left w:val="nil"/>
              <w:bottom w:val="nil"/>
              <w:right w:val="single" w:sz="12" w:space="0" w:color="auto"/>
            </w:tcBorders>
            <w:shd w:val="clear" w:color="auto" w:fill="auto"/>
            <w:noWrap/>
            <w:vAlign w:val="center"/>
            <w:hideMark/>
          </w:tcPr>
          <w:p w14:paraId="0C9E5B04" w14:textId="2469F26A" w:rsidR="009831C1" w:rsidRPr="009831C1" w:rsidRDefault="009831C1" w:rsidP="009831C1">
            <w:pPr>
              <w:jc w:val="right"/>
              <w:rPr>
                <w:rFonts w:asciiTheme="minorHAnsi" w:hAnsiTheme="minorHAnsi" w:cstheme="minorHAnsi"/>
                <w:color w:val="000000"/>
              </w:rPr>
            </w:pPr>
            <w:r w:rsidRPr="009831C1">
              <w:rPr>
                <w:rFonts w:ascii="Calibri" w:hAnsi="Calibri" w:cs="Calibri"/>
                <w:color w:val="000000"/>
              </w:rPr>
              <w:t>659,20</w:t>
            </w:r>
          </w:p>
        </w:tc>
      </w:tr>
      <w:tr w:rsidR="009831C1" w:rsidRPr="00656E35" w14:paraId="167E7CF3" w14:textId="77777777" w:rsidTr="009831C1">
        <w:trPr>
          <w:trHeight w:val="300"/>
        </w:trPr>
        <w:tc>
          <w:tcPr>
            <w:tcW w:w="2560" w:type="dxa"/>
            <w:tcBorders>
              <w:top w:val="nil"/>
              <w:left w:val="single" w:sz="12" w:space="0" w:color="auto"/>
              <w:bottom w:val="nil"/>
              <w:right w:val="single" w:sz="4" w:space="0" w:color="auto"/>
            </w:tcBorders>
            <w:shd w:val="clear" w:color="auto" w:fill="auto"/>
            <w:noWrap/>
            <w:vAlign w:val="bottom"/>
            <w:hideMark/>
          </w:tcPr>
          <w:p w14:paraId="20051D4C" w14:textId="12D8D233" w:rsidR="009831C1" w:rsidRPr="009831C1" w:rsidRDefault="009831C1" w:rsidP="009831C1">
            <w:pPr>
              <w:rPr>
                <w:rFonts w:asciiTheme="minorHAnsi" w:hAnsiTheme="minorHAnsi" w:cstheme="minorHAnsi"/>
                <w:color w:val="000000"/>
              </w:rPr>
            </w:pPr>
            <w:r w:rsidRPr="009831C1">
              <w:rPr>
                <w:rFonts w:ascii="Calibri" w:hAnsi="Calibri" w:cs="Calibri"/>
                <w:color w:val="000000"/>
              </w:rPr>
              <w:t>0.16</w:t>
            </w:r>
          </w:p>
        </w:tc>
        <w:tc>
          <w:tcPr>
            <w:tcW w:w="2103" w:type="dxa"/>
            <w:tcBorders>
              <w:top w:val="nil"/>
              <w:left w:val="nil"/>
              <w:bottom w:val="nil"/>
              <w:right w:val="single" w:sz="12" w:space="0" w:color="auto"/>
            </w:tcBorders>
            <w:shd w:val="clear" w:color="auto" w:fill="auto"/>
            <w:noWrap/>
            <w:vAlign w:val="bottom"/>
            <w:hideMark/>
          </w:tcPr>
          <w:p w14:paraId="7F41B30A" w14:textId="061DB724" w:rsidR="009831C1" w:rsidRPr="009831C1" w:rsidRDefault="009831C1" w:rsidP="009831C1">
            <w:pPr>
              <w:jc w:val="right"/>
              <w:rPr>
                <w:rFonts w:asciiTheme="minorHAnsi" w:hAnsiTheme="minorHAnsi" w:cstheme="minorHAnsi"/>
                <w:color w:val="000000"/>
              </w:rPr>
            </w:pPr>
            <w:r w:rsidRPr="009831C1">
              <w:rPr>
                <w:rFonts w:ascii="Calibri" w:hAnsi="Calibri" w:cs="Calibri"/>
                <w:color w:val="000000"/>
              </w:rPr>
              <w:t>23,88</w:t>
            </w:r>
          </w:p>
        </w:tc>
      </w:tr>
      <w:tr w:rsidR="009831C1" w:rsidRPr="00656E35" w14:paraId="054C1CE9" w14:textId="77777777" w:rsidTr="009831C1">
        <w:trPr>
          <w:trHeight w:val="300"/>
        </w:trPr>
        <w:tc>
          <w:tcPr>
            <w:tcW w:w="2560" w:type="dxa"/>
            <w:tcBorders>
              <w:top w:val="nil"/>
              <w:left w:val="single" w:sz="12" w:space="0" w:color="auto"/>
              <w:bottom w:val="nil"/>
              <w:right w:val="single" w:sz="4" w:space="0" w:color="auto"/>
            </w:tcBorders>
            <w:shd w:val="clear" w:color="auto" w:fill="auto"/>
            <w:noWrap/>
            <w:vAlign w:val="bottom"/>
            <w:hideMark/>
          </w:tcPr>
          <w:p w14:paraId="0D8C2290" w14:textId="64A957CB" w:rsidR="009831C1" w:rsidRPr="009831C1" w:rsidRDefault="009831C1" w:rsidP="009831C1">
            <w:pPr>
              <w:rPr>
                <w:rFonts w:asciiTheme="minorHAnsi" w:hAnsiTheme="minorHAnsi" w:cstheme="minorHAnsi"/>
                <w:color w:val="000000"/>
              </w:rPr>
            </w:pPr>
            <w:r w:rsidRPr="009831C1">
              <w:rPr>
                <w:rFonts w:ascii="Calibri" w:hAnsi="Calibri" w:cs="Calibri"/>
                <w:color w:val="000000"/>
              </w:rPr>
              <w:t>0.20</w:t>
            </w:r>
          </w:p>
        </w:tc>
        <w:tc>
          <w:tcPr>
            <w:tcW w:w="2103" w:type="dxa"/>
            <w:tcBorders>
              <w:top w:val="nil"/>
              <w:left w:val="nil"/>
              <w:bottom w:val="nil"/>
              <w:right w:val="single" w:sz="12" w:space="0" w:color="auto"/>
            </w:tcBorders>
            <w:shd w:val="clear" w:color="auto" w:fill="auto"/>
            <w:noWrap/>
            <w:vAlign w:val="bottom"/>
            <w:hideMark/>
          </w:tcPr>
          <w:p w14:paraId="5416AF33" w14:textId="60630878" w:rsidR="009831C1" w:rsidRPr="009831C1" w:rsidRDefault="009831C1" w:rsidP="009831C1">
            <w:pPr>
              <w:jc w:val="right"/>
              <w:rPr>
                <w:rFonts w:asciiTheme="minorHAnsi" w:hAnsiTheme="minorHAnsi" w:cstheme="minorHAnsi"/>
                <w:color w:val="000000"/>
              </w:rPr>
            </w:pPr>
            <w:r w:rsidRPr="009831C1">
              <w:rPr>
                <w:rFonts w:ascii="Calibri" w:hAnsi="Calibri" w:cs="Calibri"/>
                <w:color w:val="000000"/>
              </w:rPr>
              <w:t>12.462,41</w:t>
            </w:r>
          </w:p>
        </w:tc>
      </w:tr>
      <w:tr w:rsidR="009831C1" w:rsidRPr="00656E35" w14:paraId="129D41AA" w14:textId="77777777" w:rsidTr="009831C1">
        <w:trPr>
          <w:trHeight w:val="292"/>
        </w:trPr>
        <w:tc>
          <w:tcPr>
            <w:tcW w:w="2560" w:type="dxa"/>
            <w:tcBorders>
              <w:top w:val="nil"/>
              <w:left w:val="single" w:sz="12" w:space="0" w:color="auto"/>
              <w:bottom w:val="nil"/>
              <w:right w:val="single" w:sz="4" w:space="0" w:color="auto"/>
            </w:tcBorders>
            <w:shd w:val="clear" w:color="auto" w:fill="auto"/>
            <w:noWrap/>
            <w:vAlign w:val="bottom"/>
            <w:hideMark/>
          </w:tcPr>
          <w:p w14:paraId="53FDC0E7" w14:textId="4D8C467E" w:rsidR="009831C1" w:rsidRPr="009831C1" w:rsidRDefault="009831C1" w:rsidP="009831C1">
            <w:pPr>
              <w:rPr>
                <w:rFonts w:asciiTheme="minorHAnsi" w:hAnsiTheme="minorHAnsi" w:cstheme="minorHAnsi"/>
                <w:color w:val="000000"/>
              </w:rPr>
            </w:pPr>
            <w:r w:rsidRPr="009831C1">
              <w:rPr>
                <w:rFonts w:ascii="Calibri" w:hAnsi="Calibri" w:cs="Calibri"/>
                <w:color w:val="000000"/>
              </w:rPr>
              <w:t>0.25</w:t>
            </w:r>
          </w:p>
        </w:tc>
        <w:tc>
          <w:tcPr>
            <w:tcW w:w="2103" w:type="dxa"/>
            <w:tcBorders>
              <w:top w:val="nil"/>
              <w:left w:val="nil"/>
              <w:bottom w:val="nil"/>
              <w:right w:val="single" w:sz="12" w:space="0" w:color="auto"/>
            </w:tcBorders>
            <w:shd w:val="clear" w:color="auto" w:fill="auto"/>
            <w:noWrap/>
            <w:vAlign w:val="bottom"/>
            <w:hideMark/>
          </w:tcPr>
          <w:p w14:paraId="48DE48D7" w14:textId="59F32A0C" w:rsidR="009831C1" w:rsidRPr="009831C1" w:rsidRDefault="009831C1" w:rsidP="009831C1">
            <w:pPr>
              <w:jc w:val="right"/>
              <w:rPr>
                <w:rFonts w:asciiTheme="minorHAnsi" w:hAnsiTheme="minorHAnsi" w:cstheme="minorHAnsi"/>
                <w:color w:val="000000"/>
              </w:rPr>
            </w:pPr>
            <w:r w:rsidRPr="009831C1">
              <w:rPr>
                <w:rFonts w:ascii="Calibri" w:hAnsi="Calibri" w:cs="Calibri"/>
                <w:color w:val="000000"/>
              </w:rPr>
              <w:t>6.547,54</w:t>
            </w:r>
          </w:p>
        </w:tc>
      </w:tr>
      <w:tr w:rsidR="009831C1" w:rsidRPr="00656E35" w14:paraId="76AEB235" w14:textId="77777777" w:rsidTr="009831C1">
        <w:trPr>
          <w:trHeight w:val="300"/>
        </w:trPr>
        <w:tc>
          <w:tcPr>
            <w:tcW w:w="2560" w:type="dxa"/>
            <w:tcBorders>
              <w:top w:val="nil"/>
              <w:left w:val="single" w:sz="12" w:space="0" w:color="auto"/>
              <w:bottom w:val="nil"/>
              <w:right w:val="single" w:sz="4" w:space="0" w:color="auto"/>
            </w:tcBorders>
            <w:shd w:val="clear" w:color="auto" w:fill="auto"/>
            <w:noWrap/>
            <w:vAlign w:val="bottom"/>
            <w:hideMark/>
          </w:tcPr>
          <w:p w14:paraId="35ECDD44" w14:textId="1BC4527D" w:rsidR="009831C1" w:rsidRPr="009831C1" w:rsidRDefault="009831C1" w:rsidP="009831C1">
            <w:pPr>
              <w:rPr>
                <w:rFonts w:asciiTheme="minorHAnsi" w:hAnsiTheme="minorHAnsi" w:cstheme="minorHAnsi"/>
                <w:color w:val="000000"/>
              </w:rPr>
            </w:pPr>
            <w:r w:rsidRPr="009831C1">
              <w:rPr>
                <w:rFonts w:ascii="Calibri" w:hAnsi="Calibri" w:cs="Calibri"/>
                <w:color w:val="000000"/>
              </w:rPr>
              <w:t>0.30</w:t>
            </w:r>
          </w:p>
        </w:tc>
        <w:tc>
          <w:tcPr>
            <w:tcW w:w="2103" w:type="dxa"/>
            <w:tcBorders>
              <w:top w:val="nil"/>
              <w:left w:val="nil"/>
              <w:bottom w:val="nil"/>
              <w:right w:val="single" w:sz="12" w:space="0" w:color="auto"/>
            </w:tcBorders>
            <w:shd w:val="clear" w:color="auto" w:fill="auto"/>
            <w:noWrap/>
            <w:vAlign w:val="bottom"/>
            <w:hideMark/>
          </w:tcPr>
          <w:p w14:paraId="5AF1509E" w14:textId="0F848122" w:rsidR="009831C1" w:rsidRPr="009831C1" w:rsidRDefault="009831C1" w:rsidP="009831C1">
            <w:pPr>
              <w:jc w:val="right"/>
              <w:rPr>
                <w:rFonts w:asciiTheme="minorHAnsi" w:hAnsiTheme="minorHAnsi" w:cstheme="minorHAnsi"/>
                <w:color w:val="000000"/>
              </w:rPr>
            </w:pPr>
            <w:r w:rsidRPr="009831C1">
              <w:rPr>
                <w:rFonts w:ascii="Calibri" w:hAnsi="Calibri" w:cs="Calibri"/>
                <w:color w:val="000000"/>
              </w:rPr>
              <w:t>135,67</w:t>
            </w:r>
          </w:p>
        </w:tc>
      </w:tr>
      <w:tr w:rsidR="009831C1" w:rsidRPr="00656E35" w14:paraId="345B6088" w14:textId="77777777" w:rsidTr="009831C1">
        <w:trPr>
          <w:trHeight w:val="292"/>
        </w:trPr>
        <w:tc>
          <w:tcPr>
            <w:tcW w:w="2560" w:type="dxa"/>
            <w:tcBorders>
              <w:top w:val="nil"/>
              <w:left w:val="single" w:sz="12" w:space="0" w:color="auto"/>
              <w:bottom w:val="nil"/>
              <w:right w:val="single" w:sz="4" w:space="0" w:color="auto"/>
            </w:tcBorders>
            <w:shd w:val="clear" w:color="auto" w:fill="auto"/>
            <w:noWrap/>
            <w:vAlign w:val="bottom"/>
            <w:hideMark/>
          </w:tcPr>
          <w:p w14:paraId="26F7A247" w14:textId="5986B698" w:rsidR="009831C1" w:rsidRPr="009831C1" w:rsidRDefault="009831C1" w:rsidP="009831C1">
            <w:pPr>
              <w:rPr>
                <w:rFonts w:asciiTheme="minorHAnsi" w:hAnsiTheme="minorHAnsi" w:cstheme="minorHAnsi"/>
                <w:color w:val="000000"/>
              </w:rPr>
            </w:pPr>
            <w:r w:rsidRPr="009831C1">
              <w:rPr>
                <w:rFonts w:ascii="Calibri" w:hAnsi="Calibri" w:cs="Calibri"/>
                <w:color w:val="000000"/>
              </w:rPr>
              <w:t>0.40</w:t>
            </w:r>
          </w:p>
        </w:tc>
        <w:tc>
          <w:tcPr>
            <w:tcW w:w="2103" w:type="dxa"/>
            <w:tcBorders>
              <w:top w:val="nil"/>
              <w:left w:val="nil"/>
              <w:bottom w:val="nil"/>
              <w:right w:val="single" w:sz="12" w:space="0" w:color="auto"/>
            </w:tcBorders>
            <w:shd w:val="clear" w:color="auto" w:fill="auto"/>
            <w:noWrap/>
            <w:vAlign w:val="bottom"/>
            <w:hideMark/>
          </w:tcPr>
          <w:p w14:paraId="05193D90" w14:textId="4DFD4699" w:rsidR="009831C1" w:rsidRPr="009831C1" w:rsidRDefault="009831C1" w:rsidP="009831C1">
            <w:pPr>
              <w:jc w:val="right"/>
              <w:rPr>
                <w:rFonts w:asciiTheme="minorHAnsi" w:hAnsiTheme="minorHAnsi" w:cstheme="minorHAnsi"/>
                <w:color w:val="000000"/>
              </w:rPr>
            </w:pPr>
            <w:r w:rsidRPr="009831C1">
              <w:rPr>
                <w:rFonts w:ascii="Calibri" w:hAnsi="Calibri" w:cs="Calibri"/>
                <w:color w:val="000000"/>
              </w:rPr>
              <w:t>74,39</w:t>
            </w:r>
          </w:p>
        </w:tc>
      </w:tr>
      <w:tr w:rsidR="009831C1" w:rsidRPr="00656E35" w14:paraId="6EE2438B" w14:textId="77777777" w:rsidTr="009831C1">
        <w:trPr>
          <w:trHeight w:val="300"/>
        </w:trPr>
        <w:tc>
          <w:tcPr>
            <w:tcW w:w="2560" w:type="dxa"/>
            <w:tcBorders>
              <w:top w:val="single" w:sz="12" w:space="0" w:color="auto"/>
              <w:left w:val="single" w:sz="12" w:space="0" w:color="auto"/>
              <w:bottom w:val="single" w:sz="12" w:space="0" w:color="auto"/>
              <w:right w:val="single" w:sz="4" w:space="0" w:color="auto"/>
            </w:tcBorders>
            <w:shd w:val="clear" w:color="auto" w:fill="auto"/>
            <w:noWrap/>
            <w:vAlign w:val="bottom"/>
            <w:hideMark/>
          </w:tcPr>
          <w:p w14:paraId="3093031F" w14:textId="3A32F644" w:rsidR="009831C1" w:rsidRPr="009831C1" w:rsidRDefault="009831C1" w:rsidP="009831C1">
            <w:pPr>
              <w:rPr>
                <w:rFonts w:asciiTheme="minorHAnsi" w:hAnsiTheme="minorHAnsi" w:cstheme="minorHAnsi"/>
                <w:b/>
                <w:bCs/>
                <w:color w:val="000000"/>
              </w:rPr>
            </w:pPr>
            <w:r w:rsidRPr="009831C1">
              <w:rPr>
                <w:rFonts w:ascii="Calibri" w:hAnsi="Calibri" w:cs="Calibri"/>
                <w:b/>
                <w:bCs/>
                <w:color w:val="000000"/>
              </w:rPr>
              <w:t>SKUPAJ</w:t>
            </w:r>
          </w:p>
        </w:tc>
        <w:tc>
          <w:tcPr>
            <w:tcW w:w="2103" w:type="dxa"/>
            <w:tcBorders>
              <w:top w:val="single" w:sz="12" w:space="0" w:color="auto"/>
              <w:left w:val="nil"/>
              <w:bottom w:val="single" w:sz="12" w:space="0" w:color="auto"/>
              <w:right w:val="single" w:sz="12" w:space="0" w:color="auto"/>
            </w:tcBorders>
            <w:shd w:val="clear" w:color="auto" w:fill="auto"/>
            <w:noWrap/>
            <w:vAlign w:val="bottom"/>
            <w:hideMark/>
          </w:tcPr>
          <w:p w14:paraId="12EB7B34" w14:textId="3B74D8F6" w:rsidR="009831C1" w:rsidRPr="009831C1" w:rsidRDefault="009831C1" w:rsidP="009831C1">
            <w:pPr>
              <w:jc w:val="right"/>
              <w:rPr>
                <w:rFonts w:asciiTheme="minorHAnsi" w:hAnsiTheme="minorHAnsi" w:cstheme="minorHAnsi"/>
                <w:b/>
                <w:bCs/>
                <w:color w:val="000000"/>
              </w:rPr>
            </w:pPr>
            <w:r w:rsidRPr="009831C1">
              <w:rPr>
                <w:rFonts w:ascii="Calibri" w:hAnsi="Calibri" w:cs="Calibri"/>
                <w:b/>
                <w:bCs/>
                <w:color w:val="000000"/>
              </w:rPr>
              <w:t>20.680,01</w:t>
            </w:r>
          </w:p>
        </w:tc>
      </w:tr>
    </w:tbl>
    <w:p w14:paraId="79461A89" w14:textId="77777777" w:rsidR="00A30FD4" w:rsidRDefault="00A30FD4" w:rsidP="009F27D7">
      <w:pPr>
        <w:jc w:val="both"/>
        <w:rPr>
          <w:rFonts w:ascii="Calibri" w:hAnsi="Calibri" w:cs="Arial"/>
        </w:rPr>
      </w:pPr>
    </w:p>
    <w:p w14:paraId="55F19AA9" w14:textId="78D31CCA" w:rsidR="00FE70F8" w:rsidRPr="00FE70F8" w:rsidRDefault="005D2FC9" w:rsidP="009F27D7">
      <w:pPr>
        <w:jc w:val="both"/>
        <w:rPr>
          <w:rFonts w:ascii="Calibri" w:hAnsi="Calibri" w:cs="Arial"/>
        </w:rPr>
      </w:pPr>
      <w:r w:rsidRPr="00987479">
        <w:rPr>
          <w:rFonts w:ascii="Calibri" w:hAnsi="Calibri" w:cs="Arial"/>
        </w:rPr>
        <w:t>Občani, ki nimajo možnosti priključitve na javno kanalizacijsko omrežje večinoma rešujejo ta problem z uporabo greznic</w:t>
      </w:r>
      <w:r w:rsidR="0025549D" w:rsidRPr="00987479">
        <w:rPr>
          <w:rFonts w:ascii="Calibri" w:hAnsi="Calibri" w:cs="Arial"/>
        </w:rPr>
        <w:t xml:space="preserve"> </w:t>
      </w:r>
      <w:r w:rsidR="0025549D" w:rsidRPr="00FE70F8">
        <w:rPr>
          <w:rFonts w:ascii="Calibri" w:hAnsi="Calibri" w:cs="Arial"/>
        </w:rPr>
        <w:t>oz. v zadnjih letih z malimi čistilnimi napravami</w:t>
      </w:r>
      <w:r w:rsidRPr="00FE70F8">
        <w:rPr>
          <w:rFonts w:ascii="Calibri" w:hAnsi="Calibri" w:cs="Arial"/>
        </w:rPr>
        <w:t xml:space="preserve">, kar pa seveda ne sodi pod javno infrastrukturo in zato ne more biti predmet komunalnega prispevka. Zaradi </w:t>
      </w:r>
      <w:r w:rsidR="00FF0A0D" w:rsidRPr="00FE70F8">
        <w:rPr>
          <w:rFonts w:ascii="Calibri" w:hAnsi="Calibri" w:cs="Arial"/>
        </w:rPr>
        <w:t xml:space="preserve">poroznega </w:t>
      </w:r>
      <w:r w:rsidR="006F2E96" w:rsidRPr="00FE70F8">
        <w:rPr>
          <w:rFonts w:ascii="Calibri" w:hAnsi="Calibri" w:cs="Arial"/>
        </w:rPr>
        <w:t>terena in primerov, kjer greznice niso zgrajene strokovno ali vzdrževane na primeren način</w:t>
      </w:r>
      <w:r w:rsidR="00413FD2" w:rsidRPr="00FE70F8">
        <w:rPr>
          <w:rFonts w:ascii="Calibri" w:hAnsi="Calibri" w:cs="Arial"/>
        </w:rPr>
        <w:t>,</w:t>
      </w:r>
      <w:r w:rsidR="006F2E96" w:rsidRPr="00FE70F8">
        <w:rPr>
          <w:rFonts w:ascii="Calibri" w:hAnsi="Calibri" w:cs="Arial"/>
        </w:rPr>
        <w:t xml:space="preserve"> </w:t>
      </w:r>
      <w:r w:rsidR="000D4537" w:rsidRPr="00FE70F8">
        <w:rPr>
          <w:rFonts w:ascii="Calibri" w:hAnsi="Calibri" w:cs="Arial"/>
        </w:rPr>
        <w:t xml:space="preserve">pa </w:t>
      </w:r>
      <w:r w:rsidR="00FE70F8">
        <w:rPr>
          <w:rFonts w:ascii="Calibri" w:hAnsi="Calibri" w:cs="Arial"/>
        </w:rPr>
        <w:t xml:space="preserve">je </w:t>
      </w:r>
      <w:r w:rsidR="00864F9D" w:rsidRPr="00FE70F8">
        <w:rPr>
          <w:rFonts w:ascii="Calibri" w:hAnsi="Calibri" w:cs="Arial"/>
        </w:rPr>
        <w:t>potrebna ustrezna sanacija greznic oz. izgradnja malih čistilni</w:t>
      </w:r>
      <w:r w:rsidR="00FE70F8" w:rsidRPr="00FE70F8">
        <w:rPr>
          <w:rFonts w:ascii="Calibri" w:hAnsi="Calibri" w:cs="Arial"/>
        </w:rPr>
        <w:t>h</w:t>
      </w:r>
      <w:r w:rsidR="00864F9D" w:rsidRPr="00FE70F8">
        <w:rPr>
          <w:rFonts w:ascii="Calibri" w:hAnsi="Calibri" w:cs="Arial"/>
        </w:rPr>
        <w:t xml:space="preserve"> naprav po predhodni pridobitvi vodnega soglasja. </w:t>
      </w:r>
    </w:p>
    <w:p w14:paraId="45312722" w14:textId="77777777" w:rsidR="009831C1" w:rsidRDefault="009831C1">
      <w:pPr>
        <w:rPr>
          <w:rFonts w:ascii="Calibri" w:hAnsi="Calibri" w:cs="Arial"/>
          <w:b/>
        </w:rPr>
      </w:pPr>
      <w:bookmarkStart w:id="29" w:name="_Toc316238383"/>
      <w:r>
        <w:rPr>
          <w:rFonts w:ascii="Calibri" w:hAnsi="Calibri" w:cs="Arial"/>
        </w:rPr>
        <w:br w:type="page"/>
      </w:r>
    </w:p>
    <w:p w14:paraId="7D1163A1" w14:textId="23CB315B" w:rsidR="000E15F8" w:rsidRPr="00987479" w:rsidRDefault="0000618A" w:rsidP="001F7B7C">
      <w:pPr>
        <w:pStyle w:val="Naslov31"/>
        <w:rPr>
          <w:rFonts w:ascii="Calibri" w:hAnsi="Calibri" w:cs="Arial"/>
        </w:rPr>
      </w:pPr>
      <w:bookmarkStart w:id="30" w:name="_Toc25674620"/>
      <w:r w:rsidRPr="00987479">
        <w:rPr>
          <w:rFonts w:ascii="Calibri" w:hAnsi="Calibri" w:cs="Arial"/>
        </w:rPr>
        <w:lastRenderedPageBreak/>
        <w:t>2</w:t>
      </w:r>
      <w:r w:rsidR="001F7B7C" w:rsidRPr="00987479">
        <w:rPr>
          <w:rFonts w:ascii="Calibri" w:hAnsi="Calibri" w:cs="Arial"/>
        </w:rPr>
        <w:t>.1.3. Ceste</w:t>
      </w:r>
      <w:bookmarkEnd w:id="29"/>
      <w:bookmarkEnd w:id="30"/>
    </w:p>
    <w:p w14:paraId="1F280316" w14:textId="77777777" w:rsidR="00C56DC9" w:rsidRPr="00987479" w:rsidRDefault="00C56DC9" w:rsidP="003E36C6">
      <w:pPr>
        <w:rPr>
          <w:rFonts w:ascii="Calibri" w:hAnsi="Calibri" w:cs="Arial"/>
        </w:rPr>
      </w:pPr>
    </w:p>
    <w:p w14:paraId="797082BA" w14:textId="77777777" w:rsidR="0025549D" w:rsidRPr="00987479" w:rsidRDefault="0025549D" w:rsidP="0025549D">
      <w:pPr>
        <w:jc w:val="both"/>
        <w:rPr>
          <w:rFonts w:ascii="Calibri" w:hAnsi="Calibri" w:cs="Arial"/>
        </w:rPr>
      </w:pPr>
      <w:r w:rsidRPr="00987479">
        <w:rPr>
          <w:rFonts w:ascii="Calibri" w:hAnsi="Calibri" w:cs="Arial"/>
        </w:rPr>
        <w:t>Javno cestno omrežje se, po Zakonu o javnih cestah</w:t>
      </w:r>
      <w:r w:rsidR="004E6836">
        <w:rPr>
          <w:rFonts w:ascii="Calibri" w:hAnsi="Calibri" w:cs="Arial"/>
        </w:rPr>
        <w:t>,</w:t>
      </w:r>
      <w:r w:rsidRPr="00987479">
        <w:rPr>
          <w:rFonts w:ascii="Calibri" w:hAnsi="Calibri" w:cs="Arial"/>
        </w:rPr>
        <w:t xml:space="preserve"> na področju občine deli na:</w:t>
      </w:r>
    </w:p>
    <w:p w14:paraId="6C540098" w14:textId="77777777" w:rsidR="0025549D" w:rsidRPr="00987479" w:rsidRDefault="0025549D" w:rsidP="0025549D">
      <w:pPr>
        <w:jc w:val="both"/>
        <w:rPr>
          <w:rFonts w:ascii="Calibri" w:hAnsi="Calibri" w:cs="Arial"/>
        </w:rPr>
      </w:pPr>
    </w:p>
    <w:p w14:paraId="6DA7BE21" w14:textId="77777777" w:rsidR="0025549D" w:rsidRPr="00987479" w:rsidRDefault="0025549D" w:rsidP="0025549D">
      <w:pPr>
        <w:numPr>
          <w:ilvl w:val="0"/>
          <w:numId w:val="1"/>
        </w:numPr>
        <w:jc w:val="both"/>
        <w:rPr>
          <w:rFonts w:ascii="Calibri" w:hAnsi="Calibri" w:cs="Arial"/>
        </w:rPr>
      </w:pPr>
      <w:r w:rsidRPr="00987479">
        <w:rPr>
          <w:rFonts w:ascii="Calibri" w:hAnsi="Calibri" w:cs="Arial"/>
        </w:rPr>
        <w:t>državno cestno omrežje in</w:t>
      </w:r>
    </w:p>
    <w:p w14:paraId="5735DC04" w14:textId="77777777" w:rsidR="0025549D" w:rsidRPr="00987479" w:rsidRDefault="0025549D" w:rsidP="0025549D">
      <w:pPr>
        <w:numPr>
          <w:ilvl w:val="0"/>
          <w:numId w:val="1"/>
        </w:numPr>
        <w:jc w:val="both"/>
        <w:rPr>
          <w:rFonts w:ascii="Calibri" w:hAnsi="Calibri" w:cs="Arial"/>
        </w:rPr>
      </w:pPr>
      <w:r w:rsidRPr="00987479">
        <w:rPr>
          <w:rFonts w:ascii="Calibri" w:hAnsi="Calibri" w:cs="Arial"/>
        </w:rPr>
        <w:t>občinsko cestno omrežje.</w:t>
      </w:r>
    </w:p>
    <w:p w14:paraId="4846722D" w14:textId="77777777" w:rsidR="0025549D" w:rsidRPr="00987479" w:rsidRDefault="0025549D" w:rsidP="0025549D">
      <w:pPr>
        <w:jc w:val="both"/>
        <w:rPr>
          <w:rFonts w:ascii="Calibri" w:hAnsi="Calibri" w:cs="Arial"/>
        </w:rPr>
      </w:pPr>
    </w:p>
    <w:p w14:paraId="5196F154" w14:textId="769C3051" w:rsidR="0037341B" w:rsidRPr="0037341B" w:rsidRDefault="0037341B" w:rsidP="0037341B">
      <w:pPr>
        <w:jc w:val="both"/>
        <w:rPr>
          <w:rFonts w:asciiTheme="minorHAnsi" w:hAnsiTheme="minorHAnsi" w:cstheme="minorHAnsi"/>
        </w:rPr>
      </w:pPr>
      <w:r w:rsidRPr="0037341B">
        <w:rPr>
          <w:rFonts w:asciiTheme="minorHAnsi" w:hAnsiTheme="minorHAnsi" w:cstheme="minorHAnsi"/>
        </w:rPr>
        <w:t xml:space="preserve">Državno cestno omrežje </w:t>
      </w:r>
      <w:r w:rsidR="00B80006">
        <w:rPr>
          <w:rFonts w:asciiTheme="minorHAnsi" w:hAnsiTheme="minorHAnsi" w:cstheme="minorHAnsi"/>
        </w:rPr>
        <w:t xml:space="preserve">na območju Občine </w:t>
      </w:r>
      <w:r w:rsidR="009831C1">
        <w:rPr>
          <w:rFonts w:asciiTheme="minorHAnsi" w:hAnsiTheme="minorHAnsi" w:cstheme="minorHAnsi"/>
        </w:rPr>
        <w:t>Rogašovci</w:t>
      </w:r>
      <w:r w:rsidR="00B80006">
        <w:rPr>
          <w:rFonts w:asciiTheme="minorHAnsi" w:hAnsiTheme="minorHAnsi" w:cstheme="minorHAnsi"/>
        </w:rPr>
        <w:t xml:space="preserve"> </w:t>
      </w:r>
      <w:r w:rsidRPr="0037341B">
        <w:rPr>
          <w:rFonts w:asciiTheme="minorHAnsi" w:hAnsiTheme="minorHAnsi" w:cstheme="minorHAnsi"/>
        </w:rPr>
        <w:t>spada pod pristojnost Direkcije Republike Slovenije za ceste (DRSC)</w:t>
      </w:r>
      <w:r w:rsidR="00B80006">
        <w:rPr>
          <w:rFonts w:asciiTheme="minorHAnsi" w:hAnsiTheme="minorHAnsi" w:cstheme="minorHAnsi"/>
        </w:rPr>
        <w:t xml:space="preserve">. </w:t>
      </w:r>
      <w:r w:rsidRPr="0037341B">
        <w:rPr>
          <w:rFonts w:asciiTheme="minorHAnsi" w:hAnsiTheme="minorHAnsi" w:cstheme="minorHAnsi"/>
        </w:rPr>
        <w:t>Četudi so občine dolžne na svojem območju vzdrževati določene elemente državne ceste, kategorija državnih javnih cest ne spada v stroške, ki se obračunavajo s komunalnim prispevkom.</w:t>
      </w:r>
    </w:p>
    <w:p w14:paraId="26B4FA36" w14:textId="77777777" w:rsidR="00282B47" w:rsidRPr="00987479" w:rsidRDefault="00282B47" w:rsidP="00A17BC3">
      <w:pPr>
        <w:jc w:val="both"/>
        <w:rPr>
          <w:rFonts w:ascii="Calibri" w:hAnsi="Calibri" w:cs="Arial"/>
        </w:rPr>
      </w:pPr>
    </w:p>
    <w:p w14:paraId="07EFA32A" w14:textId="77777777" w:rsidR="00145AA3" w:rsidRDefault="00282B47" w:rsidP="00CF7D97">
      <w:pPr>
        <w:jc w:val="both"/>
        <w:rPr>
          <w:rFonts w:ascii="Calibri" w:hAnsi="Calibri" w:cs="Arial"/>
        </w:rPr>
      </w:pPr>
      <w:r w:rsidRPr="00987479">
        <w:rPr>
          <w:rFonts w:ascii="Calibri" w:hAnsi="Calibri" w:cs="Arial"/>
        </w:rPr>
        <w:t xml:space="preserve">Financiranje izgradnje občinskih javnih cest je v pristojnosti občin in se financira iz komunalnega prispevka oz. drugih virov. Občinske javne ceste </w:t>
      </w:r>
      <w:r w:rsidR="000D03BA" w:rsidRPr="00987479">
        <w:rPr>
          <w:rFonts w:ascii="Calibri" w:hAnsi="Calibri" w:cs="Arial"/>
        </w:rPr>
        <w:t>s</w:t>
      </w:r>
      <w:r w:rsidR="00145AA3">
        <w:rPr>
          <w:rFonts w:ascii="Calibri" w:hAnsi="Calibri" w:cs="Arial"/>
        </w:rPr>
        <w:t>e kategorizira glede na določbe Zakona o cestah, tako da velja:</w:t>
      </w:r>
    </w:p>
    <w:p w14:paraId="0F5348EB" w14:textId="77777777" w:rsidR="00145AA3" w:rsidRPr="00987479" w:rsidRDefault="00145AA3" w:rsidP="006D70A1">
      <w:pPr>
        <w:jc w:val="both"/>
        <w:rPr>
          <w:rFonts w:ascii="Calibri" w:hAnsi="Calibri" w:cs="Arial"/>
        </w:rPr>
      </w:pPr>
    </w:p>
    <w:p w14:paraId="09211DDD" w14:textId="77777777" w:rsidR="004E6836" w:rsidRPr="00CB34DE" w:rsidRDefault="004E6836" w:rsidP="004E6836">
      <w:pPr>
        <w:numPr>
          <w:ilvl w:val="0"/>
          <w:numId w:val="1"/>
        </w:numPr>
        <w:jc w:val="both"/>
        <w:rPr>
          <w:rFonts w:asciiTheme="minorHAnsi" w:hAnsiTheme="minorHAnsi" w:cstheme="minorHAnsi"/>
        </w:rPr>
      </w:pPr>
      <w:r w:rsidRPr="00275FD6">
        <w:rPr>
          <w:rFonts w:ascii="Calibri" w:hAnsi="Calibri" w:cs="Arial"/>
        </w:rPr>
        <w:t xml:space="preserve">LC je občinska cesta, ki povezuje naselja v občini z naselji v sosednjih občinah ali naselja in dele naselij v občini med seboj in je pomembna za navezovanje prometa na javne ceste </w:t>
      </w:r>
      <w:r w:rsidRPr="00CB34DE">
        <w:rPr>
          <w:rFonts w:asciiTheme="minorHAnsi" w:hAnsiTheme="minorHAnsi" w:cstheme="minorHAnsi"/>
        </w:rPr>
        <w:t>enake ali višje kategorije,</w:t>
      </w:r>
    </w:p>
    <w:p w14:paraId="16082F4C" w14:textId="77777777" w:rsidR="004E6836" w:rsidRPr="00CB34DE" w:rsidRDefault="004E6836" w:rsidP="004E6836">
      <w:pPr>
        <w:jc w:val="both"/>
        <w:rPr>
          <w:rFonts w:asciiTheme="minorHAnsi" w:hAnsiTheme="minorHAnsi" w:cstheme="minorHAnsi"/>
        </w:rPr>
      </w:pPr>
    </w:p>
    <w:p w14:paraId="530B45E2" w14:textId="77777777" w:rsidR="004E6836" w:rsidRPr="00275FD6" w:rsidRDefault="004E6836" w:rsidP="004E6836">
      <w:pPr>
        <w:numPr>
          <w:ilvl w:val="0"/>
          <w:numId w:val="1"/>
        </w:numPr>
        <w:jc w:val="both"/>
        <w:rPr>
          <w:rFonts w:ascii="Calibri" w:hAnsi="Calibri" w:cs="Arial"/>
        </w:rPr>
      </w:pPr>
      <w:r w:rsidRPr="00CB34DE">
        <w:rPr>
          <w:rFonts w:asciiTheme="minorHAnsi" w:hAnsiTheme="minorHAnsi" w:cstheme="minorHAnsi"/>
        </w:rPr>
        <w:t>JP je občinska cesta, ki ne izpolnjuje elementov, ki so predpisani za LC ali pa je namenjena samo</w:t>
      </w:r>
      <w:r w:rsidRPr="00275FD6">
        <w:rPr>
          <w:rFonts w:ascii="Calibri" w:hAnsi="Calibri" w:cs="Arial"/>
        </w:rPr>
        <w:t xml:space="preserve"> določenim vrstam udeležencev v prometu (krajevne in vaške ceste ali poti, poti za pešce, kolesarje, jezdece,</w:t>
      </w:r>
      <w:r>
        <w:rPr>
          <w:rFonts w:ascii="Calibri" w:hAnsi="Calibri" w:cs="Arial"/>
        </w:rPr>
        <w:t xml:space="preserve"> gonjače ali podobno).</w:t>
      </w:r>
    </w:p>
    <w:p w14:paraId="7284CFAE" w14:textId="77777777" w:rsidR="004E6836" w:rsidRPr="00275FD6" w:rsidRDefault="004E6836" w:rsidP="004E6836">
      <w:pPr>
        <w:jc w:val="both"/>
        <w:rPr>
          <w:rFonts w:ascii="Calibri" w:hAnsi="Calibri" w:cs="Arial"/>
        </w:rPr>
      </w:pPr>
    </w:p>
    <w:p w14:paraId="0EC3E989" w14:textId="0DAC384D" w:rsidR="004E6836" w:rsidRPr="00275FD6" w:rsidRDefault="004E6836" w:rsidP="004E6836">
      <w:pPr>
        <w:jc w:val="both"/>
        <w:rPr>
          <w:rFonts w:ascii="Calibri" w:hAnsi="Calibri" w:cs="Arial"/>
        </w:rPr>
      </w:pPr>
      <w:r w:rsidRPr="00275FD6">
        <w:rPr>
          <w:rFonts w:ascii="Calibri" w:hAnsi="Calibri" w:cs="Arial"/>
        </w:rPr>
        <w:t xml:space="preserve">Dolžine cestnega </w:t>
      </w:r>
      <w:r w:rsidRPr="00C10910">
        <w:rPr>
          <w:rFonts w:ascii="Calibri" w:hAnsi="Calibri" w:cs="Arial"/>
        </w:rPr>
        <w:t xml:space="preserve">omrežja </w:t>
      </w:r>
      <w:r w:rsidR="007D3C88" w:rsidRPr="00C10910">
        <w:rPr>
          <w:rFonts w:ascii="Calibri" w:hAnsi="Calibri" w:cs="Arial"/>
        </w:rPr>
        <w:t xml:space="preserve">po Odloku o kategorizaciji občinskih cest v Občini Rogašovci (Uradno glasilo slovenskih občin št. 63/2018) </w:t>
      </w:r>
      <w:r w:rsidRPr="00C10910">
        <w:rPr>
          <w:rFonts w:ascii="Calibri" w:hAnsi="Calibri" w:cs="Arial"/>
        </w:rPr>
        <w:t xml:space="preserve">v občini so </w:t>
      </w:r>
      <w:r w:rsidRPr="00275FD6">
        <w:rPr>
          <w:rFonts w:ascii="Calibri" w:hAnsi="Calibri" w:cs="Arial"/>
        </w:rPr>
        <w:t>naslednje:</w:t>
      </w:r>
    </w:p>
    <w:p w14:paraId="0CE2E797" w14:textId="77777777" w:rsidR="004E6836" w:rsidRPr="00286C06" w:rsidRDefault="004E6836" w:rsidP="004E6836">
      <w:pPr>
        <w:jc w:val="both"/>
        <w:rPr>
          <w:rFonts w:asciiTheme="minorHAnsi" w:hAnsiTheme="minorHAnsi" w:cstheme="minorHAnsi"/>
        </w:rPr>
      </w:pPr>
    </w:p>
    <w:p w14:paraId="77DB55E2" w14:textId="2DAB6E7F" w:rsidR="00286C06" w:rsidRPr="00200A06" w:rsidRDefault="00286C06" w:rsidP="00286C06">
      <w:pPr>
        <w:numPr>
          <w:ilvl w:val="0"/>
          <w:numId w:val="1"/>
        </w:numPr>
        <w:jc w:val="both"/>
        <w:rPr>
          <w:rFonts w:asciiTheme="minorHAnsi" w:hAnsiTheme="minorHAnsi" w:cstheme="minorHAnsi"/>
        </w:rPr>
      </w:pPr>
      <w:r w:rsidRPr="00286C06">
        <w:rPr>
          <w:rFonts w:asciiTheme="minorHAnsi" w:hAnsiTheme="minorHAnsi" w:cstheme="minorHAnsi"/>
        </w:rPr>
        <w:t xml:space="preserve">lokalne </w:t>
      </w:r>
      <w:r w:rsidRPr="00200A06">
        <w:rPr>
          <w:rFonts w:asciiTheme="minorHAnsi" w:hAnsiTheme="minorHAnsi" w:cstheme="minorHAnsi"/>
        </w:rPr>
        <w:t xml:space="preserve">ceste (LC) – </w:t>
      </w:r>
      <w:r w:rsidR="00864F9D" w:rsidRPr="00200A06">
        <w:rPr>
          <w:rFonts w:asciiTheme="minorHAnsi" w:hAnsiTheme="minorHAnsi" w:cstheme="minorHAnsi"/>
        </w:rPr>
        <w:t>35.683</w:t>
      </w:r>
      <w:r w:rsidR="00C10910" w:rsidRPr="00200A06">
        <w:rPr>
          <w:rFonts w:asciiTheme="minorHAnsi" w:hAnsiTheme="minorHAnsi" w:cstheme="minorHAnsi"/>
        </w:rPr>
        <w:t xml:space="preserve"> m</w:t>
      </w:r>
    </w:p>
    <w:p w14:paraId="06BC0D2B" w14:textId="6DFB11A4" w:rsidR="00286C06" w:rsidRPr="00200A06" w:rsidRDefault="00286C06" w:rsidP="00286C06">
      <w:pPr>
        <w:numPr>
          <w:ilvl w:val="0"/>
          <w:numId w:val="1"/>
        </w:numPr>
        <w:jc w:val="both"/>
        <w:rPr>
          <w:rFonts w:asciiTheme="minorHAnsi" w:hAnsiTheme="minorHAnsi" w:cstheme="minorHAnsi"/>
        </w:rPr>
      </w:pPr>
      <w:r w:rsidRPr="00200A06">
        <w:rPr>
          <w:rFonts w:asciiTheme="minorHAnsi" w:hAnsiTheme="minorHAnsi" w:cstheme="minorHAnsi"/>
        </w:rPr>
        <w:t xml:space="preserve">javne poti v naseljih in med naselji (JP) – </w:t>
      </w:r>
      <w:r w:rsidR="00864F9D" w:rsidRPr="00200A06">
        <w:rPr>
          <w:rFonts w:asciiTheme="minorHAnsi" w:hAnsiTheme="minorHAnsi" w:cstheme="minorHAnsi"/>
        </w:rPr>
        <w:t>87.988</w:t>
      </w:r>
      <w:r w:rsidR="00C10910" w:rsidRPr="00200A06">
        <w:rPr>
          <w:rFonts w:asciiTheme="minorHAnsi" w:hAnsiTheme="minorHAnsi" w:cstheme="minorHAnsi"/>
        </w:rPr>
        <w:t xml:space="preserve"> m</w:t>
      </w:r>
    </w:p>
    <w:p w14:paraId="7751DA0C" w14:textId="3D42AE79" w:rsidR="00286C06" w:rsidRPr="00200A06" w:rsidRDefault="00286C06" w:rsidP="00286C06">
      <w:pPr>
        <w:numPr>
          <w:ilvl w:val="0"/>
          <w:numId w:val="1"/>
        </w:numPr>
        <w:jc w:val="both"/>
        <w:rPr>
          <w:rFonts w:asciiTheme="minorHAnsi" w:hAnsiTheme="minorHAnsi" w:cstheme="minorHAnsi"/>
        </w:rPr>
      </w:pPr>
      <w:r w:rsidRPr="00200A06">
        <w:rPr>
          <w:rFonts w:asciiTheme="minorHAnsi" w:hAnsiTheme="minorHAnsi" w:cstheme="minorHAnsi"/>
        </w:rPr>
        <w:t xml:space="preserve">Skupaj </w:t>
      </w:r>
      <w:r w:rsidR="00C10910" w:rsidRPr="00200A06">
        <w:rPr>
          <w:rFonts w:asciiTheme="minorHAnsi" w:hAnsiTheme="minorHAnsi" w:cstheme="minorHAnsi"/>
        </w:rPr>
        <w:t xml:space="preserve">– </w:t>
      </w:r>
      <w:r w:rsidR="00864F9D" w:rsidRPr="00200A06">
        <w:rPr>
          <w:rFonts w:asciiTheme="minorHAnsi" w:hAnsiTheme="minorHAnsi" w:cstheme="minorHAnsi"/>
        </w:rPr>
        <w:t>123.6</w:t>
      </w:r>
      <w:r w:rsidR="00200A06" w:rsidRPr="00200A06">
        <w:rPr>
          <w:rFonts w:asciiTheme="minorHAnsi" w:hAnsiTheme="minorHAnsi" w:cstheme="minorHAnsi"/>
        </w:rPr>
        <w:t>71</w:t>
      </w:r>
      <w:r w:rsidR="00C10910" w:rsidRPr="00200A06">
        <w:rPr>
          <w:rFonts w:asciiTheme="minorHAnsi" w:hAnsiTheme="minorHAnsi" w:cstheme="minorHAnsi"/>
        </w:rPr>
        <w:t xml:space="preserve"> m</w:t>
      </w:r>
    </w:p>
    <w:p w14:paraId="1A26FDBD" w14:textId="77777777" w:rsidR="000D3217" w:rsidRPr="00987479" w:rsidRDefault="000D3217" w:rsidP="000D3217">
      <w:pPr>
        <w:rPr>
          <w:rFonts w:ascii="Calibri" w:hAnsi="Calibri" w:cs="Arial"/>
        </w:rPr>
      </w:pPr>
    </w:p>
    <w:p w14:paraId="3C39422F" w14:textId="77777777" w:rsidR="008370D5" w:rsidRDefault="008370D5" w:rsidP="000D3217">
      <w:pPr>
        <w:rPr>
          <w:rFonts w:ascii="Calibri" w:hAnsi="Calibri" w:cs="Arial"/>
        </w:rPr>
      </w:pPr>
      <w:r>
        <w:rPr>
          <w:rFonts w:ascii="Calibri" w:hAnsi="Calibri" w:cs="Arial"/>
        </w:rPr>
        <w:t>Glede na material in kategorijo ceste je sestava omrežja sledeča:</w:t>
      </w:r>
    </w:p>
    <w:p w14:paraId="7BACD133" w14:textId="77777777" w:rsidR="008370D5" w:rsidRDefault="008370D5" w:rsidP="000D3217">
      <w:pPr>
        <w:rPr>
          <w:rFonts w:ascii="Calibri" w:hAnsi="Calibri" w:cs="Arial"/>
        </w:rPr>
      </w:pPr>
    </w:p>
    <w:tbl>
      <w:tblPr>
        <w:tblW w:w="5884" w:type="dxa"/>
        <w:tblInd w:w="55" w:type="dxa"/>
        <w:tblBorders>
          <w:top w:val="single" w:sz="12" w:space="0" w:color="auto"/>
          <w:left w:val="single" w:sz="12" w:space="0" w:color="auto"/>
          <w:bottom w:val="single" w:sz="12" w:space="0" w:color="auto"/>
          <w:right w:val="single" w:sz="12" w:space="0" w:color="auto"/>
        </w:tblBorders>
        <w:tblCellMar>
          <w:left w:w="70" w:type="dxa"/>
          <w:right w:w="70" w:type="dxa"/>
        </w:tblCellMar>
        <w:tblLook w:val="04A0" w:firstRow="1" w:lastRow="0" w:firstColumn="1" w:lastColumn="0" w:noHBand="0" w:noVBand="1"/>
      </w:tblPr>
      <w:tblGrid>
        <w:gridCol w:w="1716"/>
        <w:gridCol w:w="2609"/>
        <w:gridCol w:w="1559"/>
      </w:tblGrid>
      <w:tr w:rsidR="00291333" w:rsidRPr="00B85D09" w14:paraId="19B2E71B" w14:textId="77777777" w:rsidTr="00291333">
        <w:trPr>
          <w:trHeight w:val="315"/>
        </w:trPr>
        <w:tc>
          <w:tcPr>
            <w:tcW w:w="1716" w:type="dxa"/>
            <w:tcBorders>
              <w:top w:val="single" w:sz="12" w:space="0" w:color="auto"/>
              <w:bottom w:val="single" w:sz="12" w:space="0" w:color="auto"/>
            </w:tcBorders>
            <w:shd w:val="clear" w:color="auto" w:fill="D9D9D9"/>
            <w:noWrap/>
            <w:vAlign w:val="bottom"/>
            <w:hideMark/>
          </w:tcPr>
          <w:p w14:paraId="2FE28059" w14:textId="77777777" w:rsidR="00291333" w:rsidRPr="00B85D09" w:rsidRDefault="00291333" w:rsidP="008370D5">
            <w:pPr>
              <w:jc w:val="center"/>
              <w:rPr>
                <w:rFonts w:ascii="Calibri" w:hAnsi="Calibri"/>
                <w:b/>
                <w:color w:val="000000"/>
              </w:rPr>
            </w:pPr>
            <w:r w:rsidRPr="00B85D09">
              <w:rPr>
                <w:rFonts w:ascii="Calibri" w:hAnsi="Calibri"/>
                <w:b/>
                <w:color w:val="000000"/>
              </w:rPr>
              <w:t>Kategorija</w:t>
            </w:r>
          </w:p>
        </w:tc>
        <w:tc>
          <w:tcPr>
            <w:tcW w:w="2609" w:type="dxa"/>
            <w:tcBorders>
              <w:top w:val="single" w:sz="12" w:space="0" w:color="auto"/>
              <w:bottom w:val="single" w:sz="12" w:space="0" w:color="auto"/>
            </w:tcBorders>
            <w:shd w:val="clear" w:color="auto" w:fill="D9D9D9"/>
            <w:noWrap/>
            <w:vAlign w:val="bottom"/>
            <w:hideMark/>
          </w:tcPr>
          <w:p w14:paraId="1F62A2B0" w14:textId="77777777" w:rsidR="00291333" w:rsidRPr="00B85D09" w:rsidRDefault="00291333" w:rsidP="008370D5">
            <w:pPr>
              <w:jc w:val="center"/>
              <w:rPr>
                <w:rFonts w:ascii="Calibri" w:hAnsi="Calibri"/>
                <w:b/>
                <w:color w:val="000000"/>
              </w:rPr>
            </w:pPr>
            <w:r w:rsidRPr="00B85D09">
              <w:rPr>
                <w:rFonts w:ascii="Calibri" w:hAnsi="Calibri"/>
                <w:b/>
                <w:color w:val="000000"/>
              </w:rPr>
              <w:t>Material</w:t>
            </w:r>
          </w:p>
        </w:tc>
        <w:tc>
          <w:tcPr>
            <w:tcW w:w="1559" w:type="dxa"/>
            <w:tcBorders>
              <w:top w:val="single" w:sz="12" w:space="0" w:color="auto"/>
              <w:bottom w:val="single" w:sz="12" w:space="0" w:color="auto"/>
            </w:tcBorders>
            <w:shd w:val="clear" w:color="auto" w:fill="D9D9D9"/>
            <w:noWrap/>
            <w:vAlign w:val="bottom"/>
            <w:hideMark/>
          </w:tcPr>
          <w:p w14:paraId="2607F0F0" w14:textId="77777777" w:rsidR="00291333" w:rsidRPr="00B85D09" w:rsidRDefault="00291333" w:rsidP="008370D5">
            <w:pPr>
              <w:jc w:val="center"/>
              <w:rPr>
                <w:rFonts w:ascii="Calibri" w:hAnsi="Calibri"/>
                <w:b/>
                <w:color w:val="000000"/>
              </w:rPr>
            </w:pPr>
            <w:r w:rsidRPr="00B85D09">
              <w:rPr>
                <w:rFonts w:ascii="Calibri" w:hAnsi="Calibri"/>
                <w:b/>
                <w:color w:val="000000"/>
              </w:rPr>
              <w:t>Dolžina v m</w:t>
            </w:r>
          </w:p>
        </w:tc>
      </w:tr>
      <w:tr w:rsidR="00B85D09" w:rsidRPr="00B85D09" w14:paraId="77E1C09C" w14:textId="77777777" w:rsidTr="00291333">
        <w:trPr>
          <w:trHeight w:val="300"/>
        </w:trPr>
        <w:tc>
          <w:tcPr>
            <w:tcW w:w="1716" w:type="dxa"/>
            <w:tcBorders>
              <w:top w:val="single" w:sz="12" w:space="0" w:color="auto"/>
            </w:tcBorders>
            <w:shd w:val="clear" w:color="auto" w:fill="auto"/>
            <w:noWrap/>
            <w:vAlign w:val="bottom"/>
            <w:hideMark/>
          </w:tcPr>
          <w:p w14:paraId="7F58A7F5" w14:textId="0EF5C499" w:rsidR="00B85D09" w:rsidRPr="00B85D09" w:rsidRDefault="00B85D09" w:rsidP="00B85D09">
            <w:pPr>
              <w:rPr>
                <w:rFonts w:ascii="Calibri" w:hAnsi="Calibri" w:cs="Calibri"/>
                <w:color w:val="000000"/>
              </w:rPr>
            </w:pPr>
            <w:r w:rsidRPr="00B85D09">
              <w:rPr>
                <w:rFonts w:ascii="Calibri" w:hAnsi="Calibri" w:cs="Calibri"/>
                <w:color w:val="000000"/>
              </w:rPr>
              <w:t>LC</w:t>
            </w:r>
          </w:p>
        </w:tc>
        <w:tc>
          <w:tcPr>
            <w:tcW w:w="2609" w:type="dxa"/>
            <w:tcBorders>
              <w:top w:val="single" w:sz="12" w:space="0" w:color="auto"/>
            </w:tcBorders>
            <w:shd w:val="clear" w:color="auto" w:fill="auto"/>
            <w:noWrap/>
            <w:vAlign w:val="bottom"/>
            <w:hideMark/>
          </w:tcPr>
          <w:p w14:paraId="07306834" w14:textId="2D91721F" w:rsidR="00B85D09" w:rsidRPr="00B85D09" w:rsidRDefault="00B85D09" w:rsidP="00B85D09">
            <w:pPr>
              <w:rPr>
                <w:rFonts w:ascii="Calibri" w:hAnsi="Calibri" w:cs="Calibri"/>
                <w:color w:val="000000"/>
              </w:rPr>
            </w:pPr>
            <w:r w:rsidRPr="00B85D09">
              <w:rPr>
                <w:rFonts w:ascii="Calibri" w:hAnsi="Calibri" w:cs="Calibri"/>
                <w:color w:val="000000"/>
              </w:rPr>
              <w:t>asfaltni beton</w:t>
            </w:r>
          </w:p>
        </w:tc>
        <w:tc>
          <w:tcPr>
            <w:tcW w:w="1559" w:type="dxa"/>
            <w:tcBorders>
              <w:top w:val="single" w:sz="12" w:space="0" w:color="auto"/>
            </w:tcBorders>
            <w:shd w:val="clear" w:color="auto" w:fill="auto"/>
            <w:noWrap/>
            <w:vAlign w:val="bottom"/>
            <w:hideMark/>
          </w:tcPr>
          <w:p w14:paraId="671A52A7" w14:textId="3F911CE5" w:rsidR="00B85D09" w:rsidRPr="00B85D09" w:rsidRDefault="00B85D09" w:rsidP="00B85D09">
            <w:pPr>
              <w:jc w:val="right"/>
              <w:rPr>
                <w:rFonts w:ascii="Calibri" w:hAnsi="Calibri" w:cs="Calibri"/>
                <w:color w:val="000000"/>
              </w:rPr>
            </w:pPr>
            <w:r w:rsidRPr="00B85D09">
              <w:rPr>
                <w:rFonts w:ascii="Calibri" w:hAnsi="Calibri" w:cs="Calibri"/>
                <w:color w:val="000000"/>
              </w:rPr>
              <w:t>35.638</w:t>
            </w:r>
          </w:p>
        </w:tc>
      </w:tr>
      <w:tr w:rsidR="00B85D09" w:rsidRPr="00B85D09" w14:paraId="1E096894" w14:textId="77777777" w:rsidTr="00291333">
        <w:trPr>
          <w:trHeight w:val="300"/>
        </w:trPr>
        <w:tc>
          <w:tcPr>
            <w:tcW w:w="1716" w:type="dxa"/>
            <w:shd w:val="clear" w:color="auto" w:fill="auto"/>
            <w:noWrap/>
            <w:vAlign w:val="bottom"/>
          </w:tcPr>
          <w:p w14:paraId="2AA708C0" w14:textId="681137E4" w:rsidR="00B85D09" w:rsidRPr="00B85D09" w:rsidRDefault="00B85D09" w:rsidP="00B85D09">
            <w:pPr>
              <w:rPr>
                <w:rFonts w:ascii="Calibri" w:hAnsi="Calibri" w:cs="Calibri"/>
                <w:color w:val="000000"/>
              </w:rPr>
            </w:pPr>
            <w:r w:rsidRPr="00B85D09">
              <w:rPr>
                <w:rFonts w:ascii="Calibri" w:hAnsi="Calibri" w:cs="Calibri"/>
                <w:color w:val="000000"/>
              </w:rPr>
              <w:t>LC</w:t>
            </w:r>
          </w:p>
        </w:tc>
        <w:tc>
          <w:tcPr>
            <w:tcW w:w="2609" w:type="dxa"/>
            <w:shd w:val="clear" w:color="auto" w:fill="auto"/>
            <w:noWrap/>
            <w:vAlign w:val="bottom"/>
          </w:tcPr>
          <w:p w14:paraId="65076CC3" w14:textId="6B0048A2" w:rsidR="00B85D09" w:rsidRPr="00B85D09" w:rsidRDefault="00B85D09" w:rsidP="00B85D09">
            <w:pPr>
              <w:rPr>
                <w:rFonts w:ascii="Calibri" w:hAnsi="Calibri" w:cs="Calibri"/>
                <w:color w:val="000000"/>
              </w:rPr>
            </w:pPr>
            <w:r w:rsidRPr="00B85D09">
              <w:rPr>
                <w:rFonts w:ascii="Calibri" w:hAnsi="Calibri" w:cs="Calibri"/>
                <w:color w:val="000000"/>
              </w:rPr>
              <w:t>makadam</w:t>
            </w:r>
          </w:p>
        </w:tc>
        <w:tc>
          <w:tcPr>
            <w:tcW w:w="1559" w:type="dxa"/>
            <w:shd w:val="clear" w:color="auto" w:fill="auto"/>
            <w:noWrap/>
            <w:vAlign w:val="bottom"/>
          </w:tcPr>
          <w:p w14:paraId="68E46BD3" w14:textId="6FE34513" w:rsidR="00B85D09" w:rsidRPr="00B85D09" w:rsidRDefault="00B85D09" w:rsidP="00B85D09">
            <w:pPr>
              <w:jc w:val="right"/>
              <w:rPr>
                <w:rFonts w:ascii="Calibri" w:hAnsi="Calibri" w:cs="Calibri"/>
                <w:color w:val="000000"/>
              </w:rPr>
            </w:pPr>
            <w:r w:rsidRPr="00B85D09">
              <w:rPr>
                <w:rFonts w:ascii="Calibri" w:hAnsi="Calibri" w:cs="Calibri"/>
                <w:color w:val="000000"/>
              </w:rPr>
              <w:t>64</w:t>
            </w:r>
          </w:p>
        </w:tc>
      </w:tr>
      <w:tr w:rsidR="00B85D09" w:rsidRPr="00B85D09" w14:paraId="56ECDD06" w14:textId="77777777" w:rsidTr="00291333">
        <w:trPr>
          <w:trHeight w:val="300"/>
        </w:trPr>
        <w:tc>
          <w:tcPr>
            <w:tcW w:w="1716" w:type="dxa"/>
            <w:shd w:val="clear" w:color="auto" w:fill="auto"/>
            <w:noWrap/>
            <w:vAlign w:val="bottom"/>
          </w:tcPr>
          <w:p w14:paraId="01B1D0EF" w14:textId="63BC358F" w:rsidR="00B85D09" w:rsidRPr="00B85D09" w:rsidRDefault="00B85D09" w:rsidP="00B85D09">
            <w:pPr>
              <w:rPr>
                <w:rFonts w:ascii="Calibri" w:hAnsi="Calibri" w:cs="Calibri"/>
                <w:color w:val="000000"/>
              </w:rPr>
            </w:pPr>
            <w:r w:rsidRPr="00B85D09">
              <w:rPr>
                <w:rFonts w:ascii="Calibri" w:hAnsi="Calibri" w:cs="Calibri"/>
                <w:color w:val="000000"/>
              </w:rPr>
              <w:t>JP</w:t>
            </w:r>
          </w:p>
        </w:tc>
        <w:tc>
          <w:tcPr>
            <w:tcW w:w="2609" w:type="dxa"/>
            <w:shd w:val="clear" w:color="auto" w:fill="auto"/>
            <w:noWrap/>
            <w:vAlign w:val="bottom"/>
          </w:tcPr>
          <w:p w14:paraId="1DA919FF" w14:textId="5AE9F539" w:rsidR="00B85D09" w:rsidRPr="00B85D09" w:rsidRDefault="00B85D09" w:rsidP="00B85D09">
            <w:pPr>
              <w:rPr>
                <w:rFonts w:ascii="Calibri" w:hAnsi="Calibri" w:cs="Calibri"/>
                <w:color w:val="000000"/>
              </w:rPr>
            </w:pPr>
            <w:r w:rsidRPr="00B85D09">
              <w:rPr>
                <w:rFonts w:ascii="Calibri" w:hAnsi="Calibri" w:cs="Calibri"/>
                <w:color w:val="000000"/>
              </w:rPr>
              <w:t>asfaltni beton</w:t>
            </w:r>
          </w:p>
        </w:tc>
        <w:tc>
          <w:tcPr>
            <w:tcW w:w="1559" w:type="dxa"/>
            <w:shd w:val="clear" w:color="auto" w:fill="auto"/>
            <w:noWrap/>
            <w:vAlign w:val="bottom"/>
          </w:tcPr>
          <w:p w14:paraId="7B5715D1" w14:textId="0A0E86F6" w:rsidR="00B85D09" w:rsidRPr="00B85D09" w:rsidRDefault="00B85D09" w:rsidP="00B85D09">
            <w:pPr>
              <w:jc w:val="right"/>
              <w:rPr>
                <w:rFonts w:ascii="Calibri" w:hAnsi="Calibri" w:cs="Calibri"/>
                <w:color w:val="000000"/>
              </w:rPr>
            </w:pPr>
            <w:r w:rsidRPr="00B85D09">
              <w:rPr>
                <w:rFonts w:ascii="Calibri" w:hAnsi="Calibri" w:cs="Calibri"/>
                <w:color w:val="000000"/>
              </w:rPr>
              <w:t>59.329</w:t>
            </w:r>
          </w:p>
        </w:tc>
      </w:tr>
      <w:tr w:rsidR="00B85D09" w:rsidRPr="00B85D09" w14:paraId="56E0E5DC" w14:textId="77777777" w:rsidTr="00291333">
        <w:trPr>
          <w:trHeight w:val="300"/>
        </w:trPr>
        <w:tc>
          <w:tcPr>
            <w:tcW w:w="1716" w:type="dxa"/>
            <w:shd w:val="clear" w:color="auto" w:fill="auto"/>
            <w:noWrap/>
            <w:vAlign w:val="bottom"/>
          </w:tcPr>
          <w:p w14:paraId="57E810CF" w14:textId="6DE9CCE6" w:rsidR="00B85D09" w:rsidRPr="00B85D09" w:rsidRDefault="00B85D09" w:rsidP="00B85D09">
            <w:pPr>
              <w:rPr>
                <w:rFonts w:ascii="Calibri" w:hAnsi="Calibri" w:cs="Calibri"/>
                <w:color w:val="000000"/>
              </w:rPr>
            </w:pPr>
            <w:r w:rsidRPr="00B85D09">
              <w:rPr>
                <w:rFonts w:ascii="Calibri" w:hAnsi="Calibri" w:cs="Calibri"/>
                <w:color w:val="000000"/>
              </w:rPr>
              <w:t>JP</w:t>
            </w:r>
          </w:p>
        </w:tc>
        <w:tc>
          <w:tcPr>
            <w:tcW w:w="2609" w:type="dxa"/>
            <w:shd w:val="clear" w:color="auto" w:fill="auto"/>
            <w:noWrap/>
            <w:vAlign w:val="bottom"/>
          </w:tcPr>
          <w:p w14:paraId="7CD9C909" w14:textId="22A41236" w:rsidR="00B85D09" w:rsidRPr="00B85D09" w:rsidRDefault="00B85D09" w:rsidP="00B85D09">
            <w:pPr>
              <w:rPr>
                <w:rFonts w:ascii="Calibri" w:hAnsi="Calibri" w:cs="Calibri"/>
                <w:color w:val="000000"/>
              </w:rPr>
            </w:pPr>
            <w:proofErr w:type="spellStart"/>
            <w:r w:rsidRPr="00B85D09">
              <w:rPr>
                <w:rFonts w:ascii="Calibri" w:hAnsi="Calibri" w:cs="Calibri"/>
                <w:color w:val="000000"/>
              </w:rPr>
              <w:t>bitodrobir</w:t>
            </w:r>
            <w:proofErr w:type="spellEnd"/>
          </w:p>
        </w:tc>
        <w:tc>
          <w:tcPr>
            <w:tcW w:w="1559" w:type="dxa"/>
            <w:shd w:val="clear" w:color="auto" w:fill="auto"/>
            <w:noWrap/>
            <w:vAlign w:val="bottom"/>
          </w:tcPr>
          <w:p w14:paraId="4A02576E" w14:textId="49B12D55" w:rsidR="00B85D09" w:rsidRPr="00B85D09" w:rsidRDefault="00B85D09" w:rsidP="00B85D09">
            <w:pPr>
              <w:jc w:val="right"/>
              <w:rPr>
                <w:rFonts w:ascii="Calibri" w:hAnsi="Calibri" w:cs="Calibri"/>
                <w:color w:val="000000"/>
              </w:rPr>
            </w:pPr>
            <w:r w:rsidRPr="00B85D09">
              <w:rPr>
                <w:rFonts w:ascii="Calibri" w:hAnsi="Calibri" w:cs="Calibri"/>
                <w:color w:val="000000"/>
              </w:rPr>
              <w:t>590</w:t>
            </w:r>
          </w:p>
        </w:tc>
      </w:tr>
      <w:tr w:rsidR="00B85D09" w:rsidRPr="00B85D09" w14:paraId="7F408D2F" w14:textId="77777777" w:rsidTr="00291333">
        <w:trPr>
          <w:trHeight w:val="300"/>
        </w:trPr>
        <w:tc>
          <w:tcPr>
            <w:tcW w:w="1716" w:type="dxa"/>
            <w:shd w:val="clear" w:color="auto" w:fill="auto"/>
            <w:noWrap/>
            <w:vAlign w:val="bottom"/>
          </w:tcPr>
          <w:p w14:paraId="0CDF0D08" w14:textId="7ABFF206" w:rsidR="00B85D09" w:rsidRPr="00B85D09" w:rsidRDefault="00B85D09" w:rsidP="00B85D09">
            <w:pPr>
              <w:rPr>
                <w:rFonts w:ascii="Calibri" w:hAnsi="Calibri" w:cs="Calibri"/>
                <w:color w:val="000000"/>
              </w:rPr>
            </w:pPr>
            <w:r w:rsidRPr="00B85D09">
              <w:rPr>
                <w:rFonts w:ascii="Calibri" w:hAnsi="Calibri" w:cs="Calibri"/>
                <w:color w:val="000000"/>
              </w:rPr>
              <w:t>JP</w:t>
            </w:r>
          </w:p>
        </w:tc>
        <w:tc>
          <w:tcPr>
            <w:tcW w:w="2609" w:type="dxa"/>
            <w:shd w:val="clear" w:color="auto" w:fill="auto"/>
            <w:noWrap/>
            <w:vAlign w:val="bottom"/>
          </w:tcPr>
          <w:p w14:paraId="640392CB" w14:textId="23B970A1" w:rsidR="00B85D09" w:rsidRPr="00B85D09" w:rsidRDefault="00B85D09" w:rsidP="00B85D09">
            <w:pPr>
              <w:rPr>
                <w:rFonts w:ascii="Calibri" w:hAnsi="Calibri" w:cs="Calibri"/>
                <w:color w:val="000000"/>
              </w:rPr>
            </w:pPr>
            <w:r w:rsidRPr="00B85D09">
              <w:rPr>
                <w:rFonts w:ascii="Calibri" w:hAnsi="Calibri" w:cs="Calibri"/>
                <w:color w:val="000000"/>
              </w:rPr>
              <w:t xml:space="preserve">nosilni </w:t>
            </w:r>
            <w:proofErr w:type="spellStart"/>
            <w:r w:rsidRPr="00B85D09">
              <w:rPr>
                <w:rFonts w:ascii="Calibri" w:hAnsi="Calibri" w:cs="Calibri"/>
                <w:color w:val="000000"/>
              </w:rPr>
              <w:t>asfaltbeton</w:t>
            </w:r>
            <w:proofErr w:type="spellEnd"/>
          </w:p>
        </w:tc>
        <w:tc>
          <w:tcPr>
            <w:tcW w:w="1559" w:type="dxa"/>
            <w:shd w:val="clear" w:color="auto" w:fill="auto"/>
            <w:noWrap/>
            <w:vAlign w:val="bottom"/>
          </w:tcPr>
          <w:p w14:paraId="782359FF" w14:textId="75C56E86" w:rsidR="00B85D09" w:rsidRPr="00B85D09" w:rsidRDefault="00B85D09" w:rsidP="00B85D09">
            <w:pPr>
              <w:jc w:val="right"/>
              <w:rPr>
                <w:rFonts w:ascii="Calibri" w:hAnsi="Calibri" w:cs="Calibri"/>
                <w:color w:val="000000"/>
              </w:rPr>
            </w:pPr>
            <w:r w:rsidRPr="00B85D09">
              <w:rPr>
                <w:rFonts w:ascii="Calibri" w:hAnsi="Calibri" w:cs="Calibri"/>
                <w:color w:val="000000"/>
              </w:rPr>
              <w:t>358</w:t>
            </w:r>
          </w:p>
        </w:tc>
      </w:tr>
      <w:tr w:rsidR="00B85D09" w:rsidRPr="00B85D09" w14:paraId="738BD8F5" w14:textId="77777777" w:rsidTr="00291333">
        <w:trPr>
          <w:trHeight w:val="300"/>
        </w:trPr>
        <w:tc>
          <w:tcPr>
            <w:tcW w:w="1716" w:type="dxa"/>
            <w:shd w:val="clear" w:color="auto" w:fill="auto"/>
            <w:noWrap/>
            <w:vAlign w:val="bottom"/>
          </w:tcPr>
          <w:p w14:paraId="6A754686" w14:textId="2C642644" w:rsidR="00B85D09" w:rsidRPr="00B85D09" w:rsidRDefault="00B85D09" w:rsidP="00B85D09">
            <w:pPr>
              <w:rPr>
                <w:rFonts w:ascii="Calibri" w:hAnsi="Calibri" w:cs="Calibri"/>
                <w:color w:val="000000"/>
              </w:rPr>
            </w:pPr>
            <w:r w:rsidRPr="00B85D09">
              <w:rPr>
                <w:rFonts w:ascii="Calibri" w:hAnsi="Calibri" w:cs="Calibri"/>
                <w:color w:val="000000"/>
              </w:rPr>
              <w:t>JP</w:t>
            </w:r>
          </w:p>
        </w:tc>
        <w:tc>
          <w:tcPr>
            <w:tcW w:w="2609" w:type="dxa"/>
            <w:shd w:val="clear" w:color="auto" w:fill="auto"/>
            <w:noWrap/>
            <w:vAlign w:val="bottom"/>
          </w:tcPr>
          <w:p w14:paraId="301F65A9" w14:textId="7F61E40F" w:rsidR="00B85D09" w:rsidRPr="00B85D09" w:rsidRDefault="00B85D09" w:rsidP="00B85D09">
            <w:pPr>
              <w:rPr>
                <w:rFonts w:ascii="Calibri" w:hAnsi="Calibri" w:cs="Calibri"/>
                <w:color w:val="000000"/>
              </w:rPr>
            </w:pPr>
            <w:r w:rsidRPr="00B85D09">
              <w:rPr>
                <w:rFonts w:ascii="Calibri" w:hAnsi="Calibri" w:cs="Calibri"/>
                <w:color w:val="000000"/>
              </w:rPr>
              <w:t>cementni beton</w:t>
            </w:r>
          </w:p>
        </w:tc>
        <w:tc>
          <w:tcPr>
            <w:tcW w:w="1559" w:type="dxa"/>
            <w:shd w:val="clear" w:color="auto" w:fill="auto"/>
            <w:noWrap/>
            <w:vAlign w:val="bottom"/>
          </w:tcPr>
          <w:p w14:paraId="3F8BDC36" w14:textId="152342E8" w:rsidR="00B85D09" w:rsidRPr="00B85D09" w:rsidRDefault="00B85D09" w:rsidP="00B85D09">
            <w:pPr>
              <w:jc w:val="right"/>
              <w:rPr>
                <w:rFonts w:ascii="Calibri" w:hAnsi="Calibri" w:cs="Calibri"/>
                <w:color w:val="000000"/>
              </w:rPr>
            </w:pPr>
            <w:r w:rsidRPr="00B85D09">
              <w:rPr>
                <w:rFonts w:ascii="Calibri" w:hAnsi="Calibri" w:cs="Calibri"/>
                <w:color w:val="000000"/>
              </w:rPr>
              <w:t>732</w:t>
            </w:r>
          </w:p>
        </w:tc>
      </w:tr>
      <w:tr w:rsidR="00B85D09" w:rsidRPr="00B85D09" w14:paraId="6B988802" w14:textId="77777777" w:rsidTr="00291333">
        <w:trPr>
          <w:trHeight w:val="315"/>
        </w:trPr>
        <w:tc>
          <w:tcPr>
            <w:tcW w:w="1716" w:type="dxa"/>
            <w:tcBorders>
              <w:bottom w:val="single" w:sz="12" w:space="0" w:color="auto"/>
            </w:tcBorders>
            <w:shd w:val="clear" w:color="auto" w:fill="auto"/>
            <w:noWrap/>
            <w:vAlign w:val="bottom"/>
            <w:hideMark/>
          </w:tcPr>
          <w:p w14:paraId="570F2AEF" w14:textId="6885EE19" w:rsidR="00B85D09" w:rsidRPr="00B85D09" w:rsidRDefault="00B85D09" w:rsidP="00B85D09">
            <w:pPr>
              <w:rPr>
                <w:rFonts w:ascii="Calibri" w:hAnsi="Calibri" w:cs="Calibri"/>
                <w:color w:val="000000"/>
              </w:rPr>
            </w:pPr>
            <w:r w:rsidRPr="00B85D09">
              <w:rPr>
                <w:rFonts w:ascii="Calibri" w:hAnsi="Calibri" w:cs="Calibri"/>
                <w:color w:val="000000"/>
              </w:rPr>
              <w:t>JP</w:t>
            </w:r>
          </w:p>
        </w:tc>
        <w:tc>
          <w:tcPr>
            <w:tcW w:w="2609" w:type="dxa"/>
            <w:tcBorders>
              <w:bottom w:val="single" w:sz="12" w:space="0" w:color="auto"/>
            </w:tcBorders>
            <w:shd w:val="clear" w:color="auto" w:fill="auto"/>
            <w:noWrap/>
            <w:vAlign w:val="bottom"/>
            <w:hideMark/>
          </w:tcPr>
          <w:p w14:paraId="7BEEFD72" w14:textId="6FAFEB56" w:rsidR="00B85D09" w:rsidRPr="00B85D09" w:rsidRDefault="00B85D09" w:rsidP="00B85D09">
            <w:pPr>
              <w:rPr>
                <w:rFonts w:ascii="Calibri" w:hAnsi="Calibri" w:cs="Calibri"/>
                <w:color w:val="000000"/>
              </w:rPr>
            </w:pPr>
            <w:r w:rsidRPr="00B85D09">
              <w:rPr>
                <w:rFonts w:ascii="Calibri" w:hAnsi="Calibri" w:cs="Calibri"/>
                <w:color w:val="000000"/>
              </w:rPr>
              <w:t>makadam</w:t>
            </w:r>
          </w:p>
        </w:tc>
        <w:tc>
          <w:tcPr>
            <w:tcW w:w="1559" w:type="dxa"/>
            <w:tcBorders>
              <w:bottom w:val="single" w:sz="12" w:space="0" w:color="auto"/>
            </w:tcBorders>
            <w:shd w:val="clear" w:color="auto" w:fill="auto"/>
            <w:noWrap/>
            <w:vAlign w:val="bottom"/>
            <w:hideMark/>
          </w:tcPr>
          <w:p w14:paraId="1A7DEA77" w14:textId="30717133" w:rsidR="00B85D09" w:rsidRPr="00B85D09" w:rsidRDefault="00B85D09" w:rsidP="00B85D09">
            <w:pPr>
              <w:jc w:val="right"/>
              <w:rPr>
                <w:rFonts w:ascii="Calibri" w:hAnsi="Calibri" w:cs="Calibri"/>
                <w:color w:val="000000"/>
              </w:rPr>
            </w:pPr>
            <w:r w:rsidRPr="00B85D09">
              <w:rPr>
                <w:rFonts w:ascii="Calibri" w:hAnsi="Calibri" w:cs="Calibri"/>
                <w:color w:val="000000"/>
              </w:rPr>
              <w:t>26.955</w:t>
            </w:r>
          </w:p>
        </w:tc>
      </w:tr>
      <w:tr w:rsidR="00B85D09" w:rsidRPr="00B85D09" w14:paraId="6EBAEA1D" w14:textId="77777777" w:rsidTr="00291333">
        <w:trPr>
          <w:trHeight w:val="300"/>
        </w:trPr>
        <w:tc>
          <w:tcPr>
            <w:tcW w:w="1716" w:type="dxa"/>
            <w:tcBorders>
              <w:top w:val="single" w:sz="12" w:space="0" w:color="auto"/>
              <w:bottom w:val="single" w:sz="12" w:space="0" w:color="auto"/>
            </w:tcBorders>
            <w:shd w:val="clear" w:color="auto" w:fill="auto"/>
            <w:noWrap/>
            <w:vAlign w:val="bottom"/>
            <w:hideMark/>
          </w:tcPr>
          <w:p w14:paraId="55A69815" w14:textId="11D12894" w:rsidR="00B85D09" w:rsidRPr="00B85D09" w:rsidRDefault="00B85D09" w:rsidP="00B85D09">
            <w:pPr>
              <w:rPr>
                <w:rFonts w:ascii="Calibri" w:hAnsi="Calibri" w:cs="Calibri"/>
                <w:b/>
                <w:bCs/>
                <w:color w:val="000000"/>
              </w:rPr>
            </w:pPr>
            <w:r w:rsidRPr="00B85D09">
              <w:rPr>
                <w:rFonts w:ascii="Calibri" w:hAnsi="Calibri" w:cs="Calibri"/>
                <w:color w:val="000000"/>
              </w:rPr>
              <w:t> </w:t>
            </w:r>
          </w:p>
        </w:tc>
        <w:tc>
          <w:tcPr>
            <w:tcW w:w="2609" w:type="dxa"/>
            <w:tcBorders>
              <w:top w:val="single" w:sz="12" w:space="0" w:color="auto"/>
              <w:bottom w:val="single" w:sz="12" w:space="0" w:color="auto"/>
            </w:tcBorders>
            <w:shd w:val="clear" w:color="auto" w:fill="auto"/>
            <w:noWrap/>
            <w:vAlign w:val="bottom"/>
            <w:hideMark/>
          </w:tcPr>
          <w:p w14:paraId="73253212" w14:textId="640D9F83" w:rsidR="00B85D09" w:rsidRPr="00B85D09" w:rsidRDefault="00B85D09" w:rsidP="00B85D09">
            <w:pPr>
              <w:rPr>
                <w:rFonts w:ascii="Calibri" w:hAnsi="Calibri" w:cs="Calibri"/>
                <w:b/>
                <w:bCs/>
                <w:color w:val="000000"/>
              </w:rPr>
            </w:pPr>
            <w:r w:rsidRPr="00B85D09">
              <w:rPr>
                <w:rFonts w:ascii="Calibri" w:hAnsi="Calibri" w:cs="Calibri"/>
                <w:b/>
                <w:bCs/>
              </w:rPr>
              <w:t>SKUPAJ</w:t>
            </w:r>
          </w:p>
        </w:tc>
        <w:tc>
          <w:tcPr>
            <w:tcW w:w="1559" w:type="dxa"/>
            <w:tcBorders>
              <w:top w:val="single" w:sz="12" w:space="0" w:color="auto"/>
              <w:bottom w:val="single" w:sz="12" w:space="0" w:color="auto"/>
            </w:tcBorders>
            <w:shd w:val="clear" w:color="auto" w:fill="auto"/>
            <w:noWrap/>
            <w:vAlign w:val="bottom"/>
            <w:hideMark/>
          </w:tcPr>
          <w:p w14:paraId="74FED193" w14:textId="09A7CC73" w:rsidR="00B85D09" w:rsidRPr="00B85D09" w:rsidRDefault="00B85D09" w:rsidP="00B85D09">
            <w:pPr>
              <w:jc w:val="right"/>
              <w:rPr>
                <w:rFonts w:ascii="Calibri" w:hAnsi="Calibri" w:cs="Calibri"/>
                <w:b/>
                <w:bCs/>
                <w:color w:val="000000"/>
              </w:rPr>
            </w:pPr>
            <w:r w:rsidRPr="00B85D09">
              <w:rPr>
                <w:rFonts w:ascii="Calibri" w:hAnsi="Calibri" w:cs="Calibri"/>
                <w:b/>
                <w:bCs/>
              </w:rPr>
              <w:t>123.665</w:t>
            </w:r>
          </w:p>
        </w:tc>
      </w:tr>
    </w:tbl>
    <w:p w14:paraId="13B4422A" w14:textId="77777777" w:rsidR="008370D5" w:rsidRDefault="008370D5" w:rsidP="000D3217">
      <w:pPr>
        <w:rPr>
          <w:rFonts w:ascii="Calibri" w:hAnsi="Calibri" w:cs="Arial"/>
        </w:rPr>
      </w:pPr>
    </w:p>
    <w:p w14:paraId="055B00D4" w14:textId="428D3AB6" w:rsidR="000C23FA" w:rsidRDefault="006D70A1" w:rsidP="00D013A6">
      <w:pPr>
        <w:jc w:val="both"/>
        <w:rPr>
          <w:rFonts w:ascii="Calibri" w:hAnsi="Calibri" w:cs="Arial"/>
        </w:rPr>
      </w:pPr>
      <w:r w:rsidRPr="00987479">
        <w:rPr>
          <w:rFonts w:ascii="Calibri" w:hAnsi="Calibri" w:cs="Arial"/>
        </w:rPr>
        <w:t xml:space="preserve">V sklopu cest je zajeta tudi vsa </w:t>
      </w:r>
      <w:r w:rsidR="00F47466" w:rsidRPr="00987479">
        <w:rPr>
          <w:rFonts w:ascii="Calibri" w:hAnsi="Calibri" w:cs="Arial"/>
        </w:rPr>
        <w:t>javn</w:t>
      </w:r>
      <w:r w:rsidRPr="00987479">
        <w:rPr>
          <w:rFonts w:ascii="Calibri" w:hAnsi="Calibri" w:cs="Arial"/>
        </w:rPr>
        <w:t>a</w:t>
      </w:r>
      <w:r w:rsidR="00F47466" w:rsidRPr="00987479">
        <w:rPr>
          <w:rFonts w:ascii="Calibri" w:hAnsi="Calibri" w:cs="Arial"/>
        </w:rPr>
        <w:t xml:space="preserve"> razsvetljav</w:t>
      </w:r>
      <w:r w:rsidRPr="00987479">
        <w:rPr>
          <w:rFonts w:ascii="Calibri" w:hAnsi="Calibri" w:cs="Arial"/>
        </w:rPr>
        <w:t>a</w:t>
      </w:r>
      <w:r w:rsidR="00EA6901">
        <w:rPr>
          <w:rFonts w:ascii="Calibri" w:hAnsi="Calibri" w:cs="Arial"/>
        </w:rPr>
        <w:t xml:space="preserve"> (t</w:t>
      </w:r>
      <w:r w:rsidR="00D647D0">
        <w:rPr>
          <w:rFonts w:ascii="Calibri" w:hAnsi="Calibri" w:cs="Arial"/>
        </w:rPr>
        <w:t xml:space="preserve">j. </w:t>
      </w:r>
      <w:r w:rsidR="00C40091">
        <w:rPr>
          <w:rFonts w:ascii="Calibri" w:hAnsi="Calibri" w:cs="Arial"/>
        </w:rPr>
        <w:t>2</w:t>
      </w:r>
      <w:r w:rsidR="00B85D09">
        <w:rPr>
          <w:rFonts w:ascii="Calibri" w:hAnsi="Calibri" w:cs="Arial"/>
        </w:rPr>
        <w:t>39</w:t>
      </w:r>
      <w:r w:rsidR="00B61F70" w:rsidRPr="00987479">
        <w:rPr>
          <w:rFonts w:ascii="Calibri" w:hAnsi="Calibri" w:cs="Arial"/>
        </w:rPr>
        <w:t xml:space="preserve"> </w:t>
      </w:r>
      <w:r w:rsidR="00B85D09">
        <w:rPr>
          <w:rFonts w:ascii="Calibri" w:hAnsi="Calibri" w:cs="Arial"/>
        </w:rPr>
        <w:t>luči</w:t>
      </w:r>
      <w:r w:rsidR="00B61F70" w:rsidRPr="00987479">
        <w:rPr>
          <w:rFonts w:ascii="Calibri" w:hAnsi="Calibri" w:cs="Arial"/>
        </w:rPr>
        <w:t>)</w:t>
      </w:r>
      <w:r w:rsidRPr="00987479">
        <w:rPr>
          <w:rFonts w:ascii="Calibri" w:hAnsi="Calibri" w:cs="Arial"/>
        </w:rPr>
        <w:t xml:space="preserve">, </w:t>
      </w:r>
      <w:r w:rsidR="00CC2F20" w:rsidRPr="00987479">
        <w:rPr>
          <w:rFonts w:ascii="Calibri" w:hAnsi="Calibri" w:cs="Arial"/>
        </w:rPr>
        <w:t>a</w:t>
      </w:r>
      <w:r w:rsidR="00F47466" w:rsidRPr="00987479">
        <w:rPr>
          <w:rFonts w:ascii="Calibri" w:hAnsi="Calibri" w:cs="Arial"/>
        </w:rPr>
        <w:t>vtobusn</w:t>
      </w:r>
      <w:r w:rsidR="00CC2F20" w:rsidRPr="00987479">
        <w:rPr>
          <w:rFonts w:ascii="Calibri" w:hAnsi="Calibri" w:cs="Arial"/>
        </w:rPr>
        <w:t>a postajališča</w:t>
      </w:r>
      <w:r w:rsidR="00B85D09">
        <w:rPr>
          <w:rFonts w:ascii="Calibri" w:hAnsi="Calibri" w:cs="Arial"/>
        </w:rPr>
        <w:t xml:space="preserve"> in</w:t>
      </w:r>
      <w:r w:rsidR="00CC2F20" w:rsidRPr="00987479">
        <w:rPr>
          <w:rFonts w:ascii="Calibri" w:hAnsi="Calibri" w:cs="Arial"/>
        </w:rPr>
        <w:t xml:space="preserve"> hodniki za pešce</w:t>
      </w:r>
      <w:r w:rsidR="00B85D09">
        <w:rPr>
          <w:rFonts w:ascii="Calibri" w:hAnsi="Calibri" w:cs="Arial"/>
        </w:rPr>
        <w:t>.</w:t>
      </w:r>
    </w:p>
    <w:p w14:paraId="0F3B8801" w14:textId="0FAB8D02" w:rsidR="00D54B0E" w:rsidRDefault="00D54B0E" w:rsidP="007646ED">
      <w:pPr>
        <w:pStyle w:val="Naslov31"/>
        <w:rPr>
          <w:rFonts w:ascii="Calibri" w:hAnsi="Calibri" w:cs="Arial"/>
        </w:rPr>
      </w:pPr>
    </w:p>
    <w:p w14:paraId="01CB4C58" w14:textId="77777777" w:rsidR="00144120" w:rsidRPr="00621FA2" w:rsidRDefault="0000618A" w:rsidP="00144120">
      <w:pPr>
        <w:pStyle w:val="Naslov21"/>
        <w:rPr>
          <w:rFonts w:ascii="Calibri" w:hAnsi="Calibri" w:cs="Arial"/>
          <w:szCs w:val="24"/>
        </w:rPr>
      </w:pPr>
      <w:bookmarkStart w:id="31" w:name="_Toc316238389"/>
      <w:bookmarkStart w:id="32" w:name="_Toc25674621"/>
      <w:r w:rsidRPr="00621FA2">
        <w:rPr>
          <w:rFonts w:ascii="Calibri" w:hAnsi="Calibri" w:cs="Arial"/>
          <w:szCs w:val="24"/>
        </w:rPr>
        <w:lastRenderedPageBreak/>
        <w:t>2</w:t>
      </w:r>
      <w:r w:rsidR="00144120" w:rsidRPr="00621FA2">
        <w:rPr>
          <w:rFonts w:ascii="Calibri" w:hAnsi="Calibri" w:cs="Arial"/>
          <w:szCs w:val="24"/>
        </w:rPr>
        <w:t xml:space="preserve">.2. </w:t>
      </w:r>
      <w:r w:rsidR="00EB7606">
        <w:rPr>
          <w:rFonts w:ascii="Calibri" w:hAnsi="Calibri" w:cs="Arial"/>
          <w:szCs w:val="24"/>
        </w:rPr>
        <w:t>Oskrbna obm</w:t>
      </w:r>
      <w:r w:rsidR="00144120" w:rsidRPr="00621FA2">
        <w:rPr>
          <w:rFonts w:ascii="Calibri" w:hAnsi="Calibri" w:cs="Arial"/>
          <w:szCs w:val="24"/>
        </w:rPr>
        <w:t xml:space="preserve">očja obstoječe komunalne </w:t>
      </w:r>
      <w:bookmarkEnd w:id="31"/>
      <w:r w:rsidR="006D70A1" w:rsidRPr="00621FA2">
        <w:rPr>
          <w:rFonts w:ascii="Calibri" w:hAnsi="Calibri" w:cs="Arial"/>
          <w:szCs w:val="24"/>
        </w:rPr>
        <w:t>opreme</w:t>
      </w:r>
      <w:bookmarkEnd w:id="32"/>
    </w:p>
    <w:p w14:paraId="6F3C7879" w14:textId="77777777" w:rsidR="00213227" w:rsidRDefault="00213227" w:rsidP="00A649A5">
      <w:pPr>
        <w:jc w:val="both"/>
        <w:rPr>
          <w:rFonts w:ascii="Calibri" w:hAnsi="Calibri" w:cs="Arial"/>
        </w:rPr>
      </w:pPr>
    </w:p>
    <w:p w14:paraId="7DE6B61D" w14:textId="77777777" w:rsidR="000C23FA" w:rsidRDefault="000C23FA" w:rsidP="00A649A5">
      <w:pPr>
        <w:jc w:val="both"/>
        <w:rPr>
          <w:rFonts w:ascii="Calibri" w:hAnsi="Calibri" w:cs="Arial"/>
        </w:rPr>
      </w:pPr>
    </w:p>
    <w:p w14:paraId="1D9E8669" w14:textId="77777777" w:rsidR="00D40199" w:rsidRDefault="00800F90" w:rsidP="00A649A5">
      <w:pPr>
        <w:jc w:val="both"/>
        <w:rPr>
          <w:rFonts w:ascii="Calibri" w:hAnsi="Calibri" w:cs="Arial"/>
        </w:rPr>
      </w:pPr>
      <w:r>
        <w:rPr>
          <w:rFonts w:ascii="Calibri" w:hAnsi="Calibri" w:cs="Arial"/>
        </w:rPr>
        <w:t>Oskrbn</w:t>
      </w:r>
      <w:r w:rsidR="00077A87">
        <w:rPr>
          <w:rFonts w:ascii="Calibri" w:hAnsi="Calibri" w:cs="Arial"/>
        </w:rPr>
        <w:t>a</w:t>
      </w:r>
      <w:r w:rsidR="00A649A5" w:rsidRPr="00987479">
        <w:rPr>
          <w:rFonts w:ascii="Calibri" w:hAnsi="Calibri" w:cs="Arial"/>
        </w:rPr>
        <w:t xml:space="preserve"> območj</w:t>
      </w:r>
      <w:r w:rsidR="00077A87">
        <w:rPr>
          <w:rFonts w:ascii="Calibri" w:hAnsi="Calibri" w:cs="Arial"/>
        </w:rPr>
        <w:t>a posamezne vrste obstoječe komunalne opreme so poselitvena območja, na katerih se zagotavlja priključevanje oziroma uporaba posamezne vrste obstoječe komunalne opreme.</w:t>
      </w:r>
      <w:r w:rsidR="00090BD7">
        <w:rPr>
          <w:rFonts w:ascii="Calibri" w:hAnsi="Calibri" w:cs="Arial"/>
        </w:rPr>
        <w:t xml:space="preserve"> </w:t>
      </w:r>
    </w:p>
    <w:p w14:paraId="72F352F1" w14:textId="715DD277" w:rsidR="00D40199" w:rsidRDefault="00D40199" w:rsidP="00A649A5">
      <w:pPr>
        <w:jc w:val="both"/>
        <w:rPr>
          <w:rFonts w:ascii="Calibri" w:hAnsi="Calibri" w:cs="Arial"/>
        </w:rPr>
      </w:pPr>
    </w:p>
    <w:p w14:paraId="376014DE" w14:textId="3B779F76" w:rsidR="00D40199" w:rsidRDefault="00D40199" w:rsidP="00A649A5">
      <w:pPr>
        <w:jc w:val="both"/>
        <w:rPr>
          <w:rFonts w:ascii="Calibri" w:hAnsi="Calibri" w:cs="Arial"/>
        </w:rPr>
      </w:pPr>
      <w:r>
        <w:rPr>
          <w:rFonts w:ascii="Calibri" w:hAnsi="Calibri" w:cs="Arial"/>
        </w:rPr>
        <w:t>Nova zakonodaja določa, da se za vsako vrsto komunalne opreme določi samo eno oskrbno območje, kar pomeni, da je komunalni prispevek znotraj posamezne občine poenoten</w:t>
      </w:r>
      <w:r w:rsidR="00F80E55">
        <w:rPr>
          <w:rFonts w:ascii="Calibri" w:hAnsi="Calibri" w:cs="Arial"/>
        </w:rPr>
        <w:t>, v smislu, da enako veliki objekti, z enako komunalno opremo, dobijo odmerjen enak komunalni prispevek, ne glede na lokacijo.</w:t>
      </w:r>
    </w:p>
    <w:p w14:paraId="5563D135" w14:textId="77777777" w:rsidR="00D40199" w:rsidRDefault="00D40199" w:rsidP="00A649A5">
      <w:pPr>
        <w:jc w:val="both"/>
        <w:rPr>
          <w:rFonts w:ascii="Calibri" w:hAnsi="Calibri" w:cs="Arial"/>
        </w:rPr>
      </w:pPr>
    </w:p>
    <w:p w14:paraId="7544D7C1" w14:textId="18401FB7" w:rsidR="003B601C" w:rsidRDefault="00F80E55" w:rsidP="00F80E55">
      <w:pPr>
        <w:jc w:val="both"/>
        <w:rPr>
          <w:rFonts w:ascii="Calibri" w:hAnsi="Calibri" w:cs="Arial"/>
        </w:rPr>
      </w:pPr>
      <w:r>
        <w:rPr>
          <w:rFonts w:ascii="Calibri" w:hAnsi="Calibri" w:cs="Arial"/>
        </w:rPr>
        <w:t>To je sistem,</w:t>
      </w:r>
      <w:r w:rsidR="00D40199">
        <w:rPr>
          <w:rFonts w:ascii="Calibri" w:hAnsi="Calibri" w:cs="Arial"/>
        </w:rPr>
        <w:t xml:space="preserve"> ki je v Občini Rogašovci bil v veljavi tudi </w:t>
      </w:r>
      <w:r w:rsidR="003B601C">
        <w:rPr>
          <w:rFonts w:ascii="Calibri" w:hAnsi="Calibri" w:cs="Arial"/>
        </w:rPr>
        <w:t>že do sedaj</w:t>
      </w:r>
      <w:r>
        <w:rPr>
          <w:rFonts w:ascii="Calibri" w:hAnsi="Calibri" w:cs="Arial"/>
        </w:rPr>
        <w:t xml:space="preserve">, hkrati pa je to </w:t>
      </w:r>
      <w:r w:rsidR="00363820">
        <w:rPr>
          <w:rFonts w:ascii="Calibri" w:hAnsi="Calibri" w:cs="Arial"/>
        </w:rPr>
        <w:t xml:space="preserve">verjetno tudi najbolj primerna oblika opredelitve za občine velikosti </w:t>
      </w:r>
      <w:r>
        <w:rPr>
          <w:rFonts w:ascii="Calibri" w:hAnsi="Calibri" w:cs="Arial"/>
        </w:rPr>
        <w:t>Rogašovcev.</w:t>
      </w:r>
    </w:p>
    <w:p w14:paraId="7E2CA250" w14:textId="77777777" w:rsidR="00E746B2" w:rsidRPr="00DD2DBF" w:rsidRDefault="00E746B2" w:rsidP="00A649A5">
      <w:pPr>
        <w:jc w:val="both"/>
        <w:rPr>
          <w:rFonts w:asciiTheme="minorHAnsi" w:hAnsiTheme="minorHAnsi" w:cstheme="minorHAnsi"/>
        </w:rPr>
      </w:pPr>
    </w:p>
    <w:p w14:paraId="115BC549" w14:textId="731B5971" w:rsidR="00B471D6" w:rsidRPr="00987479" w:rsidRDefault="0000618A" w:rsidP="00B471D6">
      <w:pPr>
        <w:pStyle w:val="Naslov31"/>
        <w:rPr>
          <w:rFonts w:ascii="Calibri" w:hAnsi="Calibri" w:cs="Arial"/>
          <w:b w:val="0"/>
        </w:rPr>
      </w:pPr>
      <w:bookmarkStart w:id="33" w:name="_Toc316238390"/>
      <w:bookmarkStart w:id="34" w:name="_Toc25674622"/>
      <w:r w:rsidRPr="00987479">
        <w:rPr>
          <w:rFonts w:ascii="Calibri" w:hAnsi="Calibri" w:cs="Arial"/>
        </w:rPr>
        <w:t>2</w:t>
      </w:r>
      <w:r w:rsidR="00B471D6" w:rsidRPr="00987479">
        <w:rPr>
          <w:rFonts w:ascii="Calibri" w:hAnsi="Calibri" w:cs="Arial"/>
        </w:rPr>
        <w:t>.2.1. Vodovo</w:t>
      </w:r>
      <w:bookmarkEnd w:id="33"/>
      <w:r w:rsidR="00957053">
        <w:rPr>
          <w:rFonts w:ascii="Calibri" w:hAnsi="Calibri" w:cs="Arial"/>
        </w:rPr>
        <w:t>d</w:t>
      </w:r>
      <w:bookmarkEnd w:id="34"/>
    </w:p>
    <w:p w14:paraId="08AC3C7E" w14:textId="77777777" w:rsidR="00B471D6" w:rsidRPr="00987479" w:rsidRDefault="00B471D6" w:rsidP="00B471D6">
      <w:pPr>
        <w:rPr>
          <w:rFonts w:ascii="Calibri" w:hAnsi="Calibri" w:cs="Arial"/>
        </w:rPr>
      </w:pPr>
    </w:p>
    <w:p w14:paraId="76EDD0DB" w14:textId="67EF42E6" w:rsidR="0077380F" w:rsidRDefault="0077380F" w:rsidP="0077380F">
      <w:pPr>
        <w:jc w:val="both"/>
        <w:rPr>
          <w:rFonts w:asciiTheme="minorHAnsi" w:hAnsiTheme="minorHAnsi" w:cstheme="minorHAnsi"/>
          <w:color w:val="000000"/>
          <w:shd w:val="clear" w:color="auto" w:fill="FFFFFF"/>
        </w:rPr>
      </w:pPr>
      <w:r w:rsidRPr="0077380F">
        <w:rPr>
          <w:rFonts w:asciiTheme="minorHAnsi" w:hAnsiTheme="minorHAnsi" w:cstheme="minorHAnsi"/>
        </w:rPr>
        <w:t xml:space="preserve">V vsebinskem smislu </w:t>
      </w:r>
      <w:r w:rsidR="000D2032">
        <w:rPr>
          <w:rFonts w:asciiTheme="minorHAnsi" w:hAnsiTheme="minorHAnsi" w:cstheme="minorHAnsi"/>
        </w:rPr>
        <w:t xml:space="preserve">pri vodovodnem omrežju </w:t>
      </w:r>
      <w:r w:rsidRPr="0077380F">
        <w:rPr>
          <w:rFonts w:asciiTheme="minorHAnsi" w:hAnsiTheme="minorHAnsi" w:cstheme="minorHAnsi"/>
        </w:rPr>
        <w:t>zajemamo celotno vodovodno infrastrukturo</w:t>
      </w:r>
      <w:r>
        <w:rPr>
          <w:rFonts w:asciiTheme="minorHAnsi" w:hAnsiTheme="minorHAnsi" w:cstheme="minorHAnsi"/>
        </w:rPr>
        <w:t xml:space="preserve">, kar pomeni tako tranzitne vode, </w:t>
      </w:r>
      <w:proofErr w:type="spellStart"/>
      <w:r w:rsidR="007764AD">
        <w:rPr>
          <w:rFonts w:asciiTheme="minorHAnsi" w:hAnsiTheme="minorHAnsi" w:cstheme="minorHAnsi"/>
        </w:rPr>
        <w:t>pre</w:t>
      </w:r>
      <w:r>
        <w:rPr>
          <w:rFonts w:asciiTheme="minorHAnsi" w:hAnsiTheme="minorHAnsi" w:cstheme="minorHAnsi"/>
        </w:rPr>
        <w:t>črpališča</w:t>
      </w:r>
      <w:proofErr w:type="spellEnd"/>
      <w:r>
        <w:rPr>
          <w:rFonts w:asciiTheme="minorHAnsi" w:hAnsiTheme="minorHAnsi" w:cstheme="minorHAnsi"/>
        </w:rPr>
        <w:t xml:space="preserve">, vodohrane, objekte </w:t>
      </w:r>
      <w:r w:rsidRPr="0077380F">
        <w:rPr>
          <w:rFonts w:asciiTheme="minorHAnsi" w:hAnsiTheme="minorHAnsi" w:cstheme="minorHAnsi"/>
          <w:color w:val="000000"/>
          <w:shd w:val="clear" w:color="auto" w:fill="FFFFFF"/>
        </w:rPr>
        <w:t>za dvig ali reduciranje tlaka v vodovodu</w:t>
      </w:r>
      <w:r>
        <w:rPr>
          <w:rFonts w:asciiTheme="minorHAnsi" w:hAnsiTheme="minorHAnsi" w:cstheme="minorHAnsi"/>
          <w:color w:val="000000"/>
          <w:shd w:val="clear" w:color="auto" w:fill="FFFFFF"/>
        </w:rPr>
        <w:t xml:space="preserve"> kot tudi sekundarno infrastrukturo, ki zajema </w:t>
      </w:r>
      <w:r w:rsidRPr="0077380F">
        <w:rPr>
          <w:rFonts w:asciiTheme="minorHAnsi" w:hAnsiTheme="minorHAnsi" w:cstheme="minorHAnsi"/>
          <w:color w:val="000000"/>
          <w:shd w:val="clear" w:color="auto" w:fill="FFFFFF"/>
        </w:rPr>
        <w:t>lokaln</w:t>
      </w:r>
      <w:r>
        <w:rPr>
          <w:rFonts w:asciiTheme="minorHAnsi" w:hAnsiTheme="minorHAnsi" w:cstheme="minorHAnsi"/>
          <w:color w:val="000000"/>
          <w:shd w:val="clear" w:color="auto" w:fill="FFFFFF"/>
        </w:rPr>
        <w:t>e</w:t>
      </w:r>
      <w:r w:rsidRPr="0077380F">
        <w:rPr>
          <w:rFonts w:asciiTheme="minorHAnsi" w:hAnsiTheme="minorHAnsi" w:cstheme="minorHAnsi"/>
          <w:color w:val="000000"/>
          <w:shd w:val="clear" w:color="auto" w:fill="FFFFFF"/>
        </w:rPr>
        <w:t xml:space="preserve"> vod</w:t>
      </w:r>
      <w:r>
        <w:rPr>
          <w:rFonts w:asciiTheme="minorHAnsi" w:hAnsiTheme="minorHAnsi" w:cstheme="minorHAnsi"/>
          <w:color w:val="000000"/>
          <w:shd w:val="clear" w:color="auto" w:fill="FFFFFF"/>
        </w:rPr>
        <w:t>e</w:t>
      </w:r>
      <w:r w:rsidRPr="0077380F">
        <w:rPr>
          <w:rFonts w:asciiTheme="minorHAnsi" w:hAnsiTheme="minorHAnsi" w:cstheme="minorHAnsi"/>
          <w:color w:val="000000"/>
          <w:shd w:val="clear" w:color="auto" w:fill="FFFFFF"/>
        </w:rPr>
        <w:t xml:space="preserve"> znotraj naselij na katere se uporabniki neposredno priključujejo, vodovod</w:t>
      </w:r>
      <w:r>
        <w:rPr>
          <w:rFonts w:asciiTheme="minorHAnsi" w:hAnsiTheme="minorHAnsi" w:cstheme="minorHAnsi"/>
          <w:color w:val="000000"/>
          <w:shd w:val="clear" w:color="auto" w:fill="FFFFFF"/>
        </w:rPr>
        <w:t>e</w:t>
      </w:r>
      <w:r w:rsidRPr="0077380F">
        <w:rPr>
          <w:rFonts w:asciiTheme="minorHAnsi" w:hAnsiTheme="minorHAnsi" w:cstheme="minorHAnsi"/>
          <w:color w:val="000000"/>
          <w:shd w:val="clear" w:color="auto" w:fill="FFFFFF"/>
        </w:rPr>
        <w:t xml:space="preserve"> in naprave za gašenje požarov in vzdrževanje javnih površin</w:t>
      </w:r>
      <w:r>
        <w:rPr>
          <w:rFonts w:asciiTheme="minorHAnsi" w:hAnsiTheme="minorHAnsi" w:cstheme="minorHAnsi"/>
          <w:color w:val="000000"/>
          <w:shd w:val="clear" w:color="auto" w:fill="FFFFFF"/>
        </w:rPr>
        <w:t xml:space="preserve"> ipd.</w:t>
      </w:r>
    </w:p>
    <w:p w14:paraId="404C5477" w14:textId="77777777" w:rsidR="009260D4" w:rsidRDefault="009260D4" w:rsidP="002B7220">
      <w:pPr>
        <w:jc w:val="both"/>
        <w:rPr>
          <w:rFonts w:ascii="Calibri" w:hAnsi="Calibri"/>
        </w:rPr>
      </w:pPr>
    </w:p>
    <w:p w14:paraId="4B512D86" w14:textId="77777777" w:rsidR="000D43F3" w:rsidRPr="00275FD6" w:rsidRDefault="000D43F3" w:rsidP="000D43F3">
      <w:pPr>
        <w:jc w:val="both"/>
        <w:rPr>
          <w:rFonts w:ascii="Calibri" w:hAnsi="Calibri" w:cs="Arial"/>
        </w:rPr>
      </w:pPr>
      <w:bookmarkStart w:id="35" w:name="_Toc316238391"/>
      <w:r>
        <w:rPr>
          <w:rFonts w:ascii="Calibri" w:hAnsi="Calibri" w:cs="Arial"/>
        </w:rPr>
        <w:t xml:space="preserve">V primerih, ko objekti nimajo možnosti priključitve na javni vodovod ali ta z zakonom zanje ni obvezna, lastniki niso </w:t>
      </w:r>
      <w:r w:rsidRPr="00275FD6">
        <w:rPr>
          <w:rFonts w:ascii="Calibri" w:hAnsi="Calibri" w:cs="Arial"/>
        </w:rPr>
        <w:t>zavezanci za plači</w:t>
      </w:r>
      <w:r>
        <w:rPr>
          <w:rFonts w:ascii="Calibri" w:hAnsi="Calibri" w:cs="Arial"/>
        </w:rPr>
        <w:t>lo komunalnega prispevka.</w:t>
      </w:r>
    </w:p>
    <w:p w14:paraId="044C54C9" w14:textId="77777777" w:rsidR="000D43F3" w:rsidRPr="00275FD6" w:rsidRDefault="000D43F3" w:rsidP="000D43F3">
      <w:pPr>
        <w:jc w:val="both"/>
        <w:rPr>
          <w:rFonts w:ascii="Calibri" w:hAnsi="Calibri" w:cs="Arial"/>
        </w:rPr>
      </w:pPr>
    </w:p>
    <w:p w14:paraId="3A701BF3" w14:textId="77777777" w:rsidR="001E6F72" w:rsidRPr="00987479" w:rsidRDefault="0000618A" w:rsidP="001E6F72">
      <w:pPr>
        <w:pStyle w:val="Naslov31"/>
        <w:rPr>
          <w:rFonts w:ascii="Calibri" w:hAnsi="Calibri" w:cs="Arial"/>
        </w:rPr>
      </w:pPr>
      <w:bookmarkStart w:id="36" w:name="_Toc25674623"/>
      <w:r w:rsidRPr="00987479">
        <w:rPr>
          <w:rFonts w:ascii="Calibri" w:hAnsi="Calibri" w:cs="Arial"/>
        </w:rPr>
        <w:t>2</w:t>
      </w:r>
      <w:r w:rsidR="001E6F72" w:rsidRPr="00987479">
        <w:rPr>
          <w:rFonts w:ascii="Calibri" w:hAnsi="Calibri" w:cs="Arial"/>
        </w:rPr>
        <w:t>.2.2. Kanalizacija</w:t>
      </w:r>
      <w:bookmarkEnd w:id="35"/>
      <w:bookmarkEnd w:id="36"/>
    </w:p>
    <w:p w14:paraId="79ECFD3C" w14:textId="77777777" w:rsidR="001D1854" w:rsidRPr="00987479" w:rsidRDefault="001D1854" w:rsidP="001E6F72">
      <w:pPr>
        <w:rPr>
          <w:rFonts w:ascii="Calibri" w:hAnsi="Calibri" w:cs="Arial"/>
        </w:rPr>
      </w:pPr>
    </w:p>
    <w:p w14:paraId="71F8C315" w14:textId="77777777" w:rsidR="00CD1EED" w:rsidRDefault="00CD1EED" w:rsidP="00980356">
      <w:pPr>
        <w:jc w:val="both"/>
        <w:rPr>
          <w:rFonts w:asciiTheme="minorHAnsi" w:hAnsiTheme="minorHAnsi" w:cstheme="minorHAnsi"/>
        </w:rPr>
      </w:pPr>
      <w:r>
        <w:rPr>
          <w:rFonts w:asciiTheme="minorHAnsi" w:hAnsiTheme="minorHAnsi" w:cstheme="minorHAnsi"/>
        </w:rPr>
        <w:t xml:space="preserve">Kanalizacijski sistem občine je sicer razdeljen na tri ločene sisteme, vendar tudi tu zaradi zakonskih določil velja </w:t>
      </w:r>
      <w:proofErr w:type="spellStart"/>
      <w:r>
        <w:rPr>
          <w:rFonts w:asciiTheme="minorHAnsi" w:hAnsiTheme="minorHAnsi" w:cstheme="minorHAnsi"/>
        </w:rPr>
        <w:t>solidarizacija</w:t>
      </w:r>
      <w:proofErr w:type="spellEnd"/>
      <w:r>
        <w:rPr>
          <w:rFonts w:asciiTheme="minorHAnsi" w:hAnsiTheme="minorHAnsi" w:cstheme="minorHAnsi"/>
        </w:rPr>
        <w:t xml:space="preserve"> med posameznimi naselji znotraj občine, </w:t>
      </w:r>
      <w:r w:rsidR="001A45BF">
        <w:rPr>
          <w:rFonts w:asciiTheme="minorHAnsi" w:hAnsiTheme="minorHAnsi" w:cstheme="minorHAnsi"/>
        </w:rPr>
        <w:t>ki jih obravnavamo kot enotno oskrbno območje</w:t>
      </w:r>
      <w:r>
        <w:rPr>
          <w:rFonts w:asciiTheme="minorHAnsi" w:hAnsiTheme="minorHAnsi" w:cstheme="minorHAnsi"/>
        </w:rPr>
        <w:t>.</w:t>
      </w:r>
    </w:p>
    <w:p w14:paraId="75F5D2F4" w14:textId="77777777" w:rsidR="00CD1EED" w:rsidRDefault="00CD1EED" w:rsidP="00980356">
      <w:pPr>
        <w:jc w:val="both"/>
        <w:rPr>
          <w:rFonts w:asciiTheme="minorHAnsi" w:hAnsiTheme="minorHAnsi" w:cstheme="minorHAnsi"/>
        </w:rPr>
      </w:pPr>
    </w:p>
    <w:p w14:paraId="34F61D14" w14:textId="77777777" w:rsidR="00525B8C" w:rsidRDefault="00525B8C" w:rsidP="00525B8C">
      <w:pPr>
        <w:jc w:val="both"/>
        <w:rPr>
          <w:rFonts w:ascii="Calibri" w:hAnsi="Calibri" w:cs="Arial"/>
        </w:rPr>
      </w:pPr>
      <w:r>
        <w:rPr>
          <w:rFonts w:ascii="Calibri" w:hAnsi="Calibri" w:cs="Arial"/>
        </w:rPr>
        <w:t>Trenutno je priklop na javno kanalizacijo možen v naseljih ali delih naselij Nuskova, Pertoča, Rogašovci, Serdica, Sotina, Sveti Jurij in Večeslavci.</w:t>
      </w:r>
    </w:p>
    <w:p w14:paraId="33AEC7D0" w14:textId="77777777" w:rsidR="007B5E46" w:rsidRPr="007B5E46" w:rsidRDefault="007B5E46" w:rsidP="00CD0BBD">
      <w:pPr>
        <w:jc w:val="both"/>
        <w:rPr>
          <w:rFonts w:asciiTheme="minorHAnsi" w:hAnsiTheme="minorHAnsi" w:cstheme="minorHAnsi"/>
        </w:rPr>
      </w:pPr>
    </w:p>
    <w:p w14:paraId="53344922" w14:textId="77777777" w:rsidR="007B5E46" w:rsidRDefault="007B5E46" w:rsidP="007B5E46">
      <w:pPr>
        <w:jc w:val="both"/>
        <w:rPr>
          <w:rFonts w:asciiTheme="minorHAnsi" w:hAnsiTheme="minorHAnsi" w:cstheme="minorHAnsi"/>
        </w:rPr>
      </w:pPr>
      <w:r w:rsidRPr="007B5E46">
        <w:rPr>
          <w:rFonts w:asciiTheme="minorHAnsi" w:hAnsiTheme="minorHAnsi" w:cstheme="minorHAnsi"/>
        </w:rPr>
        <w:t xml:space="preserve">Na območjih, kjer je že zgrajeno omrežje in je priključitev tehnično možna, je priključitev obvezna. Glede na to, da nekateri objekti še niso priklopljeni oz. da se nahajajo v delu omenjenih naselij, kjer priklop še ni možen, poudarjamo, da bodo zavezanci za plačilo plačali svoj del komunalnega prispevka za kanalizacijo šele takrat, ko bodo dejansko priklopljeni, ne glede na to, da njihov objekt že sedaj stoji v </w:t>
      </w:r>
      <w:r>
        <w:rPr>
          <w:rFonts w:asciiTheme="minorHAnsi" w:hAnsiTheme="minorHAnsi" w:cstheme="minorHAnsi"/>
        </w:rPr>
        <w:t xml:space="preserve">katerem od navedenih </w:t>
      </w:r>
      <w:r w:rsidRPr="007B5E46">
        <w:rPr>
          <w:rFonts w:asciiTheme="minorHAnsi" w:hAnsiTheme="minorHAnsi" w:cstheme="minorHAnsi"/>
        </w:rPr>
        <w:t>nasel</w:t>
      </w:r>
      <w:r>
        <w:rPr>
          <w:rFonts w:asciiTheme="minorHAnsi" w:hAnsiTheme="minorHAnsi" w:cstheme="minorHAnsi"/>
        </w:rPr>
        <w:t>i</w:t>
      </w:r>
      <w:r w:rsidRPr="007B5E46">
        <w:rPr>
          <w:rFonts w:asciiTheme="minorHAnsi" w:hAnsiTheme="minorHAnsi" w:cstheme="minorHAnsi"/>
        </w:rPr>
        <w:t>j</w:t>
      </w:r>
      <w:r>
        <w:rPr>
          <w:rFonts w:asciiTheme="minorHAnsi" w:hAnsiTheme="minorHAnsi" w:cstheme="minorHAnsi"/>
        </w:rPr>
        <w:t>.</w:t>
      </w:r>
    </w:p>
    <w:p w14:paraId="17E67DA3" w14:textId="77777777" w:rsidR="007B5E46" w:rsidRDefault="007B5E46" w:rsidP="007B5E46">
      <w:pPr>
        <w:jc w:val="both"/>
        <w:rPr>
          <w:rFonts w:asciiTheme="minorHAnsi" w:hAnsiTheme="minorHAnsi" w:cstheme="minorHAnsi"/>
        </w:rPr>
      </w:pPr>
    </w:p>
    <w:p w14:paraId="006E995B" w14:textId="77777777" w:rsidR="007B5E46" w:rsidRPr="007B5E46" w:rsidRDefault="007B5E46" w:rsidP="007B5E46">
      <w:pPr>
        <w:jc w:val="both"/>
        <w:rPr>
          <w:rFonts w:asciiTheme="minorHAnsi" w:hAnsiTheme="minorHAnsi" w:cstheme="minorHAnsi"/>
        </w:rPr>
      </w:pPr>
      <w:r w:rsidRPr="007B5E46">
        <w:rPr>
          <w:rFonts w:asciiTheme="minorHAnsi" w:hAnsiTheme="minorHAnsi" w:cstheme="minorHAnsi"/>
        </w:rPr>
        <w:t xml:space="preserve">Čistilne naprave so po vsebini namenjene uporabnikom kanalizacijskega sistema, zato imajo isto </w:t>
      </w:r>
      <w:r w:rsidR="005C4A9E">
        <w:rPr>
          <w:rFonts w:asciiTheme="minorHAnsi" w:hAnsiTheme="minorHAnsi" w:cstheme="minorHAnsi"/>
        </w:rPr>
        <w:t>oskrbno</w:t>
      </w:r>
      <w:r w:rsidRPr="007B5E46">
        <w:rPr>
          <w:rFonts w:asciiTheme="minorHAnsi" w:hAnsiTheme="minorHAnsi" w:cstheme="minorHAnsi"/>
        </w:rPr>
        <w:t xml:space="preserve"> območje oz. jih obravnavamo hkrati s kanalizacijo.</w:t>
      </w:r>
    </w:p>
    <w:p w14:paraId="04CE7FFB" w14:textId="77777777" w:rsidR="00FC0FC6" w:rsidRDefault="00FC0FC6">
      <w:pPr>
        <w:rPr>
          <w:rFonts w:ascii="Calibri" w:hAnsi="Calibri" w:cs="Arial"/>
          <w:b/>
        </w:rPr>
      </w:pPr>
      <w:bookmarkStart w:id="37" w:name="_Toc316238392"/>
      <w:bookmarkStart w:id="38" w:name="_Toc25674624"/>
      <w:r>
        <w:rPr>
          <w:rFonts w:ascii="Calibri" w:hAnsi="Calibri" w:cs="Arial"/>
        </w:rPr>
        <w:br w:type="page"/>
      </w:r>
    </w:p>
    <w:p w14:paraId="2E18B9F0" w14:textId="48A53426" w:rsidR="00473A54" w:rsidRPr="00987479" w:rsidRDefault="0000618A" w:rsidP="00473A54">
      <w:pPr>
        <w:pStyle w:val="Naslov31"/>
        <w:rPr>
          <w:rFonts w:ascii="Calibri" w:hAnsi="Calibri" w:cs="Arial"/>
        </w:rPr>
      </w:pPr>
      <w:r w:rsidRPr="00987479">
        <w:rPr>
          <w:rFonts w:ascii="Calibri" w:hAnsi="Calibri" w:cs="Arial"/>
        </w:rPr>
        <w:lastRenderedPageBreak/>
        <w:t>2</w:t>
      </w:r>
      <w:r w:rsidR="00473A54" w:rsidRPr="00987479">
        <w:rPr>
          <w:rFonts w:ascii="Calibri" w:hAnsi="Calibri" w:cs="Arial"/>
        </w:rPr>
        <w:t>.2.</w:t>
      </w:r>
      <w:r w:rsidR="001F1E90" w:rsidRPr="00987479">
        <w:rPr>
          <w:rFonts w:ascii="Calibri" w:hAnsi="Calibri" w:cs="Arial"/>
        </w:rPr>
        <w:t>3</w:t>
      </w:r>
      <w:r w:rsidR="00473A54" w:rsidRPr="00987479">
        <w:rPr>
          <w:rFonts w:ascii="Calibri" w:hAnsi="Calibri" w:cs="Arial"/>
        </w:rPr>
        <w:t>. Ceste</w:t>
      </w:r>
      <w:bookmarkEnd w:id="37"/>
      <w:bookmarkEnd w:id="38"/>
    </w:p>
    <w:p w14:paraId="05A1FF96" w14:textId="77777777" w:rsidR="00AA0B9E" w:rsidRPr="00987479" w:rsidRDefault="00AA0B9E" w:rsidP="001F1E90">
      <w:pPr>
        <w:jc w:val="both"/>
        <w:rPr>
          <w:rFonts w:ascii="Calibri" w:hAnsi="Calibri" w:cs="Arial"/>
        </w:rPr>
      </w:pPr>
    </w:p>
    <w:p w14:paraId="32D6D757" w14:textId="77777777" w:rsidR="00312453" w:rsidRPr="00987479" w:rsidRDefault="00C00DA6" w:rsidP="001F1E90">
      <w:pPr>
        <w:jc w:val="both"/>
        <w:rPr>
          <w:rFonts w:ascii="Calibri" w:hAnsi="Calibri" w:cs="Arial"/>
        </w:rPr>
      </w:pPr>
      <w:r>
        <w:rPr>
          <w:rFonts w:ascii="Calibri" w:hAnsi="Calibri" w:cs="Arial"/>
        </w:rPr>
        <w:t>Oskrbno</w:t>
      </w:r>
      <w:r w:rsidR="00312453" w:rsidRPr="00987479">
        <w:rPr>
          <w:rFonts w:ascii="Calibri" w:hAnsi="Calibri" w:cs="Arial"/>
        </w:rPr>
        <w:t xml:space="preserve"> območje občinskih cest so v osnovi vsa območja, ki imajo že urejen dostop do občinskih javnih cest ali pa je ta dostop možno zgraditi bre</w:t>
      </w:r>
      <w:r w:rsidR="00F010B2">
        <w:rPr>
          <w:rFonts w:ascii="Calibri" w:hAnsi="Calibri" w:cs="Arial"/>
        </w:rPr>
        <w:t>z</w:t>
      </w:r>
      <w:r w:rsidR="00312453" w:rsidRPr="00987479">
        <w:rPr>
          <w:rFonts w:ascii="Calibri" w:hAnsi="Calibri" w:cs="Arial"/>
        </w:rPr>
        <w:t xml:space="preserve"> širitve samega omrežja občinskih cest. </w:t>
      </w:r>
      <w:r w:rsidR="00D44B55">
        <w:rPr>
          <w:rFonts w:ascii="Calibri" w:hAnsi="Calibri" w:cs="Arial"/>
        </w:rPr>
        <w:t>Če</w:t>
      </w:r>
      <w:r w:rsidR="00312453" w:rsidRPr="00987479">
        <w:rPr>
          <w:rFonts w:ascii="Calibri" w:hAnsi="Calibri" w:cs="Arial"/>
        </w:rPr>
        <w:t xml:space="preserve"> ima posamezna parcela dostop neposredno na državno cesto, se takšno območje prav tako umesti v obračunsko območj</w:t>
      </w:r>
      <w:r w:rsidR="0015380A" w:rsidRPr="00987479">
        <w:rPr>
          <w:rFonts w:ascii="Calibri" w:hAnsi="Calibri" w:cs="Arial"/>
        </w:rPr>
        <w:t>e</w:t>
      </w:r>
      <w:r w:rsidR="00E230C9">
        <w:rPr>
          <w:rFonts w:ascii="Calibri" w:hAnsi="Calibri" w:cs="Arial"/>
        </w:rPr>
        <w:t xml:space="preserve"> </w:t>
      </w:r>
      <w:r w:rsidR="00312453" w:rsidRPr="00987479">
        <w:rPr>
          <w:rFonts w:ascii="Calibri" w:hAnsi="Calibri" w:cs="Arial"/>
        </w:rPr>
        <w:t xml:space="preserve">občinskih cest, saj se občinske ceste že v osnovi šteje med </w:t>
      </w:r>
      <w:proofErr w:type="spellStart"/>
      <w:r w:rsidR="00312453" w:rsidRPr="00987479">
        <w:rPr>
          <w:rFonts w:ascii="Calibri" w:hAnsi="Calibri" w:cs="Arial"/>
        </w:rPr>
        <w:t>t.i</w:t>
      </w:r>
      <w:proofErr w:type="spellEnd"/>
      <w:r w:rsidR="00312453" w:rsidRPr="00987479">
        <w:rPr>
          <w:rFonts w:ascii="Calibri" w:hAnsi="Calibri" w:cs="Arial"/>
        </w:rPr>
        <w:t>. kolektivno komunalno opremo, za katero je značilno, da ni možno oziroma je težko določiti konkretnega uporabnika.</w:t>
      </w:r>
    </w:p>
    <w:p w14:paraId="770FE0C5" w14:textId="77777777" w:rsidR="0000175E" w:rsidRPr="00560523" w:rsidRDefault="0000175E" w:rsidP="00CF539B">
      <w:pPr>
        <w:jc w:val="both"/>
        <w:rPr>
          <w:rFonts w:asciiTheme="minorHAnsi" w:hAnsiTheme="minorHAnsi" w:cstheme="minorHAnsi"/>
        </w:rPr>
      </w:pPr>
    </w:p>
    <w:p w14:paraId="372EE04D" w14:textId="0500F2E3" w:rsidR="00560523" w:rsidRPr="003370F7" w:rsidRDefault="00560523" w:rsidP="00560523">
      <w:pPr>
        <w:jc w:val="both"/>
        <w:rPr>
          <w:rFonts w:asciiTheme="minorHAnsi" w:hAnsiTheme="minorHAnsi" w:cstheme="minorHAnsi"/>
        </w:rPr>
      </w:pPr>
      <w:r w:rsidRPr="003370F7">
        <w:rPr>
          <w:rFonts w:asciiTheme="minorHAnsi" w:hAnsiTheme="minorHAnsi" w:cstheme="minorHAnsi"/>
        </w:rPr>
        <w:t>Koncept postavitve o</w:t>
      </w:r>
      <w:r w:rsidR="00C00DA6" w:rsidRPr="003370F7">
        <w:rPr>
          <w:rFonts w:asciiTheme="minorHAnsi" w:hAnsiTheme="minorHAnsi" w:cstheme="minorHAnsi"/>
        </w:rPr>
        <w:t>skrbnih o</w:t>
      </w:r>
      <w:r w:rsidRPr="003370F7">
        <w:rPr>
          <w:rFonts w:asciiTheme="minorHAnsi" w:hAnsiTheme="minorHAnsi" w:cstheme="minorHAnsi"/>
        </w:rPr>
        <w:t xml:space="preserve">bmočij za cestno omrežje je </w:t>
      </w:r>
      <w:r w:rsidR="00525B8C">
        <w:rPr>
          <w:rFonts w:asciiTheme="minorHAnsi" w:hAnsiTheme="minorHAnsi" w:cstheme="minorHAnsi"/>
        </w:rPr>
        <w:t xml:space="preserve">zato </w:t>
      </w:r>
      <w:r w:rsidRPr="003370F7">
        <w:rPr>
          <w:rFonts w:asciiTheme="minorHAnsi" w:hAnsiTheme="minorHAnsi" w:cstheme="minorHAnsi"/>
        </w:rPr>
        <w:t xml:space="preserve">posledično </w:t>
      </w:r>
      <w:r w:rsidR="00525B8C">
        <w:rPr>
          <w:rFonts w:asciiTheme="minorHAnsi" w:hAnsiTheme="minorHAnsi" w:cstheme="minorHAnsi"/>
        </w:rPr>
        <w:t xml:space="preserve">že v osnovi </w:t>
      </w:r>
      <w:r w:rsidRPr="003370F7">
        <w:rPr>
          <w:rFonts w:asciiTheme="minorHAnsi" w:hAnsiTheme="minorHAnsi" w:cstheme="minorHAnsi"/>
        </w:rPr>
        <w:t xml:space="preserve">drugačen kot pri komunalnih vodih, saj privzemamo, da je v osnovi celotno cestno omrežje javno in namenjeno vsem in ga kot takega tudi lahko vsi uporabljajo, pri čemer je težko določiti, točno kateremu naselju pripadajo ceste in javne poti, ki potekajo med posameznimi poselitvenimi območji, saj jih neovirano uporabljajo vsi in posledično ne bi bilo primerno, da zanj uporabniki plačujejo različne komunalne prispevke. </w:t>
      </w:r>
      <w:r w:rsidR="00525B8C">
        <w:rPr>
          <w:rFonts w:asciiTheme="minorHAnsi" w:hAnsiTheme="minorHAnsi" w:cstheme="minorHAnsi"/>
        </w:rPr>
        <w:t xml:space="preserve">Nenazadnje pa tudi </w:t>
      </w:r>
      <w:r w:rsidRPr="003370F7">
        <w:rPr>
          <w:rFonts w:asciiTheme="minorHAnsi" w:hAnsiTheme="minorHAnsi" w:cstheme="minorHAnsi"/>
        </w:rPr>
        <w:t xml:space="preserve">Občina </w:t>
      </w:r>
      <w:r w:rsidR="00525B8C">
        <w:rPr>
          <w:rFonts w:asciiTheme="minorHAnsi" w:hAnsiTheme="minorHAnsi" w:cstheme="minorHAnsi"/>
        </w:rPr>
        <w:t>Rogašovci</w:t>
      </w:r>
      <w:r w:rsidRPr="003370F7">
        <w:rPr>
          <w:rFonts w:asciiTheme="minorHAnsi" w:hAnsiTheme="minorHAnsi" w:cstheme="minorHAnsi"/>
        </w:rPr>
        <w:t xml:space="preserve"> sodi po številu prebivalstva med manjše slovenske občine, </w:t>
      </w:r>
      <w:r w:rsidR="00525B8C">
        <w:rPr>
          <w:rFonts w:asciiTheme="minorHAnsi" w:hAnsiTheme="minorHAnsi" w:cstheme="minorHAnsi"/>
        </w:rPr>
        <w:t xml:space="preserve">brez izrazitega </w:t>
      </w:r>
      <w:r w:rsidRPr="003370F7">
        <w:rPr>
          <w:rFonts w:asciiTheme="minorHAnsi" w:hAnsiTheme="minorHAnsi" w:cstheme="minorHAnsi"/>
        </w:rPr>
        <w:t>populacijsk</w:t>
      </w:r>
      <w:r w:rsidR="00525B8C">
        <w:rPr>
          <w:rFonts w:asciiTheme="minorHAnsi" w:hAnsiTheme="minorHAnsi" w:cstheme="minorHAnsi"/>
        </w:rPr>
        <w:t>ega</w:t>
      </w:r>
      <w:r w:rsidRPr="003370F7">
        <w:rPr>
          <w:rFonts w:asciiTheme="minorHAnsi" w:hAnsiTheme="minorHAnsi" w:cstheme="minorHAnsi"/>
        </w:rPr>
        <w:t xml:space="preserve"> centr</w:t>
      </w:r>
      <w:r w:rsidR="00525B8C">
        <w:rPr>
          <w:rFonts w:asciiTheme="minorHAnsi" w:hAnsiTheme="minorHAnsi" w:cstheme="minorHAnsi"/>
        </w:rPr>
        <w:t xml:space="preserve">a, zato je </w:t>
      </w:r>
      <w:r w:rsidR="003370F7" w:rsidRPr="003370F7">
        <w:rPr>
          <w:rFonts w:asciiTheme="minorHAnsi" w:hAnsiTheme="minorHAnsi" w:cstheme="minorHAnsi"/>
        </w:rPr>
        <w:t xml:space="preserve">smiselno, da celotno območje občine predstavlja eno </w:t>
      </w:r>
      <w:r w:rsidR="003370F7">
        <w:rPr>
          <w:rFonts w:asciiTheme="minorHAnsi" w:hAnsiTheme="minorHAnsi" w:cstheme="minorHAnsi"/>
        </w:rPr>
        <w:t>oskrbno</w:t>
      </w:r>
      <w:r w:rsidR="003370F7" w:rsidRPr="003370F7">
        <w:rPr>
          <w:rFonts w:asciiTheme="minorHAnsi" w:hAnsiTheme="minorHAnsi" w:cstheme="minorHAnsi"/>
        </w:rPr>
        <w:t xml:space="preserve"> območje.</w:t>
      </w:r>
    </w:p>
    <w:p w14:paraId="1C5FB1D5" w14:textId="64DB43FA" w:rsidR="00C01DD4" w:rsidRDefault="00C01DD4" w:rsidP="00560523">
      <w:pPr>
        <w:jc w:val="both"/>
        <w:rPr>
          <w:rFonts w:asciiTheme="minorHAnsi" w:hAnsiTheme="minorHAnsi" w:cstheme="minorHAnsi"/>
        </w:rPr>
      </w:pPr>
    </w:p>
    <w:p w14:paraId="4ACBC87A" w14:textId="77777777" w:rsidR="00525B8C" w:rsidRDefault="00525B8C" w:rsidP="00560523">
      <w:pPr>
        <w:jc w:val="both"/>
        <w:rPr>
          <w:rFonts w:asciiTheme="minorHAnsi" w:hAnsiTheme="minorHAnsi" w:cstheme="minorHAnsi"/>
        </w:rPr>
      </w:pPr>
    </w:p>
    <w:p w14:paraId="5C44AE69" w14:textId="77777777" w:rsidR="00144ED3" w:rsidRDefault="0000618A" w:rsidP="00782E06">
      <w:pPr>
        <w:pStyle w:val="Naslov21"/>
        <w:rPr>
          <w:rFonts w:ascii="Calibri" w:hAnsi="Calibri" w:cs="Arial"/>
          <w:szCs w:val="24"/>
        </w:rPr>
      </w:pPr>
      <w:bookmarkStart w:id="39" w:name="_Toc25674625"/>
      <w:bookmarkStart w:id="40" w:name="_Toc222131026"/>
      <w:bookmarkStart w:id="41" w:name="_Toc316238395"/>
      <w:r w:rsidRPr="00621FA2">
        <w:rPr>
          <w:rFonts w:ascii="Calibri" w:hAnsi="Calibri" w:cs="Arial"/>
          <w:szCs w:val="24"/>
        </w:rPr>
        <w:t>2</w:t>
      </w:r>
      <w:r w:rsidR="00782E06" w:rsidRPr="00621FA2">
        <w:rPr>
          <w:rFonts w:ascii="Calibri" w:hAnsi="Calibri" w:cs="Arial"/>
          <w:szCs w:val="24"/>
        </w:rPr>
        <w:t xml:space="preserve">.3. Površine </w:t>
      </w:r>
      <w:r w:rsidR="00144ED3">
        <w:rPr>
          <w:rFonts w:ascii="Calibri" w:hAnsi="Calibri" w:cs="Arial"/>
          <w:szCs w:val="24"/>
        </w:rPr>
        <w:t>oskrbnih območij</w:t>
      </w:r>
      <w:bookmarkEnd w:id="39"/>
    </w:p>
    <w:bookmarkEnd w:id="40"/>
    <w:bookmarkEnd w:id="41"/>
    <w:p w14:paraId="51E3C96F" w14:textId="77777777" w:rsidR="00782E06" w:rsidRPr="00987479" w:rsidRDefault="00782E06" w:rsidP="00473A54">
      <w:pPr>
        <w:jc w:val="both"/>
        <w:rPr>
          <w:rFonts w:ascii="Calibri" w:hAnsi="Calibri" w:cs="Arial"/>
        </w:rPr>
      </w:pPr>
    </w:p>
    <w:p w14:paraId="2AB3989E" w14:textId="77777777" w:rsidR="003E46ED" w:rsidRDefault="003E46ED" w:rsidP="00473A54">
      <w:pPr>
        <w:jc w:val="both"/>
        <w:rPr>
          <w:rFonts w:ascii="Calibri" w:hAnsi="Calibri" w:cs="Arial"/>
        </w:rPr>
      </w:pPr>
    </w:p>
    <w:p w14:paraId="46F2B173" w14:textId="77777777" w:rsidR="000D393E" w:rsidRPr="00987479" w:rsidRDefault="00144ED3" w:rsidP="00473A54">
      <w:pPr>
        <w:jc w:val="both"/>
        <w:rPr>
          <w:rFonts w:ascii="Calibri" w:hAnsi="Calibri" w:cs="Arial"/>
        </w:rPr>
      </w:pPr>
      <w:r w:rsidRPr="00144ED3">
        <w:rPr>
          <w:rFonts w:asciiTheme="minorHAnsi" w:hAnsiTheme="minorHAnsi" w:cstheme="minorHAnsi"/>
          <w:color w:val="000000"/>
          <w:shd w:val="clear" w:color="auto" w:fill="FFFFFF"/>
        </w:rPr>
        <w:t>Ocenjena vsota bruto tlorisnih površin objektov na oskrbnem območju posamezne vrste obstoječe komunalne opreme je vsota bruto tlorisnih površin obstoječih ter po prostorskem izvedbenem aktu dopustnih bruto tlorisnih površin objektov na pozidanih in nepozidanih stavbnih zemljiščih, za katere mora zavezanec plačati komunalni prispevek za obstoječo komunalno opremo.</w:t>
      </w:r>
      <w:r>
        <w:rPr>
          <w:rFonts w:asciiTheme="minorHAnsi" w:hAnsiTheme="minorHAnsi" w:cstheme="minorHAnsi"/>
          <w:color w:val="000000"/>
          <w:shd w:val="clear" w:color="auto" w:fill="FFFFFF"/>
        </w:rPr>
        <w:t xml:space="preserve"> Pri tem za nepozidana zemljišča predpostavljamo </w:t>
      </w:r>
      <w:r w:rsidR="002F5C1A" w:rsidRPr="00987479">
        <w:rPr>
          <w:rFonts w:ascii="Calibri" w:hAnsi="Calibri" w:cs="Arial"/>
        </w:rPr>
        <w:t xml:space="preserve">enako raven </w:t>
      </w:r>
      <w:proofErr w:type="spellStart"/>
      <w:r w:rsidR="002F5C1A" w:rsidRPr="00987479">
        <w:rPr>
          <w:rFonts w:ascii="Calibri" w:hAnsi="Calibri" w:cs="Arial"/>
        </w:rPr>
        <w:t>pozid</w:t>
      </w:r>
      <w:r w:rsidR="00CF22AE" w:rsidRPr="00987479">
        <w:rPr>
          <w:rFonts w:ascii="Calibri" w:hAnsi="Calibri" w:cs="Arial"/>
        </w:rPr>
        <w:t>anosti</w:t>
      </w:r>
      <w:proofErr w:type="spellEnd"/>
      <w:r w:rsidR="002F5C1A" w:rsidRPr="00987479">
        <w:rPr>
          <w:rFonts w:ascii="Calibri" w:hAnsi="Calibri" w:cs="Arial"/>
        </w:rPr>
        <w:t xml:space="preserve"> kot na območju, ki je že pozidano.</w:t>
      </w:r>
    </w:p>
    <w:p w14:paraId="678E70A0" w14:textId="77777777" w:rsidR="000D393E" w:rsidRPr="00987479" w:rsidRDefault="000D393E" w:rsidP="00473A54">
      <w:pPr>
        <w:jc w:val="both"/>
        <w:rPr>
          <w:rFonts w:ascii="Calibri" w:hAnsi="Calibri" w:cs="Arial"/>
        </w:rPr>
      </w:pPr>
    </w:p>
    <w:p w14:paraId="5E83A0E3" w14:textId="77777777" w:rsidR="00C532BA" w:rsidRPr="00C532BA" w:rsidRDefault="000D393E" w:rsidP="00473A54">
      <w:pPr>
        <w:jc w:val="both"/>
        <w:rPr>
          <w:rFonts w:ascii="Calibri" w:hAnsi="Calibri" w:cs="Arial"/>
        </w:rPr>
      </w:pPr>
      <w:r w:rsidRPr="00987479">
        <w:rPr>
          <w:rFonts w:ascii="Calibri" w:hAnsi="Calibri" w:cs="Arial"/>
        </w:rPr>
        <w:t xml:space="preserve">Kot vsota površin </w:t>
      </w:r>
      <w:r w:rsidR="00C532BA">
        <w:rPr>
          <w:rFonts w:ascii="Calibri" w:hAnsi="Calibri" w:cs="Arial"/>
        </w:rPr>
        <w:t xml:space="preserve">gradbenih parcel stavb na oskrbnem območju </w:t>
      </w:r>
      <w:r w:rsidR="00C532BA" w:rsidRPr="00C532BA">
        <w:rPr>
          <w:rFonts w:asciiTheme="minorHAnsi" w:hAnsiTheme="minorHAnsi" w:cstheme="minorHAnsi"/>
          <w:color w:val="000000"/>
          <w:shd w:val="clear" w:color="auto" w:fill="FFFFFF"/>
        </w:rPr>
        <w:t xml:space="preserve">posamezne vrste obstoječe komunalne opreme je </w:t>
      </w:r>
      <w:r w:rsidR="00C532BA">
        <w:rPr>
          <w:rFonts w:asciiTheme="minorHAnsi" w:hAnsiTheme="minorHAnsi" w:cstheme="minorHAnsi"/>
          <w:color w:val="000000"/>
          <w:shd w:val="clear" w:color="auto" w:fill="FFFFFF"/>
        </w:rPr>
        <w:t xml:space="preserve">ocenjena </w:t>
      </w:r>
      <w:r w:rsidR="00C532BA" w:rsidRPr="00C532BA">
        <w:rPr>
          <w:rFonts w:asciiTheme="minorHAnsi" w:hAnsiTheme="minorHAnsi" w:cstheme="minorHAnsi"/>
          <w:color w:val="000000"/>
          <w:shd w:val="clear" w:color="auto" w:fill="FFFFFF"/>
        </w:rPr>
        <w:t>vsota vseh zemljiških parcel oziroma njihovih delov na oskrbnem območju posamezne vrste obstoječe komunalne opreme, na katerih je v skladu s prostorskim izvedbenim aktom dovoljeno graditi stavbo ali je že zgrajena stavba, za katero mora zavezanec plačati komunalni prispevek za obstoječo komunalno opremo.</w:t>
      </w:r>
      <w:r w:rsidR="00C532BA">
        <w:rPr>
          <w:rFonts w:asciiTheme="minorHAnsi" w:hAnsiTheme="minorHAnsi" w:cstheme="minorHAnsi"/>
          <w:color w:val="000000"/>
          <w:shd w:val="clear" w:color="auto" w:fill="FFFFFF"/>
        </w:rPr>
        <w:t xml:space="preserve"> </w:t>
      </w:r>
    </w:p>
    <w:p w14:paraId="7ABFFA7B" w14:textId="77777777" w:rsidR="00C532BA" w:rsidRDefault="00C532BA" w:rsidP="00473A54">
      <w:pPr>
        <w:jc w:val="both"/>
        <w:rPr>
          <w:rFonts w:ascii="Calibri" w:hAnsi="Calibri" w:cs="Arial"/>
        </w:rPr>
      </w:pPr>
    </w:p>
    <w:p w14:paraId="3F7DB5C4" w14:textId="77777777" w:rsidR="00782E06" w:rsidRPr="00987479" w:rsidRDefault="0000618A" w:rsidP="000B763D">
      <w:pPr>
        <w:pStyle w:val="Naslov31"/>
        <w:rPr>
          <w:rFonts w:ascii="Calibri" w:hAnsi="Calibri" w:cs="Arial"/>
        </w:rPr>
      </w:pPr>
      <w:bookmarkStart w:id="42" w:name="_Toc316238396"/>
      <w:bookmarkStart w:id="43" w:name="_Toc25674626"/>
      <w:r w:rsidRPr="00987479">
        <w:rPr>
          <w:rFonts w:ascii="Calibri" w:hAnsi="Calibri" w:cs="Arial"/>
        </w:rPr>
        <w:t>2</w:t>
      </w:r>
      <w:r w:rsidR="000B763D" w:rsidRPr="00987479">
        <w:rPr>
          <w:rFonts w:ascii="Calibri" w:hAnsi="Calibri" w:cs="Arial"/>
        </w:rPr>
        <w:t>.3.1. Vodovod</w:t>
      </w:r>
      <w:bookmarkEnd w:id="42"/>
      <w:bookmarkEnd w:id="43"/>
    </w:p>
    <w:p w14:paraId="54B308A7" w14:textId="77777777" w:rsidR="000B763D" w:rsidRPr="00987479" w:rsidRDefault="000B763D" w:rsidP="00473A54">
      <w:pPr>
        <w:jc w:val="both"/>
        <w:rPr>
          <w:rFonts w:ascii="Calibri" w:hAnsi="Calibri" w:cs="Arial"/>
        </w:rPr>
      </w:pPr>
    </w:p>
    <w:p w14:paraId="735FD072" w14:textId="77777777" w:rsidR="000B763D" w:rsidRPr="00987479" w:rsidRDefault="000B763D" w:rsidP="005A7E80">
      <w:pPr>
        <w:jc w:val="both"/>
        <w:rPr>
          <w:rFonts w:ascii="Calibri" w:hAnsi="Calibri" w:cs="Arial"/>
        </w:rPr>
      </w:pPr>
      <w:r w:rsidRPr="00987479">
        <w:rPr>
          <w:rFonts w:ascii="Calibri" w:hAnsi="Calibri" w:cs="Arial"/>
        </w:rPr>
        <w:t>Površin</w:t>
      </w:r>
      <w:r w:rsidR="00101425" w:rsidRPr="00987479">
        <w:rPr>
          <w:rFonts w:ascii="Calibri" w:hAnsi="Calibri" w:cs="Arial"/>
        </w:rPr>
        <w:t>e</w:t>
      </w:r>
      <w:r w:rsidRPr="00987479">
        <w:rPr>
          <w:rFonts w:ascii="Calibri" w:hAnsi="Calibri" w:cs="Arial"/>
        </w:rPr>
        <w:t xml:space="preserve"> </w:t>
      </w:r>
      <w:r w:rsidR="00466E93">
        <w:rPr>
          <w:rFonts w:ascii="Calibri" w:hAnsi="Calibri" w:cs="Arial"/>
        </w:rPr>
        <w:t xml:space="preserve">oskrbnega </w:t>
      </w:r>
      <w:r w:rsidR="00796EF3" w:rsidRPr="00987479">
        <w:rPr>
          <w:rFonts w:ascii="Calibri" w:hAnsi="Calibri" w:cs="Arial"/>
        </w:rPr>
        <w:t>ob</w:t>
      </w:r>
      <w:r w:rsidRPr="00987479">
        <w:rPr>
          <w:rFonts w:ascii="Calibri" w:hAnsi="Calibri" w:cs="Arial"/>
        </w:rPr>
        <w:t>močj</w:t>
      </w:r>
      <w:r w:rsidR="00466E93">
        <w:rPr>
          <w:rFonts w:ascii="Calibri" w:hAnsi="Calibri" w:cs="Arial"/>
        </w:rPr>
        <w:t>a</w:t>
      </w:r>
      <w:r w:rsidRPr="00987479">
        <w:rPr>
          <w:rFonts w:ascii="Calibri" w:hAnsi="Calibri" w:cs="Arial"/>
        </w:rPr>
        <w:t xml:space="preserve"> za vodovod </w:t>
      </w:r>
      <w:r w:rsidR="00101425" w:rsidRPr="00987479">
        <w:rPr>
          <w:rFonts w:ascii="Calibri" w:hAnsi="Calibri" w:cs="Arial"/>
        </w:rPr>
        <w:t>so</w:t>
      </w:r>
      <w:r w:rsidRPr="00987479">
        <w:rPr>
          <w:rFonts w:ascii="Calibri" w:hAnsi="Calibri" w:cs="Arial"/>
        </w:rPr>
        <w:t xml:space="preserve"> naslednj</w:t>
      </w:r>
      <w:r w:rsidR="00101425" w:rsidRPr="00987479">
        <w:rPr>
          <w:rFonts w:ascii="Calibri" w:hAnsi="Calibri" w:cs="Arial"/>
        </w:rPr>
        <w:t>e</w:t>
      </w:r>
      <w:r w:rsidRPr="00987479">
        <w:rPr>
          <w:rFonts w:ascii="Calibri" w:hAnsi="Calibri" w:cs="Arial"/>
        </w:rPr>
        <w:t>:</w:t>
      </w:r>
    </w:p>
    <w:p w14:paraId="3DCCA731" w14:textId="77777777" w:rsidR="00A40287" w:rsidRDefault="00A40287" w:rsidP="00473A54">
      <w:pPr>
        <w:jc w:val="both"/>
        <w:rPr>
          <w:rFonts w:ascii="Calibri" w:hAnsi="Calibri" w:cs="Arial"/>
        </w:rPr>
      </w:pPr>
    </w:p>
    <w:tbl>
      <w:tblPr>
        <w:tblW w:w="0" w:type="auto"/>
        <w:tblInd w:w="108"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4500"/>
        <w:gridCol w:w="1980"/>
        <w:gridCol w:w="1882"/>
      </w:tblGrid>
      <w:tr w:rsidR="0059524C" w:rsidRPr="00550C5A" w14:paraId="59C5A118" w14:textId="77777777" w:rsidTr="007A4F45">
        <w:tc>
          <w:tcPr>
            <w:tcW w:w="4500" w:type="dxa"/>
            <w:tcBorders>
              <w:top w:val="single" w:sz="12" w:space="0" w:color="auto"/>
              <w:bottom w:val="single" w:sz="12" w:space="0" w:color="auto"/>
            </w:tcBorders>
            <w:shd w:val="clear" w:color="auto" w:fill="E0E0E0"/>
          </w:tcPr>
          <w:p w14:paraId="6F36CD5A" w14:textId="77777777" w:rsidR="0059524C" w:rsidRPr="00550C5A" w:rsidRDefault="00550C5A" w:rsidP="007A4F45">
            <w:pPr>
              <w:jc w:val="center"/>
              <w:rPr>
                <w:rFonts w:asciiTheme="minorHAnsi" w:hAnsiTheme="minorHAnsi" w:cstheme="minorHAnsi"/>
                <w:b/>
              </w:rPr>
            </w:pPr>
            <w:r>
              <w:rPr>
                <w:rFonts w:asciiTheme="minorHAnsi" w:hAnsiTheme="minorHAnsi" w:cstheme="minorHAnsi"/>
                <w:b/>
              </w:rPr>
              <w:t>Oskrbno</w:t>
            </w:r>
            <w:r w:rsidR="0059524C" w:rsidRPr="00550C5A">
              <w:rPr>
                <w:rFonts w:asciiTheme="minorHAnsi" w:hAnsiTheme="minorHAnsi" w:cstheme="minorHAnsi"/>
                <w:b/>
              </w:rPr>
              <w:t xml:space="preserve"> območje</w:t>
            </w:r>
          </w:p>
        </w:tc>
        <w:tc>
          <w:tcPr>
            <w:tcW w:w="1980" w:type="dxa"/>
            <w:tcBorders>
              <w:top w:val="single" w:sz="12" w:space="0" w:color="auto"/>
              <w:bottom w:val="single" w:sz="12" w:space="0" w:color="auto"/>
            </w:tcBorders>
            <w:shd w:val="clear" w:color="auto" w:fill="E0E0E0"/>
          </w:tcPr>
          <w:p w14:paraId="2470EBA2" w14:textId="77777777" w:rsidR="0059524C" w:rsidRPr="00550C5A" w:rsidRDefault="0059524C" w:rsidP="007A4F45">
            <w:pPr>
              <w:jc w:val="center"/>
              <w:rPr>
                <w:rFonts w:asciiTheme="minorHAnsi" w:hAnsiTheme="minorHAnsi" w:cstheme="minorHAnsi"/>
                <w:b/>
              </w:rPr>
            </w:pPr>
            <w:r w:rsidRPr="00550C5A">
              <w:rPr>
                <w:rFonts w:asciiTheme="minorHAnsi" w:hAnsiTheme="minorHAnsi" w:cstheme="minorHAnsi"/>
                <w:b/>
              </w:rPr>
              <w:t xml:space="preserve">Površina parcel </w:t>
            </w:r>
          </w:p>
          <w:p w14:paraId="1B0C7C19" w14:textId="77777777" w:rsidR="0059524C" w:rsidRPr="00550C5A" w:rsidRDefault="0059524C" w:rsidP="007A4F45">
            <w:pPr>
              <w:jc w:val="center"/>
              <w:rPr>
                <w:rFonts w:asciiTheme="minorHAnsi" w:hAnsiTheme="minorHAnsi" w:cstheme="minorHAnsi"/>
                <w:b/>
              </w:rPr>
            </w:pPr>
            <w:r w:rsidRPr="00550C5A">
              <w:rPr>
                <w:rFonts w:asciiTheme="minorHAnsi" w:hAnsiTheme="minorHAnsi" w:cstheme="minorHAnsi"/>
                <w:b/>
              </w:rPr>
              <w:t>(v m</w:t>
            </w:r>
            <w:r w:rsidRPr="00550C5A">
              <w:rPr>
                <w:rFonts w:asciiTheme="minorHAnsi" w:hAnsiTheme="minorHAnsi" w:cstheme="minorHAnsi"/>
                <w:b/>
                <w:vertAlign w:val="superscript"/>
              </w:rPr>
              <w:t>2</w:t>
            </w:r>
            <w:r w:rsidRPr="00550C5A">
              <w:rPr>
                <w:rFonts w:asciiTheme="minorHAnsi" w:hAnsiTheme="minorHAnsi" w:cstheme="minorHAnsi"/>
                <w:b/>
              </w:rPr>
              <w:t>)</w:t>
            </w:r>
          </w:p>
        </w:tc>
        <w:tc>
          <w:tcPr>
            <w:tcW w:w="1882" w:type="dxa"/>
            <w:tcBorders>
              <w:top w:val="single" w:sz="12" w:space="0" w:color="auto"/>
              <w:bottom w:val="single" w:sz="12" w:space="0" w:color="auto"/>
            </w:tcBorders>
            <w:shd w:val="clear" w:color="auto" w:fill="E0E0E0"/>
          </w:tcPr>
          <w:p w14:paraId="4901812E" w14:textId="77777777" w:rsidR="0059524C" w:rsidRPr="00550C5A" w:rsidRDefault="0059524C" w:rsidP="007A4F45">
            <w:pPr>
              <w:jc w:val="center"/>
              <w:rPr>
                <w:rFonts w:asciiTheme="minorHAnsi" w:hAnsiTheme="minorHAnsi" w:cstheme="minorHAnsi"/>
                <w:b/>
              </w:rPr>
            </w:pPr>
            <w:r w:rsidRPr="00550C5A">
              <w:rPr>
                <w:rFonts w:asciiTheme="minorHAnsi" w:hAnsiTheme="minorHAnsi" w:cstheme="minorHAnsi"/>
                <w:b/>
              </w:rPr>
              <w:t>Bruto tlorisna površina (v m</w:t>
            </w:r>
            <w:r w:rsidRPr="00550C5A">
              <w:rPr>
                <w:rFonts w:asciiTheme="minorHAnsi" w:hAnsiTheme="minorHAnsi" w:cstheme="minorHAnsi"/>
                <w:b/>
                <w:vertAlign w:val="superscript"/>
              </w:rPr>
              <w:t>2</w:t>
            </w:r>
            <w:r w:rsidRPr="00550C5A">
              <w:rPr>
                <w:rFonts w:asciiTheme="minorHAnsi" w:hAnsiTheme="minorHAnsi" w:cstheme="minorHAnsi"/>
                <w:b/>
              </w:rPr>
              <w:t>)</w:t>
            </w:r>
          </w:p>
        </w:tc>
      </w:tr>
      <w:tr w:rsidR="00312968" w:rsidRPr="00550C5A" w14:paraId="0BEDD99F" w14:textId="77777777" w:rsidTr="007A4F45">
        <w:tc>
          <w:tcPr>
            <w:tcW w:w="4500" w:type="dxa"/>
            <w:tcBorders>
              <w:top w:val="single" w:sz="12" w:space="0" w:color="auto"/>
            </w:tcBorders>
          </w:tcPr>
          <w:p w14:paraId="0DC1F854" w14:textId="77777777" w:rsidR="00312968" w:rsidRPr="00550C5A" w:rsidRDefault="00312968" w:rsidP="00312968">
            <w:pPr>
              <w:rPr>
                <w:rFonts w:asciiTheme="minorHAnsi" w:hAnsiTheme="minorHAnsi" w:cstheme="minorHAnsi"/>
              </w:rPr>
            </w:pPr>
            <w:r w:rsidRPr="00550C5A">
              <w:rPr>
                <w:rFonts w:asciiTheme="minorHAnsi" w:hAnsiTheme="minorHAnsi" w:cstheme="minorHAnsi"/>
              </w:rPr>
              <w:t xml:space="preserve">1 – </w:t>
            </w:r>
            <w:r>
              <w:rPr>
                <w:rFonts w:asciiTheme="minorHAnsi" w:hAnsiTheme="minorHAnsi" w:cstheme="minorHAnsi"/>
              </w:rPr>
              <w:t xml:space="preserve">javno </w:t>
            </w:r>
            <w:r w:rsidRPr="00550C5A">
              <w:rPr>
                <w:rFonts w:asciiTheme="minorHAnsi" w:hAnsiTheme="minorHAnsi" w:cstheme="minorHAnsi"/>
              </w:rPr>
              <w:t>vodovodno omrežje</w:t>
            </w:r>
          </w:p>
          <w:p w14:paraId="6560637D" w14:textId="77777777" w:rsidR="00312968" w:rsidRPr="00550C5A" w:rsidRDefault="00312968" w:rsidP="00312968">
            <w:pPr>
              <w:rPr>
                <w:rFonts w:asciiTheme="minorHAnsi" w:hAnsiTheme="minorHAnsi" w:cstheme="minorHAnsi"/>
              </w:rPr>
            </w:pPr>
            <w:r w:rsidRPr="00550C5A">
              <w:rPr>
                <w:rFonts w:asciiTheme="minorHAnsi" w:hAnsiTheme="minorHAnsi" w:cstheme="minorHAnsi"/>
              </w:rPr>
              <w:t>(pozidane površine)</w:t>
            </w:r>
          </w:p>
        </w:tc>
        <w:tc>
          <w:tcPr>
            <w:tcW w:w="1980" w:type="dxa"/>
            <w:tcBorders>
              <w:top w:val="single" w:sz="12" w:space="0" w:color="auto"/>
            </w:tcBorders>
            <w:vAlign w:val="bottom"/>
          </w:tcPr>
          <w:p w14:paraId="3DD59C5C" w14:textId="072BE5F0" w:rsidR="00312968" w:rsidRPr="00312968" w:rsidRDefault="00312968" w:rsidP="00312968">
            <w:pPr>
              <w:jc w:val="right"/>
              <w:rPr>
                <w:rFonts w:asciiTheme="minorHAnsi" w:hAnsiTheme="minorHAnsi" w:cstheme="minorHAnsi"/>
              </w:rPr>
            </w:pPr>
            <w:r w:rsidRPr="00312968">
              <w:rPr>
                <w:rFonts w:asciiTheme="minorHAnsi" w:hAnsiTheme="minorHAnsi" w:cstheme="minorHAnsi"/>
              </w:rPr>
              <w:t>1.094.304</w:t>
            </w:r>
          </w:p>
        </w:tc>
        <w:tc>
          <w:tcPr>
            <w:tcW w:w="1882" w:type="dxa"/>
            <w:tcBorders>
              <w:top w:val="single" w:sz="12" w:space="0" w:color="auto"/>
            </w:tcBorders>
            <w:vAlign w:val="bottom"/>
          </w:tcPr>
          <w:p w14:paraId="46DC491E" w14:textId="70A7350C" w:rsidR="00312968" w:rsidRPr="00312968" w:rsidRDefault="00312968" w:rsidP="00312968">
            <w:pPr>
              <w:jc w:val="right"/>
              <w:rPr>
                <w:rFonts w:asciiTheme="minorHAnsi" w:hAnsiTheme="minorHAnsi" w:cstheme="minorHAnsi"/>
              </w:rPr>
            </w:pPr>
            <w:r w:rsidRPr="00312968">
              <w:rPr>
                <w:rFonts w:asciiTheme="minorHAnsi" w:hAnsiTheme="minorHAnsi" w:cstheme="minorHAnsi"/>
              </w:rPr>
              <w:t>217.862</w:t>
            </w:r>
          </w:p>
        </w:tc>
      </w:tr>
      <w:tr w:rsidR="00312968" w:rsidRPr="00550C5A" w14:paraId="3CE6A920" w14:textId="77777777" w:rsidTr="007A4F45">
        <w:tc>
          <w:tcPr>
            <w:tcW w:w="4500" w:type="dxa"/>
            <w:tcBorders>
              <w:bottom w:val="single" w:sz="12" w:space="0" w:color="auto"/>
            </w:tcBorders>
          </w:tcPr>
          <w:p w14:paraId="3EC25472" w14:textId="77777777" w:rsidR="00312968" w:rsidRPr="00550C5A" w:rsidRDefault="00312968" w:rsidP="00312968">
            <w:pPr>
              <w:rPr>
                <w:rFonts w:asciiTheme="minorHAnsi" w:hAnsiTheme="minorHAnsi" w:cstheme="minorHAnsi"/>
              </w:rPr>
            </w:pPr>
            <w:r w:rsidRPr="00550C5A">
              <w:rPr>
                <w:rFonts w:asciiTheme="minorHAnsi" w:hAnsiTheme="minorHAnsi" w:cstheme="minorHAnsi"/>
              </w:rPr>
              <w:t xml:space="preserve">1 – </w:t>
            </w:r>
            <w:r>
              <w:rPr>
                <w:rFonts w:asciiTheme="minorHAnsi" w:hAnsiTheme="minorHAnsi" w:cstheme="minorHAnsi"/>
              </w:rPr>
              <w:t xml:space="preserve">javno </w:t>
            </w:r>
            <w:r w:rsidRPr="00550C5A">
              <w:rPr>
                <w:rFonts w:asciiTheme="minorHAnsi" w:hAnsiTheme="minorHAnsi" w:cstheme="minorHAnsi"/>
              </w:rPr>
              <w:t>vodovodno omrežje</w:t>
            </w:r>
          </w:p>
          <w:p w14:paraId="402E6F48" w14:textId="77777777" w:rsidR="00312968" w:rsidRPr="00550C5A" w:rsidRDefault="00312968" w:rsidP="00312968">
            <w:pPr>
              <w:rPr>
                <w:rFonts w:asciiTheme="minorHAnsi" w:hAnsiTheme="minorHAnsi" w:cstheme="minorHAnsi"/>
              </w:rPr>
            </w:pPr>
            <w:r w:rsidRPr="00550C5A">
              <w:rPr>
                <w:rFonts w:asciiTheme="minorHAnsi" w:hAnsiTheme="minorHAnsi" w:cstheme="minorHAnsi"/>
              </w:rPr>
              <w:t>(dopustne še nepozidane površine)</w:t>
            </w:r>
          </w:p>
        </w:tc>
        <w:tc>
          <w:tcPr>
            <w:tcW w:w="1980" w:type="dxa"/>
            <w:tcBorders>
              <w:bottom w:val="single" w:sz="12" w:space="0" w:color="auto"/>
            </w:tcBorders>
            <w:vAlign w:val="bottom"/>
          </w:tcPr>
          <w:p w14:paraId="506FFD24" w14:textId="188C8676" w:rsidR="00312968" w:rsidRPr="00312968" w:rsidRDefault="00312968" w:rsidP="00312968">
            <w:pPr>
              <w:jc w:val="right"/>
              <w:rPr>
                <w:rFonts w:asciiTheme="minorHAnsi" w:hAnsiTheme="minorHAnsi" w:cstheme="minorHAnsi"/>
              </w:rPr>
            </w:pPr>
            <w:r w:rsidRPr="00312968">
              <w:rPr>
                <w:rFonts w:asciiTheme="minorHAnsi" w:hAnsiTheme="minorHAnsi" w:cstheme="minorHAnsi"/>
              </w:rPr>
              <w:t>46.103</w:t>
            </w:r>
          </w:p>
        </w:tc>
        <w:tc>
          <w:tcPr>
            <w:tcW w:w="1882" w:type="dxa"/>
            <w:tcBorders>
              <w:bottom w:val="single" w:sz="12" w:space="0" w:color="auto"/>
            </w:tcBorders>
            <w:vAlign w:val="bottom"/>
          </w:tcPr>
          <w:p w14:paraId="734F1BB3" w14:textId="0ECA4661" w:rsidR="00312968" w:rsidRPr="00312968" w:rsidRDefault="00312968" w:rsidP="00312968">
            <w:pPr>
              <w:jc w:val="right"/>
              <w:rPr>
                <w:rFonts w:asciiTheme="minorHAnsi" w:hAnsiTheme="minorHAnsi" w:cstheme="minorHAnsi"/>
              </w:rPr>
            </w:pPr>
            <w:r w:rsidRPr="00312968">
              <w:rPr>
                <w:rFonts w:asciiTheme="minorHAnsi" w:hAnsiTheme="minorHAnsi" w:cstheme="minorHAnsi"/>
              </w:rPr>
              <w:t>9.179</w:t>
            </w:r>
          </w:p>
        </w:tc>
      </w:tr>
      <w:tr w:rsidR="00312968" w:rsidRPr="00550C5A" w14:paraId="75E3F3C1" w14:textId="77777777" w:rsidTr="007A4F45">
        <w:tc>
          <w:tcPr>
            <w:tcW w:w="4500" w:type="dxa"/>
            <w:tcBorders>
              <w:top w:val="single" w:sz="12" w:space="0" w:color="auto"/>
              <w:bottom w:val="single" w:sz="12" w:space="0" w:color="auto"/>
            </w:tcBorders>
          </w:tcPr>
          <w:p w14:paraId="77F2F747" w14:textId="77777777" w:rsidR="00312968" w:rsidRPr="00550C5A" w:rsidRDefault="00312968" w:rsidP="00312968">
            <w:pPr>
              <w:rPr>
                <w:rFonts w:asciiTheme="minorHAnsi" w:hAnsiTheme="minorHAnsi" w:cstheme="minorHAnsi"/>
                <w:b/>
              </w:rPr>
            </w:pPr>
            <w:r w:rsidRPr="00550C5A">
              <w:rPr>
                <w:rFonts w:asciiTheme="minorHAnsi" w:hAnsiTheme="minorHAnsi" w:cstheme="minorHAnsi"/>
                <w:b/>
              </w:rPr>
              <w:t>Skupaj opremljene površine</w:t>
            </w:r>
          </w:p>
        </w:tc>
        <w:tc>
          <w:tcPr>
            <w:tcW w:w="1980" w:type="dxa"/>
            <w:tcBorders>
              <w:top w:val="single" w:sz="12" w:space="0" w:color="auto"/>
              <w:bottom w:val="single" w:sz="12" w:space="0" w:color="auto"/>
            </w:tcBorders>
            <w:vAlign w:val="bottom"/>
          </w:tcPr>
          <w:p w14:paraId="3F056A03" w14:textId="76D3330F" w:rsidR="00312968" w:rsidRPr="00312968" w:rsidRDefault="00312968" w:rsidP="00312968">
            <w:pPr>
              <w:jc w:val="right"/>
              <w:rPr>
                <w:rFonts w:asciiTheme="minorHAnsi" w:hAnsiTheme="minorHAnsi" w:cstheme="minorHAnsi"/>
                <w:b/>
                <w:bCs/>
              </w:rPr>
            </w:pPr>
            <w:r w:rsidRPr="00312968">
              <w:rPr>
                <w:rFonts w:asciiTheme="minorHAnsi" w:hAnsiTheme="minorHAnsi" w:cstheme="minorHAnsi"/>
                <w:b/>
                <w:bCs/>
              </w:rPr>
              <w:t>1.140.407</w:t>
            </w:r>
          </w:p>
        </w:tc>
        <w:tc>
          <w:tcPr>
            <w:tcW w:w="1882" w:type="dxa"/>
            <w:tcBorders>
              <w:top w:val="single" w:sz="12" w:space="0" w:color="auto"/>
              <w:bottom w:val="single" w:sz="12" w:space="0" w:color="auto"/>
            </w:tcBorders>
            <w:vAlign w:val="bottom"/>
          </w:tcPr>
          <w:p w14:paraId="4DC0BB72" w14:textId="2A742BAA" w:rsidR="00312968" w:rsidRPr="00312968" w:rsidRDefault="00312968" w:rsidP="00312968">
            <w:pPr>
              <w:jc w:val="right"/>
              <w:rPr>
                <w:rFonts w:asciiTheme="minorHAnsi" w:hAnsiTheme="minorHAnsi" w:cstheme="minorHAnsi"/>
                <w:b/>
                <w:bCs/>
              </w:rPr>
            </w:pPr>
            <w:r w:rsidRPr="00312968">
              <w:rPr>
                <w:rFonts w:asciiTheme="minorHAnsi" w:hAnsiTheme="minorHAnsi" w:cstheme="minorHAnsi"/>
                <w:b/>
                <w:bCs/>
              </w:rPr>
              <w:t>227.041</w:t>
            </w:r>
          </w:p>
        </w:tc>
      </w:tr>
    </w:tbl>
    <w:p w14:paraId="6B00C58E" w14:textId="77777777" w:rsidR="00130A89" w:rsidRPr="00987479" w:rsidRDefault="0000618A" w:rsidP="004825D9">
      <w:pPr>
        <w:pStyle w:val="Naslov31"/>
        <w:rPr>
          <w:rFonts w:ascii="Calibri" w:hAnsi="Calibri" w:cs="Arial"/>
        </w:rPr>
      </w:pPr>
      <w:bookmarkStart w:id="44" w:name="_Toc316238397"/>
      <w:bookmarkStart w:id="45" w:name="_Toc25674627"/>
      <w:r w:rsidRPr="00987479">
        <w:rPr>
          <w:rFonts w:ascii="Calibri" w:hAnsi="Calibri" w:cs="Arial"/>
        </w:rPr>
        <w:lastRenderedPageBreak/>
        <w:t>2</w:t>
      </w:r>
      <w:r w:rsidR="00130A89" w:rsidRPr="00987479">
        <w:rPr>
          <w:rFonts w:ascii="Calibri" w:hAnsi="Calibri" w:cs="Arial"/>
        </w:rPr>
        <w:t>.3.2. Kanalizacija</w:t>
      </w:r>
      <w:bookmarkEnd w:id="44"/>
      <w:bookmarkEnd w:id="45"/>
    </w:p>
    <w:p w14:paraId="17A7C589" w14:textId="77777777" w:rsidR="004267D4" w:rsidRPr="00987479" w:rsidRDefault="004267D4" w:rsidP="004267D4">
      <w:pPr>
        <w:jc w:val="both"/>
        <w:rPr>
          <w:rFonts w:ascii="Calibri" w:hAnsi="Calibri" w:cs="Arial"/>
        </w:rPr>
      </w:pPr>
    </w:p>
    <w:p w14:paraId="1A51D072" w14:textId="77777777" w:rsidR="004267D4" w:rsidRPr="00987479" w:rsidRDefault="004267D4" w:rsidP="005A7E80">
      <w:pPr>
        <w:jc w:val="both"/>
        <w:rPr>
          <w:rFonts w:ascii="Calibri" w:hAnsi="Calibri" w:cs="Arial"/>
        </w:rPr>
      </w:pPr>
      <w:r w:rsidRPr="00987479">
        <w:rPr>
          <w:rFonts w:ascii="Calibri" w:hAnsi="Calibri" w:cs="Arial"/>
        </w:rPr>
        <w:t>Površin</w:t>
      </w:r>
      <w:r w:rsidR="005C448E">
        <w:rPr>
          <w:rFonts w:ascii="Calibri" w:hAnsi="Calibri" w:cs="Arial"/>
        </w:rPr>
        <w:t>e</w:t>
      </w:r>
      <w:r w:rsidRPr="00987479">
        <w:rPr>
          <w:rFonts w:ascii="Calibri" w:hAnsi="Calibri" w:cs="Arial"/>
        </w:rPr>
        <w:t xml:space="preserve"> </w:t>
      </w:r>
      <w:r w:rsidR="007F03A6">
        <w:rPr>
          <w:rFonts w:ascii="Calibri" w:hAnsi="Calibri" w:cs="Arial"/>
        </w:rPr>
        <w:t>oskrbnega</w:t>
      </w:r>
      <w:r w:rsidRPr="00987479">
        <w:rPr>
          <w:rFonts w:ascii="Calibri" w:hAnsi="Calibri" w:cs="Arial"/>
        </w:rPr>
        <w:t xml:space="preserve"> območj</w:t>
      </w:r>
      <w:r w:rsidR="005113D8" w:rsidRPr="00987479">
        <w:rPr>
          <w:rFonts w:ascii="Calibri" w:hAnsi="Calibri" w:cs="Arial"/>
        </w:rPr>
        <w:t>a</w:t>
      </w:r>
      <w:r w:rsidRPr="00987479">
        <w:rPr>
          <w:rFonts w:ascii="Calibri" w:hAnsi="Calibri" w:cs="Arial"/>
        </w:rPr>
        <w:t xml:space="preserve"> za kanalizacijo </w:t>
      </w:r>
      <w:r w:rsidR="005C448E">
        <w:rPr>
          <w:rFonts w:ascii="Calibri" w:hAnsi="Calibri" w:cs="Arial"/>
        </w:rPr>
        <w:t>so</w:t>
      </w:r>
      <w:r w:rsidRPr="00987479">
        <w:rPr>
          <w:rFonts w:ascii="Calibri" w:hAnsi="Calibri" w:cs="Arial"/>
        </w:rPr>
        <w:t xml:space="preserve"> naslednj</w:t>
      </w:r>
      <w:r w:rsidR="005C448E">
        <w:rPr>
          <w:rFonts w:ascii="Calibri" w:hAnsi="Calibri" w:cs="Arial"/>
        </w:rPr>
        <w:t>e</w:t>
      </w:r>
      <w:r w:rsidRPr="00987479">
        <w:rPr>
          <w:rFonts w:ascii="Calibri" w:hAnsi="Calibri" w:cs="Arial"/>
        </w:rPr>
        <w:t>:</w:t>
      </w:r>
    </w:p>
    <w:p w14:paraId="4FB65751" w14:textId="77777777" w:rsidR="004267D4" w:rsidRPr="00987479" w:rsidRDefault="004267D4" w:rsidP="004267D4">
      <w:pPr>
        <w:jc w:val="both"/>
        <w:rPr>
          <w:rFonts w:ascii="Calibri" w:hAnsi="Calibri" w:cs="Arial"/>
        </w:rPr>
      </w:pPr>
    </w:p>
    <w:tbl>
      <w:tblPr>
        <w:tblW w:w="0" w:type="auto"/>
        <w:tblInd w:w="108"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4500"/>
        <w:gridCol w:w="1980"/>
        <w:gridCol w:w="1800"/>
      </w:tblGrid>
      <w:tr w:rsidR="004A4137" w:rsidRPr="00987479" w14:paraId="7108330B" w14:textId="77777777">
        <w:tc>
          <w:tcPr>
            <w:tcW w:w="4500" w:type="dxa"/>
            <w:tcBorders>
              <w:top w:val="single" w:sz="12" w:space="0" w:color="auto"/>
              <w:bottom w:val="single" w:sz="12" w:space="0" w:color="auto"/>
            </w:tcBorders>
            <w:shd w:val="clear" w:color="auto" w:fill="E0E0E0"/>
          </w:tcPr>
          <w:p w14:paraId="21409738" w14:textId="77777777" w:rsidR="004A4137" w:rsidRPr="00550C5A" w:rsidRDefault="004A4137" w:rsidP="004A4137">
            <w:pPr>
              <w:jc w:val="center"/>
              <w:rPr>
                <w:rFonts w:asciiTheme="minorHAnsi" w:hAnsiTheme="minorHAnsi" w:cstheme="minorHAnsi"/>
                <w:b/>
              </w:rPr>
            </w:pPr>
            <w:r>
              <w:rPr>
                <w:rFonts w:asciiTheme="minorHAnsi" w:hAnsiTheme="minorHAnsi" w:cstheme="minorHAnsi"/>
                <w:b/>
              </w:rPr>
              <w:t>Oskrbno</w:t>
            </w:r>
            <w:r w:rsidRPr="00550C5A">
              <w:rPr>
                <w:rFonts w:asciiTheme="minorHAnsi" w:hAnsiTheme="minorHAnsi" w:cstheme="minorHAnsi"/>
                <w:b/>
              </w:rPr>
              <w:t xml:space="preserve"> območje</w:t>
            </w:r>
          </w:p>
        </w:tc>
        <w:tc>
          <w:tcPr>
            <w:tcW w:w="1980" w:type="dxa"/>
            <w:tcBorders>
              <w:top w:val="single" w:sz="12" w:space="0" w:color="auto"/>
              <w:bottom w:val="single" w:sz="12" w:space="0" w:color="auto"/>
            </w:tcBorders>
            <w:shd w:val="clear" w:color="auto" w:fill="E0E0E0"/>
          </w:tcPr>
          <w:p w14:paraId="45F5FC2F" w14:textId="77777777" w:rsidR="004A4137" w:rsidRPr="00550C5A" w:rsidRDefault="004A4137" w:rsidP="004A4137">
            <w:pPr>
              <w:jc w:val="center"/>
              <w:rPr>
                <w:rFonts w:asciiTheme="minorHAnsi" w:hAnsiTheme="minorHAnsi" w:cstheme="minorHAnsi"/>
                <w:b/>
              </w:rPr>
            </w:pPr>
            <w:r w:rsidRPr="00550C5A">
              <w:rPr>
                <w:rFonts w:asciiTheme="minorHAnsi" w:hAnsiTheme="minorHAnsi" w:cstheme="minorHAnsi"/>
                <w:b/>
              </w:rPr>
              <w:t xml:space="preserve">Površina parcel </w:t>
            </w:r>
          </w:p>
          <w:p w14:paraId="08D883CD" w14:textId="77777777" w:rsidR="004A4137" w:rsidRPr="00550C5A" w:rsidRDefault="004A4137" w:rsidP="004A4137">
            <w:pPr>
              <w:jc w:val="center"/>
              <w:rPr>
                <w:rFonts w:asciiTheme="minorHAnsi" w:hAnsiTheme="minorHAnsi" w:cstheme="minorHAnsi"/>
                <w:b/>
              </w:rPr>
            </w:pPr>
            <w:r w:rsidRPr="00550C5A">
              <w:rPr>
                <w:rFonts w:asciiTheme="minorHAnsi" w:hAnsiTheme="minorHAnsi" w:cstheme="minorHAnsi"/>
                <w:b/>
              </w:rPr>
              <w:t>(v m</w:t>
            </w:r>
            <w:r w:rsidRPr="00550C5A">
              <w:rPr>
                <w:rFonts w:asciiTheme="minorHAnsi" w:hAnsiTheme="minorHAnsi" w:cstheme="minorHAnsi"/>
                <w:b/>
                <w:vertAlign w:val="superscript"/>
              </w:rPr>
              <w:t>2</w:t>
            </w:r>
            <w:r w:rsidRPr="00550C5A">
              <w:rPr>
                <w:rFonts w:asciiTheme="minorHAnsi" w:hAnsiTheme="minorHAnsi" w:cstheme="minorHAnsi"/>
                <w:b/>
              </w:rPr>
              <w:t>)</w:t>
            </w:r>
          </w:p>
        </w:tc>
        <w:tc>
          <w:tcPr>
            <w:tcW w:w="1800" w:type="dxa"/>
            <w:tcBorders>
              <w:top w:val="single" w:sz="12" w:space="0" w:color="auto"/>
              <w:bottom w:val="single" w:sz="12" w:space="0" w:color="auto"/>
            </w:tcBorders>
            <w:shd w:val="clear" w:color="auto" w:fill="E0E0E0"/>
          </w:tcPr>
          <w:p w14:paraId="7544F216" w14:textId="77777777" w:rsidR="004A4137" w:rsidRPr="00550C5A" w:rsidRDefault="004A4137" w:rsidP="004A4137">
            <w:pPr>
              <w:jc w:val="center"/>
              <w:rPr>
                <w:rFonts w:asciiTheme="minorHAnsi" w:hAnsiTheme="minorHAnsi" w:cstheme="minorHAnsi"/>
                <w:b/>
              </w:rPr>
            </w:pPr>
            <w:r w:rsidRPr="00550C5A">
              <w:rPr>
                <w:rFonts w:asciiTheme="minorHAnsi" w:hAnsiTheme="minorHAnsi" w:cstheme="minorHAnsi"/>
                <w:b/>
              </w:rPr>
              <w:t>Bruto tlorisna površina (v m</w:t>
            </w:r>
            <w:r w:rsidRPr="00550C5A">
              <w:rPr>
                <w:rFonts w:asciiTheme="minorHAnsi" w:hAnsiTheme="minorHAnsi" w:cstheme="minorHAnsi"/>
                <w:b/>
                <w:vertAlign w:val="superscript"/>
              </w:rPr>
              <w:t>2</w:t>
            </w:r>
            <w:r w:rsidRPr="00550C5A">
              <w:rPr>
                <w:rFonts w:asciiTheme="minorHAnsi" w:hAnsiTheme="minorHAnsi" w:cstheme="minorHAnsi"/>
                <w:b/>
              </w:rPr>
              <w:t>)</w:t>
            </w:r>
          </w:p>
        </w:tc>
      </w:tr>
      <w:tr w:rsidR="00334D84" w:rsidRPr="00987479" w14:paraId="3AE506CC" w14:textId="77777777">
        <w:tc>
          <w:tcPr>
            <w:tcW w:w="4500" w:type="dxa"/>
            <w:tcBorders>
              <w:top w:val="single" w:sz="12" w:space="0" w:color="auto"/>
            </w:tcBorders>
          </w:tcPr>
          <w:p w14:paraId="629B3357" w14:textId="77777777" w:rsidR="00334D84" w:rsidRPr="00987479" w:rsidRDefault="00334D84" w:rsidP="00334D84">
            <w:pPr>
              <w:rPr>
                <w:rFonts w:ascii="Calibri" w:hAnsi="Calibri" w:cs="Arial"/>
              </w:rPr>
            </w:pPr>
            <w:r>
              <w:rPr>
                <w:rFonts w:ascii="Calibri" w:hAnsi="Calibri" w:cs="Arial"/>
              </w:rPr>
              <w:t xml:space="preserve">2 – javno </w:t>
            </w:r>
            <w:r w:rsidRPr="00987479">
              <w:rPr>
                <w:rFonts w:ascii="Calibri" w:hAnsi="Calibri" w:cs="Arial"/>
              </w:rPr>
              <w:t>kanalizacijsko o</w:t>
            </w:r>
            <w:r>
              <w:rPr>
                <w:rFonts w:ascii="Calibri" w:hAnsi="Calibri" w:cs="Arial"/>
              </w:rPr>
              <w:t>bmočje</w:t>
            </w:r>
          </w:p>
          <w:p w14:paraId="770D84AB" w14:textId="77777777" w:rsidR="00334D84" w:rsidRPr="00987479" w:rsidRDefault="00334D84" w:rsidP="00334D84">
            <w:pPr>
              <w:rPr>
                <w:rFonts w:ascii="Calibri" w:hAnsi="Calibri" w:cs="Arial"/>
              </w:rPr>
            </w:pPr>
            <w:r w:rsidRPr="00987479">
              <w:rPr>
                <w:rFonts w:ascii="Calibri" w:hAnsi="Calibri" w:cs="Arial"/>
              </w:rPr>
              <w:t>(pozidane površine)</w:t>
            </w:r>
          </w:p>
        </w:tc>
        <w:tc>
          <w:tcPr>
            <w:tcW w:w="1980" w:type="dxa"/>
            <w:tcBorders>
              <w:top w:val="single" w:sz="12" w:space="0" w:color="auto"/>
            </w:tcBorders>
            <w:vAlign w:val="bottom"/>
          </w:tcPr>
          <w:p w14:paraId="5CA77BD2" w14:textId="542E6465" w:rsidR="00334D84" w:rsidRPr="0052377D" w:rsidRDefault="00334D84" w:rsidP="00334D84">
            <w:pPr>
              <w:jc w:val="right"/>
              <w:rPr>
                <w:rFonts w:asciiTheme="minorHAnsi" w:hAnsiTheme="minorHAnsi" w:cstheme="minorHAnsi"/>
              </w:rPr>
            </w:pPr>
            <w:r w:rsidRPr="0052377D">
              <w:rPr>
                <w:rFonts w:asciiTheme="minorHAnsi" w:hAnsiTheme="minorHAnsi" w:cstheme="minorHAnsi"/>
              </w:rPr>
              <w:t>748.840</w:t>
            </w:r>
          </w:p>
        </w:tc>
        <w:tc>
          <w:tcPr>
            <w:tcW w:w="1800" w:type="dxa"/>
            <w:tcBorders>
              <w:top w:val="single" w:sz="12" w:space="0" w:color="auto"/>
            </w:tcBorders>
            <w:vAlign w:val="bottom"/>
          </w:tcPr>
          <w:p w14:paraId="2046101E" w14:textId="66248813" w:rsidR="00334D84" w:rsidRPr="00334D84" w:rsidRDefault="00334D84" w:rsidP="00334D84">
            <w:pPr>
              <w:jc w:val="right"/>
              <w:rPr>
                <w:rFonts w:asciiTheme="minorHAnsi" w:hAnsiTheme="minorHAnsi" w:cstheme="minorHAnsi"/>
              </w:rPr>
            </w:pPr>
            <w:r w:rsidRPr="00334D84">
              <w:rPr>
                <w:rFonts w:asciiTheme="minorHAnsi" w:hAnsiTheme="minorHAnsi" w:cstheme="minorHAnsi"/>
              </w:rPr>
              <w:t>156.509</w:t>
            </w:r>
          </w:p>
        </w:tc>
      </w:tr>
      <w:tr w:rsidR="00334D84" w:rsidRPr="00987479" w14:paraId="3DEF135C" w14:textId="77777777">
        <w:tc>
          <w:tcPr>
            <w:tcW w:w="4500" w:type="dxa"/>
            <w:tcBorders>
              <w:bottom w:val="single" w:sz="12" w:space="0" w:color="auto"/>
            </w:tcBorders>
          </w:tcPr>
          <w:p w14:paraId="7F4286EA" w14:textId="77777777" w:rsidR="00334D84" w:rsidRPr="00987479" w:rsidRDefault="00334D84" w:rsidP="00334D84">
            <w:pPr>
              <w:rPr>
                <w:rFonts w:ascii="Calibri" w:hAnsi="Calibri" w:cs="Arial"/>
              </w:rPr>
            </w:pPr>
            <w:r>
              <w:rPr>
                <w:rFonts w:ascii="Calibri" w:hAnsi="Calibri" w:cs="Arial"/>
              </w:rPr>
              <w:t>2 - javno</w:t>
            </w:r>
            <w:r w:rsidRPr="00987479">
              <w:rPr>
                <w:rFonts w:ascii="Calibri" w:hAnsi="Calibri" w:cs="Arial"/>
              </w:rPr>
              <w:t xml:space="preserve"> kanalizacijsko omrežje</w:t>
            </w:r>
          </w:p>
          <w:p w14:paraId="363EB1CD" w14:textId="77777777" w:rsidR="00334D84" w:rsidRPr="00987479" w:rsidRDefault="00334D84" w:rsidP="00334D84">
            <w:pPr>
              <w:rPr>
                <w:rFonts w:ascii="Calibri" w:hAnsi="Calibri" w:cs="Arial"/>
              </w:rPr>
            </w:pPr>
            <w:r w:rsidRPr="00987479">
              <w:rPr>
                <w:rFonts w:ascii="Calibri" w:hAnsi="Calibri" w:cs="Arial"/>
              </w:rPr>
              <w:t>(dopustne še nepozidane površine)</w:t>
            </w:r>
          </w:p>
        </w:tc>
        <w:tc>
          <w:tcPr>
            <w:tcW w:w="1980" w:type="dxa"/>
            <w:tcBorders>
              <w:bottom w:val="single" w:sz="12" w:space="0" w:color="auto"/>
            </w:tcBorders>
            <w:vAlign w:val="bottom"/>
          </w:tcPr>
          <w:p w14:paraId="1E37C371" w14:textId="0EBDD10C" w:rsidR="00334D84" w:rsidRPr="0052377D" w:rsidRDefault="00334D84" w:rsidP="00334D84">
            <w:pPr>
              <w:jc w:val="right"/>
              <w:rPr>
                <w:rFonts w:asciiTheme="minorHAnsi" w:hAnsiTheme="minorHAnsi" w:cstheme="minorHAnsi"/>
              </w:rPr>
            </w:pPr>
            <w:r w:rsidRPr="0052377D">
              <w:rPr>
                <w:rFonts w:asciiTheme="minorHAnsi" w:hAnsiTheme="minorHAnsi" w:cstheme="minorHAnsi"/>
              </w:rPr>
              <w:t>26.261</w:t>
            </w:r>
          </w:p>
        </w:tc>
        <w:tc>
          <w:tcPr>
            <w:tcW w:w="1800" w:type="dxa"/>
            <w:tcBorders>
              <w:bottom w:val="single" w:sz="12" w:space="0" w:color="auto"/>
            </w:tcBorders>
            <w:vAlign w:val="bottom"/>
          </w:tcPr>
          <w:p w14:paraId="5C5181D8" w14:textId="6909298E" w:rsidR="00334D84" w:rsidRPr="00334D84" w:rsidRDefault="00334D84" w:rsidP="00334D84">
            <w:pPr>
              <w:jc w:val="right"/>
              <w:rPr>
                <w:rFonts w:asciiTheme="minorHAnsi" w:hAnsiTheme="minorHAnsi" w:cstheme="minorHAnsi"/>
              </w:rPr>
            </w:pPr>
            <w:r w:rsidRPr="00334D84">
              <w:rPr>
                <w:rFonts w:asciiTheme="minorHAnsi" w:hAnsiTheme="minorHAnsi" w:cstheme="minorHAnsi"/>
              </w:rPr>
              <w:t>5.489</w:t>
            </w:r>
          </w:p>
        </w:tc>
      </w:tr>
      <w:tr w:rsidR="00334D84" w:rsidRPr="00987479" w14:paraId="6F219D99" w14:textId="77777777">
        <w:tc>
          <w:tcPr>
            <w:tcW w:w="4500" w:type="dxa"/>
            <w:tcBorders>
              <w:top w:val="single" w:sz="12" w:space="0" w:color="auto"/>
              <w:bottom w:val="single" w:sz="12" w:space="0" w:color="auto"/>
            </w:tcBorders>
          </w:tcPr>
          <w:p w14:paraId="17C68CBC" w14:textId="77777777" w:rsidR="00334D84" w:rsidRPr="00987479" w:rsidRDefault="00334D84" w:rsidP="00334D84">
            <w:pPr>
              <w:rPr>
                <w:rFonts w:ascii="Calibri" w:hAnsi="Calibri" w:cs="Arial"/>
                <w:b/>
              </w:rPr>
            </w:pPr>
            <w:r w:rsidRPr="00987479">
              <w:rPr>
                <w:rFonts w:ascii="Calibri" w:hAnsi="Calibri" w:cs="Arial"/>
                <w:b/>
              </w:rPr>
              <w:t xml:space="preserve">Skupaj </w:t>
            </w:r>
            <w:r>
              <w:rPr>
                <w:rFonts w:ascii="Calibri" w:hAnsi="Calibri" w:cs="Arial"/>
                <w:b/>
              </w:rPr>
              <w:t>opremljene površine</w:t>
            </w:r>
          </w:p>
        </w:tc>
        <w:tc>
          <w:tcPr>
            <w:tcW w:w="1980" w:type="dxa"/>
            <w:tcBorders>
              <w:top w:val="single" w:sz="12" w:space="0" w:color="auto"/>
              <w:bottom w:val="single" w:sz="12" w:space="0" w:color="auto"/>
            </w:tcBorders>
            <w:vAlign w:val="bottom"/>
          </w:tcPr>
          <w:p w14:paraId="3711D9BF" w14:textId="3F05385C" w:rsidR="00334D84" w:rsidRPr="0052377D" w:rsidRDefault="00334D84" w:rsidP="00334D84">
            <w:pPr>
              <w:jc w:val="right"/>
              <w:rPr>
                <w:rFonts w:asciiTheme="minorHAnsi" w:hAnsiTheme="minorHAnsi" w:cstheme="minorHAnsi"/>
                <w:b/>
                <w:bCs/>
              </w:rPr>
            </w:pPr>
            <w:r w:rsidRPr="0052377D">
              <w:rPr>
                <w:rFonts w:asciiTheme="minorHAnsi" w:hAnsiTheme="minorHAnsi" w:cstheme="minorHAnsi"/>
                <w:b/>
                <w:bCs/>
              </w:rPr>
              <w:t>775.101</w:t>
            </w:r>
          </w:p>
        </w:tc>
        <w:tc>
          <w:tcPr>
            <w:tcW w:w="1800" w:type="dxa"/>
            <w:tcBorders>
              <w:top w:val="single" w:sz="12" w:space="0" w:color="auto"/>
              <w:bottom w:val="single" w:sz="12" w:space="0" w:color="auto"/>
            </w:tcBorders>
            <w:vAlign w:val="bottom"/>
          </w:tcPr>
          <w:p w14:paraId="42DB38DF" w14:textId="5A638F52" w:rsidR="00334D84" w:rsidRPr="00334D84" w:rsidRDefault="00334D84" w:rsidP="00334D84">
            <w:pPr>
              <w:jc w:val="right"/>
              <w:rPr>
                <w:rFonts w:asciiTheme="minorHAnsi" w:hAnsiTheme="minorHAnsi" w:cstheme="minorHAnsi"/>
                <w:b/>
                <w:bCs/>
              </w:rPr>
            </w:pPr>
            <w:r w:rsidRPr="00334D84">
              <w:rPr>
                <w:rFonts w:asciiTheme="minorHAnsi" w:hAnsiTheme="minorHAnsi" w:cstheme="minorHAnsi"/>
                <w:b/>
                <w:bCs/>
              </w:rPr>
              <w:t>161.998</w:t>
            </w:r>
          </w:p>
        </w:tc>
      </w:tr>
    </w:tbl>
    <w:p w14:paraId="77A7E792" w14:textId="77777777" w:rsidR="00524EFE" w:rsidRDefault="00524EFE">
      <w:pPr>
        <w:rPr>
          <w:rFonts w:ascii="Calibri" w:hAnsi="Calibri" w:cs="Arial"/>
        </w:rPr>
      </w:pPr>
      <w:bookmarkStart w:id="46" w:name="_Toc316238398"/>
    </w:p>
    <w:p w14:paraId="7F6BC8F1" w14:textId="77777777" w:rsidR="00524EFE" w:rsidRDefault="00524EFE">
      <w:pPr>
        <w:rPr>
          <w:rFonts w:ascii="Calibri" w:hAnsi="Calibri" w:cs="Arial"/>
        </w:rPr>
      </w:pPr>
    </w:p>
    <w:p w14:paraId="6508BDF5" w14:textId="77777777" w:rsidR="00EB5BD6" w:rsidRPr="00987479" w:rsidRDefault="0000618A" w:rsidP="004825D9">
      <w:pPr>
        <w:pStyle w:val="Naslov31"/>
        <w:rPr>
          <w:rFonts w:ascii="Calibri" w:hAnsi="Calibri" w:cs="Arial"/>
        </w:rPr>
      </w:pPr>
      <w:bookmarkStart w:id="47" w:name="_Toc25674628"/>
      <w:r w:rsidRPr="00987479">
        <w:rPr>
          <w:rFonts w:ascii="Calibri" w:hAnsi="Calibri" w:cs="Arial"/>
        </w:rPr>
        <w:t>2</w:t>
      </w:r>
      <w:r w:rsidR="00EB5BD6" w:rsidRPr="00987479">
        <w:rPr>
          <w:rFonts w:ascii="Calibri" w:hAnsi="Calibri" w:cs="Arial"/>
        </w:rPr>
        <w:t>.3.</w:t>
      </w:r>
      <w:r w:rsidR="00130A89" w:rsidRPr="00987479">
        <w:rPr>
          <w:rFonts w:ascii="Calibri" w:hAnsi="Calibri" w:cs="Arial"/>
        </w:rPr>
        <w:t>3</w:t>
      </w:r>
      <w:r w:rsidR="00EB5BD6" w:rsidRPr="00987479">
        <w:rPr>
          <w:rFonts w:ascii="Calibri" w:hAnsi="Calibri" w:cs="Arial"/>
        </w:rPr>
        <w:t>. Ceste</w:t>
      </w:r>
      <w:bookmarkEnd w:id="46"/>
      <w:bookmarkEnd w:id="47"/>
    </w:p>
    <w:p w14:paraId="1B6C5C50" w14:textId="77777777" w:rsidR="00EB5BD6" w:rsidRPr="00987479" w:rsidRDefault="00EB5BD6" w:rsidP="00473A54">
      <w:pPr>
        <w:jc w:val="both"/>
        <w:rPr>
          <w:rFonts w:ascii="Calibri" w:hAnsi="Calibri" w:cs="Arial"/>
        </w:rPr>
      </w:pPr>
    </w:p>
    <w:p w14:paraId="271E29A7" w14:textId="77777777" w:rsidR="009E12D9" w:rsidRPr="00987479" w:rsidRDefault="009E12D9" w:rsidP="009E12D9">
      <w:pPr>
        <w:jc w:val="both"/>
        <w:rPr>
          <w:rFonts w:ascii="Calibri" w:hAnsi="Calibri" w:cs="Arial"/>
        </w:rPr>
      </w:pPr>
      <w:r w:rsidRPr="00987479">
        <w:rPr>
          <w:rFonts w:ascii="Calibri" w:hAnsi="Calibri" w:cs="Arial"/>
        </w:rPr>
        <w:t>Površin</w:t>
      </w:r>
      <w:r w:rsidR="00603D46">
        <w:rPr>
          <w:rFonts w:ascii="Calibri" w:hAnsi="Calibri" w:cs="Arial"/>
        </w:rPr>
        <w:t>e</w:t>
      </w:r>
      <w:r w:rsidR="00D87950">
        <w:rPr>
          <w:rFonts w:ascii="Calibri" w:hAnsi="Calibri" w:cs="Arial"/>
        </w:rPr>
        <w:t xml:space="preserve"> oskrbnega </w:t>
      </w:r>
      <w:r w:rsidR="00266EE8">
        <w:rPr>
          <w:rFonts w:ascii="Calibri" w:hAnsi="Calibri" w:cs="Arial"/>
        </w:rPr>
        <w:t>območj</w:t>
      </w:r>
      <w:r w:rsidR="00D87950">
        <w:rPr>
          <w:rFonts w:ascii="Calibri" w:hAnsi="Calibri" w:cs="Arial"/>
        </w:rPr>
        <w:t>a</w:t>
      </w:r>
      <w:r w:rsidR="00266EE8">
        <w:rPr>
          <w:rFonts w:ascii="Calibri" w:hAnsi="Calibri" w:cs="Arial"/>
        </w:rPr>
        <w:t xml:space="preserve"> za ceste </w:t>
      </w:r>
      <w:r w:rsidR="00DA295A" w:rsidRPr="00987479">
        <w:rPr>
          <w:rFonts w:ascii="Calibri" w:hAnsi="Calibri" w:cs="Arial"/>
        </w:rPr>
        <w:t>so</w:t>
      </w:r>
      <w:r w:rsidRPr="00987479">
        <w:rPr>
          <w:rFonts w:ascii="Calibri" w:hAnsi="Calibri" w:cs="Arial"/>
        </w:rPr>
        <w:t xml:space="preserve"> naslednj</w:t>
      </w:r>
      <w:r w:rsidR="002B56C9" w:rsidRPr="00987479">
        <w:rPr>
          <w:rFonts w:ascii="Calibri" w:hAnsi="Calibri" w:cs="Arial"/>
        </w:rPr>
        <w:t>e</w:t>
      </w:r>
      <w:r w:rsidRPr="00987479">
        <w:rPr>
          <w:rFonts w:ascii="Calibri" w:hAnsi="Calibri" w:cs="Arial"/>
        </w:rPr>
        <w:t>:</w:t>
      </w:r>
    </w:p>
    <w:p w14:paraId="4B30B52C" w14:textId="77777777" w:rsidR="009E12D9" w:rsidRPr="00987479" w:rsidRDefault="009E12D9" w:rsidP="009E12D9">
      <w:pPr>
        <w:jc w:val="both"/>
        <w:rPr>
          <w:rFonts w:ascii="Calibri" w:hAnsi="Calibri" w:cs="Arial"/>
        </w:rPr>
      </w:pPr>
    </w:p>
    <w:tbl>
      <w:tblPr>
        <w:tblW w:w="0" w:type="auto"/>
        <w:tblInd w:w="108"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4555"/>
        <w:gridCol w:w="1843"/>
        <w:gridCol w:w="1800"/>
      </w:tblGrid>
      <w:tr w:rsidR="0023267C" w:rsidRPr="00334D84" w14:paraId="63D54CD3" w14:textId="77777777" w:rsidTr="00A11E4D">
        <w:tc>
          <w:tcPr>
            <w:tcW w:w="4555" w:type="dxa"/>
            <w:tcBorders>
              <w:top w:val="single" w:sz="12" w:space="0" w:color="auto"/>
              <w:bottom w:val="single" w:sz="12" w:space="0" w:color="auto"/>
            </w:tcBorders>
            <w:shd w:val="clear" w:color="auto" w:fill="E0E0E0"/>
          </w:tcPr>
          <w:p w14:paraId="26A33A18" w14:textId="77777777" w:rsidR="0023267C" w:rsidRPr="00334D84" w:rsidRDefault="009F0E3E" w:rsidP="0023267C">
            <w:pPr>
              <w:jc w:val="center"/>
              <w:rPr>
                <w:rFonts w:ascii="Calibri" w:hAnsi="Calibri" w:cs="Arial"/>
                <w:b/>
              </w:rPr>
            </w:pPr>
            <w:r w:rsidRPr="00334D84">
              <w:rPr>
                <w:rFonts w:ascii="Calibri" w:hAnsi="Calibri" w:cs="Arial"/>
                <w:b/>
              </w:rPr>
              <w:t>Oskrbno</w:t>
            </w:r>
            <w:r w:rsidR="0023267C" w:rsidRPr="00334D84">
              <w:rPr>
                <w:rFonts w:ascii="Calibri" w:hAnsi="Calibri" w:cs="Arial"/>
                <w:b/>
              </w:rPr>
              <w:t xml:space="preserve"> območje</w:t>
            </w:r>
          </w:p>
        </w:tc>
        <w:tc>
          <w:tcPr>
            <w:tcW w:w="1843" w:type="dxa"/>
            <w:tcBorders>
              <w:top w:val="single" w:sz="12" w:space="0" w:color="auto"/>
              <w:bottom w:val="single" w:sz="12" w:space="0" w:color="auto"/>
            </w:tcBorders>
            <w:shd w:val="clear" w:color="auto" w:fill="E0E0E0"/>
          </w:tcPr>
          <w:p w14:paraId="5EF86DC7" w14:textId="77777777" w:rsidR="0023267C" w:rsidRPr="00334D84" w:rsidRDefault="0023267C" w:rsidP="0023267C">
            <w:pPr>
              <w:jc w:val="center"/>
              <w:rPr>
                <w:rFonts w:asciiTheme="minorHAnsi" w:hAnsiTheme="minorHAnsi" w:cstheme="minorHAnsi"/>
                <w:b/>
              </w:rPr>
            </w:pPr>
            <w:r w:rsidRPr="00334D84">
              <w:rPr>
                <w:rFonts w:asciiTheme="minorHAnsi" w:hAnsiTheme="minorHAnsi" w:cstheme="minorHAnsi"/>
                <w:b/>
              </w:rPr>
              <w:t xml:space="preserve">Površina parcel </w:t>
            </w:r>
          </w:p>
          <w:p w14:paraId="7B985AEF" w14:textId="77777777" w:rsidR="0023267C" w:rsidRPr="00334D84" w:rsidRDefault="0023267C" w:rsidP="0023267C">
            <w:pPr>
              <w:jc w:val="center"/>
              <w:rPr>
                <w:rFonts w:asciiTheme="minorHAnsi" w:hAnsiTheme="minorHAnsi" w:cstheme="minorHAnsi"/>
                <w:b/>
              </w:rPr>
            </w:pPr>
            <w:r w:rsidRPr="00334D84">
              <w:rPr>
                <w:rFonts w:asciiTheme="minorHAnsi" w:hAnsiTheme="minorHAnsi" w:cstheme="minorHAnsi"/>
                <w:b/>
              </w:rPr>
              <w:t>(v m</w:t>
            </w:r>
            <w:r w:rsidRPr="00334D84">
              <w:rPr>
                <w:rFonts w:asciiTheme="minorHAnsi" w:hAnsiTheme="minorHAnsi" w:cstheme="minorHAnsi"/>
                <w:b/>
                <w:vertAlign w:val="superscript"/>
              </w:rPr>
              <w:t>2</w:t>
            </w:r>
            <w:r w:rsidRPr="00334D84">
              <w:rPr>
                <w:rFonts w:asciiTheme="minorHAnsi" w:hAnsiTheme="minorHAnsi" w:cstheme="minorHAnsi"/>
                <w:b/>
              </w:rPr>
              <w:t>)</w:t>
            </w:r>
          </w:p>
        </w:tc>
        <w:tc>
          <w:tcPr>
            <w:tcW w:w="1800" w:type="dxa"/>
            <w:tcBorders>
              <w:top w:val="single" w:sz="12" w:space="0" w:color="auto"/>
              <w:bottom w:val="single" w:sz="12" w:space="0" w:color="auto"/>
            </w:tcBorders>
            <w:shd w:val="clear" w:color="auto" w:fill="E0E0E0"/>
          </w:tcPr>
          <w:p w14:paraId="1EE57564" w14:textId="77777777" w:rsidR="0023267C" w:rsidRPr="00334D84" w:rsidRDefault="0023267C" w:rsidP="0023267C">
            <w:pPr>
              <w:jc w:val="center"/>
              <w:rPr>
                <w:rFonts w:asciiTheme="minorHAnsi" w:hAnsiTheme="minorHAnsi" w:cstheme="minorHAnsi"/>
                <w:b/>
              </w:rPr>
            </w:pPr>
            <w:r w:rsidRPr="00334D84">
              <w:rPr>
                <w:rFonts w:asciiTheme="minorHAnsi" w:hAnsiTheme="minorHAnsi" w:cstheme="minorHAnsi"/>
                <w:b/>
              </w:rPr>
              <w:t>Bruto tlorisna površina (v m</w:t>
            </w:r>
            <w:r w:rsidRPr="00334D84">
              <w:rPr>
                <w:rFonts w:asciiTheme="minorHAnsi" w:hAnsiTheme="minorHAnsi" w:cstheme="minorHAnsi"/>
                <w:b/>
                <w:vertAlign w:val="superscript"/>
              </w:rPr>
              <w:t>2</w:t>
            </w:r>
            <w:r w:rsidRPr="00334D84">
              <w:rPr>
                <w:rFonts w:asciiTheme="minorHAnsi" w:hAnsiTheme="minorHAnsi" w:cstheme="minorHAnsi"/>
                <w:b/>
              </w:rPr>
              <w:t>)</w:t>
            </w:r>
          </w:p>
        </w:tc>
      </w:tr>
      <w:tr w:rsidR="00334D84" w:rsidRPr="00334D84" w14:paraId="18FB2ABA" w14:textId="77777777" w:rsidTr="00A11E4D">
        <w:tc>
          <w:tcPr>
            <w:tcW w:w="4555" w:type="dxa"/>
            <w:tcBorders>
              <w:top w:val="single" w:sz="12" w:space="0" w:color="auto"/>
            </w:tcBorders>
          </w:tcPr>
          <w:p w14:paraId="08F13025" w14:textId="77777777" w:rsidR="00334D84" w:rsidRPr="00334D84" w:rsidRDefault="00334D84" w:rsidP="00334D84">
            <w:pPr>
              <w:rPr>
                <w:rFonts w:ascii="Calibri" w:hAnsi="Calibri" w:cs="Arial"/>
              </w:rPr>
            </w:pPr>
            <w:r w:rsidRPr="00334D84">
              <w:rPr>
                <w:rFonts w:ascii="Calibri" w:hAnsi="Calibri" w:cs="Arial"/>
              </w:rPr>
              <w:t>3 - javno cestno območje</w:t>
            </w:r>
          </w:p>
          <w:p w14:paraId="27D0A7BA" w14:textId="77777777" w:rsidR="00334D84" w:rsidRPr="00334D84" w:rsidRDefault="00334D84" w:rsidP="00334D84">
            <w:pPr>
              <w:rPr>
                <w:rFonts w:ascii="Calibri" w:hAnsi="Calibri" w:cs="Arial"/>
              </w:rPr>
            </w:pPr>
            <w:r w:rsidRPr="00334D84">
              <w:rPr>
                <w:rFonts w:ascii="Calibri" w:hAnsi="Calibri" w:cs="Arial"/>
              </w:rPr>
              <w:t>(pozidane površine)</w:t>
            </w:r>
          </w:p>
        </w:tc>
        <w:tc>
          <w:tcPr>
            <w:tcW w:w="1843" w:type="dxa"/>
            <w:tcBorders>
              <w:top w:val="single" w:sz="12" w:space="0" w:color="auto"/>
            </w:tcBorders>
            <w:vAlign w:val="bottom"/>
          </w:tcPr>
          <w:p w14:paraId="0ABF4B76" w14:textId="00770013" w:rsidR="00334D84" w:rsidRPr="00334D84" w:rsidRDefault="00334D84" w:rsidP="00334D84">
            <w:pPr>
              <w:jc w:val="right"/>
              <w:rPr>
                <w:rFonts w:asciiTheme="minorHAnsi" w:hAnsiTheme="minorHAnsi" w:cstheme="minorHAnsi"/>
              </w:rPr>
            </w:pPr>
            <w:r w:rsidRPr="00334D84">
              <w:rPr>
                <w:rFonts w:asciiTheme="minorHAnsi" w:hAnsiTheme="minorHAnsi" w:cstheme="minorHAnsi"/>
              </w:rPr>
              <w:t>2.539.867</w:t>
            </w:r>
          </w:p>
        </w:tc>
        <w:tc>
          <w:tcPr>
            <w:tcW w:w="1800" w:type="dxa"/>
            <w:tcBorders>
              <w:top w:val="single" w:sz="12" w:space="0" w:color="auto"/>
            </w:tcBorders>
            <w:vAlign w:val="bottom"/>
          </w:tcPr>
          <w:p w14:paraId="67BEACE1" w14:textId="18A6AE99" w:rsidR="00334D84" w:rsidRPr="00334D84" w:rsidRDefault="00334D84" w:rsidP="00334D84">
            <w:pPr>
              <w:jc w:val="right"/>
              <w:rPr>
                <w:rFonts w:asciiTheme="minorHAnsi" w:hAnsiTheme="minorHAnsi" w:cstheme="minorHAnsi"/>
              </w:rPr>
            </w:pPr>
            <w:r w:rsidRPr="00334D84">
              <w:rPr>
                <w:rFonts w:asciiTheme="minorHAnsi" w:hAnsiTheme="minorHAnsi" w:cstheme="minorHAnsi"/>
              </w:rPr>
              <w:t>487.921</w:t>
            </w:r>
          </w:p>
        </w:tc>
      </w:tr>
      <w:tr w:rsidR="00334D84" w:rsidRPr="00334D84" w14:paraId="0A48B569" w14:textId="77777777" w:rsidTr="00A11E4D">
        <w:tc>
          <w:tcPr>
            <w:tcW w:w="4555" w:type="dxa"/>
            <w:tcBorders>
              <w:bottom w:val="single" w:sz="12" w:space="0" w:color="auto"/>
            </w:tcBorders>
          </w:tcPr>
          <w:p w14:paraId="76A2E620" w14:textId="77777777" w:rsidR="00334D84" w:rsidRPr="00334D84" w:rsidRDefault="00334D84" w:rsidP="00334D84">
            <w:pPr>
              <w:rPr>
                <w:rFonts w:ascii="Calibri" w:hAnsi="Calibri" w:cs="Arial"/>
              </w:rPr>
            </w:pPr>
            <w:r w:rsidRPr="00334D84">
              <w:rPr>
                <w:rFonts w:ascii="Calibri" w:hAnsi="Calibri" w:cs="Arial"/>
              </w:rPr>
              <w:t>3 – javno cestno območje</w:t>
            </w:r>
          </w:p>
          <w:p w14:paraId="6263618B" w14:textId="77777777" w:rsidR="00334D84" w:rsidRPr="00334D84" w:rsidRDefault="00334D84" w:rsidP="00334D84">
            <w:pPr>
              <w:rPr>
                <w:rFonts w:ascii="Calibri" w:hAnsi="Calibri" w:cs="Arial"/>
              </w:rPr>
            </w:pPr>
            <w:r w:rsidRPr="00334D84">
              <w:rPr>
                <w:rFonts w:ascii="Calibri" w:hAnsi="Calibri" w:cs="Arial"/>
              </w:rPr>
              <w:t>(dopustne še nepozidane površine)</w:t>
            </w:r>
          </w:p>
        </w:tc>
        <w:tc>
          <w:tcPr>
            <w:tcW w:w="1843" w:type="dxa"/>
            <w:tcBorders>
              <w:bottom w:val="single" w:sz="12" w:space="0" w:color="auto"/>
            </w:tcBorders>
            <w:vAlign w:val="bottom"/>
          </w:tcPr>
          <w:p w14:paraId="19A1FE85" w14:textId="77207519" w:rsidR="00334D84" w:rsidRPr="00334D84" w:rsidRDefault="00334D84" w:rsidP="00334D84">
            <w:pPr>
              <w:jc w:val="right"/>
              <w:rPr>
                <w:rFonts w:asciiTheme="minorHAnsi" w:hAnsiTheme="minorHAnsi" w:cstheme="minorHAnsi"/>
              </w:rPr>
            </w:pPr>
            <w:r w:rsidRPr="00334D84">
              <w:rPr>
                <w:rFonts w:asciiTheme="minorHAnsi" w:hAnsiTheme="minorHAnsi" w:cstheme="minorHAnsi"/>
              </w:rPr>
              <w:t>144.251</w:t>
            </w:r>
          </w:p>
        </w:tc>
        <w:tc>
          <w:tcPr>
            <w:tcW w:w="1800" w:type="dxa"/>
            <w:tcBorders>
              <w:bottom w:val="single" w:sz="12" w:space="0" w:color="auto"/>
            </w:tcBorders>
            <w:vAlign w:val="bottom"/>
          </w:tcPr>
          <w:p w14:paraId="76ADF2CE" w14:textId="004E9D2E" w:rsidR="00334D84" w:rsidRPr="00334D84" w:rsidRDefault="00334D84" w:rsidP="00334D84">
            <w:pPr>
              <w:jc w:val="right"/>
              <w:rPr>
                <w:rFonts w:asciiTheme="minorHAnsi" w:hAnsiTheme="minorHAnsi" w:cstheme="minorHAnsi"/>
              </w:rPr>
            </w:pPr>
            <w:r w:rsidRPr="00334D84">
              <w:rPr>
                <w:rFonts w:asciiTheme="minorHAnsi" w:hAnsiTheme="minorHAnsi" w:cstheme="minorHAnsi"/>
              </w:rPr>
              <w:t>27.712</w:t>
            </w:r>
          </w:p>
        </w:tc>
      </w:tr>
      <w:tr w:rsidR="00334D84" w:rsidRPr="00334D84" w14:paraId="1F935B77" w14:textId="77777777" w:rsidTr="00A11E4D">
        <w:tc>
          <w:tcPr>
            <w:tcW w:w="4555" w:type="dxa"/>
            <w:tcBorders>
              <w:top w:val="single" w:sz="12" w:space="0" w:color="auto"/>
              <w:bottom w:val="single" w:sz="12" w:space="0" w:color="auto"/>
            </w:tcBorders>
          </w:tcPr>
          <w:p w14:paraId="22643844" w14:textId="77777777" w:rsidR="00334D84" w:rsidRPr="00334D84" w:rsidRDefault="00334D84" w:rsidP="00334D84">
            <w:pPr>
              <w:rPr>
                <w:rFonts w:ascii="Calibri" w:hAnsi="Calibri" w:cs="Arial"/>
              </w:rPr>
            </w:pPr>
            <w:r w:rsidRPr="00334D84">
              <w:rPr>
                <w:rFonts w:ascii="Calibri" w:hAnsi="Calibri" w:cs="Arial"/>
                <w:b/>
              </w:rPr>
              <w:t>Skupaj</w:t>
            </w:r>
          </w:p>
        </w:tc>
        <w:tc>
          <w:tcPr>
            <w:tcW w:w="1843" w:type="dxa"/>
            <w:tcBorders>
              <w:top w:val="single" w:sz="12" w:space="0" w:color="auto"/>
              <w:bottom w:val="single" w:sz="12" w:space="0" w:color="auto"/>
            </w:tcBorders>
            <w:vAlign w:val="bottom"/>
          </w:tcPr>
          <w:p w14:paraId="79CF483D" w14:textId="3527D07E" w:rsidR="00334D84" w:rsidRPr="00334D84" w:rsidRDefault="00334D84" w:rsidP="00334D84">
            <w:pPr>
              <w:jc w:val="right"/>
              <w:rPr>
                <w:rFonts w:asciiTheme="minorHAnsi" w:hAnsiTheme="minorHAnsi" w:cstheme="minorHAnsi"/>
                <w:b/>
                <w:bCs/>
              </w:rPr>
            </w:pPr>
            <w:r w:rsidRPr="00334D84">
              <w:rPr>
                <w:rFonts w:asciiTheme="minorHAnsi" w:hAnsiTheme="minorHAnsi" w:cstheme="minorHAnsi"/>
                <w:b/>
                <w:bCs/>
              </w:rPr>
              <w:t>2.684.118</w:t>
            </w:r>
          </w:p>
        </w:tc>
        <w:tc>
          <w:tcPr>
            <w:tcW w:w="1800" w:type="dxa"/>
            <w:tcBorders>
              <w:top w:val="single" w:sz="12" w:space="0" w:color="auto"/>
              <w:bottom w:val="single" w:sz="12" w:space="0" w:color="auto"/>
            </w:tcBorders>
            <w:vAlign w:val="bottom"/>
          </w:tcPr>
          <w:p w14:paraId="20134D90" w14:textId="445BE080" w:rsidR="00334D84" w:rsidRPr="00334D84" w:rsidRDefault="00334D84" w:rsidP="00334D84">
            <w:pPr>
              <w:jc w:val="right"/>
              <w:rPr>
                <w:rFonts w:asciiTheme="minorHAnsi" w:hAnsiTheme="minorHAnsi" w:cstheme="minorHAnsi"/>
                <w:b/>
                <w:bCs/>
              </w:rPr>
            </w:pPr>
            <w:r w:rsidRPr="00334D84">
              <w:rPr>
                <w:rFonts w:asciiTheme="minorHAnsi" w:hAnsiTheme="minorHAnsi" w:cstheme="minorHAnsi"/>
                <w:b/>
                <w:bCs/>
              </w:rPr>
              <w:t>515.633</w:t>
            </w:r>
          </w:p>
        </w:tc>
      </w:tr>
    </w:tbl>
    <w:p w14:paraId="7328A903" w14:textId="77777777" w:rsidR="00266EE8" w:rsidRDefault="00266EE8" w:rsidP="00266EE8">
      <w:pPr>
        <w:jc w:val="both"/>
        <w:rPr>
          <w:rFonts w:ascii="Calibri" w:hAnsi="Calibri" w:cs="Arial"/>
        </w:rPr>
      </w:pPr>
    </w:p>
    <w:p w14:paraId="79E8CE8C" w14:textId="77777777" w:rsidR="00266EE8" w:rsidRDefault="00266EE8" w:rsidP="009E12D9">
      <w:pPr>
        <w:jc w:val="both"/>
        <w:rPr>
          <w:rFonts w:ascii="Calibri" w:hAnsi="Calibri" w:cs="Arial"/>
        </w:rPr>
      </w:pPr>
    </w:p>
    <w:p w14:paraId="00A7CDB4" w14:textId="171C5C2B" w:rsidR="00BE398F" w:rsidRDefault="00CE503E" w:rsidP="00704D94">
      <w:pPr>
        <w:pStyle w:val="Naslov21"/>
        <w:rPr>
          <w:rFonts w:ascii="Calibri" w:hAnsi="Calibri" w:cs="Arial"/>
          <w:szCs w:val="24"/>
        </w:rPr>
      </w:pPr>
      <w:bookmarkStart w:id="48" w:name="_Toc316238400"/>
      <w:r w:rsidRPr="005814BB">
        <w:rPr>
          <w:rFonts w:ascii="Calibri" w:hAnsi="Calibri" w:cs="Arial"/>
          <w:szCs w:val="24"/>
        </w:rPr>
        <w:br w:type="page"/>
      </w:r>
      <w:bookmarkStart w:id="49" w:name="_Toc25674629"/>
      <w:r w:rsidR="0052377D">
        <w:rPr>
          <w:rFonts w:ascii="Calibri" w:hAnsi="Calibri" w:cs="Arial"/>
          <w:szCs w:val="24"/>
        </w:rPr>
        <w:lastRenderedPageBreak/>
        <w:t>2</w:t>
      </w:r>
      <w:r w:rsidR="00704D94" w:rsidRPr="005814BB">
        <w:rPr>
          <w:rFonts w:ascii="Calibri" w:hAnsi="Calibri" w:cs="Arial"/>
          <w:szCs w:val="24"/>
        </w:rPr>
        <w:t xml:space="preserve">.4. </w:t>
      </w:r>
      <w:r w:rsidR="00BE398F">
        <w:rPr>
          <w:rFonts w:ascii="Calibri" w:hAnsi="Calibri" w:cs="Arial"/>
          <w:szCs w:val="24"/>
        </w:rPr>
        <w:t>S</w:t>
      </w:r>
      <w:r w:rsidR="00704D94" w:rsidRPr="005814BB">
        <w:rPr>
          <w:rFonts w:ascii="Calibri" w:hAnsi="Calibri" w:cs="Arial"/>
          <w:szCs w:val="24"/>
        </w:rPr>
        <w:t xml:space="preserve">troški </w:t>
      </w:r>
      <w:r w:rsidR="00BE398F">
        <w:rPr>
          <w:rFonts w:ascii="Calibri" w:hAnsi="Calibri" w:cs="Arial"/>
          <w:szCs w:val="24"/>
        </w:rPr>
        <w:t>obstoječe komunalne opreme</w:t>
      </w:r>
      <w:bookmarkEnd w:id="49"/>
    </w:p>
    <w:bookmarkEnd w:id="48"/>
    <w:p w14:paraId="408B23B2" w14:textId="77777777" w:rsidR="00704D94" w:rsidRPr="00987479" w:rsidRDefault="00704D94" w:rsidP="009E12D9">
      <w:pPr>
        <w:jc w:val="both"/>
        <w:rPr>
          <w:rFonts w:ascii="Calibri" w:hAnsi="Calibri" w:cs="Arial"/>
        </w:rPr>
      </w:pPr>
    </w:p>
    <w:p w14:paraId="34E52B13" w14:textId="77777777" w:rsidR="002469B7" w:rsidRDefault="002469B7" w:rsidP="009E12D9">
      <w:pPr>
        <w:jc w:val="both"/>
        <w:rPr>
          <w:rFonts w:ascii="Calibri" w:hAnsi="Calibri" w:cs="Arial"/>
        </w:rPr>
      </w:pPr>
    </w:p>
    <w:p w14:paraId="56B23AD0" w14:textId="77777777" w:rsidR="00BE398F" w:rsidRDefault="00BE398F" w:rsidP="00F058C4">
      <w:pPr>
        <w:jc w:val="both"/>
        <w:rPr>
          <w:rFonts w:asciiTheme="minorHAnsi" w:hAnsiTheme="minorHAnsi" w:cstheme="minorHAnsi"/>
        </w:rPr>
      </w:pPr>
      <w:r w:rsidRPr="00BE398F">
        <w:rPr>
          <w:rFonts w:asciiTheme="minorHAnsi" w:hAnsiTheme="minorHAnsi" w:cstheme="minorHAnsi"/>
        </w:rPr>
        <w:t>S</w:t>
      </w:r>
      <w:r w:rsidR="00F058C4" w:rsidRPr="00BE398F">
        <w:rPr>
          <w:rFonts w:asciiTheme="minorHAnsi" w:hAnsiTheme="minorHAnsi" w:cstheme="minorHAnsi"/>
        </w:rPr>
        <w:t>trošk</w:t>
      </w:r>
      <w:r w:rsidRPr="00BE398F">
        <w:rPr>
          <w:rFonts w:asciiTheme="minorHAnsi" w:hAnsiTheme="minorHAnsi" w:cstheme="minorHAnsi"/>
        </w:rPr>
        <w:t>e</w:t>
      </w:r>
      <w:r w:rsidR="00F058C4" w:rsidRPr="00BE398F">
        <w:rPr>
          <w:rFonts w:asciiTheme="minorHAnsi" w:hAnsiTheme="minorHAnsi" w:cstheme="minorHAnsi"/>
        </w:rPr>
        <w:t xml:space="preserve"> </w:t>
      </w:r>
      <w:r w:rsidRPr="00BE398F">
        <w:rPr>
          <w:rFonts w:asciiTheme="minorHAnsi" w:hAnsiTheme="minorHAnsi" w:cstheme="minorHAnsi"/>
        </w:rPr>
        <w:t>obstoječe komunalne opreme so opredeljeni v Uredbi in obsegajo:</w:t>
      </w:r>
    </w:p>
    <w:p w14:paraId="0E871F46" w14:textId="77777777" w:rsidR="00BE398F" w:rsidRDefault="00BE398F" w:rsidP="00F058C4">
      <w:pPr>
        <w:jc w:val="both"/>
        <w:rPr>
          <w:rFonts w:asciiTheme="minorHAnsi" w:hAnsiTheme="minorHAnsi" w:cstheme="minorHAnsi"/>
        </w:rPr>
      </w:pPr>
    </w:p>
    <w:p w14:paraId="70C76E82" w14:textId="77777777" w:rsidR="001C48A6" w:rsidRPr="001C48A6" w:rsidRDefault="00BE398F" w:rsidP="001C48A6">
      <w:pPr>
        <w:numPr>
          <w:ilvl w:val="0"/>
          <w:numId w:val="1"/>
        </w:numPr>
        <w:jc w:val="both"/>
        <w:rPr>
          <w:rFonts w:ascii="Calibri" w:hAnsi="Calibri" w:cs="Arial"/>
          <w:i/>
        </w:rPr>
      </w:pPr>
      <w:r w:rsidRPr="00BE398F">
        <w:rPr>
          <w:rFonts w:asciiTheme="minorHAnsi" w:hAnsiTheme="minorHAnsi" w:cstheme="minorHAnsi"/>
        </w:rPr>
        <w:t>strošk</w:t>
      </w:r>
      <w:r>
        <w:rPr>
          <w:rFonts w:asciiTheme="minorHAnsi" w:hAnsiTheme="minorHAnsi" w:cstheme="minorHAnsi"/>
        </w:rPr>
        <w:t>e</w:t>
      </w:r>
      <w:r w:rsidRPr="00BE398F">
        <w:rPr>
          <w:rFonts w:asciiTheme="minorHAnsi" w:hAnsiTheme="minorHAnsi" w:cstheme="minorHAnsi"/>
        </w:rPr>
        <w:t xml:space="preserve"> izdelave dokumentacije za komunalno opremo, izdelane v skladu s predpisi, ki urejajo graditev objektov</w:t>
      </w:r>
      <w:r w:rsidR="001C48A6">
        <w:rPr>
          <w:rFonts w:asciiTheme="minorHAnsi" w:hAnsiTheme="minorHAnsi" w:cstheme="minorHAnsi"/>
        </w:rPr>
        <w:t>,</w:t>
      </w:r>
    </w:p>
    <w:p w14:paraId="2DE76644" w14:textId="77777777" w:rsidR="001C48A6" w:rsidRPr="001C48A6" w:rsidRDefault="00BE398F" w:rsidP="001C48A6">
      <w:pPr>
        <w:numPr>
          <w:ilvl w:val="0"/>
          <w:numId w:val="1"/>
        </w:numPr>
        <w:jc w:val="both"/>
        <w:rPr>
          <w:rFonts w:ascii="Calibri" w:hAnsi="Calibri" w:cs="Arial"/>
          <w:i/>
        </w:rPr>
      </w:pPr>
      <w:r w:rsidRPr="001C48A6">
        <w:rPr>
          <w:rFonts w:asciiTheme="minorHAnsi" w:hAnsiTheme="minorHAnsi" w:cstheme="minorHAnsi"/>
        </w:rPr>
        <w:t xml:space="preserve">stroški predhodnih raziskav in študij v zvezi </w:t>
      </w:r>
      <w:r w:rsidR="001C48A6">
        <w:rPr>
          <w:rFonts w:asciiTheme="minorHAnsi" w:hAnsiTheme="minorHAnsi" w:cstheme="minorHAnsi"/>
        </w:rPr>
        <w:t>s</w:t>
      </w:r>
      <w:r w:rsidRPr="001C48A6">
        <w:rPr>
          <w:rFonts w:asciiTheme="minorHAnsi" w:hAnsiTheme="minorHAnsi" w:cstheme="minorHAnsi"/>
        </w:rPr>
        <w:t xml:space="preserve"> komunalno opremo,</w:t>
      </w:r>
    </w:p>
    <w:p w14:paraId="214B0E0E" w14:textId="77777777" w:rsidR="001C48A6" w:rsidRPr="001C48A6" w:rsidRDefault="00BE398F" w:rsidP="001C48A6">
      <w:pPr>
        <w:numPr>
          <w:ilvl w:val="0"/>
          <w:numId w:val="1"/>
        </w:numPr>
        <w:jc w:val="both"/>
        <w:rPr>
          <w:rFonts w:ascii="Calibri" w:hAnsi="Calibri" w:cs="Arial"/>
          <w:i/>
        </w:rPr>
      </w:pPr>
      <w:r w:rsidRPr="001C48A6">
        <w:rPr>
          <w:rFonts w:asciiTheme="minorHAnsi" w:hAnsiTheme="minorHAnsi" w:cstheme="minorHAnsi"/>
        </w:rPr>
        <w:t>stroški pridobivanja zemljišč za opremljanje,</w:t>
      </w:r>
    </w:p>
    <w:p w14:paraId="5766F046" w14:textId="77777777" w:rsidR="001C48A6" w:rsidRPr="001C48A6" w:rsidRDefault="00BE398F" w:rsidP="001C48A6">
      <w:pPr>
        <w:numPr>
          <w:ilvl w:val="0"/>
          <w:numId w:val="1"/>
        </w:numPr>
        <w:jc w:val="both"/>
        <w:rPr>
          <w:rFonts w:ascii="Calibri" w:hAnsi="Calibri" w:cs="Arial"/>
          <w:i/>
        </w:rPr>
      </w:pPr>
      <w:r w:rsidRPr="001C48A6">
        <w:rPr>
          <w:rFonts w:asciiTheme="minorHAnsi" w:hAnsiTheme="minorHAnsi" w:cstheme="minorHAnsi"/>
        </w:rPr>
        <w:t>stroški gradnje komunalne opreme kot so stroški materiala, stroški dela, stroški gradbene opreme in</w:t>
      </w:r>
    </w:p>
    <w:p w14:paraId="231C8852" w14:textId="77777777" w:rsidR="00BE398F" w:rsidRPr="001C48A6" w:rsidRDefault="00BE398F" w:rsidP="001C48A6">
      <w:pPr>
        <w:numPr>
          <w:ilvl w:val="0"/>
          <w:numId w:val="1"/>
        </w:numPr>
        <w:jc w:val="both"/>
        <w:rPr>
          <w:rFonts w:ascii="Calibri" w:hAnsi="Calibri" w:cs="Arial"/>
          <w:i/>
        </w:rPr>
      </w:pPr>
      <w:r w:rsidRPr="001C48A6">
        <w:rPr>
          <w:rFonts w:asciiTheme="minorHAnsi" w:hAnsiTheme="minorHAnsi" w:cstheme="minorHAnsi"/>
        </w:rPr>
        <w:t>drugi stroški komunalne opreme, ki nastanejo zaradi opremljanja</w:t>
      </w:r>
      <w:r w:rsidR="001C48A6">
        <w:rPr>
          <w:rFonts w:asciiTheme="minorHAnsi" w:hAnsiTheme="minorHAnsi" w:cstheme="minorHAnsi"/>
        </w:rPr>
        <w:t xml:space="preserve">, </w:t>
      </w:r>
      <w:r w:rsidRPr="001C48A6">
        <w:rPr>
          <w:rFonts w:asciiTheme="minorHAnsi" w:hAnsiTheme="minorHAnsi" w:cstheme="minorHAnsi"/>
        </w:rPr>
        <w:t>kot so stroški rušitev objektov, stroški dovoljenj, zavarovanj, nadzora ipd.</w:t>
      </w:r>
    </w:p>
    <w:p w14:paraId="18A671EE" w14:textId="77777777" w:rsidR="00BE398F" w:rsidRPr="00BE398F" w:rsidRDefault="00BE398F" w:rsidP="00F058C4">
      <w:pPr>
        <w:jc w:val="both"/>
        <w:rPr>
          <w:rFonts w:asciiTheme="minorHAnsi" w:hAnsiTheme="minorHAnsi" w:cstheme="minorHAnsi"/>
        </w:rPr>
      </w:pPr>
    </w:p>
    <w:p w14:paraId="446D7D85" w14:textId="77777777" w:rsidR="00F058C4" w:rsidRPr="00987479" w:rsidRDefault="001C48A6" w:rsidP="00F058C4">
      <w:pPr>
        <w:jc w:val="both"/>
        <w:rPr>
          <w:rFonts w:ascii="Calibri" w:hAnsi="Calibri" w:cs="Arial"/>
        </w:rPr>
      </w:pPr>
      <w:r>
        <w:rPr>
          <w:rFonts w:ascii="Calibri" w:hAnsi="Calibri" w:cs="Arial"/>
        </w:rPr>
        <w:t xml:space="preserve">Stroški </w:t>
      </w:r>
      <w:r w:rsidR="00F058C4" w:rsidRPr="00987479">
        <w:rPr>
          <w:rFonts w:ascii="Calibri" w:hAnsi="Calibri" w:cs="Arial"/>
        </w:rPr>
        <w:t xml:space="preserve">se za vsako vrsto </w:t>
      </w:r>
      <w:r w:rsidR="001967FE">
        <w:rPr>
          <w:rFonts w:ascii="Calibri" w:hAnsi="Calibri" w:cs="Arial"/>
        </w:rPr>
        <w:t xml:space="preserve">obstoječe </w:t>
      </w:r>
      <w:r w:rsidR="00F058C4" w:rsidRPr="00987479">
        <w:rPr>
          <w:rFonts w:ascii="Calibri" w:hAnsi="Calibri" w:cs="Arial"/>
        </w:rPr>
        <w:t xml:space="preserve">komunalne </w:t>
      </w:r>
      <w:r w:rsidR="00F01C0D" w:rsidRPr="00987479">
        <w:rPr>
          <w:rFonts w:ascii="Calibri" w:hAnsi="Calibri" w:cs="Arial"/>
        </w:rPr>
        <w:t>opreme</w:t>
      </w:r>
      <w:r w:rsidR="00F058C4" w:rsidRPr="00987479">
        <w:rPr>
          <w:rFonts w:ascii="Calibri" w:hAnsi="Calibri" w:cs="Arial"/>
        </w:rPr>
        <w:t xml:space="preserve"> določijo na enega izmed naslednjih načinov:</w:t>
      </w:r>
    </w:p>
    <w:p w14:paraId="37752ACA" w14:textId="77777777" w:rsidR="00F058C4" w:rsidRPr="0038413E" w:rsidRDefault="00F058C4" w:rsidP="00F058C4">
      <w:pPr>
        <w:jc w:val="both"/>
        <w:rPr>
          <w:rFonts w:asciiTheme="minorHAnsi" w:hAnsiTheme="minorHAnsi" w:cstheme="minorHAnsi"/>
          <w:sz w:val="28"/>
          <w:szCs w:val="28"/>
        </w:rPr>
      </w:pPr>
    </w:p>
    <w:p w14:paraId="24F74833" w14:textId="77777777" w:rsidR="001967FE" w:rsidRPr="0038413E" w:rsidRDefault="001967FE" w:rsidP="001967FE">
      <w:pPr>
        <w:numPr>
          <w:ilvl w:val="0"/>
          <w:numId w:val="1"/>
        </w:numPr>
        <w:jc w:val="both"/>
        <w:rPr>
          <w:rFonts w:asciiTheme="minorHAnsi" w:hAnsiTheme="minorHAnsi" w:cstheme="minorHAnsi"/>
          <w:i/>
          <w:sz w:val="28"/>
          <w:szCs w:val="28"/>
        </w:rPr>
      </w:pPr>
      <w:r w:rsidRPr="0038413E">
        <w:rPr>
          <w:rFonts w:asciiTheme="minorHAnsi" w:hAnsiTheme="minorHAnsi" w:cstheme="minorHAnsi"/>
        </w:rPr>
        <w:t>podatkov iz poslovnih knjig, ki jih vodijo neposredni proračunski porabniki (register osnovnih sredstev), ali</w:t>
      </w:r>
    </w:p>
    <w:p w14:paraId="3D998493" w14:textId="77777777" w:rsidR="001967FE" w:rsidRPr="0038413E" w:rsidRDefault="001967FE" w:rsidP="001967FE">
      <w:pPr>
        <w:numPr>
          <w:ilvl w:val="0"/>
          <w:numId w:val="1"/>
        </w:numPr>
        <w:jc w:val="both"/>
        <w:rPr>
          <w:rFonts w:asciiTheme="minorHAnsi" w:hAnsiTheme="minorHAnsi" w:cstheme="minorHAnsi"/>
          <w:i/>
          <w:sz w:val="28"/>
          <w:szCs w:val="28"/>
        </w:rPr>
      </w:pPr>
      <w:r w:rsidRPr="0038413E">
        <w:rPr>
          <w:rFonts w:asciiTheme="minorHAnsi" w:hAnsiTheme="minorHAnsi" w:cstheme="minorHAnsi"/>
        </w:rPr>
        <w:t>nadomestitvenih stroškov, ki so enaki stroškom gradnje nove komunalne opreme, ki zagotavlja primerljivo zmogljivost in raven komunalne oskrbe kot obstoječa komunalna oprema, ali</w:t>
      </w:r>
    </w:p>
    <w:p w14:paraId="457FD025" w14:textId="77777777" w:rsidR="001967FE" w:rsidRPr="0038413E" w:rsidRDefault="001967FE" w:rsidP="001967FE">
      <w:pPr>
        <w:numPr>
          <w:ilvl w:val="0"/>
          <w:numId w:val="1"/>
        </w:numPr>
        <w:jc w:val="both"/>
        <w:rPr>
          <w:rFonts w:asciiTheme="minorHAnsi" w:hAnsiTheme="minorHAnsi" w:cstheme="minorHAnsi"/>
          <w:i/>
          <w:sz w:val="28"/>
          <w:szCs w:val="28"/>
        </w:rPr>
      </w:pPr>
      <w:r w:rsidRPr="0038413E">
        <w:rPr>
          <w:rFonts w:asciiTheme="minorHAnsi" w:hAnsiTheme="minorHAnsi" w:cstheme="minorHAnsi"/>
        </w:rPr>
        <w:t>dejanskih stroškov izvedenih investicij.</w:t>
      </w:r>
    </w:p>
    <w:p w14:paraId="536105FD" w14:textId="77777777" w:rsidR="001967FE" w:rsidRDefault="001967FE" w:rsidP="00F058C4">
      <w:pPr>
        <w:jc w:val="both"/>
        <w:rPr>
          <w:rFonts w:ascii="Calibri" w:hAnsi="Calibri" w:cs="Arial"/>
        </w:rPr>
      </w:pPr>
    </w:p>
    <w:p w14:paraId="446649C1" w14:textId="2050675E" w:rsidR="00CF2184" w:rsidRDefault="00EB028E" w:rsidP="00CF2184">
      <w:pPr>
        <w:jc w:val="both"/>
        <w:rPr>
          <w:rFonts w:ascii="Calibri" w:hAnsi="Calibri" w:cs="Arial"/>
        </w:rPr>
      </w:pPr>
      <w:r w:rsidRPr="00275FD6">
        <w:rPr>
          <w:rFonts w:ascii="Calibri" w:hAnsi="Calibri" w:cs="Arial"/>
        </w:rPr>
        <w:t xml:space="preserve">Občina sama določi tisti način ugotavljanja stroškov, za katerega meni, da predstavlja realno vrednost. </w:t>
      </w:r>
      <w:r w:rsidR="00913862">
        <w:rPr>
          <w:rFonts w:ascii="Calibri" w:hAnsi="Calibri" w:cs="Arial"/>
        </w:rPr>
        <w:t xml:space="preserve">V tem konkretnem primeru </w:t>
      </w:r>
      <w:r w:rsidR="000E54B2">
        <w:rPr>
          <w:rFonts w:ascii="Calibri" w:hAnsi="Calibri" w:cs="Arial"/>
        </w:rPr>
        <w:t>so bile</w:t>
      </w:r>
      <w:r w:rsidR="00334761">
        <w:rPr>
          <w:rFonts w:ascii="Calibri" w:hAnsi="Calibri" w:cs="Arial"/>
        </w:rPr>
        <w:t xml:space="preserve"> za </w:t>
      </w:r>
      <w:r w:rsidR="0052377D">
        <w:rPr>
          <w:rFonts w:ascii="Calibri" w:hAnsi="Calibri" w:cs="Arial"/>
        </w:rPr>
        <w:t xml:space="preserve">vodovodno in kanalizacijsko omrežje v celoti </w:t>
      </w:r>
      <w:r w:rsidR="000E54B2">
        <w:rPr>
          <w:rFonts w:ascii="Calibri" w:hAnsi="Calibri" w:cs="Arial"/>
        </w:rPr>
        <w:t xml:space="preserve">uporabljene uradne evidence občine, tj. </w:t>
      </w:r>
      <w:r w:rsidR="00447200">
        <w:rPr>
          <w:rFonts w:ascii="Calibri" w:hAnsi="Calibri" w:cs="Arial"/>
        </w:rPr>
        <w:t>register</w:t>
      </w:r>
      <w:r w:rsidR="00913862">
        <w:rPr>
          <w:rFonts w:ascii="Calibri" w:hAnsi="Calibri" w:cs="Arial"/>
        </w:rPr>
        <w:t xml:space="preserve"> osnovnih sredstev</w:t>
      </w:r>
      <w:r w:rsidR="000E54B2">
        <w:rPr>
          <w:rFonts w:ascii="Calibri" w:hAnsi="Calibri" w:cs="Arial"/>
        </w:rPr>
        <w:t xml:space="preserve"> občine</w:t>
      </w:r>
      <w:r w:rsidR="006C263C">
        <w:rPr>
          <w:rFonts w:ascii="Calibri" w:hAnsi="Calibri" w:cs="Arial"/>
        </w:rPr>
        <w:t>. Ta je sicer vzorno voden in vsebuje vse podatke, ki bi jih pričakovali od tovrstnega registra</w:t>
      </w:r>
      <w:r w:rsidR="00CF2184">
        <w:rPr>
          <w:rFonts w:ascii="Calibri" w:hAnsi="Calibri" w:cs="Arial"/>
        </w:rPr>
        <w:t xml:space="preserve"> ter tako zagotavlja popolna sledljivost podatkov in izloča arbitrarno vrednotenje. </w:t>
      </w:r>
    </w:p>
    <w:p w14:paraId="0B5F369D" w14:textId="5EBECB79" w:rsidR="00CF2184" w:rsidRDefault="00CF2184" w:rsidP="00EB028E">
      <w:pPr>
        <w:jc w:val="both"/>
        <w:rPr>
          <w:rFonts w:ascii="Calibri" w:hAnsi="Calibri" w:cs="Arial"/>
        </w:rPr>
      </w:pPr>
    </w:p>
    <w:p w14:paraId="75119DDD" w14:textId="3C659BC7" w:rsidR="00CF2184" w:rsidRDefault="0052377D" w:rsidP="00CF2184">
      <w:pPr>
        <w:jc w:val="both"/>
        <w:rPr>
          <w:rFonts w:ascii="Calibri" w:hAnsi="Calibri" w:cs="Arial"/>
        </w:rPr>
      </w:pPr>
      <w:r>
        <w:rPr>
          <w:rFonts w:ascii="Calibri" w:hAnsi="Calibri" w:cs="Arial"/>
        </w:rPr>
        <w:t xml:space="preserve">Na področju cest pa je situacija nekoliko drugačna, saj so številne med njimi stare več desetletij ali še več in je posledično njihova </w:t>
      </w:r>
      <w:r w:rsidR="006C263C">
        <w:rPr>
          <w:rFonts w:ascii="Calibri" w:hAnsi="Calibri" w:cs="Arial"/>
        </w:rPr>
        <w:t>vrednost v registru vprašljiva (praviloma premajhna).</w:t>
      </w:r>
      <w:r>
        <w:rPr>
          <w:rFonts w:ascii="Calibri" w:hAnsi="Calibri" w:cs="Arial"/>
        </w:rPr>
        <w:t xml:space="preserve"> V tem primeru je za cestno omrežje uporabljena metoda nadomestitvenih stroškov.</w:t>
      </w:r>
      <w:r w:rsidR="00CF2184">
        <w:rPr>
          <w:rFonts w:ascii="Calibri" w:hAnsi="Calibri" w:cs="Arial"/>
        </w:rPr>
        <w:t xml:space="preserve"> Pri tem velja opomniti, da kljub temu, da je metoda do neke mere arbitrarna, morebitna drugačna metoda ali drugačna vrednost ne bi imela posebnega vpliva na komunalni prispevek, saj je v končni fazi prispevna stopnja tista, ki dejansko vpliva nanj, o čemer več v nadaljevanju.</w:t>
      </w:r>
    </w:p>
    <w:p w14:paraId="0434B508" w14:textId="77777777" w:rsidR="00CF2184" w:rsidRDefault="00CF2184" w:rsidP="00EB028E">
      <w:pPr>
        <w:jc w:val="both"/>
        <w:rPr>
          <w:rFonts w:ascii="Calibri" w:hAnsi="Calibri" w:cs="Arial"/>
        </w:rPr>
      </w:pPr>
    </w:p>
    <w:p w14:paraId="2084233A" w14:textId="77777777" w:rsidR="00EB028E" w:rsidRDefault="00EB028E" w:rsidP="00EB028E">
      <w:pPr>
        <w:jc w:val="both"/>
        <w:rPr>
          <w:rFonts w:ascii="Calibri" w:hAnsi="Calibri" w:cs="Arial"/>
        </w:rPr>
      </w:pPr>
      <w:r w:rsidRPr="00275FD6">
        <w:rPr>
          <w:rFonts w:ascii="Calibri" w:hAnsi="Calibri" w:cs="Arial"/>
        </w:rPr>
        <w:t xml:space="preserve">V nalogi so zajeti vsi trenutno dosegljivi podatki o obstoječi komunalni opremi, predvsem iz obstoječih katastrov upravljavcev in občine. </w:t>
      </w:r>
      <w:r w:rsidR="0082304C">
        <w:rPr>
          <w:rFonts w:ascii="Calibri" w:hAnsi="Calibri" w:cs="Arial"/>
        </w:rPr>
        <w:t xml:space="preserve">Pri tem so </w:t>
      </w:r>
      <w:r w:rsidRPr="00275FD6">
        <w:rPr>
          <w:rFonts w:ascii="Calibri" w:hAnsi="Calibri" w:cs="Arial"/>
        </w:rPr>
        <w:t>stroški določeni za vso obstoječo komunalno opremo, ne glede na način financiranja izgradnje le-te.</w:t>
      </w:r>
    </w:p>
    <w:p w14:paraId="084821C5" w14:textId="77777777" w:rsidR="00EB028E" w:rsidRDefault="00EB028E" w:rsidP="00EB028E">
      <w:pPr>
        <w:jc w:val="both"/>
        <w:rPr>
          <w:rFonts w:ascii="Calibri" w:hAnsi="Calibri" w:cs="Arial"/>
        </w:rPr>
      </w:pPr>
    </w:p>
    <w:p w14:paraId="524430CC" w14:textId="77777777" w:rsidR="001302B0" w:rsidRDefault="001302B0" w:rsidP="00EB028E">
      <w:pPr>
        <w:spacing w:after="120"/>
        <w:jc w:val="both"/>
        <w:rPr>
          <w:rFonts w:ascii="Calibri" w:hAnsi="Calibri"/>
        </w:rPr>
      </w:pPr>
    </w:p>
    <w:p w14:paraId="1D10DEB9" w14:textId="77777777" w:rsidR="005065C5" w:rsidRDefault="005065C5">
      <w:pPr>
        <w:rPr>
          <w:rFonts w:ascii="Calibri" w:hAnsi="Calibri" w:cs="Arial"/>
          <w:b/>
        </w:rPr>
      </w:pPr>
      <w:bookmarkStart w:id="50" w:name="_Toc316238401"/>
      <w:r>
        <w:rPr>
          <w:rFonts w:ascii="Calibri" w:hAnsi="Calibri" w:cs="Arial"/>
        </w:rPr>
        <w:br w:type="page"/>
      </w:r>
    </w:p>
    <w:p w14:paraId="2B3D262A" w14:textId="77777777" w:rsidR="00704D94" w:rsidRPr="00987479" w:rsidRDefault="0000618A" w:rsidP="003D145C">
      <w:pPr>
        <w:pStyle w:val="Naslov31"/>
        <w:rPr>
          <w:rFonts w:ascii="Calibri" w:hAnsi="Calibri" w:cs="Arial"/>
        </w:rPr>
      </w:pPr>
      <w:bookmarkStart w:id="51" w:name="_Toc25674630"/>
      <w:r w:rsidRPr="00987479">
        <w:rPr>
          <w:rFonts w:ascii="Calibri" w:hAnsi="Calibri" w:cs="Arial"/>
        </w:rPr>
        <w:lastRenderedPageBreak/>
        <w:t>2</w:t>
      </w:r>
      <w:r w:rsidR="003D145C" w:rsidRPr="00987479">
        <w:rPr>
          <w:rFonts w:ascii="Calibri" w:hAnsi="Calibri" w:cs="Arial"/>
        </w:rPr>
        <w:t>.4.1. Vodovod</w:t>
      </w:r>
      <w:bookmarkEnd w:id="50"/>
      <w:bookmarkEnd w:id="51"/>
    </w:p>
    <w:p w14:paraId="63EDF39F" w14:textId="77777777" w:rsidR="003D145C" w:rsidRPr="00987479" w:rsidRDefault="003D145C" w:rsidP="009E12D9">
      <w:pPr>
        <w:jc w:val="both"/>
        <w:rPr>
          <w:rFonts w:ascii="Calibri" w:hAnsi="Calibri" w:cs="Arial"/>
        </w:rPr>
      </w:pPr>
    </w:p>
    <w:p w14:paraId="3AA7F6D9" w14:textId="77777777" w:rsidR="005065C5" w:rsidRDefault="00FD4D19" w:rsidP="00FD4D19">
      <w:pPr>
        <w:jc w:val="both"/>
        <w:rPr>
          <w:rFonts w:ascii="Calibri" w:hAnsi="Calibri" w:cs="Arial"/>
        </w:rPr>
      </w:pPr>
      <w:r>
        <w:rPr>
          <w:rFonts w:ascii="Calibri" w:hAnsi="Calibri" w:cs="Arial"/>
        </w:rPr>
        <w:t xml:space="preserve">Vrednost vodovodnega omrežja določimo na podlagi posredovanih računovodskih podatkov, pri čemer se po Uredbi upošteva </w:t>
      </w:r>
      <w:r w:rsidRPr="007D30AD">
        <w:rPr>
          <w:rFonts w:ascii="Calibri" w:hAnsi="Calibri" w:cs="Arial"/>
          <w:i/>
        </w:rPr>
        <w:t>nabavna</w:t>
      </w:r>
      <w:r>
        <w:rPr>
          <w:rFonts w:ascii="Calibri" w:hAnsi="Calibri" w:cs="Arial"/>
        </w:rPr>
        <w:t xml:space="preserve"> vrednost omrežja</w:t>
      </w:r>
      <w:r w:rsidR="005065C5">
        <w:rPr>
          <w:rFonts w:ascii="Calibri" w:hAnsi="Calibri" w:cs="Arial"/>
        </w:rPr>
        <w:t>.</w:t>
      </w:r>
    </w:p>
    <w:p w14:paraId="58B5C5BC" w14:textId="77777777" w:rsidR="00FD4D19" w:rsidRDefault="00FD4D19" w:rsidP="00FD4D19">
      <w:pPr>
        <w:jc w:val="both"/>
        <w:rPr>
          <w:rFonts w:ascii="Calibri" w:hAnsi="Calibri" w:cs="Arial"/>
        </w:rPr>
      </w:pPr>
    </w:p>
    <w:p w14:paraId="506FB482" w14:textId="77777777" w:rsidR="00FD4D19" w:rsidRDefault="00FD4D19" w:rsidP="00FD4D19">
      <w:pPr>
        <w:jc w:val="both"/>
        <w:rPr>
          <w:rFonts w:ascii="Calibri" w:hAnsi="Calibri" w:cs="Arial"/>
        </w:rPr>
      </w:pPr>
      <w:r w:rsidRPr="00275FD6">
        <w:rPr>
          <w:rFonts w:ascii="Calibri" w:hAnsi="Calibri" w:cs="Arial"/>
        </w:rPr>
        <w:t>Pri vrednotenju je upoštevana tudi vsa ostala vodovodna infrastruktura (hidrantno omrežje, črpališča, naprave za dvigovanje ali reduciranje tlaka vode na omrežju, naprave za čiščenje in pripravo vode na omrežju, vodohrani ipd.)</w:t>
      </w:r>
      <w:r>
        <w:rPr>
          <w:rFonts w:ascii="Calibri" w:hAnsi="Calibri" w:cs="Arial"/>
        </w:rPr>
        <w:t xml:space="preserve">. </w:t>
      </w:r>
    </w:p>
    <w:p w14:paraId="686CB8B0" w14:textId="77777777" w:rsidR="00554265" w:rsidRDefault="00554265" w:rsidP="00554265">
      <w:pPr>
        <w:jc w:val="both"/>
        <w:rPr>
          <w:rFonts w:ascii="Calibri" w:hAnsi="Calibri" w:cs="Calibri"/>
        </w:rPr>
      </w:pPr>
    </w:p>
    <w:p w14:paraId="7F0952E2" w14:textId="77777777" w:rsidR="004D11CA" w:rsidRDefault="00554265" w:rsidP="00554265">
      <w:pPr>
        <w:jc w:val="both"/>
        <w:rPr>
          <w:rFonts w:ascii="Calibri" w:hAnsi="Calibri" w:cs="Calibri"/>
        </w:rPr>
      </w:pPr>
      <w:r w:rsidRPr="00275FD6">
        <w:rPr>
          <w:rFonts w:ascii="Calibri" w:hAnsi="Calibri" w:cs="Calibri"/>
        </w:rPr>
        <w:t>Skupn</w:t>
      </w:r>
      <w:r w:rsidR="005065C5">
        <w:rPr>
          <w:rFonts w:ascii="Calibri" w:hAnsi="Calibri" w:cs="Calibri"/>
        </w:rPr>
        <w:t>a</w:t>
      </w:r>
      <w:r w:rsidRPr="00275FD6">
        <w:rPr>
          <w:rFonts w:ascii="Calibri" w:hAnsi="Calibri" w:cs="Calibri"/>
        </w:rPr>
        <w:t xml:space="preserve"> </w:t>
      </w:r>
      <w:r w:rsidR="005065C5">
        <w:rPr>
          <w:rFonts w:ascii="Calibri" w:hAnsi="Calibri" w:cs="Calibri"/>
        </w:rPr>
        <w:t xml:space="preserve">vrednost obstoječega vodovodnega omrežja celotne občine je tako ocenjena na </w:t>
      </w:r>
      <w:r w:rsidR="00362DEF">
        <w:rPr>
          <w:rFonts w:ascii="Calibri" w:hAnsi="Calibri" w:cs="Calibri"/>
        </w:rPr>
        <w:t>4</w:t>
      </w:r>
      <w:r w:rsidR="005065C5">
        <w:rPr>
          <w:rFonts w:ascii="Calibri" w:hAnsi="Calibri" w:cs="Calibri"/>
        </w:rPr>
        <w:t>.</w:t>
      </w:r>
      <w:r w:rsidR="00362DEF">
        <w:rPr>
          <w:rFonts w:ascii="Calibri" w:hAnsi="Calibri" w:cs="Calibri"/>
        </w:rPr>
        <w:t>442</w:t>
      </w:r>
      <w:r w:rsidR="005065C5">
        <w:rPr>
          <w:rFonts w:ascii="Calibri" w:hAnsi="Calibri" w:cs="Calibri"/>
        </w:rPr>
        <w:t>.</w:t>
      </w:r>
      <w:r w:rsidR="00362DEF">
        <w:rPr>
          <w:rFonts w:ascii="Calibri" w:hAnsi="Calibri" w:cs="Calibri"/>
        </w:rPr>
        <w:t>382</w:t>
      </w:r>
      <w:r w:rsidR="005065C5">
        <w:rPr>
          <w:rFonts w:ascii="Calibri" w:hAnsi="Calibri" w:cs="Calibri"/>
        </w:rPr>
        <w:t xml:space="preserve"> EUR.</w:t>
      </w:r>
      <w:r w:rsidR="00C340B5">
        <w:rPr>
          <w:rFonts w:ascii="Calibri" w:hAnsi="Calibri" w:cs="Calibri"/>
        </w:rPr>
        <w:t xml:space="preserve"> </w:t>
      </w:r>
    </w:p>
    <w:p w14:paraId="592256C4" w14:textId="77777777" w:rsidR="00554265" w:rsidRDefault="00554265" w:rsidP="009806F1">
      <w:pPr>
        <w:jc w:val="both"/>
        <w:rPr>
          <w:rFonts w:ascii="Calibri" w:hAnsi="Calibri" w:cs="Calibri"/>
        </w:rPr>
      </w:pPr>
    </w:p>
    <w:p w14:paraId="15678FEC" w14:textId="77777777" w:rsidR="007D5B08" w:rsidRPr="00987479" w:rsidRDefault="007D5B08" w:rsidP="009E12D9">
      <w:pPr>
        <w:jc w:val="both"/>
        <w:rPr>
          <w:rFonts w:ascii="Calibri" w:hAnsi="Calibri" w:cs="Arial"/>
        </w:rPr>
      </w:pPr>
    </w:p>
    <w:p w14:paraId="410907BB" w14:textId="77777777" w:rsidR="00B6640C" w:rsidRPr="00987479" w:rsidRDefault="0000618A" w:rsidP="00B6640C">
      <w:pPr>
        <w:pStyle w:val="Naslov31"/>
        <w:rPr>
          <w:rFonts w:ascii="Calibri" w:hAnsi="Calibri" w:cs="Arial"/>
        </w:rPr>
      </w:pPr>
      <w:bookmarkStart w:id="52" w:name="_Toc316238402"/>
      <w:bookmarkStart w:id="53" w:name="_Toc25674631"/>
      <w:r w:rsidRPr="00987479">
        <w:rPr>
          <w:rFonts w:ascii="Calibri" w:hAnsi="Calibri" w:cs="Arial"/>
        </w:rPr>
        <w:t>2</w:t>
      </w:r>
      <w:r w:rsidR="00B6640C" w:rsidRPr="00987479">
        <w:rPr>
          <w:rFonts w:ascii="Calibri" w:hAnsi="Calibri" w:cs="Arial"/>
        </w:rPr>
        <w:t>.4.2. Kanalizacija</w:t>
      </w:r>
      <w:bookmarkEnd w:id="52"/>
      <w:bookmarkEnd w:id="53"/>
    </w:p>
    <w:p w14:paraId="127A7737" w14:textId="77777777" w:rsidR="001D2FA5" w:rsidRPr="00987479" w:rsidRDefault="001D2FA5" w:rsidP="009E12D9">
      <w:pPr>
        <w:jc w:val="both"/>
        <w:rPr>
          <w:rFonts w:ascii="Calibri" w:hAnsi="Calibri" w:cs="Arial"/>
        </w:rPr>
      </w:pPr>
    </w:p>
    <w:p w14:paraId="7F3C2A21" w14:textId="77777777" w:rsidR="00B3621D" w:rsidRDefault="00554265" w:rsidP="00554265">
      <w:pPr>
        <w:jc w:val="both"/>
        <w:rPr>
          <w:rFonts w:ascii="Calibri" w:hAnsi="Calibri" w:cs="Calibri"/>
        </w:rPr>
      </w:pPr>
      <w:r>
        <w:rPr>
          <w:rFonts w:ascii="Calibri" w:hAnsi="Calibri" w:cs="Calibri"/>
        </w:rPr>
        <w:t xml:space="preserve">Vrednost </w:t>
      </w:r>
      <w:r w:rsidRPr="00275FD6">
        <w:rPr>
          <w:rFonts w:ascii="Calibri" w:hAnsi="Calibri" w:cs="Calibri"/>
        </w:rPr>
        <w:t xml:space="preserve">kanalizacije </w:t>
      </w:r>
      <w:r>
        <w:rPr>
          <w:rFonts w:ascii="Calibri" w:hAnsi="Calibri" w:cs="Calibri"/>
        </w:rPr>
        <w:t>določimo</w:t>
      </w:r>
      <w:r w:rsidRPr="00275FD6">
        <w:rPr>
          <w:rFonts w:ascii="Calibri" w:hAnsi="Calibri" w:cs="Calibri"/>
        </w:rPr>
        <w:t xml:space="preserve"> na enak način kot za vodovod, s tem, da je kanalizacija v povprečju mlajša, </w:t>
      </w:r>
      <w:r w:rsidR="00F1541C">
        <w:rPr>
          <w:rFonts w:ascii="Calibri" w:hAnsi="Calibri" w:cs="Calibri"/>
        </w:rPr>
        <w:t xml:space="preserve">žal pa je hkrati izgradnja tudi </w:t>
      </w:r>
      <w:r w:rsidRPr="00324675">
        <w:rPr>
          <w:rFonts w:ascii="Calibri" w:hAnsi="Calibri" w:cs="Calibri"/>
        </w:rPr>
        <w:t>bistveno dražja od vodovoda</w:t>
      </w:r>
      <w:r w:rsidR="00B3621D">
        <w:rPr>
          <w:rFonts w:ascii="Calibri" w:hAnsi="Calibri" w:cs="Calibri"/>
        </w:rPr>
        <w:t xml:space="preserve">. Tako je kljub temu, da je </w:t>
      </w:r>
      <w:r w:rsidRPr="00324675">
        <w:rPr>
          <w:rFonts w:ascii="Calibri" w:hAnsi="Calibri" w:cs="Calibri"/>
        </w:rPr>
        <w:t>dolžina bistveno krajša od vodovoda</w:t>
      </w:r>
      <w:r w:rsidR="00B3621D">
        <w:rPr>
          <w:rFonts w:ascii="Calibri" w:hAnsi="Calibri" w:cs="Calibri"/>
        </w:rPr>
        <w:t xml:space="preserve"> </w:t>
      </w:r>
      <w:r w:rsidRPr="00324675">
        <w:rPr>
          <w:rFonts w:ascii="Calibri" w:hAnsi="Calibri" w:cs="Calibri"/>
        </w:rPr>
        <w:t>strošek izgradnje kanalizacije</w:t>
      </w:r>
      <w:r w:rsidR="00B3621D">
        <w:rPr>
          <w:rFonts w:ascii="Calibri" w:hAnsi="Calibri" w:cs="Calibri"/>
        </w:rPr>
        <w:t xml:space="preserve"> in spremljajočih čistilnih naprav </w:t>
      </w:r>
      <w:r>
        <w:rPr>
          <w:rFonts w:ascii="Calibri" w:hAnsi="Calibri" w:cs="Calibri"/>
        </w:rPr>
        <w:t xml:space="preserve">znaten. </w:t>
      </w:r>
    </w:p>
    <w:p w14:paraId="42293A2F" w14:textId="77777777" w:rsidR="00554265" w:rsidRDefault="00554265" w:rsidP="00554265">
      <w:pPr>
        <w:jc w:val="both"/>
        <w:rPr>
          <w:rFonts w:ascii="Calibri" w:hAnsi="Calibri" w:cs="Calibri"/>
        </w:rPr>
      </w:pPr>
    </w:p>
    <w:p w14:paraId="42AA0334" w14:textId="77777777" w:rsidR="00554265" w:rsidRDefault="00554265" w:rsidP="00554265">
      <w:pPr>
        <w:jc w:val="both"/>
        <w:rPr>
          <w:rFonts w:ascii="Calibri" w:hAnsi="Calibri" w:cs="Calibri"/>
        </w:rPr>
      </w:pPr>
      <w:r>
        <w:rPr>
          <w:rFonts w:ascii="Calibri" w:hAnsi="Calibri" w:cs="Calibri"/>
        </w:rPr>
        <w:t xml:space="preserve">V tej vrednosti je poleg samih cevovodov </w:t>
      </w:r>
      <w:r w:rsidRPr="00275FD6">
        <w:rPr>
          <w:rFonts w:ascii="Calibri" w:hAnsi="Calibri" w:cs="Calibri"/>
        </w:rPr>
        <w:t>upoštevana tudi vsa ostala kanalizacijska infrastruktura (jaški, peskolovi, lovilci olj in maščob, črpališča ipd.) na javnih delih kanalizacijskega omrežja.</w:t>
      </w:r>
    </w:p>
    <w:p w14:paraId="0F49AB79" w14:textId="77777777" w:rsidR="00ED0AAF" w:rsidRDefault="00ED0AAF" w:rsidP="00554265">
      <w:pPr>
        <w:jc w:val="both"/>
        <w:rPr>
          <w:rFonts w:ascii="Calibri" w:hAnsi="Calibri" w:cs="Calibri"/>
        </w:rPr>
      </w:pPr>
    </w:p>
    <w:p w14:paraId="3C30FE0E" w14:textId="77777777" w:rsidR="004D11CA" w:rsidRDefault="00554265" w:rsidP="00554265">
      <w:pPr>
        <w:jc w:val="both"/>
        <w:rPr>
          <w:rFonts w:ascii="Calibri" w:hAnsi="Calibri" w:cs="Calibri"/>
        </w:rPr>
      </w:pPr>
      <w:r w:rsidRPr="00910AA8">
        <w:rPr>
          <w:rFonts w:ascii="Calibri" w:hAnsi="Calibri" w:cs="Calibri"/>
        </w:rPr>
        <w:t>Skup</w:t>
      </w:r>
      <w:r w:rsidR="00B3621D">
        <w:rPr>
          <w:rFonts w:ascii="Calibri" w:hAnsi="Calibri" w:cs="Calibri"/>
        </w:rPr>
        <w:t>na vrednost obstoječega kanalizacijskega omrežja in čistilnih naprav je ocenjena na 3.</w:t>
      </w:r>
      <w:r w:rsidR="00362DEF">
        <w:rPr>
          <w:rFonts w:ascii="Calibri" w:hAnsi="Calibri" w:cs="Calibri"/>
        </w:rPr>
        <w:t>585</w:t>
      </w:r>
      <w:r w:rsidR="00B3621D">
        <w:rPr>
          <w:rFonts w:ascii="Calibri" w:hAnsi="Calibri" w:cs="Calibri"/>
        </w:rPr>
        <w:t>.</w:t>
      </w:r>
      <w:r w:rsidR="00362DEF">
        <w:rPr>
          <w:rFonts w:ascii="Calibri" w:hAnsi="Calibri" w:cs="Calibri"/>
        </w:rPr>
        <w:t>280</w:t>
      </w:r>
      <w:r w:rsidR="00B3621D">
        <w:rPr>
          <w:rFonts w:ascii="Calibri" w:hAnsi="Calibri" w:cs="Calibri"/>
        </w:rPr>
        <w:t xml:space="preserve"> EUR.</w:t>
      </w:r>
      <w:r w:rsidR="00C340B5">
        <w:rPr>
          <w:rFonts w:ascii="Calibri" w:hAnsi="Calibri" w:cs="Calibri"/>
        </w:rPr>
        <w:t xml:space="preserve"> </w:t>
      </w:r>
    </w:p>
    <w:p w14:paraId="04273F6E" w14:textId="77777777" w:rsidR="00B3621D" w:rsidRPr="00987479" w:rsidRDefault="00B3621D" w:rsidP="00300000">
      <w:pPr>
        <w:pStyle w:val="Naslov31"/>
        <w:rPr>
          <w:rFonts w:ascii="Calibri" w:hAnsi="Calibri" w:cs="Arial"/>
        </w:rPr>
      </w:pPr>
    </w:p>
    <w:p w14:paraId="70B90240" w14:textId="77777777" w:rsidR="00D013A6" w:rsidRPr="00987479" w:rsidRDefault="00D013A6" w:rsidP="00300000">
      <w:pPr>
        <w:pStyle w:val="Naslov31"/>
        <w:rPr>
          <w:rFonts w:ascii="Calibri" w:hAnsi="Calibri" w:cs="Arial"/>
        </w:rPr>
      </w:pPr>
      <w:bookmarkStart w:id="54" w:name="_Toc316238403"/>
    </w:p>
    <w:p w14:paraId="0498404C" w14:textId="77777777" w:rsidR="00300000" w:rsidRPr="00987479" w:rsidRDefault="0000618A" w:rsidP="00300000">
      <w:pPr>
        <w:pStyle w:val="Naslov31"/>
        <w:rPr>
          <w:rFonts w:ascii="Calibri" w:hAnsi="Calibri" w:cs="Arial"/>
        </w:rPr>
      </w:pPr>
      <w:bookmarkStart w:id="55" w:name="_Toc25674632"/>
      <w:r w:rsidRPr="00987479">
        <w:rPr>
          <w:rFonts w:ascii="Calibri" w:hAnsi="Calibri" w:cs="Arial"/>
        </w:rPr>
        <w:t>2</w:t>
      </w:r>
      <w:r w:rsidR="00300000" w:rsidRPr="00987479">
        <w:rPr>
          <w:rFonts w:ascii="Calibri" w:hAnsi="Calibri" w:cs="Arial"/>
        </w:rPr>
        <w:t>.4.</w:t>
      </w:r>
      <w:r w:rsidR="00B6640C" w:rsidRPr="00987479">
        <w:rPr>
          <w:rFonts w:ascii="Calibri" w:hAnsi="Calibri" w:cs="Arial"/>
        </w:rPr>
        <w:t>3</w:t>
      </w:r>
      <w:r w:rsidR="00300000" w:rsidRPr="00987479">
        <w:rPr>
          <w:rFonts w:ascii="Calibri" w:hAnsi="Calibri" w:cs="Arial"/>
        </w:rPr>
        <w:t>. Ceste</w:t>
      </w:r>
      <w:bookmarkEnd w:id="54"/>
      <w:bookmarkEnd w:id="55"/>
    </w:p>
    <w:p w14:paraId="5FE75E94" w14:textId="77777777" w:rsidR="00213134" w:rsidRPr="00987479" w:rsidRDefault="00213134" w:rsidP="009E12D9">
      <w:pPr>
        <w:jc w:val="both"/>
        <w:rPr>
          <w:rFonts w:ascii="Calibri" w:hAnsi="Calibri" w:cs="Arial"/>
        </w:rPr>
      </w:pPr>
    </w:p>
    <w:p w14:paraId="4A242BBB" w14:textId="77777777" w:rsidR="006F6A8F" w:rsidRDefault="00A320BE" w:rsidP="00A320BE">
      <w:pPr>
        <w:jc w:val="both"/>
        <w:rPr>
          <w:rFonts w:asciiTheme="minorHAnsi" w:hAnsiTheme="minorHAnsi" w:cstheme="minorHAnsi"/>
        </w:rPr>
      </w:pPr>
      <w:r w:rsidRPr="00A320BE">
        <w:rPr>
          <w:rFonts w:asciiTheme="minorHAnsi" w:hAnsiTheme="minorHAnsi" w:cstheme="minorHAnsi"/>
        </w:rPr>
        <w:t xml:space="preserve">K cestam se poleg samih cest oz. cestišča šteje še: meteorno kanalizacijo za odvodnjavanje cest, prometno signalizacijo, javno razsvetljavo, avtobusna postajališča, hodnike za pešce ipd... </w:t>
      </w:r>
    </w:p>
    <w:p w14:paraId="68AE8836" w14:textId="77777777" w:rsidR="00A320BE" w:rsidRPr="00A320BE" w:rsidRDefault="00A320BE" w:rsidP="00A320BE">
      <w:pPr>
        <w:jc w:val="both"/>
        <w:rPr>
          <w:rFonts w:asciiTheme="minorHAnsi" w:hAnsiTheme="minorHAnsi" w:cstheme="minorHAnsi"/>
        </w:rPr>
      </w:pPr>
    </w:p>
    <w:p w14:paraId="1961DF05" w14:textId="4764FA68" w:rsidR="00A320BE" w:rsidRPr="00A320BE" w:rsidRDefault="00A320BE" w:rsidP="00A320BE">
      <w:pPr>
        <w:jc w:val="both"/>
        <w:rPr>
          <w:rFonts w:asciiTheme="minorHAnsi" w:hAnsiTheme="minorHAnsi" w:cstheme="minorHAnsi"/>
        </w:rPr>
      </w:pPr>
      <w:r w:rsidRPr="00A320BE">
        <w:rPr>
          <w:rFonts w:asciiTheme="minorHAnsi" w:hAnsiTheme="minorHAnsi" w:cstheme="minorHAnsi"/>
        </w:rPr>
        <w:t xml:space="preserve">Občina </w:t>
      </w:r>
      <w:r w:rsidR="00362DEF">
        <w:rPr>
          <w:rFonts w:asciiTheme="minorHAnsi" w:hAnsiTheme="minorHAnsi" w:cstheme="minorHAnsi"/>
        </w:rPr>
        <w:t xml:space="preserve">Rogašovci </w:t>
      </w:r>
      <w:r w:rsidRPr="00A320BE">
        <w:rPr>
          <w:rFonts w:asciiTheme="minorHAnsi" w:hAnsiTheme="minorHAnsi" w:cstheme="minorHAnsi"/>
        </w:rPr>
        <w:t xml:space="preserve">sicer ne po dolžini cestnega omrežja ne po tehničnih karakteristikah </w:t>
      </w:r>
      <w:r w:rsidR="00362DEF">
        <w:rPr>
          <w:rFonts w:asciiTheme="minorHAnsi" w:hAnsiTheme="minorHAnsi" w:cstheme="minorHAnsi"/>
        </w:rPr>
        <w:t xml:space="preserve">le-tega </w:t>
      </w:r>
      <w:r w:rsidRPr="00A320BE">
        <w:rPr>
          <w:rFonts w:asciiTheme="minorHAnsi" w:hAnsiTheme="minorHAnsi" w:cstheme="minorHAnsi"/>
        </w:rPr>
        <w:t>glede na svojo velikost opazneje ne odstopa od siceršnjega slovenskega povprečja. Za to je značilno, da cestno omrežje predstavlja daleč največji del vrednosti komunalne opreme, saj gre za infrastrukturo, ki se jo je gradilo daleč največ časa in je tudi daleč najbolj razvejana (do prav vsakega objekta se da na kakšen način pripeljati). Pri tem velja izpostaviti, da so glavne prometne žile občine državne ceste, ki jih v tem dokumentu ne obravnavamo. Kljub temu so vrednostno ceste še vedno pričakovano najbolj vredna komunalna oprema.</w:t>
      </w:r>
    </w:p>
    <w:p w14:paraId="4DB36399" w14:textId="77777777" w:rsidR="00362DEF" w:rsidRDefault="00362DEF" w:rsidP="00554265">
      <w:pPr>
        <w:jc w:val="both"/>
        <w:rPr>
          <w:rFonts w:ascii="Calibri" w:hAnsi="Calibri" w:cs="Calibri"/>
        </w:rPr>
      </w:pPr>
    </w:p>
    <w:p w14:paraId="5AB578D7" w14:textId="4BDCDB4A" w:rsidR="00A545CE" w:rsidRDefault="00723A4F" w:rsidP="00554265">
      <w:pPr>
        <w:jc w:val="both"/>
        <w:rPr>
          <w:rFonts w:ascii="Calibri" w:hAnsi="Calibri" w:cs="Calibri"/>
        </w:rPr>
      </w:pPr>
      <w:r>
        <w:rPr>
          <w:rFonts w:ascii="Calibri" w:hAnsi="Calibri" w:cs="Calibri"/>
        </w:rPr>
        <w:t>Ocenjena s</w:t>
      </w:r>
      <w:r w:rsidR="00554265" w:rsidRPr="0097277D">
        <w:rPr>
          <w:rFonts w:ascii="Calibri" w:hAnsi="Calibri" w:cs="Calibri"/>
        </w:rPr>
        <w:t>kupn</w:t>
      </w:r>
      <w:r w:rsidR="00B36B88">
        <w:rPr>
          <w:rFonts w:ascii="Calibri" w:hAnsi="Calibri" w:cs="Calibri"/>
        </w:rPr>
        <w:t xml:space="preserve">a vrednost </w:t>
      </w:r>
      <w:r w:rsidR="00A545CE">
        <w:rPr>
          <w:rFonts w:ascii="Calibri" w:hAnsi="Calibri" w:cs="Calibri"/>
        </w:rPr>
        <w:t>občinskega cestnega omrežja</w:t>
      </w:r>
      <w:r>
        <w:rPr>
          <w:rFonts w:ascii="Calibri" w:hAnsi="Calibri" w:cs="Calibri"/>
        </w:rPr>
        <w:t xml:space="preserve"> tako znaša </w:t>
      </w:r>
      <w:r w:rsidR="00362DEF">
        <w:rPr>
          <w:rFonts w:ascii="Calibri" w:hAnsi="Calibri" w:cs="Calibri"/>
        </w:rPr>
        <w:t>23</w:t>
      </w:r>
      <w:r>
        <w:rPr>
          <w:rFonts w:ascii="Calibri" w:hAnsi="Calibri" w:cs="Calibri"/>
        </w:rPr>
        <w:t>.</w:t>
      </w:r>
      <w:r w:rsidR="00362DEF">
        <w:rPr>
          <w:rFonts w:ascii="Calibri" w:hAnsi="Calibri" w:cs="Calibri"/>
        </w:rPr>
        <w:t>499</w:t>
      </w:r>
      <w:r>
        <w:rPr>
          <w:rFonts w:ascii="Calibri" w:hAnsi="Calibri" w:cs="Calibri"/>
        </w:rPr>
        <w:t>.</w:t>
      </w:r>
      <w:r w:rsidR="00362DEF">
        <w:rPr>
          <w:rFonts w:ascii="Calibri" w:hAnsi="Calibri" w:cs="Calibri"/>
        </w:rPr>
        <w:t>873</w:t>
      </w:r>
      <w:r>
        <w:rPr>
          <w:rFonts w:ascii="Calibri" w:hAnsi="Calibri" w:cs="Calibri"/>
        </w:rPr>
        <w:t xml:space="preserve"> EUR.</w:t>
      </w:r>
    </w:p>
    <w:p w14:paraId="7EE9A884" w14:textId="77777777" w:rsidR="00A545CE" w:rsidRDefault="00A545CE" w:rsidP="00554265">
      <w:pPr>
        <w:jc w:val="both"/>
        <w:rPr>
          <w:rFonts w:ascii="Calibri" w:hAnsi="Calibri" w:cs="Calibri"/>
        </w:rPr>
      </w:pPr>
    </w:p>
    <w:p w14:paraId="75B487C3" w14:textId="77777777" w:rsidR="004B303A" w:rsidRDefault="004B303A" w:rsidP="001755A2">
      <w:pPr>
        <w:jc w:val="both"/>
        <w:rPr>
          <w:rFonts w:asciiTheme="minorHAnsi" w:hAnsiTheme="minorHAnsi" w:cstheme="minorHAnsi"/>
        </w:rPr>
      </w:pPr>
    </w:p>
    <w:p w14:paraId="01B49A5B" w14:textId="77777777" w:rsidR="00362DEF" w:rsidRDefault="00362DEF">
      <w:pPr>
        <w:rPr>
          <w:rFonts w:ascii="Calibri" w:hAnsi="Calibri" w:cs="Arial"/>
          <w:b/>
          <w:sz w:val="28"/>
        </w:rPr>
      </w:pPr>
      <w:r>
        <w:rPr>
          <w:rFonts w:ascii="Calibri" w:hAnsi="Calibri" w:cs="Arial"/>
        </w:rPr>
        <w:br w:type="page"/>
      </w:r>
    </w:p>
    <w:p w14:paraId="29C93F79" w14:textId="72D57349" w:rsidR="005616FB" w:rsidRDefault="005616FB" w:rsidP="005616FB">
      <w:pPr>
        <w:pStyle w:val="Naslov21"/>
        <w:rPr>
          <w:rFonts w:ascii="Calibri" w:hAnsi="Calibri" w:cs="Arial"/>
          <w:szCs w:val="24"/>
        </w:rPr>
      </w:pPr>
      <w:bookmarkStart w:id="56" w:name="_Toc25674633"/>
      <w:r w:rsidRPr="005814BB">
        <w:rPr>
          <w:rFonts w:ascii="Calibri" w:hAnsi="Calibri" w:cs="Arial"/>
          <w:szCs w:val="24"/>
        </w:rPr>
        <w:lastRenderedPageBreak/>
        <w:t>2.</w:t>
      </w:r>
      <w:r>
        <w:rPr>
          <w:rFonts w:ascii="Calibri" w:hAnsi="Calibri" w:cs="Arial"/>
          <w:szCs w:val="24"/>
        </w:rPr>
        <w:t>5</w:t>
      </w:r>
      <w:r w:rsidRPr="005814BB">
        <w:rPr>
          <w:rFonts w:ascii="Calibri" w:hAnsi="Calibri" w:cs="Arial"/>
          <w:szCs w:val="24"/>
        </w:rPr>
        <w:t xml:space="preserve">. </w:t>
      </w:r>
      <w:r>
        <w:rPr>
          <w:rFonts w:ascii="Calibri" w:hAnsi="Calibri" w:cs="Arial"/>
          <w:szCs w:val="24"/>
        </w:rPr>
        <w:t>Prispevne stopnje zavezanca</w:t>
      </w:r>
      <w:bookmarkEnd w:id="56"/>
    </w:p>
    <w:p w14:paraId="2894D3B5" w14:textId="77777777" w:rsidR="00A51099" w:rsidRPr="00987479" w:rsidRDefault="00A51099" w:rsidP="0095352F">
      <w:pPr>
        <w:jc w:val="both"/>
        <w:rPr>
          <w:rFonts w:ascii="Calibri" w:hAnsi="Calibri" w:cs="Arial"/>
        </w:rPr>
      </w:pPr>
    </w:p>
    <w:p w14:paraId="708A9CEB" w14:textId="77777777" w:rsidR="001C0625" w:rsidRDefault="001C0625" w:rsidP="0095352F">
      <w:pPr>
        <w:jc w:val="both"/>
        <w:rPr>
          <w:rFonts w:ascii="Calibri" w:hAnsi="Calibri" w:cs="Arial"/>
        </w:rPr>
      </w:pPr>
    </w:p>
    <w:p w14:paraId="10B2DF3B" w14:textId="77777777" w:rsidR="00A90292" w:rsidRDefault="00A90292" w:rsidP="0095352F">
      <w:pPr>
        <w:jc w:val="both"/>
        <w:rPr>
          <w:rFonts w:asciiTheme="minorHAnsi" w:hAnsiTheme="minorHAnsi" w:cstheme="minorHAnsi"/>
          <w:color w:val="000000"/>
          <w:shd w:val="clear" w:color="auto" w:fill="FFFFFF"/>
        </w:rPr>
      </w:pPr>
      <w:r w:rsidRPr="00A90292">
        <w:rPr>
          <w:rFonts w:asciiTheme="minorHAnsi" w:hAnsiTheme="minorHAnsi" w:cstheme="minorHAnsi"/>
          <w:color w:val="000000"/>
          <w:shd w:val="clear" w:color="auto" w:fill="FFFFFF"/>
        </w:rPr>
        <w:t>Prispevna stopnja zavezanca (</w:t>
      </w:r>
      <w:proofErr w:type="spellStart"/>
      <w:r w:rsidRPr="00A90292">
        <w:rPr>
          <w:rFonts w:asciiTheme="minorHAnsi" w:hAnsiTheme="minorHAnsi" w:cstheme="minorHAnsi"/>
          <w:color w:val="000000"/>
          <w:shd w:val="clear" w:color="auto" w:fill="FFFFFF"/>
        </w:rPr>
        <w:t>p</w:t>
      </w:r>
      <w:r w:rsidRPr="00A90292">
        <w:rPr>
          <w:rStyle w:val="a14"/>
          <w:rFonts w:asciiTheme="minorHAnsi" w:hAnsiTheme="minorHAnsi" w:cstheme="minorHAnsi"/>
          <w:color w:val="000000"/>
          <w:shd w:val="clear" w:color="auto" w:fill="FFFFFF"/>
        </w:rPr>
        <w:t>sz</w:t>
      </w:r>
      <w:proofErr w:type="spellEnd"/>
      <w:r w:rsidRPr="00A90292">
        <w:rPr>
          <w:rFonts w:asciiTheme="minorHAnsi" w:hAnsiTheme="minorHAnsi" w:cstheme="minorHAnsi"/>
          <w:color w:val="000000"/>
          <w:shd w:val="clear" w:color="auto" w:fill="FFFFFF"/>
        </w:rPr>
        <w:t>) je sorazmerni delež stroškov obstoječe komunalne opreme na enoto mere, ki se prenese na zavezanca za plačilo komunalnega prispevka. Prispevna stopnja zavezanca (</w:t>
      </w:r>
      <w:proofErr w:type="spellStart"/>
      <w:r w:rsidRPr="00A90292">
        <w:rPr>
          <w:rFonts w:asciiTheme="minorHAnsi" w:hAnsiTheme="minorHAnsi" w:cstheme="minorHAnsi"/>
          <w:color w:val="000000"/>
          <w:shd w:val="clear" w:color="auto" w:fill="FFFFFF"/>
        </w:rPr>
        <w:t>p</w:t>
      </w:r>
      <w:r w:rsidRPr="00A90292">
        <w:rPr>
          <w:rStyle w:val="a14"/>
          <w:rFonts w:asciiTheme="minorHAnsi" w:hAnsiTheme="minorHAnsi" w:cstheme="minorHAnsi"/>
          <w:color w:val="000000"/>
          <w:shd w:val="clear" w:color="auto" w:fill="FFFFFF"/>
        </w:rPr>
        <w:t>sz</w:t>
      </w:r>
      <w:proofErr w:type="spellEnd"/>
      <w:r w:rsidRPr="00A90292">
        <w:rPr>
          <w:rFonts w:asciiTheme="minorHAnsi" w:hAnsiTheme="minorHAnsi" w:cstheme="minorHAnsi"/>
          <w:color w:val="000000"/>
          <w:shd w:val="clear" w:color="auto" w:fill="FFFFFF"/>
        </w:rPr>
        <w:t>) mora biti enaka za posamezno vrsto obstoječe komunalne opreme na območju cele občine</w:t>
      </w:r>
      <w:r>
        <w:rPr>
          <w:rFonts w:asciiTheme="minorHAnsi" w:hAnsiTheme="minorHAnsi" w:cstheme="minorHAnsi"/>
          <w:color w:val="000000"/>
          <w:shd w:val="clear" w:color="auto" w:fill="FFFFFF"/>
        </w:rPr>
        <w:t xml:space="preserve"> in je</w:t>
      </w:r>
      <w:r w:rsidRPr="00A90292">
        <w:rPr>
          <w:rFonts w:asciiTheme="minorHAnsi" w:hAnsiTheme="minorHAnsi" w:cstheme="minorHAnsi"/>
          <w:color w:val="000000"/>
          <w:shd w:val="clear" w:color="auto" w:fill="FFFFFF"/>
        </w:rPr>
        <w:t xml:space="preserve"> lahko največ 100 odstotkov</w:t>
      </w:r>
      <w:r w:rsidR="006236BE">
        <w:rPr>
          <w:rFonts w:asciiTheme="minorHAnsi" w:hAnsiTheme="minorHAnsi" w:cstheme="minorHAnsi"/>
          <w:color w:val="000000"/>
          <w:shd w:val="clear" w:color="auto" w:fill="FFFFFF"/>
        </w:rPr>
        <w:t>, določi pa se za vsako vrsto komunalne opreme posebej.</w:t>
      </w:r>
    </w:p>
    <w:p w14:paraId="392A97A7" w14:textId="77777777" w:rsidR="00A90292" w:rsidRDefault="00A90292" w:rsidP="0095352F">
      <w:pPr>
        <w:jc w:val="both"/>
        <w:rPr>
          <w:rFonts w:asciiTheme="minorHAnsi" w:hAnsiTheme="minorHAnsi" w:cstheme="minorHAnsi"/>
          <w:color w:val="000000"/>
          <w:shd w:val="clear" w:color="auto" w:fill="FFFFFF"/>
        </w:rPr>
      </w:pPr>
    </w:p>
    <w:p w14:paraId="3208A481" w14:textId="77777777" w:rsidR="00A90292" w:rsidRDefault="00A90292" w:rsidP="0095352F">
      <w:pPr>
        <w:jc w:val="both"/>
        <w:rPr>
          <w:rFonts w:asciiTheme="minorHAnsi" w:hAnsiTheme="minorHAnsi" w:cstheme="minorHAnsi"/>
          <w:color w:val="000000"/>
          <w:shd w:val="clear" w:color="auto" w:fill="FFFFFF"/>
        </w:rPr>
      </w:pPr>
      <w:r>
        <w:rPr>
          <w:rFonts w:asciiTheme="minorHAnsi" w:hAnsiTheme="minorHAnsi" w:cstheme="minorHAnsi"/>
          <w:color w:val="000000"/>
          <w:shd w:val="clear" w:color="auto" w:fill="FFFFFF"/>
        </w:rPr>
        <w:t xml:space="preserve">Določitev prispevne stopnje je samostojna odločitev občine, s katero lahko v okviru omejitev, ki jih </w:t>
      </w:r>
      <w:r w:rsidR="00B456C3">
        <w:rPr>
          <w:rFonts w:asciiTheme="minorHAnsi" w:hAnsiTheme="minorHAnsi" w:cstheme="minorHAnsi"/>
          <w:color w:val="000000"/>
          <w:shd w:val="clear" w:color="auto" w:fill="FFFFFF"/>
        </w:rPr>
        <w:t>opredeljujejo</w:t>
      </w:r>
      <w:r>
        <w:rPr>
          <w:rFonts w:asciiTheme="minorHAnsi" w:hAnsiTheme="minorHAnsi" w:cstheme="minorHAnsi"/>
          <w:color w:val="000000"/>
          <w:shd w:val="clear" w:color="auto" w:fill="FFFFFF"/>
        </w:rPr>
        <w:t xml:space="preserve"> vrednost infrastrukture</w:t>
      </w:r>
      <w:r w:rsidR="008C71AF">
        <w:rPr>
          <w:rFonts w:asciiTheme="minorHAnsi" w:hAnsiTheme="minorHAnsi" w:cstheme="minorHAnsi"/>
          <w:color w:val="000000"/>
          <w:shd w:val="clear" w:color="auto" w:fill="FFFFFF"/>
        </w:rPr>
        <w:t>, sedanja poselitev in določila prostorskega akta, zasleduje lokalno primerno višino komunalnega prispevka</w:t>
      </w:r>
      <w:r w:rsidR="00B456C3">
        <w:rPr>
          <w:rFonts w:asciiTheme="minorHAnsi" w:hAnsiTheme="minorHAnsi" w:cstheme="minorHAnsi"/>
          <w:color w:val="000000"/>
          <w:shd w:val="clear" w:color="auto" w:fill="FFFFFF"/>
        </w:rPr>
        <w:t xml:space="preserve">. </w:t>
      </w:r>
    </w:p>
    <w:p w14:paraId="109BC39B" w14:textId="77777777" w:rsidR="00A90292" w:rsidRDefault="00A90292" w:rsidP="0095352F">
      <w:pPr>
        <w:jc w:val="both"/>
        <w:rPr>
          <w:rFonts w:ascii="Calibri" w:hAnsi="Calibri" w:cs="Arial"/>
        </w:rPr>
      </w:pPr>
    </w:p>
    <w:p w14:paraId="42ABC383" w14:textId="77777777" w:rsidR="009C7E1B" w:rsidRPr="004137D9" w:rsidRDefault="009C7E1B" w:rsidP="0095352F">
      <w:pPr>
        <w:jc w:val="both"/>
        <w:rPr>
          <w:rFonts w:ascii="Calibri" w:hAnsi="Calibri" w:cs="Arial"/>
        </w:rPr>
      </w:pPr>
      <w:r>
        <w:rPr>
          <w:rFonts w:ascii="Calibri" w:hAnsi="Calibri" w:cs="Arial"/>
        </w:rPr>
        <w:t xml:space="preserve">Tako </w:t>
      </w:r>
      <w:r w:rsidRPr="004137D9">
        <w:rPr>
          <w:rFonts w:ascii="Calibri" w:hAnsi="Calibri" w:cs="Arial"/>
        </w:rPr>
        <w:t>določene prispevne stopnje so sledeče:</w:t>
      </w:r>
    </w:p>
    <w:p w14:paraId="527846E4" w14:textId="77777777" w:rsidR="009C7E1B" w:rsidRPr="004137D9" w:rsidRDefault="009C7E1B" w:rsidP="0095352F">
      <w:pPr>
        <w:jc w:val="both"/>
        <w:rPr>
          <w:rFonts w:ascii="Calibri" w:hAnsi="Calibri" w:cs="Arial"/>
        </w:rPr>
      </w:pPr>
    </w:p>
    <w:p w14:paraId="6B446B8C" w14:textId="3C75CA8E" w:rsidR="001D1144" w:rsidRPr="004137D9" w:rsidRDefault="00B81FB9" w:rsidP="001D1144">
      <w:pPr>
        <w:numPr>
          <w:ilvl w:val="0"/>
          <w:numId w:val="1"/>
        </w:numPr>
        <w:jc w:val="both"/>
        <w:rPr>
          <w:rFonts w:ascii="Calibri" w:hAnsi="Calibri" w:cs="Arial"/>
        </w:rPr>
      </w:pPr>
      <w:bookmarkStart w:id="57" w:name="_Toc316238406"/>
      <w:r w:rsidRPr="004137D9">
        <w:rPr>
          <w:rFonts w:ascii="Calibri" w:hAnsi="Calibri" w:cs="Arial"/>
        </w:rPr>
        <w:t xml:space="preserve">za </w:t>
      </w:r>
      <w:r w:rsidR="009C7E1B" w:rsidRPr="004137D9">
        <w:rPr>
          <w:rFonts w:ascii="Calibri" w:hAnsi="Calibri" w:cs="Arial"/>
        </w:rPr>
        <w:t xml:space="preserve">javno </w:t>
      </w:r>
      <w:r w:rsidRPr="004137D9">
        <w:rPr>
          <w:rFonts w:ascii="Calibri" w:hAnsi="Calibri" w:cs="Arial"/>
        </w:rPr>
        <w:t>vodovodno omrežje</w:t>
      </w:r>
      <w:r w:rsidRPr="004137D9">
        <w:rPr>
          <w:rFonts w:ascii="Calibri" w:hAnsi="Calibri" w:cs="Arial"/>
        </w:rPr>
        <w:tab/>
      </w:r>
      <w:r w:rsidRPr="004137D9">
        <w:rPr>
          <w:rFonts w:ascii="Calibri" w:hAnsi="Calibri" w:cs="Arial"/>
        </w:rPr>
        <w:tab/>
      </w:r>
      <w:r w:rsidRPr="004137D9">
        <w:rPr>
          <w:rFonts w:ascii="Calibri" w:hAnsi="Calibri" w:cs="Arial"/>
        </w:rPr>
        <w:tab/>
      </w:r>
      <w:r w:rsidR="00831B28">
        <w:rPr>
          <w:rFonts w:ascii="Calibri" w:hAnsi="Calibri" w:cs="Arial"/>
        </w:rPr>
        <w:t>48</w:t>
      </w:r>
      <w:r w:rsidR="004137D9" w:rsidRPr="004137D9">
        <w:rPr>
          <w:rFonts w:ascii="Calibri" w:hAnsi="Calibri" w:cs="Arial"/>
        </w:rPr>
        <w:t>,00</w:t>
      </w:r>
      <w:r w:rsidR="009C7E1B" w:rsidRPr="004137D9">
        <w:rPr>
          <w:rFonts w:ascii="Calibri" w:hAnsi="Calibri" w:cs="Arial"/>
        </w:rPr>
        <w:t xml:space="preserve"> %</w:t>
      </w:r>
      <w:r w:rsidR="001D1144" w:rsidRPr="004137D9">
        <w:rPr>
          <w:rFonts w:ascii="Calibri" w:hAnsi="Calibri" w:cs="Arial"/>
        </w:rPr>
        <w:t>,</w:t>
      </w:r>
    </w:p>
    <w:p w14:paraId="3ADEC814" w14:textId="5B52E746" w:rsidR="001D1144" w:rsidRPr="004137D9" w:rsidRDefault="001D1144" w:rsidP="001D1144">
      <w:pPr>
        <w:numPr>
          <w:ilvl w:val="0"/>
          <w:numId w:val="1"/>
        </w:numPr>
        <w:jc w:val="both"/>
        <w:rPr>
          <w:rFonts w:ascii="Calibri" w:hAnsi="Calibri" w:cs="Arial"/>
        </w:rPr>
      </w:pPr>
      <w:r w:rsidRPr="004137D9">
        <w:rPr>
          <w:rFonts w:ascii="Calibri" w:hAnsi="Calibri" w:cs="Arial"/>
        </w:rPr>
        <w:t xml:space="preserve">za </w:t>
      </w:r>
      <w:r w:rsidR="009C7E1B" w:rsidRPr="004137D9">
        <w:rPr>
          <w:rFonts w:ascii="Calibri" w:hAnsi="Calibri" w:cs="Arial"/>
        </w:rPr>
        <w:t xml:space="preserve">javno </w:t>
      </w:r>
      <w:r w:rsidRPr="004137D9">
        <w:rPr>
          <w:rFonts w:ascii="Calibri" w:hAnsi="Calibri" w:cs="Arial"/>
        </w:rPr>
        <w:t>kanalizacijsko omrežje</w:t>
      </w:r>
      <w:r w:rsidRPr="004137D9">
        <w:rPr>
          <w:rFonts w:ascii="Calibri" w:hAnsi="Calibri" w:cs="Arial"/>
        </w:rPr>
        <w:tab/>
      </w:r>
      <w:r w:rsidRPr="004137D9">
        <w:rPr>
          <w:rFonts w:ascii="Calibri" w:hAnsi="Calibri" w:cs="Arial"/>
        </w:rPr>
        <w:tab/>
      </w:r>
      <w:r w:rsidR="004137D9" w:rsidRPr="004137D9">
        <w:rPr>
          <w:rFonts w:ascii="Calibri" w:hAnsi="Calibri" w:cs="Arial"/>
        </w:rPr>
        <w:t>64,50</w:t>
      </w:r>
      <w:r w:rsidR="009C7E1B" w:rsidRPr="004137D9">
        <w:rPr>
          <w:rFonts w:ascii="Calibri" w:hAnsi="Calibri" w:cs="Arial"/>
        </w:rPr>
        <w:t xml:space="preserve"> </w:t>
      </w:r>
      <w:r w:rsidR="002863F6" w:rsidRPr="004137D9">
        <w:rPr>
          <w:rFonts w:ascii="Calibri" w:hAnsi="Calibri" w:cs="Arial"/>
        </w:rPr>
        <w:t>%</w:t>
      </w:r>
      <w:r w:rsidR="00915A22" w:rsidRPr="004137D9">
        <w:rPr>
          <w:rFonts w:ascii="Calibri" w:hAnsi="Calibri" w:cs="Arial"/>
        </w:rPr>
        <w:t xml:space="preserve"> in</w:t>
      </w:r>
    </w:p>
    <w:p w14:paraId="0FAE889A" w14:textId="77392B42" w:rsidR="006A1D5E" w:rsidRPr="004137D9" w:rsidRDefault="002863F6" w:rsidP="001D1144">
      <w:pPr>
        <w:numPr>
          <w:ilvl w:val="0"/>
          <w:numId w:val="1"/>
        </w:numPr>
        <w:jc w:val="both"/>
        <w:rPr>
          <w:rFonts w:ascii="Calibri" w:hAnsi="Calibri" w:cs="Arial"/>
        </w:rPr>
      </w:pPr>
      <w:r w:rsidRPr="004137D9">
        <w:rPr>
          <w:rFonts w:ascii="Calibri" w:hAnsi="Calibri" w:cs="Arial"/>
        </w:rPr>
        <w:t xml:space="preserve">za </w:t>
      </w:r>
      <w:r w:rsidR="009C7E1B" w:rsidRPr="004137D9">
        <w:rPr>
          <w:rFonts w:ascii="Calibri" w:hAnsi="Calibri" w:cs="Arial"/>
        </w:rPr>
        <w:t xml:space="preserve">javno </w:t>
      </w:r>
      <w:r w:rsidRPr="004137D9">
        <w:rPr>
          <w:rFonts w:ascii="Calibri" w:hAnsi="Calibri" w:cs="Arial"/>
        </w:rPr>
        <w:t>cestno omrežje</w:t>
      </w:r>
      <w:r w:rsidR="006A1D5E" w:rsidRPr="004137D9">
        <w:rPr>
          <w:rFonts w:ascii="Calibri" w:hAnsi="Calibri" w:cs="Arial"/>
        </w:rPr>
        <w:t xml:space="preserve"> </w:t>
      </w:r>
      <w:r w:rsidR="009C7E1B" w:rsidRPr="004137D9">
        <w:rPr>
          <w:rFonts w:ascii="Calibri" w:hAnsi="Calibri" w:cs="Arial"/>
        </w:rPr>
        <w:tab/>
      </w:r>
      <w:r w:rsidR="009C7E1B" w:rsidRPr="004137D9">
        <w:rPr>
          <w:rFonts w:ascii="Calibri" w:hAnsi="Calibri" w:cs="Arial"/>
        </w:rPr>
        <w:tab/>
      </w:r>
      <w:r w:rsidR="009C7E1B" w:rsidRPr="004137D9">
        <w:rPr>
          <w:rFonts w:ascii="Calibri" w:hAnsi="Calibri" w:cs="Arial"/>
        </w:rPr>
        <w:tab/>
      </w:r>
      <w:r w:rsidR="004137D9" w:rsidRPr="004137D9">
        <w:rPr>
          <w:rFonts w:ascii="Calibri" w:hAnsi="Calibri" w:cs="Arial"/>
        </w:rPr>
        <w:t>16,80</w:t>
      </w:r>
      <w:r w:rsidR="009C7E1B" w:rsidRPr="004137D9">
        <w:rPr>
          <w:rFonts w:ascii="Calibri" w:hAnsi="Calibri" w:cs="Arial"/>
        </w:rPr>
        <w:t xml:space="preserve"> </w:t>
      </w:r>
      <w:r w:rsidRPr="004137D9">
        <w:rPr>
          <w:rFonts w:ascii="Calibri" w:hAnsi="Calibri" w:cs="Arial"/>
        </w:rPr>
        <w:t>%</w:t>
      </w:r>
      <w:r w:rsidR="00915A22" w:rsidRPr="004137D9">
        <w:rPr>
          <w:rFonts w:ascii="Calibri" w:hAnsi="Calibri" w:cs="Arial"/>
        </w:rPr>
        <w:t>.</w:t>
      </w:r>
    </w:p>
    <w:p w14:paraId="68CF3723" w14:textId="77777777" w:rsidR="001D1144" w:rsidRPr="004137D9" w:rsidRDefault="001D1144" w:rsidP="001D1144">
      <w:pPr>
        <w:jc w:val="both"/>
        <w:rPr>
          <w:rFonts w:ascii="Calibri" w:hAnsi="Calibri" w:cs="Arial"/>
        </w:rPr>
      </w:pPr>
    </w:p>
    <w:p w14:paraId="70832D67" w14:textId="77777777" w:rsidR="008D4739" w:rsidRPr="00987479" w:rsidRDefault="00F37423" w:rsidP="008D4739">
      <w:pPr>
        <w:pStyle w:val="Naslov11"/>
        <w:rPr>
          <w:rFonts w:ascii="Calibri" w:hAnsi="Calibri" w:cs="Arial"/>
        </w:rPr>
      </w:pPr>
      <w:r w:rsidRPr="004137D9">
        <w:rPr>
          <w:rFonts w:ascii="Calibri" w:hAnsi="Calibri" w:cs="Arial"/>
        </w:rPr>
        <w:br w:type="page"/>
      </w:r>
      <w:bookmarkStart w:id="58" w:name="_Toc25674634"/>
      <w:r w:rsidR="0000618A" w:rsidRPr="00987479">
        <w:rPr>
          <w:rFonts w:ascii="Calibri" w:hAnsi="Calibri" w:cs="Arial"/>
        </w:rPr>
        <w:lastRenderedPageBreak/>
        <w:t>3</w:t>
      </w:r>
      <w:r w:rsidR="008D4739" w:rsidRPr="00987479">
        <w:rPr>
          <w:rFonts w:ascii="Calibri" w:hAnsi="Calibri" w:cs="Arial"/>
        </w:rPr>
        <w:t>. PODLAGE ZA ODMERO KOMUNALNEGA PRISPEVKA</w:t>
      </w:r>
      <w:bookmarkEnd w:id="57"/>
      <w:bookmarkEnd w:id="58"/>
    </w:p>
    <w:p w14:paraId="7371B3A3" w14:textId="77777777" w:rsidR="008D4739" w:rsidRPr="00987479" w:rsidRDefault="008D4739" w:rsidP="008D4739">
      <w:pPr>
        <w:rPr>
          <w:rFonts w:ascii="Calibri" w:hAnsi="Calibri" w:cs="Arial"/>
        </w:rPr>
      </w:pPr>
    </w:p>
    <w:p w14:paraId="6C0571B8" w14:textId="77777777" w:rsidR="00972C6C" w:rsidRPr="00987479" w:rsidRDefault="00972C6C" w:rsidP="008D4739">
      <w:pPr>
        <w:rPr>
          <w:rFonts w:ascii="Calibri" w:hAnsi="Calibri" w:cs="Arial"/>
        </w:rPr>
      </w:pPr>
    </w:p>
    <w:p w14:paraId="27E88347" w14:textId="77777777" w:rsidR="00972C6C" w:rsidRPr="00EB0E28" w:rsidRDefault="0000618A" w:rsidP="00972C6C">
      <w:pPr>
        <w:pStyle w:val="Naslov21"/>
        <w:rPr>
          <w:rFonts w:ascii="Calibri" w:hAnsi="Calibri" w:cs="Arial"/>
        </w:rPr>
      </w:pPr>
      <w:bookmarkStart w:id="59" w:name="_Toc316238407"/>
      <w:bookmarkStart w:id="60" w:name="_Toc25674635"/>
      <w:r w:rsidRPr="00EB0E28">
        <w:rPr>
          <w:rFonts w:ascii="Calibri" w:hAnsi="Calibri" w:cs="Arial"/>
        </w:rPr>
        <w:t>3</w:t>
      </w:r>
      <w:r w:rsidR="00972C6C" w:rsidRPr="00EB0E28">
        <w:rPr>
          <w:rFonts w:ascii="Calibri" w:hAnsi="Calibri" w:cs="Arial"/>
        </w:rPr>
        <w:t xml:space="preserve">.1. Preračun stroškov </w:t>
      </w:r>
      <w:r w:rsidR="00103E2C" w:rsidRPr="00EB0E28">
        <w:rPr>
          <w:rFonts w:ascii="Calibri" w:hAnsi="Calibri" w:cs="Arial"/>
        </w:rPr>
        <w:t xml:space="preserve">obstoječe </w:t>
      </w:r>
      <w:r w:rsidR="00972C6C" w:rsidRPr="00EB0E28">
        <w:rPr>
          <w:rFonts w:ascii="Calibri" w:hAnsi="Calibri" w:cs="Arial"/>
        </w:rPr>
        <w:t xml:space="preserve">komunalne </w:t>
      </w:r>
      <w:r w:rsidR="008D0ACC" w:rsidRPr="00EB0E28">
        <w:rPr>
          <w:rFonts w:ascii="Calibri" w:hAnsi="Calibri" w:cs="Arial"/>
        </w:rPr>
        <w:t>opreme</w:t>
      </w:r>
      <w:r w:rsidR="00972C6C" w:rsidRPr="00EB0E28">
        <w:rPr>
          <w:rFonts w:ascii="Calibri" w:hAnsi="Calibri" w:cs="Arial"/>
        </w:rPr>
        <w:t xml:space="preserve"> na </w:t>
      </w:r>
      <w:bookmarkEnd w:id="59"/>
      <w:r w:rsidR="00103E2C" w:rsidRPr="00EB0E28">
        <w:rPr>
          <w:rFonts w:ascii="Calibri" w:hAnsi="Calibri" w:cs="Arial"/>
        </w:rPr>
        <w:t>enoto mere</w:t>
      </w:r>
      <w:bookmarkEnd w:id="60"/>
    </w:p>
    <w:p w14:paraId="1E00EFC5" w14:textId="77777777" w:rsidR="00972C6C" w:rsidRPr="00987479" w:rsidRDefault="00972C6C" w:rsidP="008D4739">
      <w:pPr>
        <w:rPr>
          <w:rFonts w:ascii="Calibri" w:hAnsi="Calibri" w:cs="Arial"/>
        </w:rPr>
      </w:pPr>
    </w:p>
    <w:p w14:paraId="24FB1C27" w14:textId="77777777" w:rsidR="00EE7474" w:rsidRDefault="00EE7474" w:rsidP="00DC7F99">
      <w:pPr>
        <w:jc w:val="both"/>
        <w:rPr>
          <w:rFonts w:ascii="Calibri" w:hAnsi="Calibri" w:cs="Arial"/>
        </w:rPr>
      </w:pPr>
    </w:p>
    <w:p w14:paraId="5073D7DD" w14:textId="77777777" w:rsidR="00103E2C" w:rsidRPr="00103E2C" w:rsidRDefault="00103E2C" w:rsidP="00DC7F99">
      <w:pPr>
        <w:jc w:val="both"/>
        <w:rPr>
          <w:rFonts w:asciiTheme="minorHAnsi" w:hAnsiTheme="minorHAnsi" w:cstheme="minorHAnsi"/>
          <w:sz w:val="28"/>
          <w:szCs w:val="28"/>
        </w:rPr>
      </w:pPr>
      <w:r w:rsidRPr="00103E2C">
        <w:rPr>
          <w:rFonts w:asciiTheme="minorHAnsi" w:hAnsiTheme="minorHAnsi" w:cstheme="minorHAnsi"/>
          <w:color w:val="000000"/>
          <w:shd w:val="clear" w:color="auto" w:fill="FFFFFF"/>
        </w:rPr>
        <w:t>Stroški posamezne vrste obstoječe komunalne opreme na enoto mere so stroški posamezne vrste obstoječe komunalne opreme, preračunani na kvadratni meter gradbene parcele stavbe in kvadratni meter bruto tlorisne površine objekta</w:t>
      </w:r>
      <w:r>
        <w:rPr>
          <w:rFonts w:asciiTheme="minorHAnsi" w:hAnsiTheme="minorHAnsi" w:cstheme="minorHAnsi"/>
          <w:color w:val="000000"/>
          <w:shd w:val="clear" w:color="auto" w:fill="FFFFFF"/>
        </w:rPr>
        <w:t>.</w:t>
      </w:r>
    </w:p>
    <w:p w14:paraId="072D0F02" w14:textId="77777777" w:rsidR="00103E2C" w:rsidRDefault="00103E2C" w:rsidP="00DC7F99">
      <w:pPr>
        <w:jc w:val="both"/>
        <w:rPr>
          <w:rFonts w:ascii="Calibri" w:hAnsi="Calibri" w:cs="Arial"/>
        </w:rPr>
      </w:pPr>
    </w:p>
    <w:p w14:paraId="66A56B68" w14:textId="77777777" w:rsidR="00D258FA" w:rsidRDefault="00D258FA" w:rsidP="00DC7F99">
      <w:pPr>
        <w:jc w:val="both"/>
        <w:rPr>
          <w:rFonts w:ascii="Calibri" w:hAnsi="Calibri" w:cs="Arial"/>
        </w:rPr>
      </w:pPr>
      <w:r>
        <w:rPr>
          <w:rFonts w:ascii="Calibri" w:hAnsi="Calibri" w:cs="Arial"/>
        </w:rPr>
        <w:t>Ta se izvede po naslednjih enačbah:</w:t>
      </w:r>
    </w:p>
    <w:p w14:paraId="73167102" w14:textId="77777777" w:rsidR="00D258FA" w:rsidRPr="00D45758" w:rsidRDefault="00D258FA" w:rsidP="00D45758">
      <w:pPr>
        <w:contextualSpacing/>
        <w:jc w:val="both"/>
        <w:rPr>
          <w:rFonts w:asciiTheme="minorHAnsi" w:hAnsiTheme="minorHAnsi" w:cstheme="minorHAnsi"/>
        </w:rPr>
      </w:pPr>
    </w:p>
    <w:p w14:paraId="3EFA6013" w14:textId="77777777" w:rsidR="00D45758" w:rsidRDefault="00D45758" w:rsidP="00D45758">
      <w:pPr>
        <w:pStyle w:val="slikanasredino"/>
        <w:shd w:val="clear" w:color="auto" w:fill="FFFFFF"/>
        <w:spacing w:before="0" w:beforeAutospacing="0" w:after="0" w:afterAutospacing="0"/>
        <w:contextualSpacing/>
        <w:jc w:val="center"/>
        <w:rPr>
          <w:rFonts w:asciiTheme="minorHAnsi" w:hAnsiTheme="minorHAnsi" w:cstheme="minorHAnsi"/>
        </w:rPr>
      </w:pPr>
      <w:proofErr w:type="spellStart"/>
      <w:r w:rsidRPr="00D45758">
        <w:rPr>
          <w:rFonts w:asciiTheme="minorHAnsi" w:hAnsiTheme="minorHAnsi" w:cstheme="minorHAnsi"/>
          <w:shd w:val="clear" w:color="auto" w:fill="FFFFFF"/>
        </w:rPr>
        <w:t>Cp</w:t>
      </w:r>
      <w:r w:rsidRPr="00D45758">
        <w:rPr>
          <w:rFonts w:asciiTheme="minorHAnsi" w:hAnsiTheme="minorHAnsi" w:cstheme="minorHAnsi"/>
          <w:shd w:val="clear" w:color="auto" w:fill="FFFFFF"/>
          <w:vertAlign w:val="subscript"/>
        </w:rPr>
        <w:t>O</w:t>
      </w:r>
      <w:proofErr w:type="spellEnd"/>
      <w:r w:rsidRPr="00D45758">
        <w:rPr>
          <w:rFonts w:asciiTheme="minorHAnsi" w:hAnsiTheme="minorHAnsi" w:cstheme="minorHAnsi"/>
          <w:shd w:val="clear" w:color="auto" w:fill="FFFFFF"/>
        </w:rPr>
        <w:t>(i) = S</w:t>
      </w:r>
      <w:r w:rsidRPr="00D45758">
        <w:rPr>
          <w:rFonts w:asciiTheme="minorHAnsi" w:hAnsiTheme="minorHAnsi" w:cstheme="minorHAnsi"/>
          <w:shd w:val="clear" w:color="auto" w:fill="FFFFFF"/>
          <w:vertAlign w:val="subscript"/>
        </w:rPr>
        <w:t>O</w:t>
      </w:r>
      <w:r w:rsidRPr="00D45758">
        <w:rPr>
          <w:rFonts w:asciiTheme="minorHAnsi" w:hAnsiTheme="minorHAnsi" w:cstheme="minorHAnsi"/>
          <w:shd w:val="clear" w:color="auto" w:fill="FFFFFF"/>
        </w:rPr>
        <w:t>(i) /∑</w:t>
      </w:r>
      <w:r w:rsidRPr="00D45758">
        <w:rPr>
          <w:rFonts w:asciiTheme="minorHAnsi" w:hAnsiTheme="minorHAnsi" w:cstheme="minorHAnsi"/>
        </w:rPr>
        <w:t>A</w:t>
      </w:r>
      <w:r w:rsidRPr="00D45758">
        <w:rPr>
          <w:rFonts w:asciiTheme="minorHAnsi" w:hAnsiTheme="minorHAnsi" w:cstheme="minorHAnsi"/>
          <w:vertAlign w:val="subscript"/>
        </w:rPr>
        <w:t>GP(i)</w:t>
      </w:r>
    </w:p>
    <w:p w14:paraId="2644869B" w14:textId="77777777" w:rsidR="00D45758" w:rsidRPr="00D45758" w:rsidRDefault="00D45758" w:rsidP="00D45758">
      <w:pPr>
        <w:pStyle w:val="slikanasredino"/>
        <w:shd w:val="clear" w:color="auto" w:fill="FFFFFF"/>
        <w:spacing w:before="0" w:beforeAutospacing="0" w:after="0" w:afterAutospacing="0"/>
        <w:contextualSpacing/>
        <w:jc w:val="center"/>
        <w:rPr>
          <w:rFonts w:asciiTheme="minorHAnsi" w:hAnsiTheme="minorHAnsi" w:cstheme="minorHAnsi"/>
        </w:rPr>
      </w:pPr>
    </w:p>
    <w:p w14:paraId="2DECA9A6" w14:textId="77777777" w:rsidR="00D45758" w:rsidRDefault="00D45758" w:rsidP="00D45758">
      <w:pPr>
        <w:pStyle w:val="slikanasredino"/>
        <w:shd w:val="clear" w:color="auto" w:fill="FFFFFF"/>
        <w:spacing w:before="0" w:beforeAutospacing="0" w:after="0" w:afterAutospacing="0"/>
        <w:contextualSpacing/>
        <w:jc w:val="center"/>
        <w:rPr>
          <w:rFonts w:asciiTheme="minorHAnsi" w:hAnsiTheme="minorHAnsi" w:cstheme="minorHAnsi"/>
        </w:rPr>
      </w:pPr>
      <w:r w:rsidRPr="00D45758">
        <w:rPr>
          <w:rFonts w:asciiTheme="minorHAnsi" w:hAnsiTheme="minorHAnsi" w:cstheme="minorHAnsi"/>
        </w:rPr>
        <w:t>In</w:t>
      </w:r>
    </w:p>
    <w:p w14:paraId="6B3507C4" w14:textId="77777777" w:rsidR="00D45758" w:rsidRPr="00D45758" w:rsidRDefault="00D45758" w:rsidP="00D45758">
      <w:pPr>
        <w:pStyle w:val="slikanasredino"/>
        <w:shd w:val="clear" w:color="auto" w:fill="FFFFFF"/>
        <w:spacing w:before="0" w:beforeAutospacing="0" w:after="0" w:afterAutospacing="0"/>
        <w:contextualSpacing/>
        <w:jc w:val="center"/>
        <w:rPr>
          <w:rFonts w:asciiTheme="minorHAnsi" w:hAnsiTheme="minorHAnsi" w:cstheme="minorHAnsi"/>
        </w:rPr>
      </w:pPr>
    </w:p>
    <w:p w14:paraId="6C77C876" w14:textId="77777777" w:rsidR="00D45758" w:rsidRPr="00D45758" w:rsidRDefault="00D45758" w:rsidP="00D45758">
      <w:pPr>
        <w:pStyle w:val="slikanasredino"/>
        <w:shd w:val="clear" w:color="auto" w:fill="FFFFFF"/>
        <w:spacing w:before="0" w:beforeAutospacing="0" w:after="0" w:afterAutospacing="0"/>
        <w:contextualSpacing/>
        <w:jc w:val="center"/>
        <w:rPr>
          <w:rFonts w:asciiTheme="minorHAnsi" w:hAnsiTheme="minorHAnsi" w:cstheme="minorHAnsi"/>
        </w:rPr>
      </w:pPr>
      <w:proofErr w:type="spellStart"/>
      <w:r w:rsidRPr="00D45758">
        <w:rPr>
          <w:rFonts w:asciiTheme="minorHAnsi" w:hAnsiTheme="minorHAnsi" w:cstheme="minorHAnsi"/>
          <w:shd w:val="clear" w:color="auto" w:fill="FFFFFF"/>
        </w:rPr>
        <w:t>Ct</w:t>
      </w:r>
      <w:r w:rsidRPr="00D45758">
        <w:rPr>
          <w:rFonts w:asciiTheme="minorHAnsi" w:hAnsiTheme="minorHAnsi" w:cstheme="minorHAnsi"/>
          <w:b/>
          <w:bCs/>
          <w:shd w:val="clear" w:color="auto" w:fill="FFFFFF"/>
          <w:vertAlign w:val="subscript"/>
        </w:rPr>
        <w:t>O</w:t>
      </w:r>
      <w:proofErr w:type="spellEnd"/>
      <w:r w:rsidRPr="00D45758">
        <w:rPr>
          <w:rFonts w:asciiTheme="minorHAnsi" w:hAnsiTheme="minorHAnsi" w:cstheme="minorHAnsi"/>
          <w:shd w:val="clear" w:color="auto" w:fill="FFFFFF"/>
        </w:rPr>
        <w:t>(i) = S</w:t>
      </w:r>
      <w:r w:rsidRPr="00D45758">
        <w:rPr>
          <w:rFonts w:asciiTheme="minorHAnsi" w:hAnsiTheme="minorHAnsi" w:cstheme="minorHAnsi"/>
          <w:shd w:val="clear" w:color="auto" w:fill="FFFFFF"/>
          <w:vertAlign w:val="subscript"/>
        </w:rPr>
        <w:t>O</w:t>
      </w:r>
      <w:r w:rsidRPr="00D45758">
        <w:rPr>
          <w:rFonts w:asciiTheme="minorHAnsi" w:hAnsiTheme="minorHAnsi" w:cstheme="minorHAnsi"/>
          <w:shd w:val="clear" w:color="auto" w:fill="FFFFFF"/>
        </w:rPr>
        <w:t>(i) /∑A</w:t>
      </w:r>
      <w:r w:rsidRPr="00D45758">
        <w:rPr>
          <w:rFonts w:asciiTheme="minorHAnsi" w:hAnsiTheme="minorHAnsi" w:cstheme="minorHAnsi"/>
          <w:shd w:val="clear" w:color="auto" w:fill="FFFFFF"/>
          <w:vertAlign w:val="subscript"/>
        </w:rPr>
        <w:t>OBJEKT</w:t>
      </w:r>
      <w:r w:rsidRPr="00D45758">
        <w:rPr>
          <w:rFonts w:asciiTheme="minorHAnsi" w:hAnsiTheme="minorHAnsi" w:cstheme="minorHAnsi"/>
          <w:shd w:val="clear" w:color="auto" w:fill="FFFFFF"/>
        </w:rPr>
        <w:t>(i)</w:t>
      </w:r>
    </w:p>
    <w:p w14:paraId="4A524430" w14:textId="77777777" w:rsidR="00D45758" w:rsidRDefault="00D45758" w:rsidP="00D45758">
      <w:pPr>
        <w:pStyle w:val="odstavek0"/>
        <w:shd w:val="clear" w:color="auto" w:fill="FFFFFF"/>
        <w:spacing w:before="0" w:beforeAutospacing="0" w:after="0" w:afterAutospacing="0"/>
        <w:contextualSpacing/>
        <w:jc w:val="both"/>
        <w:rPr>
          <w:rFonts w:asciiTheme="minorHAnsi" w:hAnsiTheme="minorHAnsi" w:cstheme="minorHAnsi"/>
          <w:shd w:val="clear" w:color="auto" w:fill="FFFFFF"/>
        </w:rPr>
      </w:pPr>
    </w:p>
    <w:p w14:paraId="510EBFE0" w14:textId="77777777" w:rsidR="00D45758" w:rsidRPr="00D45758" w:rsidRDefault="00D45758" w:rsidP="00D45758">
      <w:pPr>
        <w:pStyle w:val="odstavek0"/>
        <w:shd w:val="clear" w:color="auto" w:fill="FFFFFF"/>
        <w:spacing w:before="0" w:beforeAutospacing="0" w:after="0" w:afterAutospacing="0"/>
        <w:contextualSpacing/>
        <w:jc w:val="both"/>
        <w:rPr>
          <w:rFonts w:asciiTheme="minorHAnsi" w:hAnsiTheme="minorHAnsi" w:cstheme="minorHAnsi"/>
          <w:shd w:val="clear" w:color="auto" w:fill="FFFFFF"/>
        </w:rPr>
      </w:pPr>
      <w:r w:rsidRPr="00D45758">
        <w:rPr>
          <w:rFonts w:asciiTheme="minorHAnsi" w:hAnsiTheme="minorHAnsi" w:cstheme="minorHAnsi"/>
          <w:shd w:val="clear" w:color="auto" w:fill="FFFFFF"/>
        </w:rPr>
        <w:t>Zgornje oznake pomenijo:</w:t>
      </w:r>
    </w:p>
    <w:p w14:paraId="3DE3D76E" w14:textId="77777777" w:rsidR="00D45758" w:rsidRDefault="00D45758" w:rsidP="00D45758">
      <w:pPr>
        <w:pStyle w:val="odstavek0"/>
        <w:shd w:val="clear" w:color="auto" w:fill="FFFFFF"/>
        <w:spacing w:before="0" w:beforeAutospacing="0" w:after="0" w:afterAutospacing="0"/>
        <w:contextualSpacing/>
        <w:jc w:val="both"/>
        <w:rPr>
          <w:rFonts w:asciiTheme="minorHAnsi" w:hAnsiTheme="minorHAnsi" w:cstheme="minorHAnsi"/>
        </w:rPr>
      </w:pPr>
    </w:p>
    <w:p w14:paraId="68CC75BE" w14:textId="77777777" w:rsidR="00D45758" w:rsidRPr="00D45758" w:rsidRDefault="00D45758" w:rsidP="00D45758">
      <w:pPr>
        <w:numPr>
          <w:ilvl w:val="0"/>
          <w:numId w:val="1"/>
        </w:numPr>
        <w:jc w:val="both"/>
        <w:rPr>
          <w:rFonts w:ascii="Calibri" w:hAnsi="Calibri" w:cs="Arial"/>
        </w:rPr>
      </w:pPr>
      <w:proofErr w:type="spellStart"/>
      <w:r w:rsidRPr="00D45758">
        <w:rPr>
          <w:rFonts w:asciiTheme="minorHAnsi" w:hAnsiTheme="minorHAnsi" w:cstheme="minorHAnsi"/>
          <w:shd w:val="clear" w:color="auto" w:fill="FFFFFF"/>
        </w:rPr>
        <w:t>Cp</w:t>
      </w:r>
      <w:r w:rsidRPr="00D45758">
        <w:rPr>
          <w:rFonts w:asciiTheme="minorHAnsi" w:hAnsiTheme="minorHAnsi" w:cstheme="minorHAnsi"/>
          <w:shd w:val="clear" w:color="auto" w:fill="FFFFFF"/>
          <w:vertAlign w:val="subscript"/>
        </w:rPr>
        <w:t>O</w:t>
      </w:r>
      <w:proofErr w:type="spellEnd"/>
      <w:r w:rsidRPr="00D45758">
        <w:rPr>
          <w:rFonts w:asciiTheme="minorHAnsi" w:hAnsiTheme="minorHAnsi" w:cstheme="minorHAnsi"/>
          <w:shd w:val="clear" w:color="auto" w:fill="FFFFFF"/>
        </w:rPr>
        <w:t>(i): stroški posamezne vrste obstoječe komunale opreme na m</w:t>
      </w:r>
      <w:r w:rsidRPr="00D45758">
        <w:rPr>
          <w:rFonts w:asciiTheme="minorHAnsi" w:hAnsiTheme="minorHAnsi" w:cstheme="minorHAnsi"/>
          <w:shd w:val="clear" w:color="auto" w:fill="FFFFFF"/>
          <w:vertAlign w:val="superscript"/>
        </w:rPr>
        <w:t>2</w:t>
      </w:r>
      <w:r>
        <w:rPr>
          <w:rFonts w:asciiTheme="minorHAnsi" w:hAnsiTheme="minorHAnsi" w:cstheme="minorHAnsi"/>
          <w:shd w:val="clear" w:color="auto" w:fill="FFFFFF"/>
        </w:rPr>
        <w:t xml:space="preserve"> </w:t>
      </w:r>
      <w:r w:rsidRPr="00D45758">
        <w:rPr>
          <w:rFonts w:asciiTheme="minorHAnsi" w:hAnsiTheme="minorHAnsi" w:cstheme="minorHAnsi"/>
          <w:shd w:val="clear" w:color="auto" w:fill="FFFFFF"/>
        </w:rPr>
        <w:t>gradbene parcele stavbe,</w:t>
      </w:r>
    </w:p>
    <w:p w14:paraId="06CDF19D" w14:textId="77777777" w:rsidR="00D45758" w:rsidRPr="00D45758" w:rsidRDefault="00D45758" w:rsidP="00D45758">
      <w:pPr>
        <w:numPr>
          <w:ilvl w:val="0"/>
          <w:numId w:val="1"/>
        </w:numPr>
        <w:jc w:val="both"/>
        <w:rPr>
          <w:rFonts w:ascii="Calibri" w:hAnsi="Calibri" w:cs="Arial"/>
        </w:rPr>
      </w:pPr>
      <w:proofErr w:type="spellStart"/>
      <w:r w:rsidRPr="00D45758">
        <w:rPr>
          <w:rFonts w:asciiTheme="minorHAnsi" w:hAnsiTheme="minorHAnsi" w:cstheme="minorHAnsi"/>
          <w:shd w:val="clear" w:color="auto" w:fill="FFFFFF"/>
        </w:rPr>
        <w:t>Ct</w:t>
      </w:r>
      <w:r w:rsidRPr="00D45758">
        <w:rPr>
          <w:rFonts w:asciiTheme="minorHAnsi" w:hAnsiTheme="minorHAnsi" w:cstheme="minorHAnsi"/>
          <w:shd w:val="clear" w:color="auto" w:fill="FFFFFF"/>
          <w:vertAlign w:val="subscript"/>
        </w:rPr>
        <w:t>O</w:t>
      </w:r>
      <w:proofErr w:type="spellEnd"/>
      <w:r w:rsidRPr="00D45758">
        <w:rPr>
          <w:rFonts w:asciiTheme="minorHAnsi" w:hAnsiTheme="minorHAnsi" w:cstheme="minorHAnsi"/>
          <w:shd w:val="clear" w:color="auto" w:fill="FFFFFF"/>
        </w:rPr>
        <w:t>(i): stroški posamezne vrste obstoječe komunalne opreme na m</w:t>
      </w:r>
      <w:r w:rsidRPr="00D45758">
        <w:rPr>
          <w:rFonts w:asciiTheme="minorHAnsi" w:hAnsiTheme="minorHAnsi" w:cstheme="minorHAnsi"/>
          <w:shd w:val="clear" w:color="auto" w:fill="FFFFFF"/>
          <w:vertAlign w:val="superscript"/>
        </w:rPr>
        <w:t>2</w:t>
      </w:r>
      <w:r>
        <w:rPr>
          <w:rFonts w:asciiTheme="minorHAnsi" w:hAnsiTheme="minorHAnsi" w:cstheme="minorHAnsi"/>
          <w:shd w:val="clear" w:color="auto" w:fill="FFFFFF"/>
        </w:rPr>
        <w:t xml:space="preserve"> </w:t>
      </w:r>
      <w:r w:rsidRPr="00D45758">
        <w:rPr>
          <w:rFonts w:asciiTheme="minorHAnsi" w:hAnsiTheme="minorHAnsi" w:cstheme="minorHAnsi"/>
          <w:shd w:val="clear" w:color="auto" w:fill="FFFFFF"/>
        </w:rPr>
        <w:t>bruto tlorisne površine objekta,</w:t>
      </w:r>
    </w:p>
    <w:p w14:paraId="25BAC39E" w14:textId="77777777" w:rsidR="00D45758" w:rsidRPr="00D45758" w:rsidRDefault="00D45758" w:rsidP="00D45758">
      <w:pPr>
        <w:numPr>
          <w:ilvl w:val="0"/>
          <w:numId w:val="1"/>
        </w:numPr>
        <w:jc w:val="both"/>
        <w:rPr>
          <w:rFonts w:ascii="Calibri" w:hAnsi="Calibri" w:cs="Arial"/>
        </w:rPr>
      </w:pPr>
      <w:r w:rsidRPr="00D45758">
        <w:rPr>
          <w:rFonts w:asciiTheme="minorHAnsi" w:hAnsiTheme="minorHAnsi" w:cstheme="minorHAnsi"/>
          <w:shd w:val="clear" w:color="auto" w:fill="FFFFFF"/>
        </w:rPr>
        <w:t>S</w:t>
      </w:r>
      <w:r w:rsidRPr="00D45758">
        <w:rPr>
          <w:rFonts w:asciiTheme="minorHAnsi" w:hAnsiTheme="minorHAnsi" w:cstheme="minorHAnsi"/>
          <w:shd w:val="clear" w:color="auto" w:fill="FFFFFF"/>
          <w:vertAlign w:val="subscript"/>
        </w:rPr>
        <w:t>O</w:t>
      </w:r>
      <w:r w:rsidRPr="00D45758">
        <w:rPr>
          <w:rFonts w:asciiTheme="minorHAnsi" w:hAnsiTheme="minorHAnsi" w:cstheme="minorHAnsi"/>
          <w:shd w:val="clear" w:color="auto" w:fill="FFFFFF"/>
        </w:rPr>
        <w:t>(i): stroški posamezne vrste obstoječe komunalne opreme,</w:t>
      </w:r>
    </w:p>
    <w:p w14:paraId="08EF44FE" w14:textId="77777777" w:rsidR="00D45758" w:rsidRPr="00D45758" w:rsidRDefault="00D45758" w:rsidP="00D45758">
      <w:pPr>
        <w:numPr>
          <w:ilvl w:val="0"/>
          <w:numId w:val="1"/>
        </w:numPr>
        <w:jc w:val="both"/>
        <w:rPr>
          <w:rFonts w:ascii="Calibri" w:hAnsi="Calibri" w:cs="Arial"/>
        </w:rPr>
      </w:pPr>
      <w:r w:rsidRPr="00D45758">
        <w:rPr>
          <w:rFonts w:asciiTheme="minorHAnsi" w:hAnsiTheme="minorHAnsi" w:cstheme="minorHAnsi"/>
        </w:rPr>
        <w:t>∑A</w:t>
      </w:r>
      <w:r w:rsidRPr="00D45758">
        <w:rPr>
          <w:rFonts w:asciiTheme="minorHAnsi" w:hAnsiTheme="minorHAnsi" w:cstheme="minorHAnsi"/>
          <w:vertAlign w:val="subscript"/>
        </w:rPr>
        <w:t>GP(i)</w:t>
      </w:r>
      <w:r w:rsidRPr="00D45758">
        <w:rPr>
          <w:rFonts w:asciiTheme="minorHAnsi" w:hAnsiTheme="minorHAnsi" w:cstheme="minorHAnsi"/>
        </w:rPr>
        <w:t>: ocenjena vsota gradbenih parcel stavb na oskrbnem območju</w:t>
      </w:r>
      <w:r>
        <w:rPr>
          <w:rFonts w:asciiTheme="minorHAnsi" w:hAnsiTheme="minorHAnsi" w:cstheme="minorHAnsi"/>
          <w:color w:val="000000"/>
          <w:shd w:val="clear" w:color="auto" w:fill="FFFFFF"/>
        </w:rPr>
        <w:t xml:space="preserve"> </w:t>
      </w:r>
      <w:r w:rsidRPr="00D45758">
        <w:rPr>
          <w:rFonts w:asciiTheme="minorHAnsi" w:hAnsiTheme="minorHAnsi" w:cstheme="minorHAnsi"/>
        </w:rPr>
        <w:t>posamezne vrste obstoječe komunalne opreme</w:t>
      </w:r>
      <w:r w:rsidRPr="00D45758">
        <w:rPr>
          <w:rFonts w:asciiTheme="minorHAnsi" w:hAnsiTheme="minorHAnsi" w:cstheme="minorHAnsi"/>
          <w:color w:val="000000"/>
          <w:shd w:val="clear" w:color="auto" w:fill="FFFFFF"/>
        </w:rPr>
        <w:t>,</w:t>
      </w:r>
    </w:p>
    <w:p w14:paraId="5E36676A" w14:textId="77777777" w:rsidR="00D45758" w:rsidRPr="00D45758" w:rsidRDefault="00D45758" w:rsidP="00D45758">
      <w:pPr>
        <w:numPr>
          <w:ilvl w:val="0"/>
          <w:numId w:val="1"/>
        </w:numPr>
        <w:jc w:val="both"/>
        <w:rPr>
          <w:rFonts w:ascii="Calibri" w:hAnsi="Calibri" w:cs="Arial"/>
        </w:rPr>
      </w:pPr>
      <w:r w:rsidRPr="00D45758">
        <w:rPr>
          <w:rFonts w:asciiTheme="minorHAnsi" w:hAnsiTheme="minorHAnsi" w:cstheme="minorHAnsi"/>
          <w:shd w:val="clear" w:color="auto" w:fill="FFFFFF"/>
        </w:rPr>
        <w:t>∑A</w:t>
      </w:r>
      <w:r w:rsidRPr="00D45758">
        <w:rPr>
          <w:rFonts w:asciiTheme="minorHAnsi" w:hAnsiTheme="minorHAnsi" w:cstheme="minorHAnsi"/>
          <w:shd w:val="clear" w:color="auto" w:fill="FFFFFF"/>
          <w:vertAlign w:val="subscript"/>
        </w:rPr>
        <w:t>OBJEKT</w:t>
      </w:r>
      <w:r w:rsidRPr="00D45758">
        <w:rPr>
          <w:rFonts w:asciiTheme="minorHAnsi" w:hAnsiTheme="minorHAnsi" w:cstheme="minorHAnsi"/>
          <w:shd w:val="clear" w:color="auto" w:fill="FFFFFF"/>
        </w:rPr>
        <w:t>(i): </w:t>
      </w:r>
      <w:r w:rsidRPr="00D45758">
        <w:rPr>
          <w:rFonts w:asciiTheme="minorHAnsi" w:hAnsiTheme="minorHAnsi" w:cstheme="minorHAnsi"/>
        </w:rPr>
        <w:t>ocenjena vsota bruto tlorisnih površin objektov na oskrbnem območju posamezne vrste obstoječe komunalne opreme,</w:t>
      </w:r>
    </w:p>
    <w:p w14:paraId="682A2E9D" w14:textId="77777777" w:rsidR="00D45758" w:rsidRPr="00D45758" w:rsidRDefault="00D45758" w:rsidP="00D45758">
      <w:pPr>
        <w:numPr>
          <w:ilvl w:val="0"/>
          <w:numId w:val="1"/>
        </w:numPr>
        <w:jc w:val="both"/>
        <w:rPr>
          <w:rFonts w:ascii="Calibri" w:hAnsi="Calibri" w:cs="Arial"/>
        </w:rPr>
      </w:pPr>
      <w:r w:rsidRPr="00D45758">
        <w:rPr>
          <w:rFonts w:asciiTheme="minorHAnsi" w:hAnsiTheme="minorHAnsi" w:cstheme="minorHAnsi"/>
          <w:shd w:val="clear" w:color="auto" w:fill="FFFFFF"/>
        </w:rPr>
        <w:t>i: posamezna vrsta obstoječe komunalne opreme.</w:t>
      </w:r>
    </w:p>
    <w:p w14:paraId="354B2676" w14:textId="77777777" w:rsidR="00D45758" w:rsidRPr="00D45758" w:rsidRDefault="00D45758" w:rsidP="00D45758">
      <w:pPr>
        <w:contextualSpacing/>
        <w:jc w:val="both"/>
        <w:rPr>
          <w:rFonts w:asciiTheme="minorHAnsi" w:hAnsiTheme="minorHAnsi" w:cstheme="minorHAnsi"/>
        </w:rPr>
      </w:pPr>
    </w:p>
    <w:p w14:paraId="1F0F4626" w14:textId="77777777" w:rsidR="00651838" w:rsidRDefault="00651838" w:rsidP="00292AEF">
      <w:pPr>
        <w:jc w:val="both"/>
        <w:rPr>
          <w:rFonts w:ascii="Calibri" w:hAnsi="Calibri" w:cs="Arial"/>
        </w:rPr>
      </w:pPr>
      <w:r>
        <w:rPr>
          <w:rFonts w:ascii="Calibri" w:hAnsi="Calibri" w:cs="Arial"/>
        </w:rPr>
        <w:t xml:space="preserve">Tako izračunani stroški </w:t>
      </w:r>
      <w:r w:rsidR="00761024">
        <w:rPr>
          <w:rFonts w:ascii="Calibri" w:hAnsi="Calibri" w:cs="Arial"/>
        </w:rPr>
        <w:t xml:space="preserve">obstoječe komunalne opreme </w:t>
      </w:r>
      <w:r>
        <w:rPr>
          <w:rFonts w:ascii="Calibri" w:hAnsi="Calibri" w:cs="Arial"/>
        </w:rPr>
        <w:t>na enoto mere so tako sledeči:</w:t>
      </w:r>
    </w:p>
    <w:p w14:paraId="2802EC02" w14:textId="77777777" w:rsidR="00761024" w:rsidRDefault="00761024" w:rsidP="00761024">
      <w:pPr>
        <w:rPr>
          <w:rFonts w:asciiTheme="minorHAnsi" w:hAnsiTheme="minorHAnsi" w:cstheme="minorHAnsi"/>
        </w:rPr>
      </w:pPr>
    </w:p>
    <w:tbl>
      <w:tblPr>
        <w:tblW w:w="8475" w:type="dxa"/>
        <w:tblCellMar>
          <w:left w:w="70" w:type="dxa"/>
          <w:right w:w="70" w:type="dxa"/>
        </w:tblCellMar>
        <w:tblLook w:val="04A0" w:firstRow="1" w:lastRow="0" w:firstColumn="1" w:lastColumn="0" w:noHBand="0" w:noVBand="1"/>
      </w:tblPr>
      <w:tblGrid>
        <w:gridCol w:w="4395"/>
        <w:gridCol w:w="2040"/>
        <w:gridCol w:w="2040"/>
      </w:tblGrid>
      <w:tr w:rsidR="00761024" w:rsidRPr="00633764" w14:paraId="2CEBDD40" w14:textId="77777777" w:rsidTr="007A4F45">
        <w:trPr>
          <w:trHeight w:val="255"/>
        </w:trPr>
        <w:tc>
          <w:tcPr>
            <w:tcW w:w="4395" w:type="dxa"/>
            <w:tcBorders>
              <w:top w:val="single" w:sz="12" w:space="0" w:color="auto"/>
              <w:left w:val="single" w:sz="12" w:space="0" w:color="auto"/>
              <w:bottom w:val="single" w:sz="12" w:space="0" w:color="auto"/>
              <w:right w:val="nil"/>
            </w:tcBorders>
            <w:shd w:val="clear" w:color="auto" w:fill="D9D9D9" w:themeFill="background1" w:themeFillShade="D9"/>
            <w:noWrap/>
            <w:vAlign w:val="bottom"/>
            <w:hideMark/>
          </w:tcPr>
          <w:p w14:paraId="1324D827" w14:textId="77777777" w:rsidR="00761024" w:rsidRPr="00633764" w:rsidRDefault="00761024" w:rsidP="007A4F45">
            <w:pPr>
              <w:jc w:val="center"/>
              <w:rPr>
                <w:rFonts w:asciiTheme="minorHAnsi" w:hAnsiTheme="minorHAnsi" w:cstheme="minorHAnsi"/>
                <w:b/>
                <w:bCs/>
              </w:rPr>
            </w:pPr>
            <w:r w:rsidRPr="00633764">
              <w:rPr>
                <w:rFonts w:asciiTheme="minorHAnsi" w:hAnsiTheme="minorHAnsi" w:cstheme="minorHAnsi"/>
                <w:b/>
                <w:bCs/>
              </w:rPr>
              <w:t>Komunalna oprema</w:t>
            </w:r>
          </w:p>
        </w:tc>
        <w:tc>
          <w:tcPr>
            <w:tcW w:w="2040" w:type="dxa"/>
            <w:tcBorders>
              <w:top w:val="single" w:sz="12" w:space="0" w:color="auto"/>
              <w:left w:val="nil"/>
              <w:bottom w:val="single" w:sz="12" w:space="0" w:color="auto"/>
              <w:right w:val="nil"/>
            </w:tcBorders>
            <w:shd w:val="clear" w:color="auto" w:fill="D9D9D9" w:themeFill="background1" w:themeFillShade="D9"/>
            <w:vAlign w:val="bottom"/>
          </w:tcPr>
          <w:p w14:paraId="07851854" w14:textId="77777777" w:rsidR="00761024" w:rsidRPr="00633764" w:rsidRDefault="00761024" w:rsidP="007A4F45">
            <w:pPr>
              <w:jc w:val="center"/>
              <w:rPr>
                <w:rFonts w:asciiTheme="minorHAnsi" w:hAnsiTheme="minorHAnsi" w:cstheme="minorHAnsi"/>
                <w:b/>
                <w:bCs/>
              </w:rPr>
            </w:pPr>
            <w:proofErr w:type="spellStart"/>
            <w:r w:rsidRPr="00633764">
              <w:rPr>
                <w:rFonts w:asciiTheme="minorHAnsi" w:hAnsiTheme="minorHAnsi" w:cstheme="minorHAnsi"/>
                <w:b/>
                <w:bCs/>
              </w:rPr>
              <w:t>Cp</w:t>
            </w:r>
            <w:proofErr w:type="spellEnd"/>
            <w:r w:rsidRPr="00633764">
              <w:rPr>
                <w:rFonts w:asciiTheme="minorHAnsi" w:hAnsiTheme="minorHAnsi" w:cstheme="minorHAnsi"/>
                <w:b/>
                <w:bCs/>
              </w:rPr>
              <w:t xml:space="preserve"> </w:t>
            </w:r>
          </w:p>
          <w:p w14:paraId="1802FEEC" w14:textId="77777777" w:rsidR="00761024" w:rsidRPr="00633764" w:rsidRDefault="00761024" w:rsidP="007A4F45">
            <w:pPr>
              <w:jc w:val="center"/>
              <w:rPr>
                <w:rFonts w:asciiTheme="minorHAnsi" w:hAnsiTheme="minorHAnsi" w:cstheme="minorHAnsi"/>
                <w:b/>
                <w:bCs/>
              </w:rPr>
            </w:pPr>
            <w:r w:rsidRPr="00633764">
              <w:rPr>
                <w:rFonts w:asciiTheme="minorHAnsi" w:hAnsiTheme="minorHAnsi" w:cstheme="minorHAnsi"/>
                <w:b/>
                <w:bCs/>
              </w:rPr>
              <w:t>(v EUR/m</w:t>
            </w:r>
            <w:r w:rsidRPr="00633764">
              <w:rPr>
                <w:rFonts w:asciiTheme="minorHAnsi" w:hAnsiTheme="minorHAnsi" w:cstheme="minorHAnsi"/>
                <w:b/>
                <w:bCs/>
                <w:vertAlign w:val="superscript"/>
              </w:rPr>
              <w:t>2</w:t>
            </w:r>
            <w:r w:rsidRPr="00633764">
              <w:rPr>
                <w:rFonts w:asciiTheme="minorHAnsi" w:hAnsiTheme="minorHAnsi" w:cstheme="minorHAnsi"/>
                <w:b/>
                <w:bCs/>
              </w:rPr>
              <w:t>)</w:t>
            </w:r>
          </w:p>
        </w:tc>
        <w:tc>
          <w:tcPr>
            <w:tcW w:w="2040" w:type="dxa"/>
            <w:tcBorders>
              <w:top w:val="single" w:sz="12" w:space="0" w:color="auto"/>
              <w:left w:val="nil"/>
              <w:bottom w:val="single" w:sz="12" w:space="0" w:color="auto"/>
              <w:right w:val="single" w:sz="12" w:space="0" w:color="auto"/>
            </w:tcBorders>
            <w:shd w:val="clear" w:color="auto" w:fill="D9D9D9" w:themeFill="background1" w:themeFillShade="D9"/>
            <w:noWrap/>
            <w:vAlign w:val="bottom"/>
            <w:hideMark/>
          </w:tcPr>
          <w:p w14:paraId="45FA643F" w14:textId="77777777" w:rsidR="00761024" w:rsidRPr="00633764" w:rsidRDefault="00761024" w:rsidP="007A4F45">
            <w:pPr>
              <w:jc w:val="center"/>
              <w:rPr>
                <w:rFonts w:asciiTheme="minorHAnsi" w:hAnsiTheme="minorHAnsi" w:cstheme="minorHAnsi"/>
                <w:b/>
                <w:bCs/>
              </w:rPr>
            </w:pPr>
            <w:proofErr w:type="spellStart"/>
            <w:r w:rsidRPr="00633764">
              <w:rPr>
                <w:rFonts w:asciiTheme="minorHAnsi" w:hAnsiTheme="minorHAnsi" w:cstheme="minorHAnsi"/>
                <w:b/>
                <w:bCs/>
              </w:rPr>
              <w:t>Ct</w:t>
            </w:r>
            <w:proofErr w:type="spellEnd"/>
          </w:p>
          <w:p w14:paraId="31E4ADCA" w14:textId="77777777" w:rsidR="00761024" w:rsidRPr="00633764" w:rsidRDefault="00761024" w:rsidP="007A4F45">
            <w:pPr>
              <w:jc w:val="center"/>
              <w:rPr>
                <w:rFonts w:asciiTheme="minorHAnsi" w:hAnsiTheme="minorHAnsi" w:cstheme="minorHAnsi"/>
                <w:b/>
                <w:bCs/>
              </w:rPr>
            </w:pPr>
            <w:r w:rsidRPr="00633764">
              <w:rPr>
                <w:rFonts w:asciiTheme="minorHAnsi" w:hAnsiTheme="minorHAnsi" w:cstheme="minorHAnsi"/>
                <w:b/>
                <w:bCs/>
              </w:rPr>
              <w:t>(v EUR/m</w:t>
            </w:r>
            <w:r w:rsidRPr="00633764">
              <w:rPr>
                <w:rFonts w:asciiTheme="minorHAnsi" w:hAnsiTheme="minorHAnsi" w:cstheme="minorHAnsi"/>
                <w:b/>
                <w:bCs/>
                <w:vertAlign w:val="superscript"/>
              </w:rPr>
              <w:t>2</w:t>
            </w:r>
            <w:r w:rsidRPr="00633764">
              <w:rPr>
                <w:rFonts w:asciiTheme="minorHAnsi" w:hAnsiTheme="minorHAnsi" w:cstheme="minorHAnsi"/>
                <w:b/>
                <w:bCs/>
              </w:rPr>
              <w:t>)</w:t>
            </w:r>
          </w:p>
        </w:tc>
      </w:tr>
      <w:tr w:rsidR="009C6BD1" w:rsidRPr="00633764" w14:paraId="674CE743" w14:textId="77777777" w:rsidTr="007A4F45">
        <w:trPr>
          <w:trHeight w:val="255"/>
        </w:trPr>
        <w:tc>
          <w:tcPr>
            <w:tcW w:w="4395" w:type="dxa"/>
            <w:tcBorders>
              <w:top w:val="single" w:sz="12" w:space="0" w:color="auto"/>
              <w:left w:val="single" w:sz="12" w:space="0" w:color="auto"/>
              <w:bottom w:val="nil"/>
              <w:right w:val="nil"/>
            </w:tcBorders>
            <w:shd w:val="clear" w:color="auto" w:fill="auto"/>
            <w:noWrap/>
            <w:vAlign w:val="bottom"/>
            <w:hideMark/>
          </w:tcPr>
          <w:p w14:paraId="6F93A2EF" w14:textId="77777777" w:rsidR="009C6BD1" w:rsidRPr="00633764" w:rsidRDefault="009C6BD1" w:rsidP="009C6BD1">
            <w:pPr>
              <w:rPr>
                <w:rFonts w:asciiTheme="minorHAnsi" w:hAnsiTheme="minorHAnsi" w:cstheme="minorHAnsi"/>
              </w:rPr>
            </w:pPr>
            <w:r w:rsidRPr="00633764">
              <w:rPr>
                <w:rFonts w:asciiTheme="minorHAnsi" w:hAnsiTheme="minorHAnsi" w:cstheme="minorHAnsi"/>
              </w:rPr>
              <w:t>1. Vodovodno omrežje</w:t>
            </w:r>
          </w:p>
        </w:tc>
        <w:tc>
          <w:tcPr>
            <w:tcW w:w="2040" w:type="dxa"/>
            <w:tcBorders>
              <w:top w:val="single" w:sz="12" w:space="0" w:color="auto"/>
              <w:left w:val="nil"/>
              <w:bottom w:val="nil"/>
              <w:right w:val="nil"/>
            </w:tcBorders>
            <w:shd w:val="clear" w:color="auto" w:fill="auto"/>
            <w:vAlign w:val="bottom"/>
          </w:tcPr>
          <w:p w14:paraId="0DDE9DFE" w14:textId="33A9650B" w:rsidR="009C6BD1" w:rsidRPr="009C6BD1" w:rsidRDefault="009C6BD1" w:rsidP="009C6BD1">
            <w:pPr>
              <w:ind w:right="431"/>
              <w:jc w:val="right"/>
              <w:rPr>
                <w:rFonts w:asciiTheme="minorHAnsi" w:hAnsiTheme="minorHAnsi" w:cstheme="minorHAnsi"/>
              </w:rPr>
            </w:pPr>
            <w:r w:rsidRPr="009C6BD1">
              <w:rPr>
                <w:rFonts w:asciiTheme="minorHAnsi" w:hAnsiTheme="minorHAnsi" w:cstheme="minorHAnsi"/>
              </w:rPr>
              <w:t>3,895</w:t>
            </w:r>
          </w:p>
        </w:tc>
        <w:tc>
          <w:tcPr>
            <w:tcW w:w="2040" w:type="dxa"/>
            <w:tcBorders>
              <w:top w:val="single" w:sz="12" w:space="0" w:color="auto"/>
              <w:left w:val="nil"/>
              <w:bottom w:val="nil"/>
              <w:right w:val="single" w:sz="12" w:space="0" w:color="auto"/>
            </w:tcBorders>
            <w:shd w:val="clear" w:color="auto" w:fill="auto"/>
            <w:noWrap/>
            <w:vAlign w:val="bottom"/>
            <w:hideMark/>
          </w:tcPr>
          <w:p w14:paraId="305FD3CB" w14:textId="109D1643" w:rsidR="009C6BD1" w:rsidRPr="009C6BD1" w:rsidRDefault="009C6BD1" w:rsidP="009C6BD1">
            <w:pPr>
              <w:ind w:right="431"/>
              <w:jc w:val="right"/>
              <w:rPr>
                <w:rFonts w:asciiTheme="minorHAnsi" w:hAnsiTheme="minorHAnsi" w:cstheme="minorHAnsi"/>
              </w:rPr>
            </w:pPr>
            <w:r w:rsidRPr="009C6BD1">
              <w:rPr>
                <w:rFonts w:asciiTheme="minorHAnsi" w:hAnsiTheme="minorHAnsi" w:cstheme="minorHAnsi"/>
              </w:rPr>
              <w:t>19,566</w:t>
            </w:r>
          </w:p>
        </w:tc>
      </w:tr>
      <w:tr w:rsidR="00633764" w:rsidRPr="00633764" w14:paraId="007613F7" w14:textId="77777777" w:rsidTr="007A4F45">
        <w:trPr>
          <w:trHeight w:val="255"/>
        </w:trPr>
        <w:tc>
          <w:tcPr>
            <w:tcW w:w="4395" w:type="dxa"/>
            <w:tcBorders>
              <w:top w:val="nil"/>
              <w:left w:val="single" w:sz="12" w:space="0" w:color="auto"/>
              <w:bottom w:val="nil"/>
              <w:right w:val="nil"/>
            </w:tcBorders>
            <w:shd w:val="clear" w:color="auto" w:fill="auto"/>
            <w:noWrap/>
            <w:vAlign w:val="bottom"/>
            <w:hideMark/>
          </w:tcPr>
          <w:p w14:paraId="0C50F15A" w14:textId="77777777" w:rsidR="00633764" w:rsidRPr="00633764" w:rsidRDefault="00633764" w:rsidP="00633764">
            <w:pPr>
              <w:rPr>
                <w:rFonts w:asciiTheme="minorHAnsi" w:hAnsiTheme="minorHAnsi" w:cstheme="minorHAnsi"/>
              </w:rPr>
            </w:pPr>
            <w:r w:rsidRPr="00633764">
              <w:rPr>
                <w:rFonts w:asciiTheme="minorHAnsi" w:hAnsiTheme="minorHAnsi" w:cstheme="minorHAnsi"/>
              </w:rPr>
              <w:t>2. Kanalizacijsko omrežje</w:t>
            </w:r>
          </w:p>
        </w:tc>
        <w:tc>
          <w:tcPr>
            <w:tcW w:w="2040" w:type="dxa"/>
            <w:tcBorders>
              <w:top w:val="nil"/>
              <w:left w:val="nil"/>
              <w:bottom w:val="nil"/>
              <w:right w:val="nil"/>
            </w:tcBorders>
            <w:shd w:val="clear" w:color="auto" w:fill="auto"/>
            <w:vAlign w:val="bottom"/>
          </w:tcPr>
          <w:p w14:paraId="1847AE6A" w14:textId="7BBD1A62" w:rsidR="00633764" w:rsidRPr="00633764" w:rsidRDefault="00633764" w:rsidP="00633764">
            <w:pPr>
              <w:ind w:right="431"/>
              <w:jc w:val="right"/>
              <w:rPr>
                <w:rFonts w:asciiTheme="minorHAnsi" w:hAnsiTheme="minorHAnsi" w:cstheme="minorHAnsi"/>
              </w:rPr>
            </w:pPr>
            <w:r w:rsidRPr="00633764">
              <w:rPr>
                <w:rFonts w:asciiTheme="minorHAnsi" w:hAnsiTheme="minorHAnsi" w:cstheme="minorHAnsi"/>
              </w:rPr>
              <w:t>4,626</w:t>
            </w:r>
          </w:p>
        </w:tc>
        <w:tc>
          <w:tcPr>
            <w:tcW w:w="2040" w:type="dxa"/>
            <w:tcBorders>
              <w:top w:val="nil"/>
              <w:left w:val="nil"/>
              <w:bottom w:val="nil"/>
              <w:right w:val="single" w:sz="12" w:space="0" w:color="auto"/>
            </w:tcBorders>
            <w:shd w:val="clear" w:color="auto" w:fill="auto"/>
            <w:noWrap/>
            <w:vAlign w:val="bottom"/>
            <w:hideMark/>
          </w:tcPr>
          <w:p w14:paraId="10FACC23" w14:textId="37F143D4" w:rsidR="00633764" w:rsidRPr="00633764" w:rsidRDefault="00633764" w:rsidP="00633764">
            <w:pPr>
              <w:ind w:right="431"/>
              <w:jc w:val="right"/>
              <w:rPr>
                <w:rFonts w:asciiTheme="minorHAnsi" w:hAnsiTheme="minorHAnsi" w:cstheme="minorHAnsi"/>
              </w:rPr>
            </w:pPr>
            <w:r w:rsidRPr="00633764">
              <w:rPr>
                <w:rFonts w:asciiTheme="minorHAnsi" w:hAnsiTheme="minorHAnsi" w:cstheme="minorHAnsi"/>
              </w:rPr>
              <w:t>22,132</w:t>
            </w:r>
          </w:p>
        </w:tc>
      </w:tr>
      <w:tr w:rsidR="00633764" w:rsidRPr="00633764" w14:paraId="4B5B245C" w14:textId="77777777" w:rsidTr="007A4F45">
        <w:trPr>
          <w:trHeight w:val="255"/>
        </w:trPr>
        <w:tc>
          <w:tcPr>
            <w:tcW w:w="4395" w:type="dxa"/>
            <w:tcBorders>
              <w:top w:val="nil"/>
              <w:left w:val="single" w:sz="12" w:space="0" w:color="auto"/>
              <w:bottom w:val="single" w:sz="12" w:space="0" w:color="auto"/>
              <w:right w:val="nil"/>
            </w:tcBorders>
            <w:shd w:val="clear" w:color="auto" w:fill="auto"/>
            <w:noWrap/>
            <w:vAlign w:val="bottom"/>
            <w:hideMark/>
          </w:tcPr>
          <w:p w14:paraId="42387D6F" w14:textId="2F82F1AA" w:rsidR="00633764" w:rsidRPr="00633764" w:rsidRDefault="00633764" w:rsidP="00633764">
            <w:pPr>
              <w:rPr>
                <w:rFonts w:asciiTheme="minorHAnsi" w:hAnsiTheme="minorHAnsi" w:cstheme="minorHAnsi"/>
              </w:rPr>
            </w:pPr>
            <w:r w:rsidRPr="00633764">
              <w:rPr>
                <w:rFonts w:asciiTheme="minorHAnsi" w:hAnsiTheme="minorHAnsi" w:cstheme="minorHAnsi"/>
              </w:rPr>
              <w:t>3. Cestno omrežje</w:t>
            </w:r>
          </w:p>
        </w:tc>
        <w:tc>
          <w:tcPr>
            <w:tcW w:w="2040" w:type="dxa"/>
            <w:tcBorders>
              <w:top w:val="nil"/>
              <w:left w:val="nil"/>
              <w:bottom w:val="single" w:sz="12" w:space="0" w:color="auto"/>
              <w:right w:val="nil"/>
            </w:tcBorders>
            <w:shd w:val="clear" w:color="auto" w:fill="auto"/>
            <w:vAlign w:val="bottom"/>
          </w:tcPr>
          <w:p w14:paraId="0C30F5F3" w14:textId="1FB35BA4" w:rsidR="00633764" w:rsidRPr="00633764" w:rsidRDefault="00633764" w:rsidP="00633764">
            <w:pPr>
              <w:ind w:right="431"/>
              <w:jc w:val="right"/>
              <w:rPr>
                <w:rFonts w:asciiTheme="minorHAnsi" w:hAnsiTheme="minorHAnsi" w:cstheme="minorHAnsi"/>
              </w:rPr>
            </w:pPr>
            <w:r w:rsidRPr="00633764">
              <w:rPr>
                <w:rFonts w:asciiTheme="minorHAnsi" w:hAnsiTheme="minorHAnsi" w:cstheme="minorHAnsi"/>
              </w:rPr>
              <w:t>8,755</w:t>
            </w:r>
          </w:p>
        </w:tc>
        <w:tc>
          <w:tcPr>
            <w:tcW w:w="2040" w:type="dxa"/>
            <w:tcBorders>
              <w:top w:val="nil"/>
              <w:left w:val="nil"/>
              <w:bottom w:val="single" w:sz="12" w:space="0" w:color="auto"/>
              <w:right w:val="single" w:sz="12" w:space="0" w:color="auto"/>
            </w:tcBorders>
            <w:shd w:val="clear" w:color="auto" w:fill="auto"/>
            <w:noWrap/>
            <w:vAlign w:val="bottom"/>
            <w:hideMark/>
          </w:tcPr>
          <w:p w14:paraId="4D5830F6" w14:textId="35A06C2D" w:rsidR="00633764" w:rsidRPr="00633764" w:rsidRDefault="00633764" w:rsidP="00633764">
            <w:pPr>
              <w:ind w:right="431"/>
              <w:jc w:val="right"/>
              <w:rPr>
                <w:rFonts w:asciiTheme="minorHAnsi" w:hAnsiTheme="minorHAnsi" w:cstheme="minorHAnsi"/>
              </w:rPr>
            </w:pPr>
            <w:r w:rsidRPr="00633764">
              <w:rPr>
                <w:rFonts w:asciiTheme="minorHAnsi" w:hAnsiTheme="minorHAnsi" w:cstheme="minorHAnsi"/>
              </w:rPr>
              <w:t>45,575</w:t>
            </w:r>
          </w:p>
        </w:tc>
      </w:tr>
    </w:tbl>
    <w:p w14:paraId="028EB2D8" w14:textId="77777777" w:rsidR="00761024" w:rsidRDefault="00761024" w:rsidP="00761024">
      <w:pPr>
        <w:rPr>
          <w:rFonts w:asciiTheme="minorHAnsi" w:hAnsiTheme="minorHAnsi" w:cstheme="minorHAnsi"/>
        </w:rPr>
      </w:pPr>
    </w:p>
    <w:p w14:paraId="376FBEA5" w14:textId="77777777" w:rsidR="000706F2" w:rsidRDefault="000706F2">
      <w:pPr>
        <w:rPr>
          <w:rFonts w:ascii="Calibri" w:hAnsi="Calibri" w:cs="Arial"/>
          <w:b/>
        </w:rPr>
      </w:pPr>
      <w:bookmarkStart w:id="61" w:name="_Toc316238408"/>
      <w:r>
        <w:rPr>
          <w:rFonts w:ascii="Calibri" w:hAnsi="Calibri" w:cs="Arial"/>
        </w:rPr>
        <w:br w:type="page"/>
      </w:r>
    </w:p>
    <w:p w14:paraId="54F17FEE" w14:textId="77777777" w:rsidR="0020008D" w:rsidRPr="00EB0E28" w:rsidRDefault="0000618A" w:rsidP="00D013A6">
      <w:pPr>
        <w:pStyle w:val="Naslov21"/>
        <w:jc w:val="both"/>
        <w:rPr>
          <w:rFonts w:ascii="Calibri" w:hAnsi="Calibri" w:cs="Arial"/>
        </w:rPr>
      </w:pPr>
      <w:bookmarkStart w:id="62" w:name="_Toc25674636"/>
      <w:r w:rsidRPr="00EB0E28">
        <w:rPr>
          <w:rFonts w:ascii="Calibri" w:hAnsi="Calibri" w:cs="Arial"/>
        </w:rPr>
        <w:lastRenderedPageBreak/>
        <w:t>3</w:t>
      </w:r>
      <w:r w:rsidR="009A1AC1" w:rsidRPr="00EB0E28">
        <w:rPr>
          <w:rFonts w:ascii="Calibri" w:hAnsi="Calibri" w:cs="Arial"/>
        </w:rPr>
        <w:t xml:space="preserve">.2. Razmerje med </w:t>
      </w:r>
      <w:r w:rsidR="008A571C" w:rsidRPr="00EB0E28">
        <w:rPr>
          <w:rFonts w:ascii="Calibri" w:hAnsi="Calibri" w:cs="Arial"/>
        </w:rPr>
        <w:t>deležem</w:t>
      </w:r>
      <w:r w:rsidR="009A1AC1" w:rsidRPr="00EB0E28">
        <w:rPr>
          <w:rFonts w:ascii="Calibri" w:hAnsi="Calibri" w:cs="Arial"/>
        </w:rPr>
        <w:t xml:space="preserve"> </w:t>
      </w:r>
      <w:r w:rsidR="0020008D" w:rsidRPr="00EB0E28">
        <w:rPr>
          <w:rFonts w:ascii="Calibri" w:hAnsi="Calibri" w:cs="Arial"/>
        </w:rPr>
        <w:t xml:space="preserve">gradbene </w:t>
      </w:r>
      <w:r w:rsidR="009A1AC1" w:rsidRPr="00EB0E28">
        <w:rPr>
          <w:rFonts w:ascii="Calibri" w:hAnsi="Calibri" w:cs="Arial"/>
        </w:rPr>
        <w:t xml:space="preserve">parcele </w:t>
      </w:r>
      <w:r w:rsidR="0020008D" w:rsidRPr="00EB0E28">
        <w:rPr>
          <w:rFonts w:ascii="Calibri" w:hAnsi="Calibri" w:cs="Arial"/>
        </w:rPr>
        <w:t xml:space="preserve">stavbe </w:t>
      </w:r>
      <w:r w:rsidR="009A1AC1" w:rsidRPr="00EB0E28">
        <w:rPr>
          <w:rFonts w:ascii="Calibri" w:hAnsi="Calibri" w:cs="Arial"/>
        </w:rPr>
        <w:t xml:space="preserve">in </w:t>
      </w:r>
      <w:r w:rsidR="008A571C" w:rsidRPr="00EB0E28">
        <w:rPr>
          <w:rFonts w:ascii="Calibri" w:hAnsi="Calibri" w:cs="Arial"/>
        </w:rPr>
        <w:t>deležem</w:t>
      </w:r>
      <w:r w:rsidR="009A1AC1" w:rsidRPr="00EB0E28">
        <w:rPr>
          <w:rFonts w:ascii="Calibri" w:hAnsi="Calibri" w:cs="Arial"/>
        </w:rPr>
        <w:t xml:space="preserve"> </w:t>
      </w:r>
      <w:r w:rsidR="0020008D" w:rsidRPr="00EB0E28">
        <w:rPr>
          <w:rFonts w:ascii="Calibri" w:hAnsi="Calibri" w:cs="Arial"/>
        </w:rPr>
        <w:t>površine objekta</w:t>
      </w:r>
      <w:bookmarkEnd w:id="62"/>
    </w:p>
    <w:bookmarkEnd w:id="61"/>
    <w:p w14:paraId="4FC5C2F3" w14:textId="77777777" w:rsidR="009A1AC1" w:rsidRPr="00987479" w:rsidRDefault="009A1AC1" w:rsidP="008D4739">
      <w:pPr>
        <w:rPr>
          <w:rFonts w:ascii="Calibri" w:hAnsi="Calibri" w:cs="Arial"/>
        </w:rPr>
      </w:pPr>
    </w:p>
    <w:p w14:paraId="70D4B6EC" w14:textId="77777777" w:rsidR="000706F2" w:rsidRDefault="000706F2" w:rsidP="00437B99">
      <w:pPr>
        <w:pStyle w:val="Telobesedila"/>
        <w:jc w:val="both"/>
        <w:rPr>
          <w:rFonts w:ascii="Calibri" w:hAnsi="Calibri" w:cs="Arial"/>
          <w:szCs w:val="24"/>
        </w:rPr>
      </w:pPr>
    </w:p>
    <w:p w14:paraId="2B7A62FD" w14:textId="419B926C" w:rsidR="004F618E" w:rsidRPr="004F618E" w:rsidRDefault="00743282" w:rsidP="00743282">
      <w:pPr>
        <w:pStyle w:val="Telobesedila"/>
        <w:jc w:val="both"/>
        <w:rPr>
          <w:rFonts w:ascii="Calibri" w:hAnsi="Calibri" w:cs="Arial"/>
          <w:szCs w:val="24"/>
        </w:rPr>
      </w:pPr>
      <w:r w:rsidRPr="00987479">
        <w:rPr>
          <w:rFonts w:ascii="Calibri" w:hAnsi="Calibri" w:cs="Arial"/>
          <w:szCs w:val="24"/>
        </w:rPr>
        <w:t>Občina</w:t>
      </w:r>
      <w:r w:rsidR="0020008D">
        <w:rPr>
          <w:rFonts w:ascii="Calibri" w:hAnsi="Calibri" w:cs="Arial"/>
          <w:szCs w:val="24"/>
        </w:rPr>
        <w:t xml:space="preserve"> </w:t>
      </w:r>
      <w:r w:rsidR="00915A22">
        <w:rPr>
          <w:rFonts w:ascii="Calibri" w:hAnsi="Calibri" w:cs="Arial"/>
          <w:szCs w:val="24"/>
        </w:rPr>
        <w:t>Rogašovci</w:t>
      </w:r>
      <w:r w:rsidR="000706F2">
        <w:rPr>
          <w:rFonts w:ascii="Calibri" w:hAnsi="Calibri" w:cs="Arial"/>
          <w:szCs w:val="24"/>
        </w:rPr>
        <w:t xml:space="preserve"> </w:t>
      </w:r>
      <w:r w:rsidR="00F23CBE" w:rsidRPr="00987479">
        <w:rPr>
          <w:rFonts w:ascii="Calibri" w:hAnsi="Calibri" w:cs="Arial"/>
          <w:szCs w:val="24"/>
        </w:rPr>
        <w:t>i</w:t>
      </w:r>
      <w:r w:rsidRPr="00987479">
        <w:rPr>
          <w:rFonts w:ascii="Calibri" w:hAnsi="Calibri" w:cs="Arial"/>
          <w:szCs w:val="24"/>
        </w:rPr>
        <w:t xml:space="preserve">ma v skladu </w:t>
      </w:r>
      <w:r w:rsidR="00753179">
        <w:rPr>
          <w:rFonts w:ascii="Calibri" w:hAnsi="Calibri" w:cs="Arial"/>
          <w:szCs w:val="24"/>
        </w:rPr>
        <w:t xml:space="preserve">s 25. členom Uredba </w:t>
      </w:r>
      <w:r w:rsidRPr="00987479">
        <w:rPr>
          <w:rFonts w:ascii="Calibri" w:hAnsi="Calibri" w:cs="Arial"/>
          <w:szCs w:val="24"/>
        </w:rPr>
        <w:t>možnost, da za območje opremljanja določi:</w:t>
      </w:r>
      <w:r w:rsidR="004F618E">
        <w:rPr>
          <w:rFonts w:ascii="Calibri" w:hAnsi="Calibri" w:cs="Arial"/>
          <w:szCs w:val="24"/>
        </w:rPr>
        <w:t xml:space="preserve"> </w:t>
      </w:r>
      <w:r w:rsidR="004F618E" w:rsidRPr="004F618E">
        <w:rPr>
          <w:rFonts w:asciiTheme="minorHAnsi" w:hAnsiTheme="minorHAnsi" w:cstheme="minorHAnsi"/>
          <w:color w:val="000000"/>
          <w:szCs w:val="24"/>
          <w:shd w:val="clear" w:color="auto" w:fill="FFFFFF"/>
        </w:rPr>
        <w:t>razmerje med deležem gradbene parcele stavbe (</w:t>
      </w:r>
      <w:proofErr w:type="spellStart"/>
      <w:r w:rsidR="004F618E" w:rsidRPr="004F618E">
        <w:rPr>
          <w:rFonts w:asciiTheme="minorHAnsi" w:hAnsiTheme="minorHAnsi" w:cstheme="minorHAnsi"/>
          <w:color w:val="000000"/>
          <w:szCs w:val="24"/>
          <w:shd w:val="clear" w:color="auto" w:fill="FFFFFF"/>
        </w:rPr>
        <w:t>Dpo</w:t>
      </w:r>
      <w:proofErr w:type="spellEnd"/>
      <w:r w:rsidR="004F618E" w:rsidRPr="004F618E">
        <w:rPr>
          <w:rFonts w:asciiTheme="minorHAnsi" w:hAnsiTheme="minorHAnsi" w:cstheme="minorHAnsi"/>
          <w:color w:val="000000"/>
          <w:szCs w:val="24"/>
          <w:shd w:val="clear" w:color="auto" w:fill="FFFFFF"/>
        </w:rPr>
        <w:t>) in deležem površine objekta (</w:t>
      </w:r>
      <w:proofErr w:type="spellStart"/>
      <w:r w:rsidR="004F618E" w:rsidRPr="004F618E">
        <w:rPr>
          <w:rFonts w:asciiTheme="minorHAnsi" w:hAnsiTheme="minorHAnsi" w:cstheme="minorHAnsi"/>
          <w:color w:val="000000"/>
          <w:szCs w:val="24"/>
          <w:shd w:val="clear" w:color="auto" w:fill="FFFFFF"/>
        </w:rPr>
        <w:t>Dto</w:t>
      </w:r>
      <w:proofErr w:type="spellEnd"/>
      <w:r w:rsidR="004F618E" w:rsidRPr="004F618E">
        <w:rPr>
          <w:rFonts w:asciiTheme="minorHAnsi" w:hAnsiTheme="minorHAnsi" w:cstheme="minorHAnsi"/>
          <w:color w:val="000000"/>
          <w:szCs w:val="24"/>
          <w:shd w:val="clear" w:color="auto" w:fill="FFFFFF"/>
        </w:rPr>
        <w:t xml:space="preserve">), ki se upošteva pri izračunu komunalnega prispevka za obstoječo komunalno opremo, pri čemer je minimum </w:t>
      </w:r>
      <w:proofErr w:type="spellStart"/>
      <w:r w:rsidR="004F618E" w:rsidRPr="004F618E">
        <w:rPr>
          <w:rFonts w:asciiTheme="minorHAnsi" w:hAnsiTheme="minorHAnsi" w:cstheme="minorHAnsi"/>
          <w:color w:val="000000"/>
          <w:szCs w:val="24"/>
          <w:shd w:val="clear" w:color="auto" w:fill="FFFFFF"/>
        </w:rPr>
        <w:t>Dpo</w:t>
      </w:r>
      <w:proofErr w:type="spellEnd"/>
      <w:r w:rsidR="004F618E" w:rsidRPr="004F618E">
        <w:rPr>
          <w:rFonts w:asciiTheme="minorHAnsi" w:hAnsiTheme="minorHAnsi" w:cstheme="minorHAnsi"/>
          <w:color w:val="000000"/>
          <w:szCs w:val="24"/>
          <w:shd w:val="clear" w:color="auto" w:fill="FFFFFF"/>
        </w:rPr>
        <w:t xml:space="preserve"> ali </w:t>
      </w:r>
      <w:proofErr w:type="spellStart"/>
      <w:r w:rsidR="004F618E" w:rsidRPr="004F618E">
        <w:rPr>
          <w:rFonts w:asciiTheme="minorHAnsi" w:hAnsiTheme="minorHAnsi" w:cstheme="minorHAnsi"/>
          <w:color w:val="000000"/>
          <w:szCs w:val="24"/>
          <w:shd w:val="clear" w:color="auto" w:fill="FFFFFF"/>
        </w:rPr>
        <w:t>Dto</w:t>
      </w:r>
      <w:proofErr w:type="spellEnd"/>
      <w:r w:rsidR="004F618E" w:rsidRPr="004F618E">
        <w:rPr>
          <w:rFonts w:asciiTheme="minorHAnsi" w:hAnsiTheme="minorHAnsi" w:cstheme="minorHAnsi"/>
          <w:color w:val="000000"/>
          <w:szCs w:val="24"/>
          <w:shd w:val="clear" w:color="auto" w:fill="FFFFFF"/>
        </w:rPr>
        <w:t xml:space="preserve"> = 0,3, maksimum </w:t>
      </w:r>
      <w:proofErr w:type="spellStart"/>
      <w:r w:rsidR="004F618E" w:rsidRPr="004F618E">
        <w:rPr>
          <w:rFonts w:asciiTheme="minorHAnsi" w:hAnsiTheme="minorHAnsi" w:cstheme="minorHAnsi"/>
          <w:color w:val="000000"/>
          <w:szCs w:val="24"/>
          <w:shd w:val="clear" w:color="auto" w:fill="FFFFFF"/>
        </w:rPr>
        <w:t>Dpo</w:t>
      </w:r>
      <w:proofErr w:type="spellEnd"/>
      <w:r w:rsidR="004F618E" w:rsidRPr="004F618E">
        <w:rPr>
          <w:rFonts w:asciiTheme="minorHAnsi" w:hAnsiTheme="minorHAnsi" w:cstheme="minorHAnsi"/>
          <w:color w:val="000000"/>
          <w:szCs w:val="24"/>
          <w:shd w:val="clear" w:color="auto" w:fill="FFFFFF"/>
        </w:rPr>
        <w:t xml:space="preserve"> ali </w:t>
      </w:r>
      <w:proofErr w:type="spellStart"/>
      <w:r w:rsidR="004F618E" w:rsidRPr="004F618E">
        <w:rPr>
          <w:rFonts w:asciiTheme="minorHAnsi" w:hAnsiTheme="minorHAnsi" w:cstheme="minorHAnsi"/>
          <w:color w:val="000000"/>
          <w:szCs w:val="24"/>
          <w:shd w:val="clear" w:color="auto" w:fill="FFFFFF"/>
        </w:rPr>
        <w:t>Dto</w:t>
      </w:r>
      <w:proofErr w:type="spellEnd"/>
      <w:r w:rsidR="004F618E" w:rsidRPr="004F618E">
        <w:rPr>
          <w:rFonts w:asciiTheme="minorHAnsi" w:hAnsiTheme="minorHAnsi" w:cstheme="minorHAnsi"/>
          <w:color w:val="000000"/>
          <w:szCs w:val="24"/>
          <w:shd w:val="clear" w:color="auto" w:fill="FFFFFF"/>
        </w:rPr>
        <w:t xml:space="preserve"> = 0,7 in </w:t>
      </w:r>
      <w:proofErr w:type="spellStart"/>
      <w:r w:rsidR="004F618E" w:rsidRPr="004F618E">
        <w:rPr>
          <w:rFonts w:asciiTheme="minorHAnsi" w:hAnsiTheme="minorHAnsi" w:cstheme="minorHAnsi"/>
          <w:color w:val="000000"/>
          <w:szCs w:val="24"/>
          <w:shd w:val="clear" w:color="auto" w:fill="FFFFFF"/>
        </w:rPr>
        <w:t>Dpo</w:t>
      </w:r>
      <w:proofErr w:type="spellEnd"/>
      <w:r w:rsidR="004F618E" w:rsidRPr="004F618E">
        <w:rPr>
          <w:rFonts w:asciiTheme="minorHAnsi" w:hAnsiTheme="minorHAnsi" w:cstheme="minorHAnsi"/>
          <w:color w:val="000000"/>
          <w:szCs w:val="24"/>
          <w:shd w:val="clear" w:color="auto" w:fill="FFFFFF"/>
        </w:rPr>
        <w:t xml:space="preserve"> + </w:t>
      </w:r>
      <w:proofErr w:type="spellStart"/>
      <w:r w:rsidR="004F618E" w:rsidRPr="004F618E">
        <w:rPr>
          <w:rFonts w:asciiTheme="minorHAnsi" w:hAnsiTheme="minorHAnsi" w:cstheme="minorHAnsi"/>
          <w:color w:val="000000"/>
          <w:szCs w:val="24"/>
          <w:shd w:val="clear" w:color="auto" w:fill="FFFFFF"/>
        </w:rPr>
        <w:t>Dto</w:t>
      </w:r>
      <w:proofErr w:type="spellEnd"/>
      <w:r w:rsidR="004F618E" w:rsidRPr="004F618E">
        <w:rPr>
          <w:rFonts w:asciiTheme="minorHAnsi" w:hAnsiTheme="minorHAnsi" w:cstheme="minorHAnsi"/>
          <w:color w:val="000000"/>
          <w:szCs w:val="24"/>
          <w:shd w:val="clear" w:color="auto" w:fill="FFFFFF"/>
        </w:rPr>
        <w:t xml:space="preserve"> = 1. Razmerje mora biti enako za vse vrste obstoječe komunalne opreme na območju cele občine. </w:t>
      </w:r>
    </w:p>
    <w:p w14:paraId="11344314" w14:textId="77777777" w:rsidR="004F618E" w:rsidRPr="004F618E" w:rsidRDefault="004F618E" w:rsidP="00743282">
      <w:pPr>
        <w:pStyle w:val="Telobesedila"/>
        <w:jc w:val="both"/>
        <w:rPr>
          <w:rFonts w:asciiTheme="minorHAnsi" w:hAnsiTheme="minorHAnsi" w:cstheme="minorHAnsi"/>
          <w:sz w:val="28"/>
          <w:szCs w:val="28"/>
        </w:rPr>
      </w:pPr>
    </w:p>
    <w:p w14:paraId="1CFE0E77" w14:textId="6487748E" w:rsidR="004F618E" w:rsidRDefault="00743282" w:rsidP="00437B99">
      <w:pPr>
        <w:jc w:val="both"/>
        <w:rPr>
          <w:rFonts w:ascii="Calibri" w:hAnsi="Calibri" w:cs="Arial"/>
        </w:rPr>
      </w:pPr>
      <w:r w:rsidRPr="00987479">
        <w:rPr>
          <w:rFonts w:ascii="Calibri" w:hAnsi="Calibri" w:cs="Arial"/>
        </w:rPr>
        <w:t xml:space="preserve">Občina v skladu z </w:t>
      </w:r>
      <w:r w:rsidR="004F618E">
        <w:rPr>
          <w:rFonts w:ascii="Calibri" w:hAnsi="Calibri" w:cs="Arial"/>
        </w:rPr>
        <w:t>navedenim določa, da je razmerje med deležem gradbene parcele stavbe in deležem površine objekta 0,</w:t>
      </w:r>
      <w:r w:rsidR="00915A22">
        <w:rPr>
          <w:rFonts w:ascii="Calibri" w:hAnsi="Calibri" w:cs="Arial"/>
        </w:rPr>
        <w:t>7</w:t>
      </w:r>
      <w:r w:rsidR="004F618E">
        <w:rPr>
          <w:rFonts w:ascii="Calibri" w:hAnsi="Calibri" w:cs="Arial"/>
        </w:rPr>
        <w:t>0 : 0,</w:t>
      </w:r>
      <w:r w:rsidR="00915A22">
        <w:rPr>
          <w:rFonts w:ascii="Calibri" w:hAnsi="Calibri" w:cs="Arial"/>
        </w:rPr>
        <w:t>3</w:t>
      </w:r>
      <w:r w:rsidR="004F618E">
        <w:rPr>
          <w:rFonts w:ascii="Calibri" w:hAnsi="Calibri" w:cs="Arial"/>
        </w:rPr>
        <w:t>0.</w:t>
      </w:r>
    </w:p>
    <w:p w14:paraId="597DA78C" w14:textId="77777777" w:rsidR="004F618E" w:rsidRDefault="004F618E" w:rsidP="00437B99">
      <w:pPr>
        <w:jc w:val="both"/>
        <w:rPr>
          <w:rFonts w:ascii="Calibri" w:hAnsi="Calibri" w:cs="Arial"/>
        </w:rPr>
      </w:pPr>
    </w:p>
    <w:p w14:paraId="2DA7E753" w14:textId="5FF09F65" w:rsidR="005D7729" w:rsidRDefault="00081962" w:rsidP="00081962">
      <w:pPr>
        <w:jc w:val="both"/>
        <w:rPr>
          <w:rFonts w:ascii="Calibri" w:hAnsi="Calibri" w:cs="Arial"/>
        </w:rPr>
      </w:pPr>
      <w:r w:rsidRPr="00987479">
        <w:rPr>
          <w:rFonts w:ascii="Calibri" w:hAnsi="Calibri" w:cs="Arial"/>
        </w:rPr>
        <w:t>Raz</w:t>
      </w:r>
      <w:r w:rsidR="0028702A">
        <w:rPr>
          <w:rFonts w:ascii="Calibri" w:hAnsi="Calibri" w:cs="Arial"/>
        </w:rPr>
        <w:t>merje utemeljujemo s tem, da je</w:t>
      </w:r>
      <w:r w:rsidR="005D7729">
        <w:rPr>
          <w:rFonts w:ascii="Calibri" w:hAnsi="Calibri" w:cs="Arial"/>
        </w:rPr>
        <w:t xml:space="preserve"> takšna opredelitev veljala že do sedaj, navodilo Občine Rogašovci pa je bilo, da naj se tudi z novim odlokom čim bolj držimo določil dosedanje ureditve.</w:t>
      </w:r>
    </w:p>
    <w:p w14:paraId="572DBCCB" w14:textId="77777777" w:rsidR="005D7729" w:rsidRDefault="005D7729" w:rsidP="00081962">
      <w:pPr>
        <w:jc w:val="both"/>
        <w:rPr>
          <w:rFonts w:ascii="Calibri" w:hAnsi="Calibri" w:cs="Arial"/>
        </w:rPr>
      </w:pPr>
    </w:p>
    <w:p w14:paraId="09FAB511" w14:textId="77777777" w:rsidR="00743282" w:rsidRPr="00987479" w:rsidRDefault="00743282" w:rsidP="00743282">
      <w:pPr>
        <w:jc w:val="both"/>
        <w:rPr>
          <w:rFonts w:ascii="Calibri" w:hAnsi="Calibri" w:cs="Arial"/>
        </w:rPr>
      </w:pPr>
    </w:p>
    <w:p w14:paraId="7200F902" w14:textId="77777777" w:rsidR="00014F17" w:rsidRDefault="0000618A" w:rsidP="00743282">
      <w:pPr>
        <w:pStyle w:val="Naslov21"/>
        <w:rPr>
          <w:rFonts w:ascii="Calibri" w:hAnsi="Calibri" w:cs="Arial"/>
        </w:rPr>
      </w:pPr>
      <w:bookmarkStart w:id="63" w:name="_Toc25674637"/>
      <w:bookmarkStart w:id="64" w:name="_Toc316238409"/>
      <w:r w:rsidRPr="00EB0E28">
        <w:rPr>
          <w:rFonts w:ascii="Calibri" w:hAnsi="Calibri" w:cs="Arial"/>
        </w:rPr>
        <w:t>3</w:t>
      </w:r>
      <w:r w:rsidR="00743282" w:rsidRPr="00EB0E28">
        <w:rPr>
          <w:rFonts w:ascii="Calibri" w:hAnsi="Calibri" w:cs="Arial"/>
        </w:rPr>
        <w:t xml:space="preserve">.3. Faktor </w:t>
      </w:r>
      <w:r w:rsidR="00EB0E28">
        <w:rPr>
          <w:rFonts w:ascii="Calibri" w:hAnsi="Calibri" w:cs="Arial"/>
        </w:rPr>
        <w:t>namembnosti</w:t>
      </w:r>
      <w:r w:rsidR="00014F17">
        <w:rPr>
          <w:rFonts w:ascii="Calibri" w:hAnsi="Calibri" w:cs="Arial"/>
        </w:rPr>
        <w:t xml:space="preserve"> objekta</w:t>
      </w:r>
      <w:bookmarkEnd w:id="63"/>
    </w:p>
    <w:bookmarkEnd w:id="64"/>
    <w:p w14:paraId="2A5DA588" w14:textId="77777777" w:rsidR="00743282" w:rsidRPr="00987479" w:rsidRDefault="00743282" w:rsidP="00743282">
      <w:pPr>
        <w:jc w:val="both"/>
        <w:rPr>
          <w:rFonts w:ascii="Calibri" w:hAnsi="Calibri" w:cs="Arial"/>
        </w:rPr>
      </w:pPr>
    </w:p>
    <w:p w14:paraId="65A42A25" w14:textId="77777777" w:rsidR="000706F2" w:rsidRDefault="000706F2" w:rsidP="00743282">
      <w:pPr>
        <w:jc w:val="both"/>
        <w:rPr>
          <w:rFonts w:ascii="Calibri" w:hAnsi="Calibri" w:cs="Arial"/>
        </w:rPr>
      </w:pPr>
    </w:p>
    <w:p w14:paraId="65F1C22D" w14:textId="77777777" w:rsidR="00385B14" w:rsidRDefault="00014F17" w:rsidP="00743282">
      <w:pPr>
        <w:jc w:val="both"/>
        <w:rPr>
          <w:rFonts w:asciiTheme="minorHAnsi" w:hAnsiTheme="minorHAnsi" w:cstheme="minorHAnsi"/>
          <w:color w:val="000000"/>
          <w:shd w:val="clear" w:color="auto" w:fill="FFFFFF"/>
        </w:rPr>
      </w:pPr>
      <w:r w:rsidRPr="00014F17">
        <w:rPr>
          <w:rFonts w:asciiTheme="minorHAnsi" w:hAnsiTheme="minorHAnsi" w:cstheme="minorHAnsi"/>
          <w:color w:val="000000"/>
          <w:shd w:val="clear" w:color="auto" w:fill="FFFFFF"/>
        </w:rPr>
        <w:t>Občina lahko za posamezne vrste objektov, kot se razvrščajo v skladu s predpisom, ki določa klasifikacijo vrst objektov CC-SI glede na namen uporabe objektov, določi faktor namembnosti objekta (</w:t>
      </w:r>
      <w:proofErr w:type="spellStart"/>
      <w:r w:rsidRPr="00014F17">
        <w:rPr>
          <w:rFonts w:asciiTheme="minorHAnsi" w:hAnsiTheme="minorHAnsi" w:cstheme="minorHAnsi"/>
          <w:color w:val="000000"/>
          <w:shd w:val="clear" w:color="auto" w:fill="FFFFFF"/>
        </w:rPr>
        <w:t>F</w:t>
      </w:r>
      <w:r w:rsidRPr="00014F17">
        <w:rPr>
          <w:rStyle w:val="a14"/>
          <w:rFonts w:asciiTheme="minorHAnsi" w:hAnsiTheme="minorHAnsi" w:cstheme="minorHAnsi"/>
          <w:color w:val="000000"/>
          <w:shd w:val="clear" w:color="auto" w:fill="FFFFFF"/>
        </w:rPr>
        <w:t>n</w:t>
      </w:r>
      <w:proofErr w:type="spellEnd"/>
      <w:r w:rsidRPr="00014F17">
        <w:rPr>
          <w:rFonts w:asciiTheme="minorHAnsi" w:hAnsiTheme="minorHAnsi" w:cstheme="minorHAnsi"/>
          <w:color w:val="000000"/>
          <w:shd w:val="clear" w:color="auto" w:fill="FFFFFF"/>
        </w:rPr>
        <w:t xml:space="preserve">). Faktor </w:t>
      </w:r>
      <w:proofErr w:type="spellStart"/>
      <w:r w:rsidRPr="00014F17">
        <w:rPr>
          <w:rFonts w:asciiTheme="minorHAnsi" w:hAnsiTheme="minorHAnsi" w:cstheme="minorHAnsi"/>
          <w:color w:val="000000"/>
          <w:shd w:val="clear" w:color="auto" w:fill="FFFFFF"/>
        </w:rPr>
        <w:t>F</w:t>
      </w:r>
      <w:r w:rsidRPr="00014F17">
        <w:rPr>
          <w:rStyle w:val="a14"/>
          <w:rFonts w:asciiTheme="minorHAnsi" w:hAnsiTheme="minorHAnsi" w:cstheme="minorHAnsi"/>
          <w:color w:val="000000"/>
          <w:shd w:val="clear" w:color="auto" w:fill="FFFFFF"/>
        </w:rPr>
        <w:t>n</w:t>
      </w:r>
      <w:proofErr w:type="spellEnd"/>
      <w:r w:rsidR="00691D3A">
        <w:rPr>
          <w:rStyle w:val="a14"/>
          <w:rFonts w:asciiTheme="minorHAnsi" w:hAnsiTheme="minorHAnsi" w:cstheme="minorHAnsi"/>
          <w:color w:val="000000"/>
          <w:shd w:val="clear" w:color="auto" w:fill="FFFFFF"/>
        </w:rPr>
        <w:t xml:space="preserve"> </w:t>
      </w:r>
      <w:r w:rsidRPr="00014F17">
        <w:rPr>
          <w:rFonts w:asciiTheme="minorHAnsi" w:hAnsiTheme="minorHAnsi" w:cstheme="minorHAnsi"/>
          <w:color w:val="000000"/>
          <w:shd w:val="clear" w:color="auto" w:fill="FFFFFF"/>
        </w:rPr>
        <w:t xml:space="preserve">se določi do vključno klasifikacijske ravni razreda (označen s štirimestno številko). Vrednosti </w:t>
      </w:r>
      <w:proofErr w:type="spellStart"/>
      <w:r w:rsidRPr="00014F17">
        <w:rPr>
          <w:rFonts w:asciiTheme="minorHAnsi" w:hAnsiTheme="minorHAnsi" w:cstheme="minorHAnsi"/>
          <w:color w:val="000000"/>
          <w:shd w:val="clear" w:color="auto" w:fill="FFFFFF"/>
        </w:rPr>
        <w:t>F</w:t>
      </w:r>
      <w:r w:rsidRPr="00014F17">
        <w:rPr>
          <w:rStyle w:val="a14"/>
          <w:rFonts w:asciiTheme="minorHAnsi" w:hAnsiTheme="minorHAnsi" w:cstheme="minorHAnsi"/>
          <w:color w:val="000000"/>
          <w:shd w:val="clear" w:color="auto" w:fill="FFFFFF"/>
        </w:rPr>
        <w:t>n</w:t>
      </w:r>
      <w:proofErr w:type="spellEnd"/>
      <w:r w:rsidRPr="00014F17">
        <w:rPr>
          <w:rStyle w:val="a14"/>
          <w:rFonts w:asciiTheme="minorHAnsi" w:hAnsiTheme="minorHAnsi" w:cstheme="minorHAnsi"/>
          <w:color w:val="000000"/>
          <w:shd w:val="clear" w:color="auto" w:fill="FFFFFF"/>
        </w:rPr>
        <w:t> </w:t>
      </w:r>
      <w:r w:rsidRPr="00014F17">
        <w:rPr>
          <w:rFonts w:asciiTheme="minorHAnsi" w:hAnsiTheme="minorHAnsi" w:cstheme="minorHAnsi"/>
          <w:color w:val="000000"/>
          <w:shd w:val="clear" w:color="auto" w:fill="FFFFFF"/>
        </w:rPr>
        <w:t>za stavbe se določijo v razponu od 0,5 do 1,3</w:t>
      </w:r>
      <w:r w:rsidR="00691D3A">
        <w:rPr>
          <w:rFonts w:asciiTheme="minorHAnsi" w:hAnsiTheme="minorHAnsi" w:cstheme="minorHAnsi"/>
          <w:color w:val="000000"/>
          <w:shd w:val="clear" w:color="auto" w:fill="FFFFFF"/>
        </w:rPr>
        <w:t xml:space="preserve">, za </w:t>
      </w:r>
      <w:r w:rsidRPr="00014F17">
        <w:rPr>
          <w:rFonts w:asciiTheme="minorHAnsi" w:hAnsiTheme="minorHAnsi" w:cstheme="minorHAnsi"/>
          <w:color w:val="000000"/>
          <w:shd w:val="clear" w:color="auto" w:fill="FFFFFF"/>
        </w:rPr>
        <w:t xml:space="preserve">gradbene inženirske objekte </w:t>
      </w:r>
      <w:r w:rsidR="00691D3A">
        <w:rPr>
          <w:rFonts w:asciiTheme="minorHAnsi" w:hAnsiTheme="minorHAnsi" w:cstheme="minorHAnsi"/>
          <w:color w:val="000000"/>
          <w:shd w:val="clear" w:color="auto" w:fill="FFFFFF"/>
        </w:rPr>
        <w:t>pa v</w:t>
      </w:r>
      <w:r w:rsidRPr="00014F17">
        <w:rPr>
          <w:rFonts w:asciiTheme="minorHAnsi" w:hAnsiTheme="minorHAnsi" w:cstheme="minorHAnsi"/>
          <w:color w:val="000000"/>
          <w:shd w:val="clear" w:color="auto" w:fill="FFFFFF"/>
        </w:rPr>
        <w:t xml:space="preserve"> razponu od 0,1 do 0,5. Vrednosti za druge gradbene posege se določijo v razponu od 0,1 do 1,3. </w:t>
      </w:r>
    </w:p>
    <w:p w14:paraId="06B33867" w14:textId="77777777" w:rsidR="00385B14" w:rsidRDefault="00385B14" w:rsidP="00743282">
      <w:pPr>
        <w:jc w:val="both"/>
        <w:rPr>
          <w:rFonts w:asciiTheme="minorHAnsi" w:hAnsiTheme="minorHAnsi" w:cstheme="minorHAnsi"/>
          <w:color w:val="000000"/>
          <w:shd w:val="clear" w:color="auto" w:fill="FFFFFF"/>
        </w:rPr>
      </w:pPr>
    </w:p>
    <w:p w14:paraId="24878B28" w14:textId="77777777" w:rsidR="00743282" w:rsidRPr="00014F17" w:rsidRDefault="00385B14" w:rsidP="00743282">
      <w:pPr>
        <w:jc w:val="both"/>
        <w:rPr>
          <w:rFonts w:asciiTheme="minorHAnsi" w:hAnsiTheme="minorHAnsi" w:cstheme="minorHAnsi"/>
        </w:rPr>
      </w:pPr>
      <w:r>
        <w:rPr>
          <w:rFonts w:asciiTheme="minorHAnsi" w:hAnsiTheme="minorHAnsi" w:cstheme="minorHAnsi"/>
          <w:color w:val="000000"/>
          <w:shd w:val="clear" w:color="auto" w:fill="FFFFFF"/>
        </w:rPr>
        <w:t xml:space="preserve">Faktor namembnosti </w:t>
      </w:r>
      <w:r w:rsidR="00014F17" w:rsidRPr="00014F17">
        <w:rPr>
          <w:rFonts w:asciiTheme="minorHAnsi" w:hAnsiTheme="minorHAnsi" w:cstheme="minorHAnsi"/>
          <w:color w:val="000000"/>
          <w:shd w:val="clear" w:color="auto" w:fill="FFFFFF"/>
        </w:rPr>
        <w:t>mora biti enak za posamezne vrste objektov na območju cele občine in za vse vrste obstoječe komunalne opreme. </w:t>
      </w:r>
    </w:p>
    <w:p w14:paraId="7EF238CC" w14:textId="77777777" w:rsidR="00014F17" w:rsidRDefault="00014F17" w:rsidP="00743282">
      <w:pPr>
        <w:jc w:val="both"/>
        <w:rPr>
          <w:rFonts w:asciiTheme="minorHAnsi" w:hAnsiTheme="minorHAnsi" w:cstheme="minorHAnsi"/>
        </w:rPr>
      </w:pPr>
    </w:p>
    <w:p w14:paraId="2D79DDF3" w14:textId="77777777" w:rsidR="00CF7B22" w:rsidRDefault="00CF7B22">
      <w:pPr>
        <w:rPr>
          <w:rFonts w:asciiTheme="minorHAnsi" w:hAnsiTheme="minorHAnsi" w:cstheme="minorHAnsi"/>
        </w:rPr>
      </w:pPr>
      <w:r>
        <w:rPr>
          <w:rFonts w:asciiTheme="minorHAnsi" w:hAnsiTheme="minorHAnsi" w:cstheme="minorHAnsi"/>
        </w:rPr>
        <w:br w:type="page"/>
      </w:r>
    </w:p>
    <w:p w14:paraId="37448639" w14:textId="77777777" w:rsidR="00743282" w:rsidRDefault="00CF7B22" w:rsidP="00743282">
      <w:pPr>
        <w:jc w:val="both"/>
        <w:rPr>
          <w:rFonts w:asciiTheme="minorHAnsi" w:hAnsiTheme="minorHAnsi" w:cstheme="minorHAnsi"/>
        </w:rPr>
      </w:pPr>
      <w:r>
        <w:rPr>
          <w:rFonts w:asciiTheme="minorHAnsi" w:hAnsiTheme="minorHAnsi" w:cstheme="minorHAnsi"/>
        </w:rPr>
        <w:lastRenderedPageBreak/>
        <w:t>V tem dokumentu tako opredeljujemo naslednje faktorje namembnosti:</w:t>
      </w:r>
    </w:p>
    <w:p w14:paraId="5ADE1578" w14:textId="0818BE34" w:rsidR="00CF7B22" w:rsidRDefault="00CF7B22" w:rsidP="00743282">
      <w:pPr>
        <w:jc w:val="both"/>
        <w:rPr>
          <w:rFonts w:asciiTheme="minorHAnsi" w:hAnsiTheme="minorHAnsi" w:cstheme="minorHAnsi"/>
        </w:rPr>
      </w:pP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5575"/>
        <w:gridCol w:w="1417"/>
        <w:gridCol w:w="1940"/>
      </w:tblGrid>
      <w:tr w:rsidR="004461CE" w:rsidRPr="0068179F" w14:paraId="3FF76E24" w14:textId="77777777" w:rsidTr="009C6BD1">
        <w:tc>
          <w:tcPr>
            <w:tcW w:w="5575" w:type="dxa"/>
            <w:tcBorders>
              <w:top w:val="single" w:sz="12" w:space="0" w:color="auto"/>
              <w:bottom w:val="single" w:sz="12" w:space="0" w:color="auto"/>
            </w:tcBorders>
            <w:shd w:val="clear" w:color="auto" w:fill="E0E0E0"/>
          </w:tcPr>
          <w:p w14:paraId="501E61E1" w14:textId="77777777" w:rsidR="004461CE" w:rsidRPr="0068179F" w:rsidRDefault="004461CE" w:rsidP="009C6BD1">
            <w:pPr>
              <w:jc w:val="center"/>
              <w:rPr>
                <w:rFonts w:asciiTheme="minorHAnsi" w:hAnsiTheme="minorHAnsi" w:cstheme="minorHAnsi"/>
                <w:b/>
              </w:rPr>
            </w:pPr>
            <w:r w:rsidRPr="0068179F">
              <w:rPr>
                <w:rFonts w:asciiTheme="minorHAnsi" w:hAnsiTheme="minorHAnsi" w:cstheme="minorHAnsi"/>
                <w:b/>
              </w:rPr>
              <w:t>Vrsta objekta</w:t>
            </w:r>
          </w:p>
        </w:tc>
        <w:tc>
          <w:tcPr>
            <w:tcW w:w="1417" w:type="dxa"/>
            <w:tcBorders>
              <w:top w:val="single" w:sz="12" w:space="0" w:color="auto"/>
              <w:bottom w:val="single" w:sz="12" w:space="0" w:color="auto"/>
            </w:tcBorders>
            <w:shd w:val="clear" w:color="auto" w:fill="E0E0E0"/>
          </w:tcPr>
          <w:p w14:paraId="389DCC7B" w14:textId="77777777" w:rsidR="004461CE" w:rsidRPr="0068179F" w:rsidRDefault="004461CE" w:rsidP="009C6BD1">
            <w:pPr>
              <w:jc w:val="center"/>
              <w:rPr>
                <w:rFonts w:asciiTheme="minorHAnsi" w:hAnsiTheme="minorHAnsi" w:cstheme="minorHAnsi"/>
                <w:b/>
              </w:rPr>
            </w:pPr>
            <w:proofErr w:type="spellStart"/>
            <w:r w:rsidRPr="0068179F">
              <w:rPr>
                <w:rFonts w:asciiTheme="minorHAnsi" w:hAnsiTheme="minorHAnsi" w:cstheme="minorHAnsi"/>
                <w:b/>
              </w:rPr>
              <w:t>F</w:t>
            </w:r>
            <w:r w:rsidRPr="0068179F">
              <w:rPr>
                <w:rFonts w:asciiTheme="minorHAnsi" w:hAnsiTheme="minorHAnsi" w:cstheme="minorHAnsi"/>
                <w:b/>
                <w:vertAlign w:val="subscript"/>
              </w:rPr>
              <w:t>n</w:t>
            </w:r>
            <w:proofErr w:type="spellEnd"/>
          </w:p>
        </w:tc>
        <w:tc>
          <w:tcPr>
            <w:tcW w:w="1940" w:type="dxa"/>
            <w:tcBorders>
              <w:top w:val="single" w:sz="12" w:space="0" w:color="auto"/>
              <w:bottom w:val="single" w:sz="12" w:space="0" w:color="auto"/>
            </w:tcBorders>
            <w:shd w:val="clear" w:color="auto" w:fill="E0E0E0"/>
          </w:tcPr>
          <w:p w14:paraId="18BA5910" w14:textId="77777777" w:rsidR="004461CE" w:rsidRPr="0068179F" w:rsidRDefault="004461CE" w:rsidP="009C6BD1">
            <w:pPr>
              <w:jc w:val="center"/>
              <w:rPr>
                <w:rFonts w:asciiTheme="minorHAnsi" w:hAnsiTheme="minorHAnsi" w:cstheme="minorHAnsi"/>
                <w:b/>
              </w:rPr>
            </w:pPr>
            <w:r w:rsidRPr="0068179F">
              <w:rPr>
                <w:rFonts w:asciiTheme="minorHAnsi" w:hAnsiTheme="minorHAnsi" w:cstheme="minorHAnsi"/>
                <w:b/>
              </w:rPr>
              <w:t>Oznaka v klasifikaciji  objektov CC-SI</w:t>
            </w:r>
          </w:p>
        </w:tc>
      </w:tr>
      <w:tr w:rsidR="004461CE" w:rsidRPr="0068179F" w14:paraId="5D25B5B4" w14:textId="77777777" w:rsidTr="009C6BD1">
        <w:tc>
          <w:tcPr>
            <w:tcW w:w="5575" w:type="dxa"/>
            <w:tcBorders>
              <w:top w:val="single" w:sz="12" w:space="0" w:color="auto"/>
            </w:tcBorders>
          </w:tcPr>
          <w:p w14:paraId="12491ED1" w14:textId="77777777" w:rsidR="004461CE" w:rsidRPr="0068179F" w:rsidRDefault="004461CE" w:rsidP="009C6BD1">
            <w:pPr>
              <w:jc w:val="both"/>
              <w:rPr>
                <w:rFonts w:asciiTheme="minorHAnsi" w:hAnsiTheme="minorHAnsi" w:cstheme="minorHAnsi"/>
              </w:rPr>
            </w:pPr>
            <w:r w:rsidRPr="0068179F">
              <w:rPr>
                <w:rFonts w:asciiTheme="minorHAnsi" w:hAnsiTheme="minorHAnsi" w:cstheme="minorHAnsi"/>
              </w:rPr>
              <w:t>Enostanovanjske stavbe</w:t>
            </w:r>
          </w:p>
          <w:p w14:paraId="1A2FF332" w14:textId="77777777" w:rsidR="004461CE" w:rsidRPr="0068179F" w:rsidRDefault="004461CE" w:rsidP="009C6BD1">
            <w:pPr>
              <w:jc w:val="both"/>
              <w:rPr>
                <w:rFonts w:asciiTheme="minorHAnsi" w:hAnsiTheme="minorHAnsi" w:cstheme="minorHAnsi"/>
              </w:rPr>
            </w:pPr>
            <w:r w:rsidRPr="0068179F">
              <w:rPr>
                <w:rFonts w:asciiTheme="minorHAnsi" w:hAnsiTheme="minorHAnsi" w:cstheme="minorHAnsi"/>
              </w:rPr>
              <w:t xml:space="preserve">   - enostanovanjske stavbe</w:t>
            </w:r>
          </w:p>
        </w:tc>
        <w:tc>
          <w:tcPr>
            <w:tcW w:w="1417" w:type="dxa"/>
            <w:tcBorders>
              <w:top w:val="single" w:sz="12" w:space="0" w:color="auto"/>
            </w:tcBorders>
          </w:tcPr>
          <w:p w14:paraId="3C9192A4" w14:textId="77777777" w:rsidR="004461CE" w:rsidRPr="0068179F" w:rsidRDefault="004461CE" w:rsidP="009C6BD1">
            <w:pPr>
              <w:ind w:right="254"/>
              <w:jc w:val="right"/>
              <w:rPr>
                <w:rFonts w:asciiTheme="minorHAnsi" w:hAnsiTheme="minorHAnsi" w:cstheme="minorHAnsi"/>
              </w:rPr>
            </w:pPr>
          </w:p>
          <w:p w14:paraId="37B37060" w14:textId="77777777" w:rsidR="004461CE" w:rsidRPr="0068179F" w:rsidRDefault="004461CE" w:rsidP="009C6BD1">
            <w:pPr>
              <w:ind w:right="254"/>
              <w:jc w:val="right"/>
              <w:rPr>
                <w:rFonts w:asciiTheme="minorHAnsi" w:hAnsiTheme="minorHAnsi" w:cstheme="minorHAnsi"/>
              </w:rPr>
            </w:pPr>
            <w:r w:rsidRPr="0068179F">
              <w:rPr>
                <w:rFonts w:asciiTheme="minorHAnsi" w:hAnsiTheme="minorHAnsi" w:cstheme="minorHAnsi"/>
              </w:rPr>
              <w:t>0,70</w:t>
            </w:r>
          </w:p>
        </w:tc>
        <w:tc>
          <w:tcPr>
            <w:tcW w:w="1940" w:type="dxa"/>
            <w:tcBorders>
              <w:top w:val="single" w:sz="12" w:space="0" w:color="auto"/>
            </w:tcBorders>
          </w:tcPr>
          <w:p w14:paraId="79EAE1B2" w14:textId="77777777" w:rsidR="004461CE" w:rsidRPr="0068179F" w:rsidRDefault="004461CE" w:rsidP="009C6BD1">
            <w:pPr>
              <w:ind w:right="256"/>
              <w:jc w:val="right"/>
              <w:rPr>
                <w:rFonts w:asciiTheme="minorHAnsi" w:hAnsiTheme="minorHAnsi" w:cstheme="minorHAnsi"/>
              </w:rPr>
            </w:pPr>
            <w:r w:rsidRPr="0068179F">
              <w:rPr>
                <w:rFonts w:asciiTheme="minorHAnsi" w:hAnsiTheme="minorHAnsi" w:cstheme="minorHAnsi"/>
              </w:rPr>
              <w:t>111</w:t>
            </w:r>
          </w:p>
          <w:p w14:paraId="42E16D2A" w14:textId="77777777" w:rsidR="004461CE" w:rsidRPr="0068179F" w:rsidRDefault="004461CE" w:rsidP="009C6BD1">
            <w:pPr>
              <w:ind w:right="256"/>
              <w:jc w:val="right"/>
              <w:rPr>
                <w:rFonts w:asciiTheme="minorHAnsi" w:hAnsiTheme="minorHAnsi" w:cstheme="minorHAnsi"/>
              </w:rPr>
            </w:pPr>
            <w:r w:rsidRPr="0068179F">
              <w:rPr>
                <w:rFonts w:asciiTheme="minorHAnsi" w:hAnsiTheme="minorHAnsi" w:cstheme="minorHAnsi"/>
              </w:rPr>
              <w:t>11100</w:t>
            </w:r>
          </w:p>
        </w:tc>
      </w:tr>
      <w:tr w:rsidR="004461CE" w:rsidRPr="0068179F" w14:paraId="66350B85" w14:textId="77777777" w:rsidTr="009C6BD1">
        <w:tc>
          <w:tcPr>
            <w:tcW w:w="5575" w:type="dxa"/>
          </w:tcPr>
          <w:p w14:paraId="0AB8A53E" w14:textId="77777777" w:rsidR="004461CE" w:rsidRPr="0068179F" w:rsidRDefault="004461CE" w:rsidP="009C6BD1">
            <w:pPr>
              <w:jc w:val="both"/>
              <w:rPr>
                <w:rFonts w:asciiTheme="minorHAnsi" w:hAnsiTheme="minorHAnsi" w:cstheme="minorHAnsi"/>
              </w:rPr>
            </w:pPr>
            <w:r w:rsidRPr="0068179F">
              <w:rPr>
                <w:rFonts w:asciiTheme="minorHAnsi" w:hAnsiTheme="minorHAnsi" w:cstheme="minorHAnsi"/>
              </w:rPr>
              <w:t>Večstanovanjske stavbe</w:t>
            </w:r>
          </w:p>
          <w:p w14:paraId="68A7EFBF" w14:textId="77777777" w:rsidR="004461CE" w:rsidRPr="0068179F" w:rsidRDefault="004461CE" w:rsidP="009C6BD1">
            <w:pPr>
              <w:jc w:val="both"/>
              <w:rPr>
                <w:rFonts w:asciiTheme="minorHAnsi" w:hAnsiTheme="minorHAnsi" w:cstheme="minorHAnsi"/>
              </w:rPr>
            </w:pPr>
            <w:r w:rsidRPr="0068179F">
              <w:rPr>
                <w:rFonts w:asciiTheme="minorHAnsi" w:hAnsiTheme="minorHAnsi" w:cstheme="minorHAnsi"/>
              </w:rPr>
              <w:t xml:space="preserve">   - dvostanovanjske stavbe</w:t>
            </w:r>
          </w:p>
          <w:p w14:paraId="0DA56362" w14:textId="77777777" w:rsidR="004461CE" w:rsidRPr="0068179F" w:rsidRDefault="004461CE" w:rsidP="009C6BD1">
            <w:pPr>
              <w:jc w:val="both"/>
              <w:rPr>
                <w:rFonts w:asciiTheme="minorHAnsi" w:hAnsiTheme="minorHAnsi" w:cstheme="minorHAnsi"/>
              </w:rPr>
            </w:pPr>
            <w:r w:rsidRPr="0068179F">
              <w:rPr>
                <w:rFonts w:asciiTheme="minorHAnsi" w:hAnsiTheme="minorHAnsi" w:cstheme="minorHAnsi"/>
              </w:rPr>
              <w:t xml:space="preserve">   - tri- in večstanovanjske stavbe</w:t>
            </w:r>
          </w:p>
          <w:p w14:paraId="1CE256C8" w14:textId="77777777" w:rsidR="004461CE" w:rsidRPr="0068179F" w:rsidRDefault="004461CE" w:rsidP="009C6BD1">
            <w:pPr>
              <w:jc w:val="both"/>
              <w:rPr>
                <w:rFonts w:asciiTheme="minorHAnsi" w:hAnsiTheme="minorHAnsi" w:cstheme="minorHAnsi"/>
              </w:rPr>
            </w:pPr>
            <w:r w:rsidRPr="0068179F">
              <w:rPr>
                <w:rFonts w:asciiTheme="minorHAnsi" w:hAnsiTheme="minorHAnsi" w:cstheme="minorHAnsi"/>
              </w:rPr>
              <w:t xml:space="preserve">   - stanovanjske stavbe z oskrbovanimi stanovanji</w:t>
            </w:r>
          </w:p>
        </w:tc>
        <w:tc>
          <w:tcPr>
            <w:tcW w:w="1417" w:type="dxa"/>
          </w:tcPr>
          <w:p w14:paraId="322808A1" w14:textId="77777777" w:rsidR="004461CE" w:rsidRPr="0068179F" w:rsidRDefault="004461CE" w:rsidP="009C6BD1">
            <w:pPr>
              <w:ind w:right="254"/>
              <w:jc w:val="right"/>
              <w:rPr>
                <w:rFonts w:asciiTheme="minorHAnsi" w:hAnsiTheme="minorHAnsi" w:cstheme="minorHAnsi"/>
              </w:rPr>
            </w:pPr>
          </w:p>
          <w:p w14:paraId="44DFD763" w14:textId="77777777" w:rsidR="004461CE" w:rsidRPr="0068179F" w:rsidRDefault="004461CE" w:rsidP="009C6BD1">
            <w:pPr>
              <w:ind w:right="254"/>
              <w:jc w:val="right"/>
              <w:rPr>
                <w:rFonts w:asciiTheme="minorHAnsi" w:hAnsiTheme="minorHAnsi" w:cstheme="minorHAnsi"/>
              </w:rPr>
            </w:pPr>
            <w:r w:rsidRPr="0068179F">
              <w:rPr>
                <w:rFonts w:asciiTheme="minorHAnsi" w:hAnsiTheme="minorHAnsi" w:cstheme="minorHAnsi"/>
              </w:rPr>
              <w:t>0,80</w:t>
            </w:r>
          </w:p>
          <w:p w14:paraId="5A56D511" w14:textId="77777777" w:rsidR="004461CE" w:rsidRPr="0068179F" w:rsidRDefault="004461CE" w:rsidP="009C6BD1">
            <w:pPr>
              <w:ind w:right="254"/>
              <w:jc w:val="right"/>
              <w:rPr>
                <w:rFonts w:asciiTheme="minorHAnsi" w:hAnsiTheme="minorHAnsi" w:cstheme="minorHAnsi"/>
              </w:rPr>
            </w:pPr>
            <w:r w:rsidRPr="0068179F">
              <w:rPr>
                <w:rFonts w:asciiTheme="minorHAnsi" w:hAnsiTheme="minorHAnsi" w:cstheme="minorHAnsi"/>
              </w:rPr>
              <w:t>0,90</w:t>
            </w:r>
          </w:p>
          <w:p w14:paraId="5038E0CA" w14:textId="77777777" w:rsidR="004461CE" w:rsidRPr="0068179F" w:rsidRDefault="004461CE" w:rsidP="009C6BD1">
            <w:pPr>
              <w:ind w:right="254"/>
              <w:jc w:val="right"/>
              <w:rPr>
                <w:rFonts w:asciiTheme="minorHAnsi" w:hAnsiTheme="minorHAnsi" w:cstheme="minorHAnsi"/>
              </w:rPr>
            </w:pPr>
            <w:r w:rsidRPr="0068179F">
              <w:rPr>
                <w:rFonts w:asciiTheme="minorHAnsi" w:hAnsiTheme="minorHAnsi" w:cstheme="minorHAnsi"/>
              </w:rPr>
              <w:t>0,90</w:t>
            </w:r>
          </w:p>
        </w:tc>
        <w:tc>
          <w:tcPr>
            <w:tcW w:w="1940" w:type="dxa"/>
          </w:tcPr>
          <w:p w14:paraId="311489A3" w14:textId="77777777" w:rsidR="004461CE" w:rsidRPr="0068179F" w:rsidRDefault="004461CE" w:rsidP="009C6BD1">
            <w:pPr>
              <w:ind w:right="256"/>
              <w:jc w:val="right"/>
              <w:rPr>
                <w:rFonts w:asciiTheme="minorHAnsi" w:hAnsiTheme="minorHAnsi" w:cstheme="minorHAnsi"/>
              </w:rPr>
            </w:pPr>
            <w:r w:rsidRPr="0068179F">
              <w:rPr>
                <w:rFonts w:asciiTheme="minorHAnsi" w:hAnsiTheme="minorHAnsi" w:cstheme="minorHAnsi"/>
              </w:rPr>
              <w:t>112</w:t>
            </w:r>
          </w:p>
          <w:p w14:paraId="7BF10D66" w14:textId="77777777" w:rsidR="004461CE" w:rsidRPr="0068179F" w:rsidRDefault="004461CE" w:rsidP="009C6BD1">
            <w:pPr>
              <w:ind w:right="256"/>
              <w:jc w:val="right"/>
              <w:rPr>
                <w:rFonts w:asciiTheme="minorHAnsi" w:hAnsiTheme="minorHAnsi" w:cstheme="minorHAnsi"/>
              </w:rPr>
            </w:pPr>
            <w:r w:rsidRPr="0068179F">
              <w:rPr>
                <w:rFonts w:asciiTheme="minorHAnsi" w:hAnsiTheme="minorHAnsi" w:cstheme="minorHAnsi"/>
              </w:rPr>
              <w:t>11210</w:t>
            </w:r>
          </w:p>
          <w:p w14:paraId="699C046D" w14:textId="77777777" w:rsidR="004461CE" w:rsidRPr="0068179F" w:rsidRDefault="004461CE" w:rsidP="009C6BD1">
            <w:pPr>
              <w:ind w:right="256"/>
              <w:jc w:val="right"/>
              <w:rPr>
                <w:rFonts w:asciiTheme="minorHAnsi" w:hAnsiTheme="minorHAnsi" w:cstheme="minorHAnsi"/>
              </w:rPr>
            </w:pPr>
            <w:r w:rsidRPr="0068179F">
              <w:rPr>
                <w:rFonts w:asciiTheme="minorHAnsi" w:hAnsiTheme="minorHAnsi" w:cstheme="minorHAnsi"/>
              </w:rPr>
              <w:t>11221</w:t>
            </w:r>
          </w:p>
          <w:p w14:paraId="2162CBE6" w14:textId="77777777" w:rsidR="004461CE" w:rsidRPr="0068179F" w:rsidRDefault="004461CE" w:rsidP="009C6BD1">
            <w:pPr>
              <w:ind w:right="256"/>
              <w:jc w:val="right"/>
              <w:rPr>
                <w:rFonts w:asciiTheme="minorHAnsi" w:hAnsiTheme="minorHAnsi" w:cstheme="minorHAnsi"/>
              </w:rPr>
            </w:pPr>
            <w:r w:rsidRPr="0068179F">
              <w:rPr>
                <w:rFonts w:asciiTheme="minorHAnsi" w:hAnsiTheme="minorHAnsi" w:cstheme="minorHAnsi"/>
              </w:rPr>
              <w:t>11222</w:t>
            </w:r>
          </w:p>
        </w:tc>
      </w:tr>
      <w:tr w:rsidR="004461CE" w:rsidRPr="0068179F" w14:paraId="7030D8A1" w14:textId="77777777" w:rsidTr="009C6BD1">
        <w:tc>
          <w:tcPr>
            <w:tcW w:w="5575" w:type="dxa"/>
          </w:tcPr>
          <w:p w14:paraId="1C07ECC6" w14:textId="77777777" w:rsidR="004461CE" w:rsidRPr="0068179F" w:rsidRDefault="004461CE" w:rsidP="009C6BD1">
            <w:pPr>
              <w:jc w:val="both"/>
              <w:rPr>
                <w:rFonts w:asciiTheme="minorHAnsi" w:eastAsia="Gulim" w:hAnsiTheme="minorHAnsi" w:cstheme="minorHAnsi"/>
              </w:rPr>
            </w:pPr>
            <w:r w:rsidRPr="0068179F">
              <w:rPr>
                <w:rFonts w:asciiTheme="minorHAnsi" w:eastAsia="Gulim" w:hAnsiTheme="minorHAnsi" w:cstheme="minorHAnsi"/>
              </w:rPr>
              <w:t>Stanovanjske stavbe za posebne namene</w:t>
            </w:r>
          </w:p>
          <w:p w14:paraId="77131A47" w14:textId="77777777" w:rsidR="004461CE" w:rsidRPr="0068179F" w:rsidRDefault="004461CE" w:rsidP="009C6BD1">
            <w:pPr>
              <w:jc w:val="both"/>
              <w:rPr>
                <w:rFonts w:asciiTheme="minorHAnsi" w:eastAsia="Gulim" w:hAnsiTheme="minorHAnsi" w:cstheme="minorHAnsi"/>
              </w:rPr>
            </w:pPr>
            <w:r w:rsidRPr="0068179F">
              <w:rPr>
                <w:rFonts w:asciiTheme="minorHAnsi" w:eastAsia="Gulim" w:hAnsiTheme="minorHAnsi" w:cstheme="minorHAnsi"/>
              </w:rPr>
              <w:t xml:space="preserve">   - stanovanjske stavbe za posebne namene</w:t>
            </w:r>
          </w:p>
        </w:tc>
        <w:tc>
          <w:tcPr>
            <w:tcW w:w="1417" w:type="dxa"/>
          </w:tcPr>
          <w:p w14:paraId="32E41865" w14:textId="77777777" w:rsidR="004461CE" w:rsidRPr="0068179F" w:rsidRDefault="004461CE" w:rsidP="009C6BD1">
            <w:pPr>
              <w:ind w:right="254"/>
              <w:jc w:val="right"/>
              <w:rPr>
                <w:rFonts w:asciiTheme="minorHAnsi" w:hAnsiTheme="minorHAnsi" w:cstheme="minorHAnsi"/>
              </w:rPr>
            </w:pPr>
          </w:p>
          <w:p w14:paraId="7388A53E" w14:textId="77777777" w:rsidR="004461CE" w:rsidRPr="0068179F" w:rsidRDefault="004461CE" w:rsidP="009C6BD1">
            <w:pPr>
              <w:ind w:right="254"/>
              <w:jc w:val="right"/>
              <w:rPr>
                <w:rFonts w:asciiTheme="minorHAnsi" w:hAnsiTheme="minorHAnsi" w:cstheme="minorHAnsi"/>
              </w:rPr>
            </w:pPr>
            <w:r w:rsidRPr="0068179F">
              <w:rPr>
                <w:rFonts w:asciiTheme="minorHAnsi" w:hAnsiTheme="minorHAnsi" w:cstheme="minorHAnsi"/>
              </w:rPr>
              <w:t>0,90</w:t>
            </w:r>
          </w:p>
        </w:tc>
        <w:tc>
          <w:tcPr>
            <w:tcW w:w="1940" w:type="dxa"/>
          </w:tcPr>
          <w:p w14:paraId="5C383176" w14:textId="77777777" w:rsidR="004461CE" w:rsidRPr="0068179F" w:rsidRDefault="004461CE" w:rsidP="009C6BD1">
            <w:pPr>
              <w:ind w:right="256"/>
              <w:jc w:val="right"/>
              <w:rPr>
                <w:rFonts w:asciiTheme="minorHAnsi" w:hAnsiTheme="minorHAnsi" w:cstheme="minorHAnsi"/>
              </w:rPr>
            </w:pPr>
            <w:r w:rsidRPr="0068179F">
              <w:rPr>
                <w:rFonts w:asciiTheme="minorHAnsi" w:hAnsiTheme="minorHAnsi" w:cstheme="minorHAnsi"/>
              </w:rPr>
              <w:t>113</w:t>
            </w:r>
          </w:p>
          <w:p w14:paraId="72CE521B" w14:textId="77777777" w:rsidR="004461CE" w:rsidRPr="0068179F" w:rsidRDefault="004461CE" w:rsidP="009C6BD1">
            <w:pPr>
              <w:ind w:right="256"/>
              <w:jc w:val="right"/>
              <w:rPr>
                <w:rFonts w:asciiTheme="minorHAnsi" w:hAnsiTheme="minorHAnsi" w:cstheme="minorHAnsi"/>
              </w:rPr>
            </w:pPr>
            <w:r w:rsidRPr="0068179F">
              <w:rPr>
                <w:rFonts w:asciiTheme="minorHAnsi" w:hAnsiTheme="minorHAnsi" w:cstheme="minorHAnsi"/>
              </w:rPr>
              <w:t>11300</w:t>
            </w:r>
          </w:p>
        </w:tc>
      </w:tr>
      <w:tr w:rsidR="004461CE" w:rsidRPr="0068179F" w14:paraId="08455236" w14:textId="77777777" w:rsidTr="009C6BD1">
        <w:tc>
          <w:tcPr>
            <w:tcW w:w="5575" w:type="dxa"/>
          </w:tcPr>
          <w:p w14:paraId="1CF39E63" w14:textId="77777777" w:rsidR="004461CE" w:rsidRPr="0068179F" w:rsidRDefault="004461CE" w:rsidP="009C6BD1">
            <w:pPr>
              <w:jc w:val="both"/>
              <w:rPr>
                <w:rFonts w:asciiTheme="minorHAnsi" w:hAnsiTheme="minorHAnsi" w:cstheme="minorHAnsi"/>
              </w:rPr>
            </w:pPr>
            <w:r w:rsidRPr="0068179F">
              <w:rPr>
                <w:rFonts w:asciiTheme="minorHAnsi" w:hAnsiTheme="minorHAnsi" w:cstheme="minorHAnsi"/>
              </w:rPr>
              <w:t>Gostinske stavbe</w:t>
            </w:r>
          </w:p>
          <w:p w14:paraId="49100638" w14:textId="77777777" w:rsidR="004461CE" w:rsidRPr="0068179F" w:rsidRDefault="004461CE" w:rsidP="009C6BD1">
            <w:pPr>
              <w:jc w:val="both"/>
              <w:rPr>
                <w:rFonts w:asciiTheme="minorHAnsi" w:hAnsiTheme="minorHAnsi" w:cstheme="minorHAnsi"/>
              </w:rPr>
            </w:pPr>
            <w:r w:rsidRPr="0068179F">
              <w:rPr>
                <w:rFonts w:asciiTheme="minorHAnsi" w:hAnsiTheme="minorHAnsi" w:cstheme="minorHAnsi"/>
              </w:rPr>
              <w:t xml:space="preserve">   - hotelske in podobne gostinske stavbe</w:t>
            </w:r>
          </w:p>
          <w:p w14:paraId="06CB6C69" w14:textId="77777777" w:rsidR="004461CE" w:rsidRPr="0068179F" w:rsidRDefault="004461CE" w:rsidP="009C6BD1">
            <w:pPr>
              <w:jc w:val="both"/>
              <w:rPr>
                <w:rFonts w:asciiTheme="minorHAnsi" w:hAnsiTheme="minorHAnsi" w:cstheme="minorHAnsi"/>
              </w:rPr>
            </w:pPr>
            <w:r w:rsidRPr="0068179F">
              <w:rPr>
                <w:rFonts w:asciiTheme="minorHAnsi" w:hAnsiTheme="minorHAnsi" w:cstheme="minorHAnsi"/>
              </w:rPr>
              <w:t xml:space="preserve">   - gostilne, restavracije in točilnice</w:t>
            </w:r>
          </w:p>
          <w:p w14:paraId="450AB85C" w14:textId="77777777" w:rsidR="004461CE" w:rsidRPr="0068179F" w:rsidRDefault="004461CE" w:rsidP="009C6BD1">
            <w:pPr>
              <w:jc w:val="both"/>
              <w:rPr>
                <w:rFonts w:asciiTheme="minorHAnsi" w:hAnsiTheme="minorHAnsi" w:cstheme="minorHAnsi"/>
              </w:rPr>
            </w:pPr>
            <w:r w:rsidRPr="0068179F">
              <w:rPr>
                <w:rFonts w:asciiTheme="minorHAnsi" w:hAnsiTheme="minorHAnsi" w:cstheme="minorHAnsi"/>
              </w:rPr>
              <w:t xml:space="preserve">   - druge gostinske stavbe za kratkotrajno nastanitev</w:t>
            </w:r>
          </w:p>
        </w:tc>
        <w:tc>
          <w:tcPr>
            <w:tcW w:w="1417" w:type="dxa"/>
          </w:tcPr>
          <w:p w14:paraId="474F6E73" w14:textId="77777777" w:rsidR="004461CE" w:rsidRPr="0068179F" w:rsidRDefault="004461CE" w:rsidP="009C6BD1">
            <w:pPr>
              <w:ind w:right="254"/>
              <w:jc w:val="right"/>
              <w:rPr>
                <w:rFonts w:asciiTheme="minorHAnsi" w:hAnsiTheme="minorHAnsi" w:cstheme="minorHAnsi"/>
              </w:rPr>
            </w:pPr>
          </w:p>
          <w:p w14:paraId="4D4D0120" w14:textId="77777777" w:rsidR="004461CE" w:rsidRPr="0068179F" w:rsidRDefault="004461CE" w:rsidP="009C6BD1">
            <w:pPr>
              <w:ind w:right="254"/>
              <w:jc w:val="right"/>
              <w:rPr>
                <w:rFonts w:asciiTheme="minorHAnsi" w:hAnsiTheme="minorHAnsi" w:cstheme="minorHAnsi"/>
              </w:rPr>
            </w:pPr>
            <w:r w:rsidRPr="0068179F">
              <w:rPr>
                <w:rFonts w:asciiTheme="minorHAnsi" w:hAnsiTheme="minorHAnsi" w:cstheme="minorHAnsi"/>
              </w:rPr>
              <w:t>1,00</w:t>
            </w:r>
          </w:p>
          <w:p w14:paraId="1E31102E" w14:textId="77777777" w:rsidR="004461CE" w:rsidRPr="0068179F" w:rsidRDefault="004461CE" w:rsidP="009C6BD1">
            <w:pPr>
              <w:ind w:right="254"/>
              <w:jc w:val="right"/>
              <w:rPr>
                <w:rFonts w:asciiTheme="minorHAnsi" w:hAnsiTheme="minorHAnsi" w:cstheme="minorHAnsi"/>
              </w:rPr>
            </w:pPr>
            <w:r w:rsidRPr="0068179F">
              <w:rPr>
                <w:rFonts w:asciiTheme="minorHAnsi" w:hAnsiTheme="minorHAnsi" w:cstheme="minorHAnsi"/>
              </w:rPr>
              <w:t>1,00</w:t>
            </w:r>
          </w:p>
          <w:p w14:paraId="5B46693C" w14:textId="77777777" w:rsidR="004461CE" w:rsidRPr="0068179F" w:rsidRDefault="004461CE" w:rsidP="009C6BD1">
            <w:pPr>
              <w:ind w:right="254"/>
              <w:jc w:val="right"/>
              <w:rPr>
                <w:rFonts w:asciiTheme="minorHAnsi" w:hAnsiTheme="minorHAnsi" w:cstheme="minorHAnsi"/>
              </w:rPr>
            </w:pPr>
            <w:r w:rsidRPr="0068179F">
              <w:rPr>
                <w:rFonts w:asciiTheme="minorHAnsi" w:hAnsiTheme="minorHAnsi" w:cstheme="minorHAnsi"/>
              </w:rPr>
              <w:t>1,00</w:t>
            </w:r>
          </w:p>
        </w:tc>
        <w:tc>
          <w:tcPr>
            <w:tcW w:w="1940" w:type="dxa"/>
          </w:tcPr>
          <w:p w14:paraId="3740094D" w14:textId="77777777" w:rsidR="004461CE" w:rsidRPr="0068179F" w:rsidRDefault="004461CE" w:rsidP="009C6BD1">
            <w:pPr>
              <w:ind w:right="256"/>
              <w:jc w:val="right"/>
              <w:rPr>
                <w:rFonts w:asciiTheme="minorHAnsi" w:hAnsiTheme="minorHAnsi" w:cstheme="minorHAnsi"/>
              </w:rPr>
            </w:pPr>
            <w:r w:rsidRPr="0068179F">
              <w:rPr>
                <w:rFonts w:asciiTheme="minorHAnsi" w:hAnsiTheme="minorHAnsi" w:cstheme="minorHAnsi"/>
              </w:rPr>
              <w:t>121</w:t>
            </w:r>
          </w:p>
          <w:p w14:paraId="2EB19508" w14:textId="77777777" w:rsidR="004461CE" w:rsidRPr="0068179F" w:rsidRDefault="004461CE" w:rsidP="009C6BD1">
            <w:pPr>
              <w:ind w:right="256"/>
              <w:jc w:val="right"/>
              <w:rPr>
                <w:rFonts w:asciiTheme="minorHAnsi" w:hAnsiTheme="minorHAnsi" w:cstheme="minorHAnsi"/>
              </w:rPr>
            </w:pPr>
            <w:r w:rsidRPr="0068179F">
              <w:rPr>
                <w:rFonts w:asciiTheme="minorHAnsi" w:hAnsiTheme="minorHAnsi" w:cstheme="minorHAnsi"/>
              </w:rPr>
              <w:t>12111</w:t>
            </w:r>
          </w:p>
          <w:p w14:paraId="6DAF2760" w14:textId="77777777" w:rsidR="004461CE" w:rsidRPr="0068179F" w:rsidRDefault="004461CE" w:rsidP="009C6BD1">
            <w:pPr>
              <w:ind w:right="256"/>
              <w:jc w:val="right"/>
              <w:rPr>
                <w:rFonts w:asciiTheme="minorHAnsi" w:hAnsiTheme="minorHAnsi" w:cstheme="minorHAnsi"/>
              </w:rPr>
            </w:pPr>
            <w:r w:rsidRPr="0068179F">
              <w:rPr>
                <w:rFonts w:asciiTheme="minorHAnsi" w:hAnsiTheme="minorHAnsi" w:cstheme="minorHAnsi"/>
              </w:rPr>
              <w:t>12112</w:t>
            </w:r>
          </w:p>
          <w:p w14:paraId="7386750C" w14:textId="77777777" w:rsidR="004461CE" w:rsidRPr="0068179F" w:rsidRDefault="004461CE" w:rsidP="009C6BD1">
            <w:pPr>
              <w:ind w:right="256"/>
              <w:jc w:val="right"/>
              <w:rPr>
                <w:rFonts w:asciiTheme="minorHAnsi" w:hAnsiTheme="minorHAnsi" w:cstheme="minorHAnsi"/>
              </w:rPr>
            </w:pPr>
            <w:r w:rsidRPr="0068179F">
              <w:rPr>
                <w:rFonts w:asciiTheme="minorHAnsi" w:hAnsiTheme="minorHAnsi" w:cstheme="minorHAnsi"/>
              </w:rPr>
              <w:t>12120</w:t>
            </w:r>
          </w:p>
        </w:tc>
      </w:tr>
      <w:tr w:rsidR="004461CE" w:rsidRPr="0068179F" w14:paraId="5F7815EB" w14:textId="77777777" w:rsidTr="009C6BD1">
        <w:tc>
          <w:tcPr>
            <w:tcW w:w="5575" w:type="dxa"/>
          </w:tcPr>
          <w:p w14:paraId="666F970A" w14:textId="77777777" w:rsidR="004461CE" w:rsidRPr="0068179F" w:rsidRDefault="004461CE" w:rsidP="009C6BD1">
            <w:pPr>
              <w:jc w:val="both"/>
              <w:rPr>
                <w:rFonts w:asciiTheme="minorHAnsi" w:hAnsiTheme="minorHAnsi" w:cstheme="minorHAnsi"/>
              </w:rPr>
            </w:pPr>
            <w:r w:rsidRPr="0068179F">
              <w:rPr>
                <w:rFonts w:asciiTheme="minorHAnsi" w:hAnsiTheme="minorHAnsi" w:cstheme="minorHAnsi"/>
              </w:rPr>
              <w:t>Upravne in pisarniške stavbe</w:t>
            </w:r>
          </w:p>
          <w:p w14:paraId="62024807" w14:textId="77777777" w:rsidR="004461CE" w:rsidRPr="0068179F" w:rsidRDefault="004461CE" w:rsidP="009C6BD1">
            <w:pPr>
              <w:jc w:val="both"/>
              <w:rPr>
                <w:rFonts w:asciiTheme="minorHAnsi" w:hAnsiTheme="minorHAnsi" w:cstheme="minorHAnsi"/>
              </w:rPr>
            </w:pPr>
            <w:r w:rsidRPr="0068179F">
              <w:rPr>
                <w:rFonts w:asciiTheme="minorHAnsi" w:hAnsiTheme="minorHAnsi" w:cstheme="minorHAnsi"/>
              </w:rPr>
              <w:t xml:space="preserve">   - stavbe javne uprave</w:t>
            </w:r>
          </w:p>
          <w:p w14:paraId="0C9215E1" w14:textId="77777777" w:rsidR="004461CE" w:rsidRPr="0068179F" w:rsidRDefault="004461CE" w:rsidP="009C6BD1">
            <w:pPr>
              <w:jc w:val="both"/>
              <w:rPr>
                <w:rFonts w:asciiTheme="minorHAnsi" w:hAnsiTheme="minorHAnsi" w:cstheme="minorHAnsi"/>
              </w:rPr>
            </w:pPr>
            <w:r w:rsidRPr="0068179F">
              <w:rPr>
                <w:rFonts w:asciiTheme="minorHAnsi" w:hAnsiTheme="minorHAnsi" w:cstheme="minorHAnsi"/>
              </w:rPr>
              <w:t xml:space="preserve">   - stavbe bank, pošt, zavarovalnic</w:t>
            </w:r>
          </w:p>
          <w:p w14:paraId="5B5E0A57" w14:textId="77777777" w:rsidR="004461CE" w:rsidRPr="0068179F" w:rsidRDefault="004461CE" w:rsidP="009C6BD1">
            <w:pPr>
              <w:jc w:val="both"/>
              <w:rPr>
                <w:rFonts w:asciiTheme="minorHAnsi" w:hAnsiTheme="minorHAnsi" w:cstheme="minorHAnsi"/>
              </w:rPr>
            </w:pPr>
            <w:r w:rsidRPr="0068179F">
              <w:rPr>
                <w:rFonts w:asciiTheme="minorHAnsi" w:hAnsiTheme="minorHAnsi" w:cstheme="minorHAnsi"/>
              </w:rPr>
              <w:t xml:space="preserve">   - druge upravne in pisarniške stavbe</w:t>
            </w:r>
          </w:p>
        </w:tc>
        <w:tc>
          <w:tcPr>
            <w:tcW w:w="1417" w:type="dxa"/>
          </w:tcPr>
          <w:p w14:paraId="41BF8EE3" w14:textId="77777777" w:rsidR="004461CE" w:rsidRPr="0068179F" w:rsidRDefault="004461CE" w:rsidP="009C6BD1">
            <w:pPr>
              <w:ind w:right="254"/>
              <w:jc w:val="right"/>
              <w:rPr>
                <w:rFonts w:asciiTheme="minorHAnsi" w:hAnsiTheme="minorHAnsi" w:cstheme="minorHAnsi"/>
              </w:rPr>
            </w:pPr>
          </w:p>
          <w:p w14:paraId="6CD967CA" w14:textId="77777777" w:rsidR="004461CE" w:rsidRPr="0068179F" w:rsidRDefault="004461CE" w:rsidP="009C6BD1">
            <w:pPr>
              <w:ind w:right="254"/>
              <w:jc w:val="right"/>
              <w:rPr>
                <w:rFonts w:asciiTheme="minorHAnsi" w:hAnsiTheme="minorHAnsi" w:cstheme="minorHAnsi"/>
              </w:rPr>
            </w:pPr>
            <w:r w:rsidRPr="0068179F">
              <w:rPr>
                <w:rFonts w:asciiTheme="minorHAnsi" w:hAnsiTheme="minorHAnsi" w:cstheme="minorHAnsi"/>
              </w:rPr>
              <w:t>1,00</w:t>
            </w:r>
          </w:p>
          <w:p w14:paraId="6B6F9B9A" w14:textId="77777777" w:rsidR="004461CE" w:rsidRPr="0068179F" w:rsidRDefault="004461CE" w:rsidP="009C6BD1">
            <w:pPr>
              <w:ind w:right="254"/>
              <w:jc w:val="right"/>
              <w:rPr>
                <w:rFonts w:asciiTheme="minorHAnsi" w:hAnsiTheme="minorHAnsi" w:cstheme="minorHAnsi"/>
              </w:rPr>
            </w:pPr>
            <w:r w:rsidRPr="0068179F">
              <w:rPr>
                <w:rFonts w:asciiTheme="minorHAnsi" w:hAnsiTheme="minorHAnsi" w:cstheme="minorHAnsi"/>
              </w:rPr>
              <w:t>1,30</w:t>
            </w:r>
          </w:p>
          <w:p w14:paraId="33B16074" w14:textId="77777777" w:rsidR="004461CE" w:rsidRPr="0068179F" w:rsidRDefault="004461CE" w:rsidP="009C6BD1">
            <w:pPr>
              <w:ind w:right="254"/>
              <w:jc w:val="right"/>
              <w:rPr>
                <w:rFonts w:asciiTheme="minorHAnsi" w:hAnsiTheme="minorHAnsi" w:cstheme="minorHAnsi"/>
              </w:rPr>
            </w:pPr>
            <w:r w:rsidRPr="0068179F">
              <w:rPr>
                <w:rFonts w:asciiTheme="minorHAnsi" w:hAnsiTheme="minorHAnsi" w:cstheme="minorHAnsi"/>
              </w:rPr>
              <w:t>1,00</w:t>
            </w:r>
          </w:p>
        </w:tc>
        <w:tc>
          <w:tcPr>
            <w:tcW w:w="1940" w:type="dxa"/>
          </w:tcPr>
          <w:p w14:paraId="36CDFF35" w14:textId="77777777" w:rsidR="004461CE" w:rsidRPr="0068179F" w:rsidRDefault="004461CE" w:rsidP="009C6BD1">
            <w:pPr>
              <w:ind w:right="256"/>
              <w:jc w:val="right"/>
              <w:rPr>
                <w:rFonts w:asciiTheme="minorHAnsi" w:hAnsiTheme="minorHAnsi" w:cstheme="minorHAnsi"/>
              </w:rPr>
            </w:pPr>
            <w:r w:rsidRPr="0068179F">
              <w:rPr>
                <w:rFonts w:asciiTheme="minorHAnsi" w:hAnsiTheme="minorHAnsi" w:cstheme="minorHAnsi"/>
              </w:rPr>
              <w:t>122</w:t>
            </w:r>
          </w:p>
          <w:p w14:paraId="17C46F85" w14:textId="77777777" w:rsidR="004461CE" w:rsidRPr="0068179F" w:rsidRDefault="004461CE" w:rsidP="009C6BD1">
            <w:pPr>
              <w:ind w:right="256"/>
              <w:jc w:val="right"/>
              <w:rPr>
                <w:rFonts w:asciiTheme="minorHAnsi" w:hAnsiTheme="minorHAnsi" w:cstheme="minorHAnsi"/>
              </w:rPr>
            </w:pPr>
            <w:r w:rsidRPr="0068179F">
              <w:rPr>
                <w:rFonts w:asciiTheme="minorHAnsi" w:hAnsiTheme="minorHAnsi" w:cstheme="minorHAnsi"/>
              </w:rPr>
              <w:t>12201</w:t>
            </w:r>
          </w:p>
          <w:p w14:paraId="65F6FDEE" w14:textId="77777777" w:rsidR="004461CE" w:rsidRPr="0068179F" w:rsidRDefault="004461CE" w:rsidP="009C6BD1">
            <w:pPr>
              <w:ind w:right="256"/>
              <w:jc w:val="right"/>
              <w:rPr>
                <w:rFonts w:asciiTheme="minorHAnsi" w:hAnsiTheme="minorHAnsi" w:cstheme="minorHAnsi"/>
              </w:rPr>
            </w:pPr>
            <w:r w:rsidRPr="0068179F">
              <w:rPr>
                <w:rFonts w:asciiTheme="minorHAnsi" w:hAnsiTheme="minorHAnsi" w:cstheme="minorHAnsi"/>
              </w:rPr>
              <w:t>12202</w:t>
            </w:r>
          </w:p>
          <w:p w14:paraId="4F7891A4" w14:textId="77777777" w:rsidR="004461CE" w:rsidRPr="0068179F" w:rsidRDefault="004461CE" w:rsidP="009C6BD1">
            <w:pPr>
              <w:ind w:right="256"/>
              <w:jc w:val="right"/>
              <w:rPr>
                <w:rFonts w:asciiTheme="minorHAnsi" w:hAnsiTheme="minorHAnsi" w:cstheme="minorHAnsi"/>
              </w:rPr>
            </w:pPr>
            <w:r w:rsidRPr="0068179F">
              <w:rPr>
                <w:rFonts w:asciiTheme="minorHAnsi" w:hAnsiTheme="minorHAnsi" w:cstheme="minorHAnsi"/>
              </w:rPr>
              <w:t>12203</w:t>
            </w:r>
          </w:p>
        </w:tc>
      </w:tr>
      <w:tr w:rsidR="004461CE" w:rsidRPr="0068179F" w14:paraId="52410B00" w14:textId="77777777" w:rsidTr="009C6BD1">
        <w:tc>
          <w:tcPr>
            <w:tcW w:w="5575" w:type="dxa"/>
          </w:tcPr>
          <w:p w14:paraId="1CEDD44E" w14:textId="77777777" w:rsidR="004461CE" w:rsidRPr="0068179F" w:rsidRDefault="004461CE" w:rsidP="009C6BD1">
            <w:pPr>
              <w:jc w:val="both"/>
              <w:rPr>
                <w:rFonts w:asciiTheme="minorHAnsi" w:eastAsia="Gulim" w:hAnsiTheme="minorHAnsi" w:cstheme="minorHAnsi"/>
              </w:rPr>
            </w:pPr>
            <w:r w:rsidRPr="0068179F">
              <w:rPr>
                <w:rFonts w:asciiTheme="minorHAnsi" w:eastAsia="Gulim" w:hAnsiTheme="minorHAnsi" w:cstheme="minorHAnsi"/>
              </w:rPr>
              <w:t>Trgovske in druge stavbe za storitvene dejavnosti</w:t>
            </w:r>
          </w:p>
          <w:p w14:paraId="6AF67872" w14:textId="77777777" w:rsidR="004461CE" w:rsidRPr="0068179F" w:rsidRDefault="004461CE" w:rsidP="009C6BD1">
            <w:pPr>
              <w:jc w:val="both"/>
              <w:rPr>
                <w:rFonts w:asciiTheme="minorHAnsi" w:eastAsia="Gulim" w:hAnsiTheme="minorHAnsi" w:cstheme="minorHAnsi"/>
              </w:rPr>
            </w:pPr>
            <w:r w:rsidRPr="0068179F">
              <w:rPr>
                <w:rFonts w:asciiTheme="minorHAnsi" w:eastAsia="Gulim" w:hAnsiTheme="minorHAnsi" w:cstheme="minorHAnsi"/>
              </w:rPr>
              <w:t xml:space="preserve">   - trgovske stavbe</w:t>
            </w:r>
          </w:p>
          <w:p w14:paraId="0C778B87" w14:textId="77777777" w:rsidR="004461CE" w:rsidRPr="0068179F" w:rsidRDefault="004461CE" w:rsidP="009C6BD1">
            <w:pPr>
              <w:jc w:val="both"/>
              <w:rPr>
                <w:rFonts w:asciiTheme="minorHAnsi" w:eastAsia="Gulim" w:hAnsiTheme="minorHAnsi" w:cstheme="minorHAnsi"/>
              </w:rPr>
            </w:pPr>
            <w:r w:rsidRPr="0068179F">
              <w:rPr>
                <w:rFonts w:asciiTheme="minorHAnsi" w:eastAsia="Gulim" w:hAnsiTheme="minorHAnsi" w:cstheme="minorHAnsi"/>
              </w:rPr>
              <w:t xml:space="preserve">   - bencinski servisi</w:t>
            </w:r>
          </w:p>
          <w:p w14:paraId="613072E9" w14:textId="77777777" w:rsidR="004461CE" w:rsidRPr="0068179F" w:rsidRDefault="004461CE" w:rsidP="009C6BD1">
            <w:pPr>
              <w:jc w:val="both"/>
              <w:rPr>
                <w:rFonts w:asciiTheme="minorHAnsi" w:eastAsia="Gulim" w:hAnsiTheme="minorHAnsi" w:cstheme="minorHAnsi"/>
              </w:rPr>
            </w:pPr>
            <w:r w:rsidRPr="0068179F">
              <w:rPr>
                <w:rFonts w:asciiTheme="minorHAnsi" w:eastAsia="Gulim" w:hAnsiTheme="minorHAnsi" w:cstheme="minorHAnsi"/>
              </w:rPr>
              <w:t xml:space="preserve">   - stavbe za druge storitvene dejavnosti</w:t>
            </w:r>
          </w:p>
        </w:tc>
        <w:tc>
          <w:tcPr>
            <w:tcW w:w="1417" w:type="dxa"/>
          </w:tcPr>
          <w:p w14:paraId="1AB54FAE" w14:textId="77777777" w:rsidR="004461CE" w:rsidRPr="0068179F" w:rsidRDefault="004461CE" w:rsidP="009C6BD1">
            <w:pPr>
              <w:ind w:right="254"/>
              <w:jc w:val="right"/>
              <w:rPr>
                <w:rFonts w:asciiTheme="minorHAnsi" w:hAnsiTheme="minorHAnsi" w:cstheme="minorHAnsi"/>
              </w:rPr>
            </w:pPr>
          </w:p>
          <w:p w14:paraId="38BE836E" w14:textId="77777777" w:rsidR="004461CE" w:rsidRPr="0068179F" w:rsidRDefault="004461CE" w:rsidP="009C6BD1">
            <w:pPr>
              <w:ind w:right="254"/>
              <w:jc w:val="right"/>
              <w:rPr>
                <w:rFonts w:asciiTheme="minorHAnsi" w:hAnsiTheme="minorHAnsi" w:cstheme="minorHAnsi"/>
              </w:rPr>
            </w:pPr>
            <w:r w:rsidRPr="0068179F">
              <w:rPr>
                <w:rFonts w:asciiTheme="minorHAnsi" w:hAnsiTheme="minorHAnsi" w:cstheme="minorHAnsi"/>
              </w:rPr>
              <w:t>1,30</w:t>
            </w:r>
          </w:p>
          <w:p w14:paraId="7FC4D5CB" w14:textId="77777777" w:rsidR="004461CE" w:rsidRPr="0068179F" w:rsidRDefault="004461CE" w:rsidP="009C6BD1">
            <w:pPr>
              <w:ind w:right="254"/>
              <w:jc w:val="right"/>
              <w:rPr>
                <w:rFonts w:asciiTheme="minorHAnsi" w:hAnsiTheme="minorHAnsi" w:cstheme="minorHAnsi"/>
              </w:rPr>
            </w:pPr>
            <w:r w:rsidRPr="0068179F">
              <w:rPr>
                <w:rFonts w:asciiTheme="minorHAnsi" w:hAnsiTheme="minorHAnsi" w:cstheme="minorHAnsi"/>
              </w:rPr>
              <w:t>1,30</w:t>
            </w:r>
          </w:p>
          <w:p w14:paraId="3D4ACDD9" w14:textId="77777777" w:rsidR="004461CE" w:rsidRPr="0068179F" w:rsidRDefault="004461CE" w:rsidP="009C6BD1">
            <w:pPr>
              <w:ind w:right="254"/>
              <w:jc w:val="right"/>
              <w:rPr>
                <w:rFonts w:asciiTheme="minorHAnsi" w:hAnsiTheme="minorHAnsi" w:cstheme="minorHAnsi"/>
              </w:rPr>
            </w:pPr>
            <w:r w:rsidRPr="0068179F">
              <w:rPr>
                <w:rFonts w:asciiTheme="minorHAnsi" w:hAnsiTheme="minorHAnsi" w:cstheme="minorHAnsi"/>
              </w:rPr>
              <w:t>1,00</w:t>
            </w:r>
          </w:p>
        </w:tc>
        <w:tc>
          <w:tcPr>
            <w:tcW w:w="1940" w:type="dxa"/>
          </w:tcPr>
          <w:p w14:paraId="79C7D678" w14:textId="77777777" w:rsidR="004461CE" w:rsidRPr="0068179F" w:rsidRDefault="004461CE" w:rsidP="009C6BD1">
            <w:pPr>
              <w:ind w:right="256"/>
              <w:jc w:val="right"/>
              <w:rPr>
                <w:rFonts w:asciiTheme="minorHAnsi" w:hAnsiTheme="minorHAnsi" w:cstheme="minorHAnsi"/>
              </w:rPr>
            </w:pPr>
            <w:r w:rsidRPr="0068179F">
              <w:rPr>
                <w:rFonts w:asciiTheme="minorHAnsi" w:hAnsiTheme="minorHAnsi" w:cstheme="minorHAnsi"/>
              </w:rPr>
              <w:t>123</w:t>
            </w:r>
          </w:p>
          <w:p w14:paraId="027BB53B" w14:textId="77777777" w:rsidR="004461CE" w:rsidRPr="0068179F" w:rsidRDefault="004461CE" w:rsidP="009C6BD1">
            <w:pPr>
              <w:ind w:right="256"/>
              <w:jc w:val="right"/>
              <w:rPr>
                <w:rFonts w:asciiTheme="minorHAnsi" w:hAnsiTheme="minorHAnsi" w:cstheme="minorHAnsi"/>
              </w:rPr>
            </w:pPr>
            <w:r w:rsidRPr="0068179F">
              <w:rPr>
                <w:rFonts w:asciiTheme="minorHAnsi" w:hAnsiTheme="minorHAnsi" w:cstheme="minorHAnsi"/>
              </w:rPr>
              <w:t>12301</w:t>
            </w:r>
          </w:p>
          <w:p w14:paraId="5EE440D2" w14:textId="77777777" w:rsidR="004461CE" w:rsidRPr="0068179F" w:rsidRDefault="004461CE" w:rsidP="009C6BD1">
            <w:pPr>
              <w:ind w:right="256"/>
              <w:jc w:val="right"/>
              <w:rPr>
                <w:rFonts w:asciiTheme="minorHAnsi" w:hAnsiTheme="minorHAnsi" w:cstheme="minorHAnsi"/>
              </w:rPr>
            </w:pPr>
            <w:r w:rsidRPr="0068179F">
              <w:rPr>
                <w:rFonts w:asciiTheme="minorHAnsi" w:hAnsiTheme="minorHAnsi" w:cstheme="minorHAnsi"/>
              </w:rPr>
              <w:t>12303</w:t>
            </w:r>
          </w:p>
          <w:p w14:paraId="75978E75" w14:textId="77777777" w:rsidR="004461CE" w:rsidRPr="0068179F" w:rsidRDefault="004461CE" w:rsidP="009C6BD1">
            <w:pPr>
              <w:ind w:right="256"/>
              <w:jc w:val="right"/>
              <w:rPr>
                <w:rFonts w:asciiTheme="minorHAnsi" w:hAnsiTheme="minorHAnsi" w:cstheme="minorHAnsi"/>
              </w:rPr>
            </w:pPr>
            <w:r w:rsidRPr="0068179F">
              <w:rPr>
                <w:rFonts w:asciiTheme="minorHAnsi" w:hAnsiTheme="minorHAnsi" w:cstheme="minorHAnsi"/>
              </w:rPr>
              <w:t>12304</w:t>
            </w:r>
          </w:p>
        </w:tc>
      </w:tr>
      <w:tr w:rsidR="004461CE" w:rsidRPr="0068179F" w14:paraId="51DDBA05" w14:textId="77777777" w:rsidTr="009C6BD1">
        <w:tc>
          <w:tcPr>
            <w:tcW w:w="5575" w:type="dxa"/>
          </w:tcPr>
          <w:p w14:paraId="244FD971" w14:textId="77777777" w:rsidR="004461CE" w:rsidRPr="0068179F" w:rsidRDefault="004461CE" w:rsidP="009C6BD1">
            <w:pPr>
              <w:jc w:val="both"/>
              <w:rPr>
                <w:rFonts w:asciiTheme="minorHAnsi" w:hAnsiTheme="minorHAnsi" w:cstheme="minorHAnsi"/>
              </w:rPr>
            </w:pPr>
            <w:r w:rsidRPr="0068179F">
              <w:rPr>
                <w:rFonts w:asciiTheme="minorHAnsi" w:hAnsiTheme="minorHAnsi" w:cstheme="minorHAnsi"/>
              </w:rPr>
              <w:t>Stavbe za promet in stavbe za izvajanje elektronskih komunikacij</w:t>
            </w:r>
          </w:p>
          <w:p w14:paraId="265580BF" w14:textId="77777777" w:rsidR="004461CE" w:rsidRPr="0068179F" w:rsidRDefault="004461CE" w:rsidP="009C6BD1">
            <w:pPr>
              <w:jc w:val="both"/>
              <w:rPr>
                <w:rFonts w:asciiTheme="minorHAnsi" w:hAnsiTheme="minorHAnsi" w:cstheme="minorHAnsi"/>
              </w:rPr>
            </w:pPr>
            <w:r w:rsidRPr="0068179F">
              <w:rPr>
                <w:rFonts w:asciiTheme="minorHAnsi" w:hAnsiTheme="minorHAnsi" w:cstheme="minorHAnsi"/>
              </w:rPr>
              <w:t xml:space="preserve">   - garažne stavbe</w:t>
            </w:r>
          </w:p>
        </w:tc>
        <w:tc>
          <w:tcPr>
            <w:tcW w:w="1417" w:type="dxa"/>
          </w:tcPr>
          <w:p w14:paraId="3938D7CF" w14:textId="77777777" w:rsidR="004461CE" w:rsidRPr="0068179F" w:rsidRDefault="004461CE" w:rsidP="009C6BD1">
            <w:pPr>
              <w:ind w:right="254"/>
              <w:jc w:val="right"/>
              <w:rPr>
                <w:rFonts w:asciiTheme="minorHAnsi" w:hAnsiTheme="minorHAnsi" w:cstheme="minorHAnsi"/>
              </w:rPr>
            </w:pPr>
          </w:p>
          <w:p w14:paraId="54BBF16C" w14:textId="77777777" w:rsidR="004461CE" w:rsidRPr="0068179F" w:rsidRDefault="004461CE" w:rsidP="009C6BD1">
            <w:pPr>
              <w:ind w:right="254"/>
              <w:jc w:val="right"/>
              <w:rPr>
                <w:rFonts w:asciiTheme="minorHAnsi" w:hAnsiTheme="minorHAnsi" w:cstheme="minorHAnsi"/>
              </w:rPr>
            </w:pPr>
          </w:p>
          <w:p w14:paraId="4929922D" w14:textId="77777777" w:rsidR="004461CE" w:rsidRPr="0068179F" w:rsidRDefault="004461CE" w:rsidP="009C6BD1">
            <w:pPr>
              <w:ind w:right="254"/>
              <w:jc w:val="right"/>
              <w:rPr>
                <w:rFonts w:asciiTheme="minorHAnsi" w:hAnsiTheme="minorHAnsi" w:cstheme="minorHAnsi"/>
              </w:rPr>
            </w:pPr>
            <w:r w:rsidRPr="0068179F">
              <w:rPr>
                <w:rFonts w:asciiTheme="minorHAnsi" w:hAnsiTheme="minorHAnsi" w:cstheme="minorHAnsi"/>
              </w:rPr>
              <w:t>1,00</w:t>
            </w:r>
          </w:p>
        </w:tc>
        <w:tc>
          <w:tcPr>
            <w:tcW w:w="1940" w:type="dxa"/>
          </w:tcPr>
          <w:p w14:paraId="5AD9AF4C" w14:textId="77777777" w:rsidR="004461CE" w:rsidRPr="0068179F" w:rsidRDefault="004461CE" w:rsidP="009C6BD1">
            <w:pPr>
              <w:ind w:right="256"/>
              <w:jc w:val="right"/>
              <w:rPr>
                <w:rFonts w:asciiTheme="minorHAnsi" w:hAnsiTheme="minorHAnsi" w:cstheme="minorHAnsi"/>
              </w:rPr>
            </w:pPr>
            <w:r w:rsidRPr="0068179F">
              <w:rPr>
                <w:rFonts w:asciiTheme="minorHAnsi" w:hAnsiTheme="minorHAnsi" w:cstheme="minorHAnsi"/>
              </w:rPr>
              <w:t>124</w:t>
            </w:r>
          </w:p>
          <w:p w14:paraId="6C26E67A" w14:textId="77777777" w:rsidR="004461CE" w:rsidRPr="0068179F" w:rsidRDefault="004461CE" w:rsidP="009C6BD1">
            <w:pPr>
              <w:ind w:right="256"/>
              <w:jc w:val="right"/>
              <w:rPr>
                <w:rFonts w:asciiTheme="minorHAnsi" w:hAnsiTheme="minorHAnsi" w:cstheme="minorHAnsi"/>
              </w:rPr>
            </w:pPr>
          </w:p>
          <w:p w14:paraId="2B64B76E" w14:textId="77777777" w:rsidR="004461CE" w:rsidRPr="0068179F" w:rsidRDefault="004461CE" w:rsidP="009C6BD1">
            <w:pPr>
              <w:ind w:right="256"/>
              <w:jc w:val="right"/>
              <w:rPr>
                <w:rFonts w:asciiTheme="minorHAnsi" w:hAnsiTheme="minorHAnsi" w:cstheme="minorHAnsi"/>
              </w:rPr>
            </w:pPr>
            <w:r w:rsidRPr="0068179F">
              <w:rPr>
                <w:rFonts w:asciiTheme="minorHAnsi" w:hAnsiTheme="minorHAnsi" w:cstheme="minorHAnsi"/>
              </w:rPr>
              <w:t>12420</w:t>
            </w:r>
          </w:p>
        </w:tc>
      </w:tr>
      <w:tr w:rsidR="004461CE" w:rsidRPr="0068179F" w14:paraId="758ED40C" w14:textId="77777777" w:rsidTr="009C6BD1">
        <w:tc>
          <w:tcPr>
            <w:tcW w:w="5575" w:type="dxa"/>
          </w:tcPr>
          <w:p w14:paraId="42364176" w14:textId="77777777" w:rsidR="004461CE" w:rsidRPr="0068179F" w:rsidRDefault="004461CE" w:rsidP="009C6BD1">
            <w:pPr>
              <w:jc w:val="both"/>
              <w:rPr>
                <w:rFonts w:asciiTheme="minorHAnsi" w:hAnsiTheme="minorHAnsi" w:cstheme="minorHAnsi"/>
              </w:rPr>
            </w:pPr>
            <w:r w:rsidRPr="0068179F">
              <w:rPr>
                <w:rFonts w:asciiTheme="minorHAnsi" w:hAnsiTheme="minorHAnsi" w:cstheme="minorHAnsi"/>
              </w:rPr>
              <w:t>Industrijske stavbe in skladišča</w:t>
            </w:r>
          </w:p>
          <w:p w14:paraId="367A1812" w14:textId="77777777" w:rsidR="004461CE" w:rsidRPr="0068179F" w:rsidRDefault="004461CE" w:rsidP="009C6BD1">
            <w:pPr>
              <w:jc w:val="both"/>
              <w:rPr>
                <w:rFonts w:asciiTheme="minorHAnsi" w:hAnsiTheme="minorHAnsi" w:cstheme="minorHAnsi"/>
              </w:rPr>
            </w:pPr>
            <w:r w:rsidRPr="0068179F">
              <w:rPr>
                <w:rFonts w:asciiTheme="minorHAnsi" w:hAnsiTheme="minorHAnsi" w:cstheme="minorHAnsi"/>
              </w:rPr>
              <w:t xml:space="preserve">   - industrijske stavbe</w:t>
            </w:r>
          </w:p>
          <w:p w14:paraId="04FA39F8" w14:textId="77777777" w:rsidR="004461CE" w:rsidRPr="0068179F" w:rsidRDefault="004461CE" w:rsidP="009C6BD1">
            <w:pPr>
              <w:jc w:val="both"/>
              <w:rPr>
                <w:rFonts w:asciiTheme="minorHAnsi" w:hAnsiTheme="minorHAnsi" w:cstheme="minorHAnsi"/>
              </w:rPr>
            </w:pPr>
            <w:r w:rsidRPr="0068179F">
              <w:rPr>
                <w:rFonts w:asciiTheme="minorHAnsi" w:eastAsia="Gulim" w:hAnsiTheme="minorHAnsi" w:cstheme="minorHAnsi"/>
              </w:rPr>
              <w:t xml:space="preserve">   - rezervoarji, silosi in skladišča</w:t>
            </w:r>
          </w:p>
        </w:tc>
        <w:tc>
          <w:tcPr>
            <w:tcW w:w="1417" w:type="dxa"/>
          </w:tcPr>
          <w:p w14:paraId="0E8E80E4" w14:textId="77777777" w:rsidR="004461CE" w:rsidRPr="0068179F" w:rsidRDefault="004461CE" w:rsidP="009C6BD1">
            <w:pPr>
              <w:ind w:right="254"/>
              <w:jc w:val="right"/>
              <w:rPr>
                <w:rFonts w:asciiTheme="minorHAnsi" w:hAnsiTheme="minorHAnsi" w:cstheme="minorHAnsi"/>
              </w:rPr>
            </w:pPr>
          </w:p>
          <w:p w14:paraId="0BF35B3C" w14:textId="77777777" w:rsidR="004461CE" w:rsidRPr="0068179F" w:rsidRDefault="004461CE" w:rsidP="009C6BD1">
            <w:pPr>
              <w:ind w:right="254"/>
              <w:jc w:val="right"/>
              <w:rPr>
                <w:rFonts w:asciiTheme="minorHAnsi" w:hAnsiTheme="minorHAnsi" w:cstheme="minorHAnsi"/>
              </w:rPr>
            </w:pPr>
            <w:r w:rsidRPr="0068179F">
              <w:rPr>
                <w:rFonts w:asciiTheme="minorHAnsi" w:hAnsiTheme="minorHAnsi" w:cstheme="minorHAnsi"/>
              </w:rPr>
              <w:t>0,70</w:t>
            </w:r>
          </w:p>
          <w:p w14:paraId="11FFCD50" w14:textId="77777777" w:rsidR="004461CE" w:rsidRPr="0068179F" w:rsidRDefault="004461CE" w:rsidP="009C6BD1">
            <w:pPr>
              <w:ind w:right="254"/>
              <w:jc w:val="right"/>
              <w:rPr>
                <w:rFonts w:asciiTheme="minorHAnsi" w:hAnsiTheme="minorHAnsi" w:cstheme="minorHAnsi"/>
              </w:rPr>
            </w:pPr>
            <w:r w:rsidRPr="0068179F">
              <w:rPr>
                <w:rFonts w:asciiTheme="minorHAnsi" w:hAnsiTheme="minorHAnsi" w:cstheme="minorHAnsi"/>
              </w:rPr>
              <w:t>1,00</w:t>
            </w:r>
          </w:p>
        </w:tc>
        <w:tc>
          <w:tcPr>
            <w:tcW w:w="1940" w:type="dxa"/>
          </w:tcPr>
          <w:p w14:paraId="1D74389A" w14:textId="77777777" w:rsidR="004461CE" w:rsidRPr="0068179F" w:rsidRDefault="004461CE" w:rsidP="009C6BD1">
            <w:pPr>
              <w:ind w:right="256"/>
              <w:jc w:val="right"/>
              <w:rPr>
                <w:rFonts w:asciiTheme="minorHAnsi" w:hAnsiTheme="minorHAnsi" w:cstheme="minorHAnsi"/>
              </w:rPr>
            </w:pPr>
            <w:r w:rsidRPr="0068179F">
              <w:rPr>
                <w:rFonts w:asciiTheme="minorHAnsi" w:hAnsiTheme="minorHAnsi" w:cstheme="minorHAnsi"/>
              </w:rPr>
              <w:t>125</w:t>
            </w:r>
          </w:p>
          <w:p w14:paraId="0EAC2AD0" w14:textId="77777777" w:rsidR="004461CE" w:rsidRPr="0068179F" w:rsidRDefault="004461CE" w:rsidP="009C6BD1">
            <w:pPr>
              <w:ind w:right="256"/>
              <w:jc w:val="right"/>
              <w:rPr>
                <w:rFonts w:asciiTheme="minorHAnsi" w:hAnsiTheme="minorHAnsi" w:cstheme="minorHAnsi"/>
              </w:rPr>
            </w:pPr>
            <w:r w:rsidRPr="0068179F">
              <w:rPr>
                <w:rFonts w:asciiTheme="minorHAnsi" w:hAnsiTheme="minorHAnsi" w:cstheme="minorHAnsi"/>
              </w:rPr>
              <w:t>12510</w:t>
            </w:r>
          </w:p>
          <w:p w14:paraId="7DF3303F" w14:textId="77777777" w:rsidR="004461CE" w:rsidRPr="0068179F" w:rsidRDefault="004461CE" w:rsidP="009C6BD1">
            <w:pPr>
              <w:ind w:right="256"/>
              <w:jc w:val="right"/>
              <w:rPr>
                <w:rFonts w:asciiTheme="minorHAnsi" w:hAnsiTheme="minorHAnsi" w:cstheme="minorHAnsi"/>
              </w:rPr>
            </w:pPr>
            <w:r w:rsidRPr="0068179F">
              <w:rPr>
                <w:rFonts w:asciiTheme="minorHAnsi" w:hAnsiTheme="minorHAnsi" w:cstheme="minorHAnsi"/>
              </w:rPr>
              <w:t>12520</w:t>
            </w:r>
          </w:p>
        </w:tc>
      </w:tr>
      <w:tr w:rsidR="004461CE" w:rsidRPr="0068179F" w14:paraId="61E0A579" w14:textId="77777777" w:rsidTr="009C6BD1">
        <w:tc>
          <w:tcPr>
            <w:tcW w:w="5575" w:type="dxa"/>
          </w:tcPr>
          <w:p w14:paraId="0369D79C" w14:textId="77777777" w:rsidR="004461CE" w:rsidRPr="0068179F" w:rsidRDefault="004461CE" w:rsidP="009C6BD1">
            <w:pPr>
              <w:jc w:val="both"/>
              <w:rPr>
                <w:rFonts w:asciiTheme="minorHAnsi" w:hAnsiTheme="minorHAnsi" w:cstheme="minorHAnsi"/>
              </w:rPr>
            </w:pPr>
            <w:r w:rsidRPr="0068179F">
              <w:rPr>
                <w:rFonts w:asciiTheme="minorHAnsi" w:hAnsiTheme="minorHAnsi" w:cstheme="minorHAnsi"/>
              </w:rPr>
              <w:t>Stavbe splošnega družbenega pomena</w:t>
            </w:r>
          </w:p>
          <w:p w14:paraId="0E8129E8" w14:textId="77777777" w:rsidR="004461CE" w:rsidRPr="0068179F" w:rsidRDefault="004461CE" w:rsidP="009C6BD1">
            <w:pPr>
              <w:jc w:val="both"/>
              <w:rPr>
                <w:rFonts w:asciiTheme="minorHAnsi" w:hAnsiTheme="minorHAnsi" w:cstheme="minorHAnsi"/>
              </w:rPr>
            </w:pPr>
            <w:r w:rsidRPr="0068179F">
              <w:rPr>
                <w:rFonts w:asciiTheme="minorHAnsi" w:hAnsiTheme="minorHAnsi" w:cstheme="minorHAnsi"/>
              </w:rPr>
              <w:t xml:space="preserve">   - stavbe za kulturo in razvedrilo</w:t>
            </w:r>
          </w:p>
          <w:p w14:paraId="0C315F88" w14:textId="77777777" w:rsidR="004461CE" w:rsidRPr="0068179F" w:rsidRDefault="004461CE" w:rsidP="009C6BD1">
            <w:pPr>
              <w:jc w:val="both"/>
              <w:rPr>
                <w:rFonts w:asciiTheme="minorHAnsi" w:hAnsiTheme="minorHAnsi" w:cstheme="minorHAnsi"/>
              </w:rPr>
            </w:pPr>
            <w:r w:rsidRPr="0068179F">
              <w:rPr>
                <w:rFonts w:asciiTheme="minorHAnsi" w:hAnsiTheme="minorHAnsi" w:cstheme="minorHAnsi"/>
              </w:rPr>
              <w:t xml:space="preserve">   - muzeji in knjižnice</w:t>
            </w:r>
          </w:p>
        </w:tc>
        <w:tc>
          <w:tcPr>
            <w:tcW w:w="1417" w:type="dxa"/>
          </w:tcPr>
          <w:p w14:paraId="5D2AAB5D" w14:textId="77777777" w:rsidR="004461CE" w:rsidRPr="0068179F" w:rsidRDefault="004461CE" w:rsidP="009C6BD1">
            <w:pPr>
              <w:ind w:right="254"/>
              <w:jc w:val="right"/>
              <w:rPr>
                <w:rFonts w:asciiTheme="minorHAnsi" w:hAnsiTheme="minorHAnsi" w:cstheme="minorHAnsi"/>
              </w:rPr>
            </w:pPr>
          </w:p>
          <w:p w14:paraId="48FCE926" w14:textId="77777777" w:rsidR="004461CE" w:rsidRPr="0068179F" w:rsidRDefault="004461CE" w:rsidP="009C6BD1">
            <w:pPr>
              <w:ind w:right="254"/>
              <w:jc w:val="right"/>
              <w:rPr>
                <w:rFonts w:asciiTheme="minorHAnsi" w:hAnsiTheme="minorHAnsi" w:cstheme="minorHAnsi"/>
              </w:rPr>
            </w:pPr>
            <w:r w:rsidRPr="0068179F">
              <w:rPr>
                <w:rFonts w:asciiTheme="minorHAnsi" w:hAnsiTheme="minorHAnsi" w:cstheme="minorHAnsi"/>
              </w:rPr>
              <w:t>1,00</w:t>
            </w:r>
          </w:p>
          <w:p w14:paraId="298932E5" w14:textId="77777777" w:rsidR="004461CE" w:rsidRPr="0068179F" w:rsidRDefault="004461CE" w:rsidP="009C6BD1">
            <w:pPr>
              <w:ind w:right="254"/>
              <w:jc w:val="right"/>
              <w:rPr>
                <w:rFonts w:asciiTheme="minorHAnsi" w:hAnsiTheme="minorHAnsi" w:cstheme="minorHAnsi"/>
              </w:rPr>
            </w:pPr>
            <w:r w:rsidRPr="0068179F">
              <w:rPr>
                <w:rFonts w:asciiTheme="minorHAnsi" w:hAnsiTheme="minorHAnsi" w:cstheme="minorHAnsi"/>
              </w:rPr>
              <w:t>1,00</w:t>
            </w:r>
          </w:p>
        </w:tc>
        <w:tc>
          <w:tcPr>
            <w:tcW w:w="1940" w:type="dxa"/>
          </w:tcPr>
          <w:p w14:paraId="0F7237BD" w14:textId="77777777" w:rsidR="004461CE" w:rsidRPr="0068179F" w:rsidRDefault="004461CE" w:rsidP="009C6BD1">
            <w:pPr>
              <w:ind w:right="256"/>
              <w:jc w:val="right"/>
              <w:rPr>
                <w:rFonts w:asciiTheme="minorHAnsi" w:hAnsiTheme="minorHAnsi" w:cstheme="minorHAnsi"/>
              </w:rPr>
            </w:pPr>
            <w:r w:rsidRPr="0068179F">
              <w:rPr>
                <w:rFonts w:asciiTheme="minorHAnsi" w:hAnsiTheme="minorHAnsi" w:cstheme="minorHAnsi"/>
              </w:rPr>
              <w:t>126</w:t>
            </w:r>
          </w:p>
          <w:p w14:paraId="2BD0F825" w14:textId="77777777" w:rsidR="004461CE" w:rsidRPr="0068179F" w:rsidRDefault="004461CE" w:rsidP="009C6BD1">
            <w:pPr>
              <w:ind w:right="256"/>
              <w:jc w:val="right"/>
              <w:rPr>
                <w:rFonts w:asciiTheme="minorHAnsi" w:hAnsiTheme="minorHAnsi" w:cstheme="minorHAnsi"/>
              </w:rPr>
            </w:pPr>
            <w:r w:rsidRPr="0068179F">
              <w:rPr>
                <w:rFonts w:asciiTheme="minorHAnsi" w:hAnsiTheme="minorHAnsi" w:cstheme="minorHAnsi"/>
              </w:rPr>
              <w:t>12610</w:t>
            </w:r>
          </w:p>
          <w:p w14:paraId="0ACC7CE9" w14:textId="77777777" w:rsidR="004461CE" w:rsidRPr="0068179F" w:rsidRDefault="004461CE" w:rsidP="009C6BD1">
            <w:pPr>
              <w:ind w:right="256"/>
              <w:jc w:val="right"/>
              <w:rPr>
                <w:rFonts w:asciiTheme="minorHAnsi" w:hAnsiTheme="minorHAnsi" w:cstheme="minorHAnsi"/>
              </w:rPr>
            </w:pPr>
            <w:r w:rsidRPr="0068179F">
              <w:rPr>
                <w:rFonts w:asciiTheme="minorHAnsi" w:hAnsiTheme="minorHAnsi" w:cstheme="minorHAnsi"/>
              </w:rPr>
              <w:t>12620</w:t>
            </w:r>
          </w:p>
        </w:tc>
      </w:tr>
      <w:tr w:rsidR="004461CE" w:rsidRPr="0068179F" w14:paraId="36CFA2C6" w14:textId="77777777" w:rsidTr="009C6BD1">
        <w:tc>
          <w:tcPr>
            <w:tcW w:w="5575" w:type="dxa"/>
          </w:tcPr>
          <w:p w14:paraId="023900F5" w14:textId="77777777" w:rsidR="004461CE" w:rsidRPr="0068179F" w:rsidRDefault="004461CE" w:rsidP="009C6BD1">
            <w:pPr>
              <w:jc w:val="both"/>
              <w:rPr>
                <w:rFonts w:asciiTheme="minorHAnsi" w:hAnsiTheme="minorHAnsi" w:cstheme="minorHAnsi"/>
              </w:rPr>
            </w:pPr>
            <w:r w:rsidRPr="0068179F">
              <w:rPr>
                <w:rFonts w:asciiTheme="minorHAnsi" w:hAnsiTheme="minorHAnsi" w:cstheme="minorHAnsi"/>
              </w:rPr>
              <w:t xml:space="preserve">Druge </w:t>
            </w:r>
            <w:proofErr w:type="spellStart"/>
            <w:r w:rsidRPr="0068179F">
              <w:rPr>
                <w:rFonts w:asciiTheme="minorHAnsi" w:hAnsiTheme="minorHAnsi" w:cstheme="minorHAnsi"/>
              </w:rPr>
              <w:t>nestanovanjske</w:t>
            </w:r>
            <w:proofErr w:type="spellEnd"/>
            <w:r w:rsidRPr="0068179F">
              <w:rPr>
                <w:rFonts w:asciiTheme="minorHAnsi" w:hAnsiTheme="minorHAnsi" w:cstheme="minorHAnsi"/>
              </w:rPr>
              <w:t xml:space="preserve"> stavbe</w:t>
            </w:r>
          </w:p>
          <w:p w14:paraId="5FE65CFE" w14:textId="77777777" w:rsidR="004461CE" w:rsidRPr="0068179F" w:rsidRDefault="004461CE" w:rsidP="009C6BD1">
            <w:pPr>
              <w:jc w:val="both"/>
              <w:rPr>
                <w:rFonts w:asciiTheme="minorHAnsi" w:hAnsiTheme="minorHAnsi" w:cstheme="minorHAnsi"/>
              </w:rPr>
            </w:pPr>
            <w:r w:rsidRPr="0068179F">
              <w:rPr>
                <w:rFonts w:asciiTheme="minorHAnsi" w:hAnsiTheme="minorHAnsi" w:cstheme="minorHAnsi"/>
              </w:rPr>
              <w:t xml:space="preserve">   - stavbe za rastlinsko pridelavo</w:t>
            </w:r>
          </w:p>
          <w:p w14:paraId="238A59A3" w14:textId="77777777" w:rsidR="004461CE" w:rsidRPr="0068179F" w:rsidRDefault="004461CE" w:rsidP="009C6BD1">
            <w:pPr>
              <w:jc w:val="both"/>
              <w:rPr>
                <w:rFonts w:asciiTheme="minorHAnsi" w:hAnsiTheme="minorHAnsi" w:cstheme="minorHAnsi"/>
              </w:rPr>
            </w:pPr>
            <w:r w:rsidRPr="0068179F">
              <w:rPr>
                <w:rFonts w:asciiTheme="minorHAnsi" w:hAnsiTheme="minorHAnsi" w:cstheme="minorHAnsi"/>
              </w:rPr>
              <w:t xml:space="preserve">   - stavbe za spravilo pridelka</w:t>
            </w:r>
          </w:p>
          <w:p w14:paraId="0D9D9923" w14:textId="77777777" w:rsidR="004461CE" w:rsidRPr="0068179F" w:rsidRDefault="004461CE" w:rsidP="009C6BD1">
            <w:pPr>
              <w:jc w:val="both"/>
              <w:rPr>
                <w:rFonts w:asciiTheme="minorHAnsi" w:hAnsiTheme="minorHAnsi" w:cstheme="minorHAnsi"/>
              </w:rPr>
            </w:pPr>
            <w:r w:rsidRPr="0068179F">
              <w:rPr>
                <w:rFonts w:asciiTheme="minorHAnsi" w:hAnsiTheme="minorHAnsi" w:cstheme="minorHAnsi"/>
              </w:rPr>
              <w:t xml:space="preserve">   - druge </w:t>
            </w:r>
            <w:proofErr w:type="spellStart"/>
            <w:r w:rsidRPr="0068179F">
              <w:rPr>
                <w:rFonts w:asciiTheme="minorHAnsi" w:hAnsiTheme="minorHAnsi" w:cstheme="minorHAnsi"/>
              </w:rPr>
              <w:t>nestanovanjske</w:t>
            </w:r>
            <w:proofErr w:type="spellEnd"/>
            <w:r w:rsidRPr="0068179F">
              <w:rPr>
                <w:rFonts w:asciiTheme="minorHAnsi" w:hAnsiTheme="minorHAnsi" w:cstheme="minorHAnsi"/>
              </w:rPr>
              <w:t xml:space="preserve"> kmetijske stavbe</w:t>
            </w:r>
          </w:p>
          <w:p w14:paraId="72087BCC" w14:textId="77777777" w:rsidR="004461CE" w:rsidRPr="0068179F" w:rsidRDefault="004461CE" w:rsidP="009C6BD1">
            <w:pPr>
              <w:jc w:val="both"/>
              <w:rPr>
                <w:rFonts w:asciiTheme="minorHAnsi" w:hAnsiTheme="minorHAnsi" w:cstheme="minorHAnsi"/>
              </w:rPr>
            </w:pPr>
            <w:r w:rsidRPr="0068179F">
              <w:rPr>
                <w:rFonts w:asciiTheme="minorHAnsi" w:hAnsiTheme="minorHAnsi" w:cstheme="minorHAnsi"/>
              </w:rPr>
              <w:t xml:space="preserve">   - stavbe za opravljanje verskih obredov</w:t>
            </w:r>
          </w:p>
          <w:p w14:paraId="4A824821" w14:textId="77777777" w:rsidR="004461CE" w:rsidRPr="0068179F" w:rsidRDefault="004461CE" w:rsidP="009C6BD1">
            <w:pPr>
              <w:jc w:val="both"/>
              <w:rPr>
                <w:rFonts w:asciiTheme="minorHAnsi" w:hAnsiTheme="minorHAnsi" w:cstheme="minorHAnsi"/>
              </w:rPr>
            </w:pPr>
            <w:r w:rsidRPr="0068179F">
              <w:rPr>
                <w:rFonts w:asciiTheme="minorHAnsi" w:hAnsiTheme="minorHAnsi" w:cstheme="minorHAnsi"/>
              </w:rPr>
              <w:t xml:space="preserve">   - druge </w:t>
            </w:r>
            <w:proofErr w:type="spellStart"/>
            <w:r w:rsidRPr="0068179F">
              <w:rPr>
                <w:rFonts w:asciiTheme="minorHAnsi" w:hAnsiTheme="minorHAnsi" w:cstheme="minorHAnsi"/>
              </w:rPr>
              <w:t>nestanovanjske</w:t>
            </w:r>
            <w:proofErr w:type="spellEnd"/>
            <w:r w:rsidRPr="0068179F">
              <w:rPr>
                <w:rFonts w:asciiTheme="minorHAnsi" w:hAnsiTheme="minorHAnsi" w:cstheme="minorHAnsi"/>
              </w:rPr>
              <w:t xml:space="preserve"> stavbe, ki niso uvrščene drugje</w:t>
            </w:r>
          </w:p>
        </w:tc>
        <w:tc>
          <w:tcPr>
            <w:tcW w:w="1417" w:type="dxa"/>
          </w:tcPr>
          <w:p w14:paraId="0316001F" w14:textId="77777777" w:rsidR="004461CE" w:rsidRPr="0068179F" w:rsidRDefault="004461CE" w:rsidP="009C6BD1">
            <w:pPr>
              <w:ind w:right="254"/>
              <w:jc w:val="right"/>
              <w:rPr>
                <w:rFonts w:asciiTheme="minorHAnsi" w:hAnsiTheme="minorHAnsi" w:cstheme="minorHAnsi"/>
              </w:rPr>
            </w:pPr>
          </w:p>
          <w:p w14:paraId="7E0F4879" w14:textId="77777777" w:rsidR="004461CE" w:rsidRPr="0068179F" w:rsidRDefault="004461CE" w:rsidP="009C6BD1">
            <w:pPr>
              <w:ind w:right="254"/>
              <w:jc w:val="right"/>
              <w:rPr>
                <w:rFonts w:asciiTheme="minorHAnsi" w:hAnsiTheme="minorHAnsi" w:cstheme="minorHAnsi"/>
              </w:rPr>
            </w:pPr>
            <w:r w:rsidRPr="0068179F">
              <w:rPr>
                <w:rFonts w:asciiTheme="minorHAnsi" w:hAnsiTheme="minorHAnsi" w:cstheme="minorHAnsi"/>
              </w:rPr>
              <w:t>0,70</w:t>
            </w:r>
          </w:p>
          <w:p w14:paraId="2B5C5866" w14:textId="77777777" w:rsidR="004461CE" w:rsidRPr="0068179F" w:rsidRDefault="004461CE" w:rsidP="009C6BD1">
            <w:pPr>
              <w:ind w:right="254"/>
              <w:jc w:val="right"/>
              <w:rPr>
                <w:rFonts w:asciiTheme="minorHAnsi" w:hAnsiTheme="minorHAnsi" w:cstheme="minorHAnsi"/>
              </w:rPr>
            </w:pPr>
            <w:r w:rsidRPr="0068179F">
              <w:rPr>
                <w:rFonts w:asciiTheme="minorHAnsi" w:hAnsiTheme="minorHAnsi" w:cstheme="minorHAnsi"/>
              </w:rPr>
              <w:t>0,70</w:t>
            </w:r>
          </w:p>
          <w:p w14:paraId="10B81700" w14:textId="77777777" w:rsidR="004461CE" w:rsidRPr="0068179F" w:rsidRDefault="004461CE" w:rsidP="009C6BD1">
            <w:pPr>
              <w:ind w:right="254"/>
              <w:jc w:val="right"/>
              <w:rPr>
                <w:rFonts w:asciiTheme="minorHAnsi" w:hAnsiTheme="minorHAnsi" w:cstheme="minorHAnsi"/>
              </w:rPr>
            </w:pPr>
            <w:r w:rsidRPr="0068179F">
              <w:rPr>
                <w:rFonts w:asciiTheme="minorHAnsi" w:hAnsiTheme="minorHAnsi" w:cstheme="minorHAnsi"/>
              </w:rPr>
              <w:t>0,70</w:t>
            </w:r>
          </w:p>
          <w:p w14:paraId="01571B98" w14:textId="77777777" w:rsidR="004461CE" w:rsidRPr="0068179F" w:rsidRDefault="004461CE" w:rsidP="009C6BD1">
            <w:pPr>
              <w:ind w:right="254"/>
              <w:jc w:val="right"/>
              <w:rPr>
                <w:rFonts w:asciiTheme="minorHAnsi" w:hAnsiTheme="minorHAnsi" w:cstheme="minorHAnsi"/>
              </w:rPr>
            </w:pPr>
            <w:r w:rsidRPr="0068179F">
              <w:rPr>
                <w:rFonts w:asciiTheme="minorHAnsi" w:hAnsiTheme="minorHAnsi" w:cstheme="minorHAnsi"/>
              </w:rPr>
              <w:t>0,70</w:t>
            </w:r>
          </w:p>
          <w:p w14:paraId="05CA395D" w14:textId="77777777" w:rsidR="004461CE" w:rsidRPr="0068179F" w:rsidRDefault="004461CE" w:rsidP="009C6BD1">
            <w:pPr>
              <w:ind w:right="254"/>
              <w:jc w:val="right"/>
              <w:rPr>
                <w:rFonts w:asciiTheme="minorHAnsi" w:hAnsiTheme="minorHAnsi" w:cstheme="minorHAnsi"/>
              </w:rPr>
            </w:pPr>
            <w:r w:rsidRPr="0068179F">
              <w:rPr>
                <w:rFonts w:asciiTheme="minorHAnsi" w:hAnsiTheme="minorHAnsi" w:cstheme="minorHAnsi"/>
              </w:rPr>
              <w:t>0,70</w:t>
            </w:r>
          </w:p>
        </w:tc>
        <w:tc>
          <w:tcPr>
            <w:tcW w:w="1940" w:type="dxa"/>
          </w:tcPr>
          <w:p w14:paraId="3A075F88" w14:textId="77777777" w:rsidR="004461CE" w:rsidRPr="0068179F" w:rsidRDefault="004461CE" w:rsidP="009C6BD1">
            <w:pPr>
              <w:ind w:right="256"/>
              <w:jc w:val="right"/>
              <w:rPr>
                <w:rFonts w:asciiTheme="minorHAnsi" w:hAnsiTheme="minorHAnsi" w:cstheme="minorHAnsi"/>
              </w:rPr>
            </w:pPr>
            <w:r w:rsidRPr="0068179F">
              <w:rPr>
                <w:rFonts w:asciiTheme="minorHAnsi" w:hAnsiTheme="minorHAnsi" w:cstheme="minorHAnsi"/>
              </w:rPr>
              <w:t>127</w:t>
            </w:r>
          </w:p>
          <w:p w14:paraId="47E8B2F7" w14:textId="77777777" w:rsidR="004461CE" w:rsidRPr="0068179F" w:rsidRDefault="004461CE" w:rsidP="009C6BD1">
            <w:pPr>
              <w:ind w:right="256"/>
              <w:jc w:val="right"/>
              <w:rPr>
                <w:rFonts w:asciiTheme="minorHAnsi" w:hAnsiTheme="minorHAnsi" w:cstheme="minorHAnsi"/>
              </w:rPr>
            </w:pPr>
            <w:r w:rsidRPr="0068179F">
              <w:rPr>
                <w:rFonts w:asciiTheme="minorHAnsi" w:hAnsiTheme="minorHAnsi" w:cstheme="minorHAnsi"/>
              </w:rPr>
              <w:t>12711</w:t>
            </w:r>
          </w:p>
          <w:p w14:paraId="45267E0E" w14:textId="77777777" w:rsidR="004461CE" w:rsidRPr="0068179F" w:rsidRDefault="004461CE" w:rsidP="009C6BD1">
            <w:pPr>
              <w:ind w:right="256"/>
              <w:jc w:val="right"/>
              <w:rPr>
                <w:rFonts w:asciiTheme="minorHAnsi" w:hAnsiTheme="minorHAnsi" w:cstheme="minorHAnsi"/>
              </w:rPr>
            </w:pPr>
            <w:r w:rsidRPr="0068179F">
              <w:rPr>
                <w:rFonts w:asciiTheme="minorHAnsi" w:hAnsiTheme="minorHAnsi" w:cstheme="minorHAnsi"/>
              </w:rPr>
              <w:t>12713</w:t>
            </w:r>
          </w:p>
          <w:p w14:paraId="70BEAE22" w14:textId="77777777" w:rsidR="004461CE" w:rsidRPr="0068179F" w:rsidRDefault="004461CE" w:rsidP="009C6BD1">
            <w:pPr>
              <w:ind w:right="256"/>
              <w:jc w:val="right"/>
              <w:rPr>
                <w:rFonts w:asciiTheme="minorHAnsi" w:hAnsiTheme="minorHAnsi" w:cstheme="minorHAnsi"/>
              </w:rPr>
            </w:pPr>
            <w:r w:rsidRPr="0068179F">
              <w:rPr>
                <w:rFonts w:asciiTheme="minorHAnsi" w:hAnsiTheme="minorHAnsi" w:cstheme="minorHAnsi"/>
              </w:rPr>
              <w:t>12714</w:t>
            </w:r>
          </w:p>
          <w:p w14:paraId="5E2B4064" w14:textId="77777777" w:rsidR="004461CE" w:rsidRPr="0068179F" w:rsidRDefault="004461CE" w:rsidP="009C6BD1">
            <w:pPr>
              <w:ind w:right="256"/>
              <w:jc w:val="right"/>
              <w:rPr>
                <w:rFonts w:asciiTheme="minorHAnsi" w:hAnsiTheme="minorHAnsi" w:cstheme="minorHAnsi"/>
              </w:rPr>
            </w:pPr>
            <w:r w:rsidRPr="0068179F">
              <w:rPr>
                <w:rFonts w:asciiTheme="minorHAnsi" w:hAnsiTheme="minorHAnsi" w:cstheme="minorHAnsi"/>
              </w:rPr>
              <w:t>12721</w:t>
            </w:r>
          </w:p>
          <w:p w14:paraId="3C5227DA" w14:textId="77777777" w:rsidR="004461CE" w:rsidRPr="0068179F" w:rsidRDefault="004461CE" w:rsidP="009C6BD1">
            <w:pPr>
              <w:ind w:right="256"/>
              <w:jc w:val="right"/>
              <w:rPr>
                <w:rFonts w:asciiTheme="minorHAnsi" w:hAnsiTheme="minorHAnsi" w:cstheme="minorHAnsi"/>
              </w:rPr>
            </w:pPr>
            <w:r w:rsidRPr="0068179F">
              <w:rPr>
                <w:rFonts w:asciiTheme="minorHAnsi" w:hAnsiTheme="minorHAnsi" w:cstheme="minorHAnsi"/>
              </w:rPr>
              <w:t>12740</w:t>
            </w:r>
          </w:p>
        </w:tc>
      </w:tr>
    </w:tbl>
    <w:p w14:paraId="3845905B" w14:textId="5FBFC720" w:rsidR="004461CE" w:rsidRDefault="004461CE" w:rsidP="00743282">
      <w:pPr>
        <w:jc w:val="both"/>
        <w:rPr>
          <w:rFonts w:asciiTheme="minorHAnsi" w:hAnsiTheme="minorHAnsi" w:cstheme="minorHAnsi"/>
        </w:rPr>
      </w:pPr>
    </w:p>
    <w:p w14:paraId="18094BFE" w14:textId="77777777" w:rsidR="0042050C" w:rsidRDefault="0042050C" w:rsidP="0042050C">
      <w:pPr>
        <w:jc w:val="both"/>
        <w:rPr>
          <w:rFonts w:ascii="Calibri" w:hAnsi="Calibri" w:cs="Arial"/>
        </w:rPr>
      </w:pPr>
      <w:r w:rsidRPr="00987479">
        <w:rPr>
          <w:rFonts w:ascii="Calibri" w:hAnsi="Calibri" w:cs="Arial"/>
        </w:rPr>
        <w:t>Za vse stavbe, ki po klasifikaciji ne sodijo v nobeno od v tabeli navedenih postavk velja, da je faktor dejavnosti 1,00.</w:t>
      </w:r>
    </w:p>
    <w:p w14:paraId="4E2DD067" w14:textId="77777777" w:rsidR="000706F2" w:rsidRDefault="000706F2" w:rsidP="0042050C">
      <w:pPr>
        <w:jc w:val="both"/>
        <w:rPr>
          <w:rFonts w:ascii="Calibri" w:hAnsi="Calibri" w:cs="Arial"/>
        </w:rPr>
      </w:pPr>
    </w:p>
    <w:p w14:paraId="4EA0DCC7" w14:textId="77777777" w:rsidR="00601A15" w:rsidRDefault="00601A15">
      <w:pPr>
        <w:rPr>
          <w:rFonts w:ascii="Calibri" w:hAnsi="Calibri" w:cs="Arial"/>
          <w:b/>
        </w:rPr>
      </w:pPr>
      <w:bookmarkStart w:id="65" w:name="_Toc316238410"/>
    </w:p>
    <w:p w14:paraId="0C42A493" w14:textId="77777777" w:rsidR="00ED7F2B" w:rsidRPr="005D6FE6" w:rsidRDefault="0000618A" w:rsidP="00ED7F2B">
      <w:pPr>
        <w:pStyle w:val="Naslov21"/>
        <w:rPr>
          <w:rFonts w:ascii="Calibri" w:hAnsi="Calibri" w:cs="Arial"/>
        </w:rPr>
      </w:pPr>
      <w:bookmarkStart w:id="66" w:name="_Toc25674638"/>
      <w:r w:rsidRPr="005D6FE6">
        <w:rPr>
          <w:rFonts w:ascii="Calibri" w:hAnsi="Calibri" w:cs="Arial"/>
        </w:rPr>
        <w:lastRenderedPageBreak/>
        <w:t>3</w:t>
      </w:r>
      <w:r w:rsidR="00ED7F2B" w:rsidRPr="005D6FE6">
        <w:rPr>
          <w:rFonts w:ascii="Calibri" w:hAnsi="Calibri" w:cs="Arial"/>
        </w:rPr>
        <w:t>.</w:t>
      </w:r>
      <w:r w:rsidR="00040922" w:rsidRPr="005D6FE6">
        <w:rPr>
          <w:rFonts w:ascii="Calibri" w:hAnsi="Calibri" w:cs="Arial"/>
        </w:rPr>
        <w:t>4</w:t>
      </w:r>
      <w:r w:rsidR="00ED7F2B" w:rsidRPr="005D6FE6">
        <w:rPr>
          <w:rFonts w:ascii="Calibri" w:hAnsi="Calibri" w:cs="Arial"/>
        </w:rPr>
        <w:t xml:space="preserve">. </w:t>
      </w:r>
      <w:r w:rsidR="002D7A5E" w:rsidRPr="005D6FE6">
        <w:rPr>
          <w:rFonts w:ascii="Calibri" w:hAnsi="Calibri" w:cs="Arial"/>
        </w:rPr>
        <w:t>Oprostitve in o</w:t>
      </w:r>
      <w:r w:rsidR="00ED7F2B" w:rsidRPr="005D6FE6">
        <w:rPr>
          <w:rFonts w:ascii="Calibri" w:hAnsi="Calibri" w:cs="Arial"/>
        </w:rPr>
        <w:t>lajšave za določene kategorije zavezancev</w:t>
      </w:r>
      <w:bookmarkEnd w:id="65"/>
      <w:bookmarkEnd w:id="66"/>
    </w:p>
    <w:p w14:paraId="73B04C8D" w14:textId="77777777" w:rsidR="00ED7F2B" w:rsidRPr="00987479" w:rsidRDefault="00ED7F2B" w:rsidP="00743282">
      <w:pPr>
        <w:jc w:val="both"/>
        <w:rPr>
          <w:rFonts w:ascii="Calibri" w:hAnsi="Calibri" w:cs="Arial"/>
        </w:rPr>
      </w:pPr>
    </w:p>
    <w:p w14:paraId="4D75C36B" w14:textId="77777777" w:rsidR="000378B0" w:rsidRDefault="000378B0" w:rsidP="008A58AF">
      <w:pPr>
        <w:jc w:val="both"/>
        <w:rPr>
          <w:rFonts w:ascii="Calibri" w:hAnsi="Calibri" w:cs="Arial"/>
        </w:rPr>
      </w:pPr>
    </w:p>
    <w:p w14:paraId="39D6C600" w14:textId="77777777" w:rsidR="005772E4" w:rsidRDefault="002D7A5E" w:rsidP="008A58AF">
      <w:pPr>
        <w:jc w:val="both"/>
        <w:rPr>
          <w:rFonts w:ascii="Calibri" w:hAnsi="Calibri" w:cs="Arial"/>
        </w:rPr>
      </w:pPr>
      <w:r w:rsidRPr="00987479">
        <w:rPr>
          <w:rFonts w:ascii="Calibri" w:hAnsi="Calibri" w:cs="Arial"/>
        </w:rPr>
        <w:t xml:space="preserve">V tem </w:t>
      </w:r>
      <w:r w:rsidR="00F85699">
        <w:rPr>
          <w:rFonts w:ascii="Calibri" w:hAnsi="Calibri" w:cs="Arial"/>
        </w:rPr>
        <w:t>elaboratu določamo</w:t>
      </w:r>
      <w:r w:rsidRPr="00987479">
        <w:rPr>
          <w:rFonts w:ascii="Calibri" w:hAnsi="Calibri" w:cs="Arial"/>
        </w:rPr>
        <w:t xml:space="preserve">, da se komunalni prispevek ne plača za </w:t>
      </w:r>
      <w:r w:rsidR="001D5D30" w:rsidRPr="00824B9F">
        <w:rPr>
          <w:rFonts w:asciiTheme="minorHAnsi" w:hAnsiTheme="minorHAnsi" w:cstheme="minorHAnsi"/>
        </w:rPr>
        <w:t>gradnjo gospodarske javne infrastrukture</w:t>
      </w:r>
      <w:r w:rsidR="001D5D30">
        <w:rPr>
          <w:rFonts w:asciiTheme="minorHAnsi" w:hAnsiTheme="minorHAnsi" w:cstheme="minorHAnsi"/>
        </w:rPr>
        <w:t>, ki za svoje delovanje ne potrebuje komunalne opreme oziroma ki nima samostojnih priključkov na komunalno opremo.</w:t>
      </w:r>
      <w:r w:rsidRPr="00987479">
        <w:rPr>
          <w:rFonts w:ascii="Calibri" w:hAnsi="Calibri" w:cs="Arial"/>
        </w:rPr>
        <w:t xml:space="preserve">, kar je povzeto po prvem odstavku </w:t>
      </w:r>
      <w:r w:rsidR="001D5D30">
        <w:rPr>
          <w:rFonts w:ascii="Calibri" w:hAnsi="Calibri" w:cs="Arial"/>
        </w:rPr>
        <w:t>226</w:t>
      </w:r>
      <w:r w:rsidRPr="00987479">
        <w:rPr>
          <w:rFonts w:ascii="Calibri" w:hAnsi="Calibri" w:cs="Arial"/>
        </w:rPr>
        <w:t xml:space="preserve">. člena Zakona o </w:t>
      </w:r>
      <w:r w:rsidR="005772E4">
        <w:rPr>
          <w:rFonts w:ascii="Calibri" w:hAnsi="Calibri" w:cs="Arial"/>
        </w:rPr>
        <w:t>urejanju prostora.</w:t>
      </w:r>
    </w:p>
    <w:p w14:paraId="7F76B793" w14:textId="77777777" w:rsidR="008A58AF" w:rsidRDefault="008A58AF" w:rsidP="008A58AF">
      <w:pPr>
        <w:jc w:val="both"/>
        <w:rPr>
          <w:rFonts w:ascii="Calibri" w:hAnsi="Calibri" w:cs="Arial"/>
        </w:rPr>
      </w:pPr>
    </w:p>
    <w:p w14:paraId="086D90D8" w14:textId="77777777" w:rsidR="00225B97" w:rsidRDefault="00225B97" w:rsidP="00225B97">
      <w:pPr>
        <w:jc w:val="both"/>
        <w:rPr>
          <w:rFonts w:asciiTheme="minorHAnsi" w:hAnsiTheme="minorHAnsi" w:cstheme="minorHAnsi"/>
        </w:rPr>
      </w:pPr>
      <w:r w:rsidRPr="00063953">
        <w:rPr>
          <w:rFonts w:asciiTheme="minorHAnsi" w:hAnsiTheme="minorHAnsi" w:cstheme="minorHAnsi"/>
        </w:rPr>
        <w:t xml:space="preserve">Komunalni prispevek </w:t>
      </w:r>
      <w:r>
        <w:rPr>
          <w:rFonts w:asciiTheme="minorHAnsi" w:hAnsiTheme="minorHAnsi" w:cstheme="minorHAnsi"/>
        </w:rPr>
        <w:t xml:space="preserve">za obstoječo komunalno opremo se ne plača tudi za gradnjo enostavnih objektov in tistih nezahtevnih objektov, ki nimajo samostojnih priključkov na komunalno opremo in se gradijo kot pomožni objekti ter tako dopolnjujejo funkcijo osnovnega objekta. To je določba 2. in 3. odstavka 226. člena Zakona, ki </w:t>
      </w:r>
      <w:r w:rsidR="00583865">
        <w:rPr>
          <w:rFonts w:asciiTheme="minorHAnsi" w:hAnsiTheme="minorHAnsi" w:cstheme="minorHAnsi"/>
        </w:rPr>
        <w:t>v praksi pomeni veliko spremembo in znatno olajšavo, saj je takih objektov zelo veliko.</w:t>
      </w:r>
    </w:p>
    <w:p w14:paraId="6E5A6D7B" w14:textId="77777777" w:rsidR="00225B97" w:rsidRDefault="00225B97" w:rsidP="008A58AF">
      <w:pPr>
        <w:jc w:val="both"/>
        <w:rPr>
          <w:rFonts w:ascii="Calibri" w:hAnsi="Calibri" w:cs="Arial"/>
        </w:rPr>
      </w:pPr>
    </w:p>
    <w:p w14:paraId="1E26FEAC" w14:textId="77777777" w:rsidR="006E5DF1" w:rsidRDefault="00666922" w:rsidP="006E5DF1">
      <w:pPr>
        <w:jc w:val="both"/>
        <w:rPr>
          <w:rFonts w:asciiTheme="minorHAnsi" w:hAnsiTheme="minorHAnsi" w:cstheme="minorHAnsi"/>
        </w:rPr>
      </w:pPr>
      <w:r>
        <w:rPr>
          <w:rFonts w:asciiTheme="minorHAnsi" w:hAnsiTheme="minorHAnsi" w:cstheme="minorHAnsi"/>
        </w:rPr>
        <w:t>Novost v odloku je tudi določba, da se k</w:t>
      </w:r>
      <w:r w:rsidR="006E5DF1">
        <w:rPr>
          <w:rFonts w:asciiTheme="minorHAnsi" w:hAnsiTheme="minorHAnsi" w:cstheme="minorHAnsi"/>
        </w:rPr>
        <w:t>omunalni prispevek ne plača v primeru nadomestitve objektov zaradi naravne nesreče, v obsegu nadomeščenega objekta, pri čemer je lahko lokacija nadomeščenega objekta v primeru, ko nadomestitev na obstoječem stavbnem zemljišču oziroma gradbeni parceli ni možna, tudi na drugi, nadomestni lokaciji.</w:t>
      </w:r>
    </w:p>
    <w:p w14:paraId="5904D10B" w14:textId="77777777" w:rsidR="006E5DF1" w:rsidRDefault="006E5DF1" w:rsidP="006E5DF1">
      <w:pPr>
        <w:jc w:val="both"/>
        <w:rPr>
          <w:rFonts w:asciiTheme="minorHAnsi" w:hAnsiTheme="minorHAnsi" w:cstheme="minorHAnsi"/>
        </w:rPr>
      </w:pPr>
    </w:p>
    <w:p w14:paraId="28D4748E" w14:textId="77777777" w:rsidR="006E5DF1" w:rsidRDefault="002F0BF1" w:rsidP="006E5DF1">
      <w:pPr>
        <w:jc w:val="both"/>
        <w:rPr>
          <w:rFonts w:asciiTheme="minorHAnsi" w:hAnsiTheme="minorHAnsi" w:cstheme="minorHAnsi"/>
          <w:szCs w:val="22"/>
        </w:rPr>
      </w:pPr>
      <w:r>
        <w:rPr>
          <w:rFonts w:asciiTheme="minorHAnsi" w:hAnsiTheme="minorHAnsi" w:cstheme="minorHAnsi"/>
        </w:rPr>
        <w:t>Nekoliko razširjena je določba, da se k</w:t>
      </w:r>
      <w:r w:rsidR="006E5DF1">
        <w:rPr>
          <w:rFonts w:asciiTheme="minorHAnsi" w:hAnsiTheme="minorHAnsi" w:cstheme="minorHAnsi"/>
        </w:rPr>
        <w:t xml:space="preserve">omunalni prispevek ne plača za gradnjo </w:t>
      </w:r>
      <w:r w:rsidR="006E5DF1" w:rsidRPr="00ED6ECA">
        <w:rPr>
          <w:rFonts w:asciiTheme="minorHAnsi" w:hAnsiTheme="minorHAnsi" w:cstheme="minorHAnsi"/>
          <w:szCs w:val="22"/>
        </w:rPr>
        <w:t>neprofitnih stanovanj in gradnjo posameznih vrst stavb, ki so v javnem interesu in katerih investitor je občina ali država in so namenjene za izobraževanje, znanstveno-raziskovalno delo</w:t>
      </w:r>
      <w:r w:rsidR="006E5DF1">
        <w:rPr>
          <w:rFonts w:asciiTheme="minorHAnsi" w:hAnsiTheme="minorHAnsi" w:cstheme="minorHAnsi"/>
          <w:szCs w:val="22"/>
        </w:rPr>
        <w:t xml:space="preserve">, </w:t>
      </w:r>
      <w:r w:rsidR="006E5DF1" w:rsidRPr="00ED6ECA">
        <w:rPr>
          <w:rFonts w:asciiTheme="minorHAnsi" w:hAnsiTheme="minorHAnsi" w:cstheme="minorHAnsi"/>
          <w:szCs w:val="22"/>
        </w:rPr>
        <w:t>zdravstvo</w:t>
      </w:r>
      <w:r w:rsidR="006E5DF1">
        <w:rPr>
          <w:rFonts w:asciiTheme="minorHAnsi" w:hAnsiTheme="minorHAnsi" w:cstheme="minorHAnsi"/>
          <w:szCs w:val="22"/>
        </w:rPr>
        <w:t xml:space="preserve"> in</w:t>
      </w:r>
      <w:r w:rsidR="006E5DF1" w:rsidRPr="00ED6ECA">
        <w:rPr>
          <w:rFonts w:asciiTheme="minorHAnsi" w:hAnsiTheme="minorHAnsi" w:cstheme="minorHAnsi"/>
          <w:szCs w:val="22"/>
        </w:rPr>
        <w:t xml:space="preserve"> gasilske domove</w:t>
      </w:r>
      <w:r w:rsidR="006E5DF1">
        <w:rPr>
          <w:rFonts w:asciiTheme="minorHAnsi" w:hAnsiTheme="minorHAnsi" w:cstheme="minorHAnsi"/>
          <w:szCs w:val="22"/>
        </w:rPr>
        <w:t xml:space="preserve"> </w:t>
      </w:r>
      <w:r w:rsidR="006E5DF1" w:rsidRPr="00ED6ECA">
        <w:rPr>
          <w:rFonts w:asciiTheme="minorHAnsi" w:hAnsiTheme="minorHAnsi" w:cstheme="minorHAnsi"/>
          <w:szCs w:val="22"/>
        </w:rPr>
        <w:t>po predpisih o uvedbi in uporabi enotne klasifikacije vrst objektov</w:t>
      </w:r>
      <w:r w:rsidR="006E5DF1">
        <w:rPr>
          <w:rFonts w:asciiTheme="minorHAnsi" w:hAnsiTheme="minorHAnsi" w:cstheme="minorHAnsi"/>
          <w:szCs w:val="22"/>
        </w:rPr>
        <w:t>.</w:t>
      </w:r>
    </w:p>
    <w:p w14:paraId="79883217" w14:textId="77777777" w:rsidR="006E5DF1" w:rsidRDefault="006E5DF1" w:rsidP="006E5DF1">
      <w:pPr>
        <w:jc w:val="both"/>
        <w:rPr>
          <w:rFonts w:asciiTheme="minorHAnsi" w:hAnsiTheme="minorHAnsi" w:cstheme="minorHAnsi"/>
          <w:szCs w:val="22"/>
        </w:rPr>
      </w:pPr>
    </w:p>
    <w:p w14:paraId="2770D0AB" w14:textId="431BFC9A" w:rsidR="002F0BF1" w:rsidRPr="00F42404" w:rsidRDefault="002F0BF1" w:rsidP="006E5DF1">
      <w:pPr>
        <w:jc w:val="both"/>
        <w:rPr>
          <w:rFonts w:asciiTheme="minorHAnsi" w:hAnsiTheme="minorHAnsi" w:cstheme="minorHAnsi"/>
        </w:rPr>
      </w:pPr>
      <w:r w:rsidRPr="00F42404">
        <w:rPr>
          <w:rFonts w:asciiTheme="minorHAnsi" w:hAnsiTheme="minorHAnsi" w:cstheme="minorHAnsi"/>
          <w:szCs w:val="22"/>
        </w:rPr>
        <w:t xml:space="preserve">Ker se navedba v prejšnjem odstavku nanaša samo na objekte, ki jih gradita občina ali država, posebej navajamo tudi splošno olajšavo, ki velja za vse zavezance, </w:t>
      </w:r>
      <w:proofErr w:type="spellStart"/>
      <w:r w:rsidRPr="00F42404">
        <w:rPr>
          <w:rFonts w:asciiTheme="minorHAnsi" w:hAnsiTheme="minorHAnsi" w:cstheme="minorHAnsi"/>
          <w:szCs w:val="22"/>
        </w:rPr>
        <w:t>t.j</w:t>
      </w:r>
      <w:proofErr w:type="spellEnd"/>
      <w:r w:rsidRPr="00F42404">
        <w:rPr>
          <w:rFonts w:asciiTheme="minorHAnsi" w:hAnsiTheme="minorHAnsi" w:cstheme="minorHAnsi"/>
          <w:szCs w:val="22"/>
        </w:rPr>
        <w:t>., da se p</w:t>
      </w:r>
      <w:r w:rsidR="006E5DF1" w:rsidRPr="00F42404">
        <w:rPr>
          <w:rFonts w:asciiTheme="minorHAnsi" w:hAnsiTheme="minorHAnsi" w:cstheme="minorHAnsi"/>
        </w:rPr>
        <w:t xml:space="preserve">lačilo komunalnega prispevka v celoti </w:t>
      </w:r>
      <w:r w:rsidR="00156142" w:rsidRPr="00F42404">
        <w:rPr>
          <w:rFonts w:asciiTheme="minorHAnsi" w:hAnsiTheme="minorHAnsi" w:cstheme="minorHAnsi"/>
        </w:rPr>
        <w:t>(100 %) oprosti za gradnjo stavb splošnega družbenega pomena (oznaka 126 v klasifikaciji CC-SI), gasilskih domov (del oznake 1242 v klasifikaciji CC-SI) in objektov za šport, rekreacijo in druge objekte za prosti čas (oznaka 241 v klasifikaciji CC-SI).</w:t>
      </w:r>
    </w:p>
    <w:p w14:paraId="519A3CF4" w14:textId="77777777" w:rsidR="005D7729" w:rsidRDefault="005D7729">
      <w:pPr>
        <w:rPr>
          <w:rFonts w:ascii="Calibri" w:hAnsi="Calibri" w:cs="Arial"/>
          <w:b/>
          <w:sz w:val="28"/>
          <w:szCs w:val="28"/>
        </w:rPr>
      </w:pPr>
      <w:bookmarkStart w:id="67" w:name="_Toc316238411"/>
      <w:r>
        <w:rPr>
          <w:rFonts w:ascii="Calibri" w:hAnsi="Calibri" w:cs="Arial"/>
        </w:rPr>
        <w:br w:type="page"/>
      </w:r>
    </w:p>
    <w:p w14:paraId="6BDF138E" w14:textId="3AB52005" w:rsidR="00ED7F2B" w:rsidRPr="00D9765A" w:rsidRDefault="0000618A" w:rsidP="00ED7F2B">
      <w:pPr>
        <w:pStyle w:val="Naslov21"/>
        <w:rPr>
          <w:rFonts w:ascii="Calibri" w:hAnsi="Calibri" w:cs="Arial"/>
        </w:rPr>
      </w:pPr>
      <w:bookmarkStart w:id="68" w:name="_Toc25674639"/>
      <w:r w:rsidRPr="00D9765A">
        <w:rPr>
          <w:rFonts w:ascii="Calibri" w:hAnsi="Calibri" w:cs="Arial"/>
        </w:rPr>
        <w:lastRenderedPageBreak/>
        <w:t>3</w:t>
      </w:r>
      <w:r w:rsidR="00040922" w:rsidRPr="00D9765A">
        <w:rPr>
          <w:rFonts w:ascii="Calibri" w:hAnsi="Calibri" w:cs="Arial"/>
        </w:rPr>
        <w:t>.5</w:t>
      </w:r>
      <w:r w:rsidR="00ED7F2B" w:rsidRPr="00D9765A">
        <w:rPr>
          <w:rFonts w:ascii="Calibri" w:hAnsi="Calibri" w:cs="Arial"/>
        </w:rPr>
        <w:t xml:space="preserve">. Znižanja komunalnega prispevka zaradi vlaganj </w:t>
      </w:r>
      <w:bookmarkEnd w:id="67"/>
      <w:r w:rsidR="00E7330B" w:rsidRPr="00D9765A">
        <w:rPr>
          <w:rFonts w:ascii="Calibri" w:hAnsi="Calibri" w:cs="Arial"/>
        </w:rPr>
        <w:t>zavezanca</w:t>
      </w:r>
      <w:bookmarkEnd w:id="68"/>
    </w:p>
    <w:p w14:paraId="67FE110A" w14:textId="77777777" w:rsidR="00ED7F2B" w:rsidRPr="00987479" w:rsidRDefault="00ED7F2B" w:rsidP="00743282">
      <w:pPr>
        <w:jc w:val="both"/>
        <w:rPr>
          <w:rFonts w:ascii="Calibri" w:hAnsi="Calibri" w:cs="Arial"/>
        </w:rPr>
      </w:pPr>
    </w:p>
    <w:p w14:paraId="18E0A08D" w14:textId="77777777" w:rsidR="00555BB0" w:rsidRDefault="00555BB0" w:rsidP="00A6772E">
      <w:pPr>
        <w:jc w:val="both"/>
        <w:rPr>
          <w:rFonts w:ascii="Calibri" w:hAnsi="Calibri" w:cs="Arial"/>
        </w:rPr>
      </w:pPr>
    </w:p>
    <w:p w14:paraId="7C7BF49F" w14:textId="77777777" w:rsidR="00E83607" w:rsidRDefault="00A6772E" w:rsidP="00A6772E">
      <w:pPr>
        <w:jc w:val="both"/>
        <w:rPr>
          <w:rFonts w:ascii="Calibri" w:hAnsi="Calibri" w:cs="Arial"/>
        </w:rPr>
      </w:pPr>
      <w:r w:rsidRPr="00987479">
        <w:rPr>
          <w:rFonts w:ascii="Calibri" w:hAnsi="Calibri" w:cs="Arial"/>
        </w:rPr>
        <w:t xml:space="preserve">Če se </w:t>
      </w:r>
      <w:r w:rsidR="0027578A" w:rsidRPr="00987479">
        <w:rPr>
          <w:rFonts w:ascii="Calibri" w:hAnsi="Calibri" w:cs="Arial"/>
        </w:rPr>
        <w:t>o</w:t>
      </w:r>
      <w:r w:rsidRPr="00987479">
        <w:rPr>
          <w:rFonts w:ascii="Calibri" w:hAnsi="Calibri" w:cs="Arial"/>
        </w:rPr>
        <w:t>bčina in zavezanec dogovorita, da bo zavezanec sam zgradil komunalno infrastrukturo, se zavezancu dogovorjena obveznost odšteje od komunalnega prispevka</w:t>
      </w:r>
      <w:r w:rsidR="000E231D">
        <w:rPr>
          <w:rFonts w:ascii="Calibri" w:hAnsi="Calibri" w:cs="Arial"/>
        </w:rPr>
        <w:t xml:space="preserve"> za novo komunalno opremo</w:t>
      </w:r>
      <w:r w:rsidRPr="00987479">
        <w:rPr>
          <w:rFonts w:ascii="Calibri" w:hAnsi="Calibri" w:cs="Arial"/>
        </w:rPr>
        <w:t>, vendar največ do višine, ki se za takšno vrsto komunalne infrastrukture v posameznem obračunskem območju lahko odmeri. Podrobnosti o oddaji gradnje objektov in omrežij komunalne infrastrukture, financiranja investicije, podrobnosti v zvezi s priključevanjem objekta na komunalno infrastrukturo ter druge podrobnosti, ki lahko vplivajo na izgradnjo in financiranje načrtovane komunalne infrastrukture določita občina in zavezanec v »Pogodbi o opremljanju« v skladu s predpisi o urejanju prostora.</w:t>
      </w:r>
      <w:r w:rsidR="000E231D">
        <w:rPr>
          <w:rFonts w:ascii="Calibri" w:hAnsi="Calibri" w:cs="Arial"/>
        </w:rPr>
        <w:t xml:space="preserve"> Vendar to velja za naprej, </w:t>
      </w:r>
      <w:r w:rsidR="00997AA4">
        <w:rPr>
          <w:rFonts w:ascii="Calibri" w:hAnsi="Calibri" w:cs="Arial"/>
        </w:rPr>
        <w:t>za komunalno opremo, ki še bo zgrajena.</w:t>
      </w:r>
    </w:p>
    <w:p w14:paraId="3A6468D4" w14:textId="77777777" w:rsidR="00E83607" w:rsidRDefault="00E83607" w:rsidP="00A6772E">
      <w:pPr>
        <w:jc w:val="both"/>
        <w:rPr>
          <w:rFonts w:ascii="Calibri" w:hAnsi="Calibri" w:cs="Arial"/>
        </w:rPr>
      </w:pPr>
    </w:p>
    <w:p w14:paraId="52751312" w14:textId="77777777" w:rsidR="00ED7F2B" w:rsidRPr="00D35635" w:rsidRDefault="00754DD5" w:rsidP="005E7437">
      <w:pPr>
        <w:pStyle w:val="Naslov21"/>
        <w:rPr>
          <w:rFonts w:ascii="Calibri" w:hAnsi="Calibri" w:cs="Arial"/>
        </w:rPr>
      </w:pPr>
      <w:bookmarkStart w:id="69" w:name="_Toc316238412"/>
      <w:r w:rsidRPr="00D35635">
        <w:rPr>
          <w:rFonts w:ascii="Calibri" w:hAnsi="Calibri" w:cs="Arial"/>
        </w:rPr>
        <w:br w:type="page"/>
      </w:r>
      <w:bookmarkStart w:id="70" w:name="_Toc25674640"/>
      <w:r w:rsidR="001E2F80" w:rsidRPr="00D35635">
        <w:rPr>
          <w:rFonts w:ascii="Calibri" w:hAnsi="Calibri" w:cs="Arial"/>
        </w:rPr>
        <w:lastRenderedPageBreak/>
        <w:t>3</w:t>
      </w:r>
      <w:r w:rsidR="005E7437" w:rsidRPr="00D35635">
        <w:rPr>
          <w:rFonts w:ascii="Calibri" w:hAnsi="Calibri" w:cs="Arial"/>
        </w:rPr>
        <w:t>.</w:t>
      </w:r>
      <w:r w:rsidR="00040922" w:rsidRPr="00D35635">
        <w:rPr>
          <w:rFonts w:ascii="Calibri" w:hAnsi="Calibri" w:cs="Arial"/>
        </w:rPr>
        <w:t>6</w:t>
      </w:r>
      <w:r w:rsidR="005E7437" w:rsidRPr="00D35635">
        <w:rPr>
          <w:rFonts w:ascii="Calibri" w:hAnsi="Calibri" w:cs="Arial"/>
        </w:rPr>
        <w:t>. Izračun komunalnega prispevka</w:t>
      </w:r>
      <w:bookmarkEnd w:id="69"/>
      <w:bookmarkEnd w:id="70"/>
    </w:p>
    <w:p w14:paraId="70698B5A" w14:textId="77777777" w:rsidR="005E7437" w:rsidRPr="00987479" w:rsidRDefault="005E7437" w:rsidP="00743282">
      <w:pPr>
        <w:jc w:val="both"/>
        <w:rPr>
          <w:rFonts w:ascii="Calibri" w:hAnsi="Calibri" w:cs="Arial"/>
        </w:rPr>
      </w:pPr>
    </w:p>
    <w:p w14:paraId="1C13F887" w14:textId="77777777" w:rsidR="00555BB0" w:rsidRDefault="00555BB0" w:rsidP="00A6772E">
      <w:pPr>
        <w:jc w:val="both"/>
        <w:rPr>
          <w:rFonts w:ascii="Calibri" w:hAnsi="Calibri" w:cs="Arial"/>
        </w:rPr>
      </w:pPr>
    </w:p>
    <w:p w14:paraId="45321E32" w14:textId="77777777" w:rsidR="00A6772E" w:rsidRPr="00987479" w:rsidRDefault="00A6772E" w:rsidP="00A6772E">
      <w:pPr>
        <w:jc w:val="both"/>
        <w:rPr>
          <w:rFonts w:ascii="Calibri" w:hAnsi="Calibri" w:cs="Arial"/>
        </w:rPr>
      </w:pPr>
      <w:r w:rsidRPr="00987479">
        <w:rPr>
          <w:rFonts w:ascii="Calibri" w:hAnsi="Calibri" w:cs="Arial"/>
        </w:rPr>
        <w:t xml:space="preserve">Komunalni prispevek za </w:t>
      </w:r>
      <w:r w:rsidR="00831523">
        <w:rPr>
          <w:rFonts w:ascii="Calibri" w:hAnsi="Calibri" w:cs="Arial"/>
        </w:rPr>
        <w:t>obstoječ</w:t>
      </w:r>
      <w:r w:rsidR="00A13ED6">
        <w:rPr>
          <w:rFonts w:ascii="Calibri" w:hAnsi="Calibri" w:cs="Arial"/>
        </w:rPr>
        <w:t>o komunalno opremo</w:t>
      </w:r>
      <w:r w:rsidRPr="00987479">
        <w:rPr>
          <w:rFonts w:ascii="Calibri" w:hAnsi="Calibri" w:cs="Arial"/>
        </w:rPr>
        <w:t xml:space="preserve"> se izračuna na naslednji način:</w:t>
      </w:r>
    </w:p>
    <w:p w14:paraId="2EBD451F" w14:textId="77777777" w:rsidR="00A6772E" w:rsidRDefault="00A6772E" w:rsidP="00A6772E">
      <w:pPr>
        <w:jc w:val="both"/>
        <w:rPr>
          <w:rFonts w:ascii="Calibri" w:hAnsi="Calibri" w:cs="Arial"/>
        </w:rPr>
      </w:pPr>
    </w:p>
    <w:p w14:paraId="2E1191C0" w14:textId="77777777" w:rsidR="000A6654" w:rsidRPr="00987479" w:rsidRDefault="000A6654" w:rsidP="00A6772E">
      <w:pPr>
        <w:jc w:val="both"/>
        <w:rPr>
          <w:rFonts w:ascii="Calibri" w:hAnsi="Calibri" w:cs="Arial"/>
        </w:rPr>
      </w:pPr>
    </w:p>
    <w:p w14:paraId="73114445" w14:textId="77777777" w:rsidR="00791D83" w:rsidRPr="00791D83" w:rsidRDefault="00791D83" w:rsidP="00791D83">
      <w:pPr>
        <w:pStyle w:val="slikanasredino"/>
        <w:shd w:val="clear" w:color="auto" w:fill="FFFFFF"/>
        <w:spacing w:before="0" w:beforeAutospacing="0" w:after="0" w:afterAutospacing="0"/>
        <w:contextualSpacing/>
        <w:jc w:val="center"/>
        <w:rPr>
          <w:rFonts w:asciiTheme="minorHAnsi" w:hAnsiTheme="minorHAnsi" w:cstheme="minorHAnsi"/>
          <w:b/>
          <w:bCs/>
        </w:rPr>
      </w:pPr>
      <w:proofErr w:type="spellStart"/>
      <w:r w:rsidRPr="00791D83">
        <w:rPr>
          <w:rFonts w:asciiTheme="minorHAnsi" w:hAnsiTheme="minorHAnsi" w:cstheme="minorHAnsi"/>
          <w:b/>
          <w:bCs/>
        </w:rPr>
        <w:t>KP</w:t>
      </w:r>
      <w:r w:rsidRPr="00791D83">
        <w:rPr>
          <w:rFonts w:asciiTheme="minorHAnsi" w:hAnsiTheme="minorHAnsi" w:cstheme="minorHAnsi"/>
          <w:b/>
          <w:bCs/>
          <w:vertAlign w:val="subscript"/>
        </w:rPr>
        <w:t>obstoječa</w:t>
      </w:r>
      <w:proofErr w:type="spellEnd"/>
      <w:r w:rsidRPr="00791D83">
        <w:rPr>
          <w:rFonts w:asciiTheme="minorHAnsi" w:hAnsiTheme="minorHAnsi" w:cstheme="minorHAnsi"/>
          <w:b/>
          <w:bCs/>
        </w:rPr>
        <w:t>(i) </w:t>
      </w:r>
      <w:r w:rsidRPr="00791D83">
        <w:rPr>
          <w:rFonts w:asciiTheme="minorHAnsi" w:hAnsiTheme="minorHAnsi" w:cstheme="minorHAnsi"/>
          <w:b/>
          <w:bCs/>
          <w:shd w:val="clear" w:color="auto" w:fill="FFFFFF"/>
        </w:rPr>
        <w:t>= ((A</w:t>
      </w:r>
      <w:r w:rsidRPr="00791D83">
        <w:rPr>
          <w:rFonts w:asciiTheme="minorHAnsi" w:hAnsiTheme="minorHAnsi" w:cstheme="minorHAnsi"/>
          <w:b/>
          <w:bCs/>
          <w:shd w:val="clear" w:color="auto" w:fill="FFFFFF"/>
          <w:vertAlign w:val="subscript"/>
        </w:rPr>
        <w:t>GP</w:t>
      </w:r>
      <w:r w:rsidRPr="00791D83">
        <w:rPr>
          <w:rFonts w:asciiTheme="minorHAnsi" w:hAnsiTheme="minorHAnsi" w:cstheme="minorHAnsi"/>
          <w:b/>
          <w:bCs/>
          <w:shd w:val="clear" w:color="auto" w:fill="FFFFFF"/>
        </w:rPr>
        <w:t xml:space="preserve"> x </w:t>
      </w:r>
      <w:proofErr w:type="spellStart"/>
      <w:r w:rsidRPr="00791D83">
        <w:rPr>
          <w:rFonts w:asciiTheme="minorHAnsi" w:hAnsiTheme="minorHAnsi" w:cstheme="minorHAnsi"/>
          <w:b/>
          <w:bCs/>
          <w:shd w:val="clear" w:color="auto" w:fill="FFFFFF"/>
        </w:rPr>
        <w:t>Cp</w:t>
      </w:r>
      <w:r w:rsidRPr="00791D83">
        <w:rPr>
          <w:rFonts w:asciiTheme="minorHAnsi" w:hAnsiTheme="minorHAnsi" w:cstheme="minorHAnsi"/>
          <w:b/>
          <w:bCs/>
          <w:shd w:val="clear" w:color="auto" w:fill="FFFFFF"/>
          <w:vertAlign w:val="subscript"/>
        </w:rPr>
        <w:t>o</w:t>
      </w:r>
      <w:proofErr w:type="spellEnd"/>
      <w:r w:rsidRPr="00791D83">
        <w:rPr>
          <w:rFonts w:asciiTheme="minorHAnsi" w:hAnsiTheme="minorHAnsi" w:cstheme="minorHAnsi"/>
          <w:b/>
          <w:bCs/>
          <w:shd w:val="clear" w:color="auto" w:fill="FFFFFF"/>
        </w:rPr>
        <w:t xml:space="preserve">(i) x </w:t>
      </w:r>
      <w:proofErr w:type="spellStart"/>
      <w:r w:rsidRPr="00791D83">
        <w:rPr>
          <w:rFonts w:asciiTheme="minorHAnsi" w:hAnsiTheme="minorHAnsi" w:cstheme="minorHAnsi"/>
          <w:b/>
          <w:bCs/>
          <w:shd w:val="clear" w:color="auto" w:fill="FFFFFF"/>
        </w:rPr>
        <w:t>Dp</w:t>
      </w:r>
      <w:r w:rsidRPr="00791D83">
        <w:rPr>
          <w:rFonts w:asciiTheme="minorHAnsi" w:hAnsiTheme="minorHAnsi" w:cstheme="minorHAnsi"/>
          <w:b/>
          <w:bCs/>
          <w:shd w:val="clear" w:color="auto" w:fill="FFFFFF"/>
          <w:vertAlign w:val="subscript"/>
        </w:rPr>
        <w:t>o</w:t>
      </w:r>
      <w:proofErr w:type="spellEnd"/>
      <w:r w:rsidRPr="00791D83">
        <w:rPr>
          <w:rFonts w:asciiTheme="minorHAnsi" w:hAnsiTheme="minorHAnsi" w:cstheme="minorHAnsi"/>
          <w:b/>
          <w:bCs/>
          <w:shd w:val="clear" w:color="auto" w:fill="FFFFFF"/>
        </w:rPr>
        <w:t>) +</w:t>
      </w:r>
      <w:r w:rsidRPr="00791D83">
        <w:rPr>
          <w:rFonts w:asciiTheme="minorHAnsi" w:hAnsiTheme="minorHAnsi" w:cstheme="minorHAnsi"/>
          <w:b/>
          <w:bCs/>
        </w:rPr>
        <w:t> (A</w:t>
      </w:r>
      <w:r w:rsidRPr="00791D83">
        <w:rPr>
          <w:rFonts w:asciiTheme="minorHAnsi" w:hAnsiTheme="minorHAnsi" w:cstheme="minorHAnsi"/>
          <w:b/>
          <w:bCs/>
          <w:vertAlign w:val="subscript"/>
        </w:rPr>
        <w:t>STAVBA </w:t>
      </w:r>
      <w:r w:rsidRPr="00791D83">
        <w:rPr>
          <w:rFonts w:asciiTheme="minorHAnsi" w:hAnsiTheme="minorHAnsi" w:cstheme="minorHAnsi"/>
          <w:b/>
          <w:bCs/>
        </w:rPr>
        <w:t>x </w:t>
      </w:r>
      <w:proofErr w:type="spellStart"/>
      <w:r w:rsidRPr="00791D83">
        <w:rPr>
          <w:rFonts w:asciiTheme="minorHAnsi" w:hAnsiTheme="minorHAnsi" w:cstheme="minorHAnsi"/>
          <w:b/>
          <w:bCs/>
          <w:shd w:val="clear" w:color="auto" w:fill="FFFFFF"/>
        </w:rPr>
        <w:t>Ct</w:t>
      </w:r>
      <w:r w:rsidRPr="00791D83">
        <w:rPr>
          <w:rFonts w:asciiTheme="minorHAnsi" w:hAnsiTheme="minorHAnsi" w:cstheme="minorHAnsi"/>
          <w:b/>
          <w:bCs/>
          <w:shd w:val="clear" w:color="auto" w:fill="FFFFFF"/>
          <w:vertAlign w:val="subscript"/>
        </w:rPr>
        <w:t>o</w:t>
      </w:r>
      <w:proofErr w:type="spellEnd"/>
      <w:r w:rsidRPr="00791D83">
        <w:rPr>
          <w:rFonts w:asciiTheme="minorHAnsi" w:hAnsiTheme="minorHAnsi" w:cstheme="minorHAnsi"/>
          <w:b/>
          <w:bCs/>
          <w:shd w:val="clear" w:color="auto" w:fill="FFFFFF"/>
        </w:rPr>
        <w:t>(i) </w:t>
      </w:r>
      <w:r w:rsidRPr="00791D83">
        <w:rPr>
          <w:rFonts w:asciiTheme="minorHAnsi" w:hAnsiTheme="minorHAnsi" w:cstheme="minorHAnsi"/>
          <w:b/>
          <w:bCs/>
        </w:rPr>
        <w:t>x</w:t>
      </w:r>
      <w:r w:rsidRPr="00791D83">
        <w:rPr>
          <w:rFonts w:asciiTheme="minorHAnsi" w:hAnsiTheme="minorHAnsi" w:cstheme="minorHAnsi"/>
          <w:b/>
          <w:bCs/>
          <w:shd w:val="clear" w:color="auto" w:fill="FFFFFF"/>
        </w:rPr>
        <w:t> </w:t>
      </w:r>
      <w:proofErr w:type="spellStart"/>
      <w:r w:rsidRPr="00791D83">
        <w:rPr>
          <w:rFonts w:asciiTheme="minorHAnsi" w:hAnsiTheme="minorHAnsi" w:cstheme="minorHAnsi"/>
          <w:b/>
          <w:bCs/>
          <w:shd w:val="clear" w:color="auto" w:fill="FFFFFF"/>
        </w:rPr>
        <w:t>Dt</w:t>
      </w:r>
      <w:r w:rsidRPr="00791D83">
        <w:rPr>
          <w:rFonts w:asciiTheme="minorHAnsi" w:hAnsiTheme="minorHAnsi" w:cstheme="minorHAnsi"/>
          <w:b/>
          <w:bCs/>
          <w:shd w:val="clear" w:color="auto" w:fill="FFFFFF"/>
          <w:vertAlign w:val="subscript"/>
        </w:rPr>
        <w:t>o</w:t>
      </w:r>
      <w:proofErr w:type="spellEnd"/>
      <w:r w:rsidRPr="00791D83">
        <w:rPr>
          <w:rFonts w:asciiTheme="minorHAnsi" w:hAnsiTheme="minorHAnsi" w:cstheme="minorHAnsi"/>
          <w:b/>
          <w:bCs/>
          <w:shd w:val="clear" w:color="auto" w:fill="FFFFFF"/>
        </w:rPr>
        <w:t xml:space="preserve"> x </w:t>
      </w:r>
      <w:proofErr w:type="spellStart"/>
      <w:r w:rsidRPr="00791D83">
        <w:rPr>
          <w:rFonts w:asciiTheme="minorHAnsi" w:hAnsiTheme="minorHAnsi" w:cstheme="minorHAnsi"/>
          <w:b/>
          <w:bCs/>
          <w:shd w:val="clear" w:color="auto" w:fill="FFFFFF"/>
        </w:rPr>
        <w:t>F</w:t>
      </w:r>
      <w:r w:rsidRPr="00791D83">
        <w:rPr>
          <w:rFonts w:asciiTheme="minorHAnsi" w:hAnsiTheme="minorHAnsi" w:cstheme="minorHAnsi"/>
          <w:b/>
          <w:bCs/>
          <w:shd w:val="clear" w:color="auto" w:fill="FFFFFF"/>
          <w:vertAlign w:val="subscript"/>
        </w:rPr>
        <w:t>n</w:t>
      </w:r>
      <w:proofErr w:type="spellEnd"/>
      <w:r w:rsidRPr="00791D83">
        <w:rPr>
          <w:rFonts w:asciiTheme="minorHAnsi" w:hAnsiTheme="minorHAnsi" w:cstheme="minorHAnsi"/>
          <w:b/>
          <w:bCs/>
          <w:shd w:val="clear" w:color="auto" w:fill="FFFFFF"/>
          <w:vertAlign w:val="subscript"/>
        </w:rPr>
        <w:t> </w:t>
      </w:r>
      <w:r w:rsidRPr="00791D83">
        <w:rPr>
          <w:rFonts w:asciiTheme="minorHAnsi" w:hAnsiTheme="minorHAnsi" w:cstheme="minorHAnsi"/>
          <w:b/>
          <w:bCs/>
          <w:shd w:val="clear" w:color="auto" w:fill="FFFFFF"/>
        </w:rPr>
        <w:t>))</w:t>
      </w:r>
      <w:r w:rsidRPr="00791D83">
        <w:rPr>
          <w:rFonts w:asciiTheme="minorHAnsi" w:hAnsiTheme="minorHAnsi" w:cstheme="minorHAnsi"/>
          <w:b/>
          <w:bCs/>
          <w:shd w:val="clear" w:color="auto" w:fill="FFFFFF"/>
          <w:vertAlign w:val="subscript"/>
        </w:rPr>
        <w:t> </w:t>
      </w:r>
      <w:r w:rsidRPr="00791D83">
        <w:rPr>
          <w:rFonts w:asciiTheme="minorHAnsi" w:hAnsiTheme="minorHAnsi" w:cstheme="minorHAnsi"/>
          <w:b/>
          <w:bCs/>
          <w:shd w:val="clear" w:color="auto" w:fill="FFFFFF"/>
        </w:rPr>
        <w:t>x</w:t>
      </w:r>
      <w:r w:rsidRPr="00791D83">
        <w:rPr>
          <w:rFonts w:asciiTheme="minorHAnsi" w:hAnsiTheme="minorHAnsi" w:cstheme="minorHAnsi"/>
          <w:b/>
          <w:bCs/>
        </w:rPr>
        <w:t> </w:t>
      </w:r>
      <w:proofErr w:type="spellStart"/>
      <w:r w:rsidRPr="00791D83">
        <w:rPr>
          <w:rFonts w:asciiTheme="minorHAnsi" w:hAnsiTheme="minorHAnsi" w:cstheme="minorHAnsi"/>
          <w:b/>
          <w:bCs/>
        </w:rPr>
        <w:t>p</w:t>
      </w:r>
      <w:r w:rsidRPr="00791D83">
        <w:rPr>
          <w:rFonts w:asciiTheme="minorHAnsi" w:hAnsiTheme="minorHAnsi" w:cstheme="minorHAnsi"/>
          <w:b/>
          <w:bCs/>
          <w:vertAlign w:val="subscript"/>
        </w:rPr>
        <w:t>sz</w:t>
      </w:r>
      <w:proofErr w:type="spellEnd"/>
      <w:r w:rsidRPr="00791D83">
        <w:rPr>
          <w:rFonts w:asciiTheme="minorHAnsi" w:hAnsiTheme="minorHAnsi" w:cstheme="minorHAnsi"/>
          <w:b/>
          <w:bCs/>
        </w:rPr>
        <w:t>(i)</w:t>
      </w:r>
    </w:p>
    <w:p w14:paraId="7874FCE1" w14:textId="77777777" w:rsidR="00791D83" w:rsidRDefault="00791D83" w:rsidP="00791D83">
      <w:pPr>
        <w:jc w:val="both"/>
        <w:rPr>
          <w:rFonts w:asciiTheme="minorHAnsi" w:hAnsiTheme="minorHAnsi" w:cstheme="minorHAnsi"/>
        </w:rPr>
      </w:pPr>
    </w:p>
    <w:p w14:paraId="3B1640A5" w14:textId="77777777" w:rsidR="00791D83" w:rsidRDefault="00791D83" w:rsidP="00791D83">
      <w:pPr>
        <w:jc w:val="both"/>
        <w:rPr>
          <w:rFonts w:ascii="Calibri" w:hAnsi="Calibri" w:cs="Arial"/>
        </w:rPr>
      </w:pPr>
    </w:p>
    <w:p w14:paraId="5FBACBFC" w14:textId="77777777" w:rsidR="00791D83" w:rsidRDefault="00791D83" w:rsidP="00791D83">
      <w:pPr>
        <w:jc w:val="both"/>
        <w:rPr>
          <w:rFonts w:ascii="Calibri" w:hAnsi="Calibri" w:cs="Arial"/>
        </w:rPr>
      </w:pPr>
      <w:r>
        <w:rPr>
          <w:rFonts w:ascii="Calibri" w:hAnsi="Calibri" w:cs="Arial"/>
        </w:rPr>
        <w:t>Pri tem velja:</w:t>
      </w:r>
    </w:p>
    <w:p w14:paraId="1C307EC8" w14:textId="77777777" w:rsidR="00791D83" w:rsidRPr="00C74C43" w:rsidRDefault="00791D83" w:rsidP="00791D83">
      <w:pPr>
        <w:jc w:val="both"/>
        <w:rPr>
          <w:rFonts w:ascii="Calibri" w:hAnsi="Calibri" w:cs="Arial"/>
        </w:rPr>
      </w:pPr>
    </w:p>
    <w:p w14:paraId="0B7C7848" w14:textId="77777777" w:rsidR="00791D83" w:rsidRPr="00CF0CF1" w:rsidRDefault="00791D83" w:rsidP="00791D83">
      <w:pPr>
        <w:pStyle w:val="alineazaodstavkom"/>
        <w:shd w:val="clear" w:color="auto" w:fill="FFFFFF"/>
        <w:spacing w:before="0" w:beforeAutospacing="0" w:after="0" w:afterAutospacing="0"/>
        <w:ind w:left="1414" w:hanging="1414"/>
        <w:contextualSpacing/>
        <w:jc w:val="both"/>
        <w:rPr>
          <w:rFonts w:asciiTheme="minorHAnsi" w:hAnsiTheme="minorHAnsi" w:cstheme="minorHAnsi"/>
        </w:rPr>
      </w:pPr>
      <w:proofErr w:type="spellStart"/>
      <w:r w:rsidRPr="00CF0CF1">
        <w:rPr>
          <w:rFonts w:asciiTheme="minorHAnsi" w:hAnsiTheme="minorHAnsi" w:cstheme="minorHAnsi"/>
        </w:rPr>
        <w:t>KP</w:t>
      </w:r>
      <w:r w:rsidRPr="00CF0CF1">
        <w:rPr>
          <w:rFonts w:asciiTheme="minorHAnsi" w:hAnsiTheme="minorHAnsi" w:cstheme="minorHAnsi"/>
          <w:vertAlign w:val="subscript"/>
        </w:rPr>
        <w:t>obstoječa</w:t>
      </w:r>
      <w:proofErr w:type="spellEnd"/>
      <w:r w:rsidRPr="00CF0CF1">
        <w:rPr>
          <w:rFonts w:asciiTheme="minorHAnsi" w:hAnsiTheme="minorHAnsi" w:cstheme="minorHAnsi"/>
        </w:rPr>
        <w:t>(i)</w:t>
      </w:r>
      <w:r>
        <w:rPr>
          <w:rFonts w:asciiTheme="minorHAnsi" w:hAnsiTheme="minorHAnsi" w:cstheme="minorHAnsi"/>
        </w:rPr>
        <w:tab/>
      </w:r>
      <w:r w:rsidRPr="00CF0CF1">
        <w:rPr>
          <w:rFonts w:asciiTheme="minorHAnsi" w:hAnsiTheme="minorHAnsi" w:cstheme="minorHAnsi"/>
        </w:rPr>
        <w:t>znesek dela komunalnega prispevka za posamezno vrsto obstoječe komunalne opreme,</w:t>
      </w:r>
    </w:p>
    <w:p w14:paraId="411F096B" w14:textId="77777777" w:rsidR="00791D83" w:rsidRPr="00CF0CF1" w:rsidRDefault="00791D83" w:rsidP="00791D83">
      <w:pPr>
        <w:pStyle w:val="alineazaodstavkom"/>
        <w:shd w:val="clear" w:color="auto" w:fill="FFFFFF"/>
        <w:spacing w:before="0" w:beforeAutospacing="0" w:after="0" w:afterAutospacing="0"/>
        <w:ind w:left="425" w:hanging="425"/>
        <w:contextualSpacing/>
        <w:jc w:val="both"/>
        <w:rPr>
          <w:rFonts w:asciiTheme="minorHAnsi" w:hAnsiTheme="minorHAnsi" w:cstheme="minorHAnsi"/>
        </w:rPr>
      </w:pPr>
      <w:r w:rsidRPr="00CF0CF1">
        <w:rPr>
          <w:rFonts w:asciiTheme="minorHAnsi" w:hAnsiTheme="minorHAnsi" w:cstheme="minorHAnsi"/>
        </w:rPr>
        <w:t>A</w:t>
      </w:r>
      <w:r w:rsidRPr="00CF0CF1">
        <w:rPr>
          <w:rFonts w:asciiTheme="minorHAnsi" w:hAnsiTheme="minorHAnsi" w:cstheme="minorHAnsi"/>
          <w:vertAlign w:val="subscript"/>
        </w:rPr>
        <w:t>GP</w:t>
      </w:r>
      <w:r w:rsidRPr="00CF0CF1">
        <w:rPr>
          <w:rFonts w:asciiTheme="minorHAnsi" w:hAnsiTheme="minorHAnsi" w:cstheme="minorHAnsi"/>
        </w:rPr>
        <w:t xml:space="preserve"> </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Pr="00CF0CF1">
        <w:rPr>
          <w:rFonts w:asciiTheme="minorHAnsi" w:hAnsiTheme="minorHAnsi" w:cstheme="minorHAnsi"/>
        </w:rPr>
        <w:t>površina gradbene parcele stavbe,</w:t>
      </w:r>
    </w:p>
    <w:p w14:paraId="5EB92E9A" w14:textId="77777777" w:rsidR="00791D83" w:rsidRPr="00CF0CF1" w:rsidRDefault="00791D83" w:rsidP="00791D83">
      <w:pPr>
        <w:pStyle w:val="alineazaodstavkom"/>
        <w:shd w:val="clear" w:color="auto" w:fill="FFFFFF"/>
        <w:spacing w:before="0" w:beforeAutospacing="0" w:after="0" w:afterAutospacing="0"/>
        <w:ind w:left="1414" w:hanging="1414"/>
        <w:contextualSpacing/>
        <w:jc w:val="both"/>
        <w:rPr>
          <w:rFonts w:asciiTheme="minorHAnsi" w:hAnsiTheme="minorHAnsi" w:cstheme="minorHAnsi"/>
        </w:rPr>
      </w:pPr>
      <w:proofErr w:type="spellStart"/>
      <w:r w:rsidRPr="00CF0CF1">
        <w:rPr>
          <w:rFonts w:asciiTheme="minorHAnsi" w:hAnsiTheme="minorHAnsi" w:cstheme="minorHAnsi"/>
          <w:shd w:val="clear" w:color="auto" w:fill="FFFFFF"/>
        </w:rPr>
        <w:t>Cp</w:t>
      </w:r>
      <w:r w:rsidRPr="00CF0CF1">
        <w:rPr>
          <w:rFonts w:asciiTheme="minorHAnsi" w:hAnsiTheme="minorHAnsi" w:cstheme="minorHAnsi"/>
          <w:shd w:val="clear" w:color="auto" w:fill="FFFFFF"/>
          <w:vertAlign w:val="subscript"/>
        </w:rPr>
        <w:t>o</w:t>
      </w:r>
      <w:proofErr w:type="spellEnd"/>
      <w:r w:rsidRPr="00CF0CF1">
        <w:rPr>
          <w:rFonts w:asciiTheme="minorHAnsi" w:hAnsiTheme="minorHAnsi" w:cstheme="minorHAnsi"/>
          <w:shd w:val="clear" w:color="auto" w:fill="FFFFFF"/>
        </w:rPr>
        <w:t>(i)</w:t>
      </w:r>
      <w:r>
        <w:rPr>
          <w:rFonts w:asciiTheme="minorHAnsi" w:hAnsiTheme="minorHAnsi" w:cstheme="minorHAnsi"/>
          <w:shd w:val="clear" w:color="auto" w:fill="FFFFFF"/>
        </w:rPr>
        <w:tab/>
      </w:r>
      <w:r>
        <w:rPr>
          <w:rFonts w:asciiTheme="minorHAnsi" w:hAnsiTheme="minorHAnsi" w:cstheme="minorHAnsi"/>
          <w:shd w:val="clear" w:color="auto" w:fill="FFFFFF"/>
        </w:rPr>
        <w:tab/>
      </w:r>
      <w:r w:rsidRPr="00CF0CF1">
        <w:rPr>
          <w:rFonts w:asciiTheme="minorHAnsi" w:hAnsiTheme="minorHAnsi" w:cstheme="minorHAnsi"/>
          <w:shd w:val="clear" w:color="auto" w:fill="FFFFFF"/>
        </w:rPr>
        <w:t>stroški posamezne vrste obstoječe komunale opreme na m</w:t>
      </w:r>
      <w:r w:rsidRPr="00CF0CF1">
        <w:rPr>
          <w:rFonts w:asciiTheme="minorHAnsi" w:hAnsiTheme="minorHAnsi" w:cstheme="minorHAnsi"/>
          <w:shd w:val="clear" w:color="auto" w:fill="FFFFFF"/>
          <w:vertAlign w:val="superscript"/>
        </w:rPr>
        <w:t>2</w:t>
      </w:r>
      <w:r w:rsidRPr="00CF0CF1">
        <w:rPr>
          <w:rFonts w:asciiTheme="minorHAnsi" w:hAnsiTheme="minorHAnsi" w:cstheme="minorHAnsi"/>
          <w:shd w:val="clear" w:color="auto" w:fill="FFFFFF"/>
        </w:rPr>
        <w:t> gradbene parcele stavbe,</w:t>
      </w:r>
    </w:p>
    <w:p w14:paraId="013DB6E5" w14:textId="77777777" w:rsidR="00791D83" w:rsidRPr="00CF0CF1" w:rsidRDefault="00791D83" w:rsidP="00791D83">
      <w:pPr>
        <w:pStyle w:val="alineazaodstavkom"/>
        <w:shd w:val="clear" w:color="auto" w:fill="FFFFFF"/>
        <w:spacing w:before="0" w:beforeAutospacing="0" w:after="0" w:afterAutospacing="0"/>
        <w:ind w:left="1414" w:hanging="1414"/>
        <w:contextualSpacing/>
        <w:jc w:val="both"/>
        <w:rPr>
          <w:rFonts w:asciiTheme="minorHAnsi" w:hAnsiTheme="minorHAnsi" w:cstheme="minorHAnsi"/>
        </w:rPr>
      </w:pPr>
      <w:proofErr w:type="spellStart"/>
      <w:r w:rsidRPr="00CF0CF1">
        <w:rPr>
          <w:rFonts w:asciiTheme="minorHAnsi" w:hAnsiTheme="minorHAnsi" w:cstheme="minorHAnsi"/>
        </w:rPr>
        <w:t>Dp</w:t>
      </w:r>
      <w:r w:rsidRPr="00CF0CF1">
        <w:rPr>
          <w:rFonts w:asciiTheme="minorHAnsi" w:hAnsiTheme="minorHAnsi" w:cstheme="minorHAnsi"/>
          <w:vertAlign w:val="subscript"/>
        </w:rPr>
        <w:t>o</w:t>
      </w:r>
      <w:proofErr w:type="spellEnd"/>
      <w:r>
        <w:rPr>
          <w:rFonts w:asciiTheme="minorHAnsi" w:hAnsiTheme="minorHAnsi" w:cstheme="minorHAnsi"/>
        </w:rPr>
        <w:tab/>
      </w:r>
      <w:r>
        <w:rPr>
          <w:rFonts w:asciiTheme="minorHAnsi" w:hAnsiTheme="minorHAnsi" w:cstheme="minorHAnsi"/>
        </w:rPr>
        <w:tab/>
      </w:r>
      <w:r w:rsidRPr="00CF0CF1">
        <w:rPr>
          <w:rFonts w:asciiTheme="minorHAnsi" w:hAnsiTheme="minorHAnsi" w:cstheme="minorHAnsi"/>
        </w:rPr>
        <w:t>delež gradbene parcele stavbe pri izračunu komunalnega prispevka za obstoječo komunalno opremo,</w:t>
      </w:r>
    </w:p>
    <w:p w14:paraId="379E26B7" w14:textId="77777777" w:rsidR="00791D83" w:rsidRPr="00CF0CF1" w:rsidRDefault="00791D83" w:rsidP="00791D83">
      <w:pPr>
        <w:pStyle w:val="alineazaodstavkom"/>
        <w:shd w:val="clear" w:color="auto" w:fill="FFFFFF"/>
        <w:spacing w:before="0" w:beforeAutospacing="0" w:after="0" w:afterAutospacing="0"/>
        <w:ind w:left="425" w:hanging="425"/>
        <w:contextualSpacing/>
        <w:jc w:val="both"/>
        <w:rPr>
          <w:rFonts w:asciiTheme="minorHAnsi" w:hAnsiTheme="minorHAnsi" w:cstheme="minorHAnsi"/>
        </w:rPr>
      </w:pPr>
      <w:r w:rsidRPr="00CF0CF1">
        <w:rPr>
          <w:rFonts w:asciiTheme="minorHAnsi" w:hAnsiTheme="minorHAnsi" w:cstheme="minorHAnsi"/>
        </w:rPr>
        <w:t>A</w:t>
      </w:r>
      <w:r w:rsidRPr="00CF0CF1">
        <w:rPr>
          <w:rFonts w:asciiTheme="minorHAnsi" w:hAnsiTheme="minorHAnsi" w:cstheme="minorHAnsi"/>
          <w:vertAlign w:val="subscript"/>
        </w:rPr>
        <w:t>STAVBA</w:t>
      </w:r>
      <w:r>
        <w:rPr>
          <w:rFonts w:asciiTheme="minorHAnsi" w:hAnsiTheme="minorHAnsi" w:cstheme="minorHAnsi"/>
          <w:vertAlign w:val="subscript"/>
        </w:rPr>
        <w:tab/>
      </w:r>
      <w:r>
        <w:rPr>
          <w:rFonts w:asciiTheme="minorHAnsi" w:hAnsiTheme="minorHAnsi" w:cstheme="minorHAnsi"/>
          <w:vertAlign w:val="subscript"/>
        </w:rPr>
        <w:tab/>
      </w:r>
      <w:r w:rsidRPr="00CF0CF1">
        <w:rPr>
          <w:rFonts w:asciiTheme="minorHAnsi" w:hAnsiTheme="minorHAnsi" w:cstheme="minorHAnsi"/>
        </w:rPr>
        <w:t>bruto tlorisna površina stavbe,</w:t>
      </w:r>
    </w:p>
    <w:p w14:paraId="494004CF" w14:textId="77777777" w:rsidR="00791D83" w:rsidRDefault="00791D83" w:rsidP="00791D83">
      <w:pPr>
        <w:pStyle w:val="alineazaodstavkom"/>
        <w:shd w:val="clear" w:color="auto" w:fill="FFFFFF"/>
        <w:spacing w:before="0" w:beforeAutospacing="0" w:after="0" w:afterAutospacing="0"/>
        <w:ind w:left="1414" w:hanging="1414"/>
        <w:contextualSpacing/>
        <w:jc w:val="both"/>
        <w:rPr>
          <w:rFonts w:asciiTheme="minorHAnsi" w:hAnsiTheme="minorHAnsi" w:cstheme="minorHAnsi"/>
        </w:rPr>
      </w:pPr>
      <w:proofErr w:type="spellStart"/>
      <w:r w:rsidRPr="00CF0CF1">
        <w:rPr>
          <w:rFonts w:asciiTheme="minorHAnsi" w:hAnsiTheme="minorHAnsi" w:cstheme="minorHAnsi"/>
        </w:rPr>
        <w:t>Ct</w:t>
      </w:r>
      <w:r w:rsidRPr="00CF0CF1">
        <w:rPr>
          <w:rFonts w:asciiTheme="minorHAnsi" w:hAnsiTheme="minorHAnsi" w:cstheme="minorHAnsi"/>
          <w:vertAlign w:val="subscript"/>
        </w:rPr>
        <w:t>o</w:t>
      </w:r>
      <w:proofErr w:type="spellEnd"/>
      <w:r w:rsidRPr="00CF0CF1">
        <w:rPr>
          <w:rFonts w:asciiTheme="minorHAnsi" w:hAnsiTheme="minorHAnsi" w:cstheme="minorHAnsi"/>
        </w:rPr>
        <w:t>(i)</w:t>
      </w:r>
      <w:r>
        <w:rPr>
          <w:rFonts w:asciiTheme="minorHAnsi" w:hAnsiTheme="minorHAnsi" w:cstheme="minorHAnsi"/>
        </w:rPr>
        <w:tab/>
      </w:r>
      <w:r>
        <w:rPr>
          <w:rFonts w:asciiTheme="minorHAnsi" w:hAnsiTheme="minorHAnsi" w:cstheme="minorHAnsi"/>
        </w:rPr>
        <w:tab/>
      </w:r>
      <w:r w:rsidRPr="00CF0CF1">
        <w:rPr>
          <w:rFonts w:asciiTheme="minorHAnsi" w:hAnsiTheme="minorHAnsi" w:cstheme="minorHAnsi"/>
        </w:rPr>
        <w:t>stroški posamezne vrste obstoječe komunalne opreme na m</w:t>
      </w:r>
      <w:r w:rsidRPr="00CF0CF1">
        <w:rPr>
          <w:rFonts w:asciiTheme="minorHAnsi" w:hAnsiTheme="minorHAnsi" w:cstheme="minorHAnsi"/>
          <w:vertAlign w:val="superscript"/>
        </w:rPr>
        <w:t>2</w:t>
      </w:r>
      <w:r w:rsidRPr="00CF0CF1">
        <w:rPr>
          <w:rFonts w:asciiTheme="minorHAnsi" w:hAnsiTheme="minorHAnsi" w:cstheme="minorHAnsi"/>
        </w:rPr>
        <w:t> bruto tlorisne površine objekta,</w:t>
      </w:r>
    </w:p>
    <w:p w14:paraId="380565B2" w14:textId="77777777" w:rsidR="00791D83" w:rsidRPr="00CF0CF1" w:rsidRDefault="00791D83" w:rsidP="00791D83">
      <w:pPr>
        <w:pStyle w:val="alineazaodstavkom"/>
        <w:shd w:val="clear" w:color="auto" w:fill="FFFFFF"/>
        <w:spacing w:before="0" w:beforeAutospacing="0" w:after="0" w:afterAutospacing="0"/>
        <w:ind w:left="1414" w:hanging="1414"/>
        <w:contextualSpacing/>
        <w:jc w:val="both"/>
        <w:rPr>
          <w:rFonts w:asciiTheme="minorHAnsi" w:hAnsiTheme="minorHAnsi" w:cstheme="minorHAnsi"/>
        </w:rPr>
      </w:pPr>
      <w:proofErr w:type="spellStart"/>
      <w:r w:rsidRPr="00CF0CF1">
        <w:rPr>
          <w:rFonts w:asciiTheme="minorHAnsi" w:hAnsiTheme="minorHAnsi" w:cstheme="minorHAnsi"/>
        </w:rPr>
        <w:t>Dt</w:t>
      </w:r>
      <w:r w:rsidRPr="00CF0CF1">
        <w:rPr>
          <w:rFonts w:asciiTheme="minorHAnsi" w:hAnsiTheme="minorHAnsi" w:cstheme="minorHAnsi"/>
          <w:vertAlign w:val="subscript"/>
        </w:rPr>
        <w:t>o</w:t>
      </w:r>
      <w:proofErr w:type="spellEnd"/>
      <w:r>
        <w:rPr>
          <w:rFonts w:asciiTheme="minorHAnsi" w:hAnsiTheme="minorHAnsi" w:cstheme="minorHAnsi"/>
          <w:vertAlign w:val="subscript"/>
        </w:rPr>
        <w:tab/>
      </w:r>
      <w:r>
        <w:rPr>
          <w:rFonts w:asciiTheme="minorHAnsi" w:hAnsiTheme="minorHAnsi" w:cstheme="minorHAnsi"/>
          <w:vertAlign w:val="subscript"/>
        </w:rPr>
        <w:tab/>
      </w:r>
      <w:r w:rsidRPr="00CF0CF1">
        <w:rPr>
          <w:rFonts w:asciiTheme="minorHAnsi" w:hAnsiTheme="minorHAnsi" w:cstheme="minorHAnsi"/>
        </w:rPr>
        <w:t>delež površine objekta pri izračunu komunalnega prispevka za obstoječo komunalno opremo,</w:t>
      </w:r>
    </w:p>
    <w:p w14:paraId="421B381A" w14:textId="77777777" w:rsidR="00791D83" w:rsidRPr="00CF0CF1" w:rsidRDefault="00791D83" w:rsidP="00791D83">
      <w:pPr>
        <w:pStyle w:val="alineazaodstavkom"/>
        <w:shd w:val="clear" w:color="auto" w:fill="FFFFFF"/>
        <w:spacing w:before="0" w:beforeAutospacing="0" w:after="0" w:afterAutospacing="0"/>
        <w:ind w:left="425" w:hanging="425"/>
        <w:contextualSpacing/>
        <w:jc w:val="both"/>
        <w:rPr>
          <w:rFonts w:asciiTheme="minorHAnsi" w:hAnsiTheme="minorHAnsi" w:cstheme="minorHAnsi"/>
        </w:rPr>
      </w:pPr>
      <w:proofErr w:type="spellStart"/>
      <w:r w:rsidRPr="00CF0CF1">
        <w:rPr>
          <w:rFonts w:asciiTheme="minorHAnsi" w:hAnsiTheme="minorHAnsi" w:cstheme="minorHAnsi"/>
          <w:shd w:val="clear" w:color="auto" w:fill="FFFFFF"/>
        </w:rPr>
        <w:t>F</w:t>
      </w:r>
      <w:r w:rsidRPr="00CF0CF1">
        <w:rPr>
          <w:rFonts w:asciiTheme="minorHAnsi" w:hAnsiTheme="minorHAnsi" w:cstheme="minorHAnsi"/>
          <w:shd w:val="clear" w:color="auto" w:fill="FFFFFF"/>
          <w:vertAlign w:val="subscript"/>
        </w:rPr>
        <w:t>n</w:t>
      </w:r>
      <w:proofErr w:type="spellEnd"/>
      <w:r>
        <w:rPr>
          <w:rFonts w:asciiTheme="minorHAnsi" w:hAnsiTheme="minorHAnsi" w:cstheme="minorHAnsi"/>
          <w:shd w:val="clear" w:color="auto" w:fill="FFFFFF"/>
        </w:rPr>
        <w:tab/>
      </w:r>
      <w:r>
        <w:rPr>
          <w:rFonts w:asciiTheme="minorHAnsi" w:hAnsiTheme="minorHAnsi" w:cstheme="minorHAnsi"/>
          <w:shd w:val="clear" w:color="auto" w:fill="FFFFFF"/>
        </w:rPr>
        <w:tab/>
      </w:r>
      <w:r>
        <w:rPr>
          <w:rFonts w:asciiTheme="minorHAnsi" w:hAnsiTheme="minorHAnsi" w:cstheme="minorHAnsi"/>
          <w:shd w:val="clear" w:color="auto" w:fill="FFFFFF"/>
        </w:rPr>
        <w:tab/>
      </w:r>
      <w:r w:rsidRPr="00CF0CF1">
        <w:rPr>
          <w:rFonts w:asciiTheme="minorHAnsi" w:hAnsiTheme="minorHAnsi" w:cstheme="minorHAnsi"/>
          <w:shd w:val="clear" w:color="auto" w:fill="FFFFFF"/>
        </w:rPr>
        <w:t>faktor namembnosti objekta glede na njegov namen uporabe,</w:t>
      </w:r>
    </w:p>
    <w:p w14:paraId="29442081" w14:textId="77777777" w:rsidR="00791D83" w:rsidRPr="00CF0CF1" w:rsidRDefault="00791D83" w:rsidP="00791D83">
      <w:pPr>
        <w:pStyle w:val="alineazaodstavkom"/>
        <w:shd w:val="clear" w:color="auto" w:fill="FFFFFF"/>
        <w:spacing w:before="0" w:beforeAutospacing="0" w:after="0" w:afterAutospacing="0"/>
        <w:ind w:left="1416" w:hanging="1414"/>
        <w:contextualSpacing/>
        <w:jc w:val="both"/>
        <w:rPr>
          <w:rFonts w:asciiTheme="minorHAnsi" w:hAnsiTheme="minorHAnsi" w:cstheme="minorHAnsi"/>
        </w:rPr>
      </w:pPr>
      <w:proofErr w:type="spellStart"/>
      <w:r w:rsidRPr="00CF0CF1">
        <w:rPr>
          <w:rFonts w:asciiTheme="minorHAnsi" w:hAnsiTheme="minorHAnsi" w:cstheme="minorHAnsi"/>
          <w:shd w:val="clear" w:color="auto" w:fill="FFFFFF"/>
        </w:rPr>
        <w:t>p</w:t>
      </w:r>
      <w:r w:rsidRPr="00CF0CF1">
        <w:rPr>
          <w:rFonts w:asciiTheme="minorHAnsi" w:hAnsiTheme="minorHAnsi" w:cstheme="minorHAnsi"/>
          <w:shd w:val="clear" w:color="auto" w:fill="FFFFFF"/>
          <w:vertAlign w:val="subscript"/>
        </w:rPr>
        <w:t>sz</w:t>
      </w:r>
      <w:proofErr w:type="spellEnd"/>
      <w:r w:rsidRPr="00CF0CF1">
        <w:rPr>
          <w:rFonts w:asciiTheme="minorHAnsi" w:hAnsiTheme="minorHAnsi" w:cstheme="minorHAnsi"/>
          <w:shd w:val="clear" w:color="auto" w:fill="FFFFFF"/>
        </w:rPr>
        <w:t>(i)</w:t>
      </w:r>
      <w:r>
        <w:rPr>
          <w:rFonts w:asciiTheme="minorHAnsi" w:hAnsiTheme="minorHAnsi" w:cstheme="minorHAnsi"/>
          <w:shd w:val="clear" w:color="auto" w:fill="FFFFFF"/>
        </w:rPr>
        <w:tab/>
      </w:r>
      <w:r w:rsidRPr="00CF0CF1">
        <w:rPr>
          <w:rFonts w:asciiTheme="minorHAnsi" w:hAnsiTheme="minorHAnsi" w:cstheme="minorHAnsi"/>
          <w:shd w:val="clear" w:color="auto" w:fill="FFFFFF"/>
        </w:rPr>
        <w:t>prispevna stopnja zavezanca za posamezno vrsto obstoječe komunalne opreme (%),</w:t>
      </w:r>
    </w:p>
    <w:p w14:paraId="359FAD49" w14:textId="77777777" w:rsidR="00791D83" w:rsidRPr="00CF0CF1" w:rsidRDefault="00791D83" w:rsidP="00791D83">
      <w:pPr>
        <w:pStyle w:val="alineazaodstavkom"/>
        <w:shd w:val="clear" w:color="auto" w:fill="FFFFFF"/>
        <w:spacing w:before="0" w:beforeAutospacing="0" w:after="0" w:afterAutospacing="0"/>
        <w:ind w:left="425" w:hanging="425"/>
        <w:contextualSpacing/>
        <w:jc w:val="both"/>
        <w:rPr>
          <w:rFonts w:asciiTheme="minorHAnsi" w:hAnsiTheme="minorHAnsi" w:cstheme="minorHAnsi"/>
        </w:rPr>
      </w:pPr>
      <w:r w:rsidRPr="00CF0CF1">
        <w:rPr>
          <w:rFonts w:asciiTheme="minorHAnsi" w:hAnsiTheme="minorHAnsi" w:cstheme="minorHAnsi"/>
        </w:rPr>
        <w:t>i</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Pr="00CF0CF1">
        <w:rPr>
          <w:rFonts w:asciiTheme="minorHAnsi" w:hAnsiTheme="minorHAnsi" w:cstheme="minorHAnsi"/>
        </w:rPr>
        <w:t>posamezna vrsta obstoječe komunalne opreme.</w:t>
      </w:r>
    </w:p>
    <w:p w14:paraId="49C79ABE" w14:textId="77777777" w:rsidR="004E1736" w:rsidRPr="00987479" w:rsidRDefault="004E1736" w:rsidP="00CD478B">
      <w:pPr>
        <w:ind w:left="1410" w:hanging="1410"/>
        <w:jc w:val="both"/>
        <w:rPr>
          <w:rFonts w:ascii="Calibri" w:hAnsi="Calibri" w:cs="Arial"/>
        </w:rPr>
      </w:pPr>
    </w:p>
    <w:p w14:paraId="098840F8" w14:textId="77777777" w:rsidR="004E1736" w:rsidRPr="00987479" w:rsidRDefault="004E1736" w:rsidP="00CD478B">
      <w:pPr>
        <w:ind w:left="1410" w:hanging="1410"/>
        <w:jc w:val="both"/>
        <w:rPr>
          <w:rFonts w:ascii="Calibri" w:hAnsi="Calibri" w:cs="Arial"/>
        </w:rPr>
      </w:pPr>
      <w:r w:rsidRPr="00987479">
        <w:rPr>
          <w:rFonts w:ascii="Calibri" w:hAnsi="Calibri" w:cs="Arial"/>
        </w:rPr>
        <w:t xml:space="preserve">Zgornja formula je predpisana z </w:t>
      </w:r>
      <w:r w:rsidR="00CC7745" w:rsidRPr="00987479">
        <w:rPr>
          <w:rFonts w:ascii="Calibri" w:hAnsi="Calibri" w:cs="Arial"/>
        </w:rPr>
        <w:t>z</w:t>
      </w:r>
      <w:r w:rsidRPr="00987479">
        <w:rPr>
          <w:rFonts w:ascii="Calibri" w:hAnsi="Calibri" w:cs="Arial"/>
        </w:rPr>
        <w:t>akonom.</w:t>
      </w:r>
    </w:p>
    <w:p w14:paraId="4B312AAE" w14:textId="77777777" w:rsidR="005F280A" w:rsidRPr="00987479" w:rsidRDefault="005F280A" w:rsidP="00A22074">
      <w:pPr>
        <w:pStyle w:val="Naslov11"/>
        <w:rPr>
          <w:rFonts w:ascii="Calibri" w:hAnsi="Calibri" w:cs="Arial"/>
          <w:sz w:val="24"/>
          <w:szCs w:val="24"/>
        </w:rPr>
      </w:pPr>
    </w:p>
    <w:p w14:paraId="383F4514" w14:textId="77777777" w:rsidR="00222F1D" w:rsidRPr="00987479" w:rsidRDefault="005F280A" w:rsidP="00A22074">
      <w:pPr>
        <w:pStyle w:val="Naslov11"/>
        <w:rPr>
          <w:rFonts w:ascii="Calibri" w:hAnsi="Calibri" w:cs="Arial"/>
        </w:rPr>
      </w:pPr>
      <w:r w:rsidRPr="00987479">
        <w:rPr>
          <w:rFonts w:ascii="Calibri" w:hAnsi="Calibri" w:cs="Arial"/>
        </w:rPr>
        <w:br w:type="page"/>
      </w:r>
      <w:bookmarkStart w:id="71" w:name="_Toc316238414"/>
      <w:bookmarkStart w:id="72" w:name="_Toc25674641"/>
      <w:r w:rsidR="009C48E1" w:rsidRPr="00987479">
        <w:rPr>
          <w:rFonts w:ascii="Calibri" w:hAnsi="Calibri" w:cs="Arial"/>
        </w:rPr>
        <w:lastRenderedPageBreak/>
        <w:t>4</w:t>
      </w:r>
      <w:r w:rsidRPr="00987479">
        <w:rPr>
          <w:rFonts w:ascii="Calibri" w:hAnsi="Calibri" w:cs="Arial"/>
        </w:rPr>
        <w:t>. PRILOGE</w:t>
      </w:r>
      <w:bookmarkEnd w:id="71"/>
      <w:bookmarkEnd w:id="72"/>
    </w:p>
    <w:p w14:paraId="6E49F15F" w14:textId="77777777" w:rsidR="00CB7A15" w:rsidRPr="00987479" w:rsidRDefault="00CB7A15" w:rsidP="00A22074">
      <w:pPr>
        <w:pStyle w:val="Naslov11"/>
        <w:rPr>
          <w:rFonts w:ascii="Calibri" w:hAnsi="Calibri" w:cs="Arial"/>
          <w:sz w:val="24"/>
          <w:szCs w:val="24"/>
        </w:rPr>
      </w:pPr>
    </w:p>
    <w:p w14:paraId="25BDB2F0" w14:textId="77777777" w:rsidR="00B45549" w:rsidRDefault="00B45549" w:rsidP="003D4C4C">
      <w:pPr>
        <w:jc w:val="both"/>
        <w:rPr>
          <w:rFonts w:ascii="Calibri" w:hAnsi="Calibri" w:cs="Arial"/>
        </w:rPr>
      </w:pPr>
    </w:p>
    <w:p w14:paraId="79866A8A" w14:textId="77777777" w:rsidR="007C1855" w:rsidRDefault="00C43908" w:rsidP="003D4C4C">
      <w:pPr>
        <w:jc w:val="both"/>
        <w:rPr>
          <w:rFonts w:ascii="Calibri" w:hAnsi="Calibri" w:cs="Arial"/>
        </w:rPr>
      </w:pPr>
      <w:r>
        <w:rPr>
          <w:rFonts w:ascii="Calibri" w:hAnsi="Calibri" w:cs="Arial"/>
        </w:rPr>
        <w:t>a</w:t>
      </w:r>
      <w:r w:rsidR="007C1855">
        <w:rPr>
          <w:rFonts w:ascii="Calibri" w:hAnsi="Calibri" w:cs="Arial"/>
        </w:rPr>
        <w:t>) Primeri izračunov in primerjava prej - potem</w:t>
      </w:r>
    </w:p>
    <w:p w14:paraId="34B229AB" w14:textId="77777777" w:rsidR="007C1855" w:rsidRDefault="007C1855" w:rsidP="003D4C4C">
      <w:pPr>
        <w:jc w:val="both"/>
        <w:rPr>
          <w:rFonts w:ascii="Calibri" w:hAnsi="Calibri" w:cs="Arial"/>
        </w:rPr>
      </w:pPr>
    </w:p>
    <w:p w14:paraId="31F55093" w14:textId="77777777" w:rsidR="003D4C4C" w:rsidRPr="00987479" w:rsidRDefault="00C43908" w:rsidP="003D4C4C">
      <w:pPr>
        <w:jc w:val="both"/>
        <w:rPr>
          <w:rFonts w:ascii="Calibri" w:hAnsi="Calibri" w:cs="Arial"/>
        </w:rPr>
      </w:pPr>
      <w:r>
        <w:rPr>
          <w:rFonts w:ascii="Calibri" w:hAnsi="Calibri" w:cs="Arial"/>
        </w:rPr>
        <w:t>b</w:t>
      </w:r>
      <w:r w:rsidR="007C1855">
        <w:rPr>
          <w:rFonts w:ascii="Calibri" w:hAnsi="Calibri" w:cs="Arial"/>
        </w:rPr>
        <w:t>) Kartografski del (z</w:t>
      </w:r>
      <w:r w:rsidR="003D4C4C" w:rsidRPr="00987479">
        <w:rPr>
          <w:rFonts w:ascii="Calibri" w:hAnsi="Calibri" w:cs="Arial"/>
        </w:rPr>
        <w:t>aradi dimenzij in obsežnosti predan ločeno v posebni mapi</w:t>
      </w:r>
      <w:r w:rsidR="007C1855">
        <w:rPr>
          <w:rFonts w:ascii="Calibri" w:hAnsi="Calibri" w:cs="Arial"/>
        </w:rPr>
        <w:t>)</w:t>
      </w:r>
    </w:p>
    <w:p w14:paraId="2B20EDDF" w14:textId="77777777" w:rsidR="001F434E" w:rsidRDefault="001F434E" w:rsidP="00276DBF">
      <w:pPr>
        <w:pStyle w:val="Glavninaslov"/>
        <w:rPr>
          <w:rFonts w:ascii="Calibri" w:hAnsi="Calibri" w:cs="Arial"/>
          <w:sz w:val="24"/>
          <w:szCs w:val="24"/>
        </w:rPr>
      </w:pPr>
      <w:bookmarkStart w:id="73" w:name="_Toc324415874"/>
      <w:bookmarkStart w:id="74" w:name="_Toc316238413"/>
    </w:p>
    <w:p w14:paraId="29524F04" w14:textId="77777777" w:rsidR="00CE3D5D" w:rsidRDefault="00CE3D5D" w:rsidP="00276DBF">
      <w:pPr>
        <w:pStyle w:val="Glavninaslov"/>
        <w:rPr>
          <w:rFonts w:ascii="Calibri" w:hAnsi="Calibri" w:cs="Arial"/>
          <w:b w:val="0"/>
          <w:bCs/>
          <w:sz w:val="24"/>
          <w:szCs w:val="24"/>
        </w:rPr>
      </w:pPr>
    </w:p>
    <w:p w14:paraId="55AE1F79" w14:textId="77777777" w:rsidR="00CE3D5D" w:rsidRPr="002E3ADD" w:rsidRDefault="00CE3D5D" w:rsidP="002E3ADD">
      <w:pPr>
        <w:jc w:val="both"/>
        <w:rPr>
          <w:rFonts w:asciiTheme="minorHAnsi" w:hAnsiTheme="minorHAnsi" w:cstheme="minorHAnsi"/>
        </w:rPr>
      </w:pPr>
      <w:r w:rsidRPr="002E3ADD">
        <w:rPr>
          <w:rFonts w:asciiTheme="minorHAnsi" w:hAnsiTheme="minorHAnsi" w:cstheme="minorHAnsi"/>
        </w:rPr>
        <w:t>Grafični prikazi obstoječe komunalne opreme in oskrbnih območij obstoječe komunalne oprem</w:t>
      </w:r>
      <w:r w:rsidR="00A05372" w:rsidRPr="002E3ADD">
        <w:rPr>
          <w:rFonts w:asciiTheme="minorHAnsi" w:hAnsiTheme="minorHAnsi" w:cstheme="minorHAnsi"/>
        </w:rPr>
        <w:t>e:</w:t>
      </w:r>
    </w:p>
    <w:p w14:paraId="13FA48B1" w14:textId="77777777" w:rsidR="00CE3D5D" w:rsidRPr="00CE3D5D" w:rsidRDefault="00CE3D5D" w:rsidP="00276DBF">
      <w:pPr>
        <w:pStyle w:val="Glavninaslov"/>
        <w:contextualSpacing/>
        <w:rPr>
          <w:rFonts w:ascii="Calibri" w:hAnsi="Calibri" w:cs="Arial"/>
          <w:sz w:val="24"/>
          <w:szCs w:val="24"/>
        </w:rPr>
      </w:pPr>
    </w:p>
    <w:p w14:paraId="03C358B7" w14:textId="77777777" w:rsidR="00CE3D5D" w:rsidRDefault="00CE3D5D" w:rsidP="00CE3D5D">
      <w:pPr>
        <w:pStyle w:val="Odstavekseznama"/>
        <w:numPr>
          <w:ilvl w:val="0"/>
          <w:numId w:val="14"/>
        </w:numPr>
        <w:jc w:val="both"/>
        <w:rPr>
          <w:rFonts w:asciiTheme="minorHAnsi" w:hAnsiTheme="minorHAnsi" w:cstheme="minorHAnsi"/>
        </w:rPr>
      </w:pPr>
      <w:r w:rsidRPr="00103904">
        <w:rPr>
          <w:rFonts w:asciiTheme="minorHAnsi" w:hAnsiTheme="minorHAnsi" w:cstheme="minorHAnsi"/>
        </w:rPr>
        <w:t xml:space="preserve">Karta 1 – Vodovod </w:t>
      </w:r>
      <w:r>
        <w:rPr>
          <w:rFonts w:asciiTheme="minorHAnsi" w:hAnsiTheme="minorHAnsi" w:cstheme="minorHAnsi"/>
        </w:rPr>
        <w:t>–</w:t>
      </w:r>
      <w:r w:rsidRPr="00103904">
        <w:rPr>
          <w:rFonts w:asciiTheme="minorHAnsi" w:hAnsiTheme="minorHAnsi" w:cstheme="minorHAnsi"/>
        </w:rPr>
        <w:t xml:space="preserve"> Pregledna karta </w:t>
      </w:r>
      <w:r>
        <w:rPr>
          <w:rFonts w:asciiTheme="minorHAnsi" w:hAnsiTheme="minorHAnsi" w:cstheme="minorHAnsi"/>
        </w:rPr>
        <w:t>oskrbnega območja javnega vodovoda;</w:t>
      </w:r>
    </w:p>
    <w:p w14:paraId="782F109C" w14:textId="77777777" w:rsidR="00CE3D5D" w:rsidRDefault="00CE3D5D" w:rsidP="00CE3D5D">
      <w:pPr>
        <w:pStyle w:val="Odstavekseznama"/>
        <w:numPr>
          <w:ilvl w:val="0"/>
          <w:numId w:val="14"/>
        </w:numPr>
        <w:jc w:val="both"/>
        <w:rPr>
          <w:rFonts w:asciiTheme="minorHAnsi" w:hAnsiTheme="minorHAnsi" w:cstheme="minorHAnsi"/>
        </w:rPr>
      </w:pPr>
      <w:r w:rsidRPr="00103904">
        <w:rPr>
          <w:rFonts w:asciiTheme="minorHAnsi" w:hAnsiTheme="minorHAnsi" w:cstheme="minorHAnsi"/>
        </w:rPr>
        <w:t xml:space="preserve">Karta 2 – Kanalizacija </w:t>
      </w:r>
      <w:r>
        <w:rPr>
          <w:rFonts w:asciiTheme="minorHAnsi" w:hAnsiTheme="minorHAnsi" w:cstheme="minorHAnsi"/>
        </w:rPr>
        <w:t>–</w:t>
      </w:r>
      <w:r w:rsidRPr="00103904">
        <w:rPr>
          <w:rFonts w:asciiTheme="minorHAnsi" w:hAnsiTheme="minorHAnsi" w:cstheme="minorHAnsi"/>
        </w:rPr>
        <w:t xml:space="preserve"> Pregledna karta </w:t>
      </w:r>
      <w:r>
        <w:rPr>
          <w:rFonts w:asciiTheme="minorHAnsi" w:hAnsiTheme="minorHAnsi" w:cstheme="minorHAnsi"/>
        </w:rPr>
        <w:t>oskrbnega območja javne kanalizacije;</w:t>
      </w:r>
    </w:p>
    <w:p w14:paraId="409D305A" w14:textId="77777777" w:rsidR="00CE3D5D" w:rsidRDefault="00CE3D5D" w:rsidP="00CE3D5D">
      <w:pPr>
        <w:pStyle w:val="Odstavekseznama"/>
        <w:numPr>
          <w:ilvl w:val="0"/>
          <w:numId w:val="14"/>
        </w:numPr>
        <w:jc w:val="both"/>
        <w:rPr>
          <w:rFonts w:asciiTheme="minorHAnsi" w:hAnsiTheme="minorHAnsi" w:cstheme="minorHAnsi"/>
        </w:rPr>
      </w:pPr>
      <w:r w:rsidRPr="00103904">
        <w:rPr>
          <w:rFonts w:asciiTheme="minorHAnsi" w:hAnsiTheme="minorHAnsi" w:cstheme="minorHAnsi"/>
        </w:rPr>
        <w:t xml:space="preserve">Karta 3 – Ceste </w:t>
      </w:r>
      <w:r>
        <w:rPr>
          <w:rFonts w:asciiTheme="minorHAnsi" w:hAnsiTheme="minorHAnsi" w:cstheme="minorHAnsi"/>
        </w:rPr>
        <w:t>–</w:t>
      </w:r>
      <w:r w:rsidRPr="00103904">
        <w:rPr>
          <w:rFonts w:asciiTheme="minorHAnsi" w:hAnsiTheme="minorHAnsi" w:cstheme="minorHAnsi"/>
        </w:rPr>
        <w:t xml:space="preserve"> Pregledna karta o</w:t>
      </w:r>
      <w:r>
        <w:rPr>
          <w:rFonts w:asciiTheme="minorHAnsi" w:hAnsiTheme="minorHAnsi" w:cstheme="minorHAnsi"/>
        </w:rPr>
        <w:t>skrbnega območja javnega cestnega omrežja;</w:t>
      </w:r>
    </w:p>
    <w:bookmarkEnd w:id="73"/>
    <w:bookmarkEnd w:id="74"/>
    <w:p w14:paraId="3C3DBFE8" w14:textId="58D37973" w:rsidR="0068443D" w:rsidRDefault="0068443D">
      <w:pPr>
        <w:rPr>
          <w:rFonts w:asciiTheme="minorHAnsi" w:hAnsiTheme="minorHAnsi" w:cs="Arial"/>
          <w:b/>
          <w:sz w:val="28"/>
        </w:rPr>
      </w:pPr>
      <w:r>
        <w:rPr>
          <w:rFonts w:asciiTheme="minorHAnsi" w:hAnsiTheme="minorHAnsi" w:cs="Arial"/>
          <w:b/>
          <w:sz w:val="28"/>
        </w:rPr>
        <w:br w:type="page"/>
      </w:r>
    </w:p>
    <w:p w14:paraId="138BEA2F" w14:textId="77777777" w:rsidR="0068443D" w:rsidRDefault="0068443D" w:rsidP="0068443D">
      <w:pPr>
        <w:jc w:val="both"/>
        <w:rPr>
          <w:rFonts w:asciiTheme="minorHAnsi" w:hAnsiTheme="minorHAnsi" w:cs="Arial"/>
          <w:b/>
          <w:sz w:val="28"/>
        </w:rPr>
      </w:pPr>
      <w:r w:rsidRPr="001F434E">
        <w:rPr>
          <w:rFonts w:asciiTheme="minorHAnsi" w:hAnsiTheme="minorHAnsi" w:cs="Arial"/>
          <w:b/>
          <w:sz w:val="28"/>
        </w:rPr>
        <w:lastRenderedPageBreak/>
        <w:t xml:space="preserve">Priloga </w:t>
      </w:r>
      <w:r>
        <w:rPr>
          <w:rFonts w:asciiTheme="minorHAnsi" w:hAnsiTheme="minorHAnsi" w:cs="Arial"/>
          <w:b/>
          <w:sz w:val="28"/>
        </w:rPr>
        <w:t>a</w:t>
      </w:r>
      <w:r w:rsidRPr="001F434E">
        <w:rPr>
          <w:rFonts w:asciiTheme="minorHAnsi" w:hAnsiTheme="minorHAnsi" w:cs="Arial"/>
          <w:b/>
          <w:sz w:val="28"/>
        </w:rPr>
        <w:t xml:space="preserve">: </w:t>
      </w:r>
      <w:r>
        <w:rPr>
          <w:rFonts w:asciiTheme="minorHAnsi" w:hAnsiTheme="minorHAnsi" w:cs="Arial"/>
          <w:b/>
          <w:sz w:val="28"/>
        </w:rPr>
        <w:t xml:space="preserve">primeri izračunov in </w:t>
      </w:r>
      <w:r w:rsidRPr="001F434E">
        <w:rPr>
          <w:rFonts w:asciiTheme="minorHAnsi" w:hAnsiTheme="minorHAnsi" w:cs="Arial"/>
          <w:b/>
          <w:sz w:val="28"/>
        </w:rPr>
        <w:t xml:space="preserve">primerjava prej </w:t>
      </w:r>
      <w:r>
        <w:rPr>
          <w:rFonts w:asciiTheme="minorHAnsi" w:hAnsiTheme="minorHAnsi" w:cs="Arial"/>
          <w:b/>
          <w:sz w:val="28"/>
        </w:rPr>
        <w:t>–</w:t>
      </w:r>
      <w:r w:rsidRPr="001F434E">
        <w:rPr>
          <w:rFonts w:asciiTheme="minorHAnsi" w:hAnsiTheme="minorHAnsi" w:cs="Arial"/>
          <w:b/>
          <w:sz w:val="28"/>
        </w:rPr>
        <w:t xml:space="preserve"> potem</w:t>
      </w:r>
    </w:p>
    <w:p w14:paraId="79A3BF93" w14:textId="77777777" w:rsidR="0068443D" w:rsidRDefault="0068443D" w:rsidP="0068443D">
      <w:pPr>
        <w:jc w:val="both"/>
        <w:rPr>
          <w:rFonts w:asciiTheme="minorHAnsi" w:hAnsiTheme="minorHAnsi" w:cs="Arial"/>
        </w:rPr>
      </w:pPr>
    </w:p>
    <w:p w14:paraId="19F95494" w14:textId="77777777" w:rsidR="0068443D" w:rsidRDefault="0068443D" w:rsidP="0068443D">
      <w:pPr>
        <w:jc w:val="both"/>
        <w:rPr>
          <w:rFonts w:asciiTheme="minorHAnsi" w:hAnsiTheme="minorHAnsi" w:cs="Arial"/>
        </w:rPr>
      </w:pPr>
    </w:p>
    <w:p w14:paraId="0D2E7415" w14:textId="77777777" w:rsidR="0068443D" w:rsidRDefault="0068443D" w:rsidP="0068443D">
      <w:pPr>
        <w:jc w:val="both"/>
        <w:rPr>
          <w:rFonts w:asciiTheme="minorHAnsi" w:hAnsiTheme="minorHAnsi" w:cstheme="minorHAnsi"/>
        </w:rPr>
      </w:pPr>
      <w:r w:rsidRPr="00B60350">
        <w:rPr>
          <w:rFonts w:asciiTheme="minorHAnsi" w:hAnsiTheme="minorHAnsi" w:cstheme="minorHAnsi"/>
        </w:rPr>
        <w:t xml:space="preserve">Občina </w:t>
      </w:r>
      <w:r>
        <w:rPr>
          <w:rFonts w:asciiTheme="minorHAnsi" w:hAnsiTheme="minorHAnsi" w:cstheme="minorHAnsi"/>
        </w:rPr>
        <w:t>Rogašovci</w:t>
      </w:r>
      <w:r w:rsidRPr="00B60350">
        <w:rPr>
          <w:rFonts w:asciiTheme="minorHAnsi" w:hAnsiTheme="minorHAnsi" w:cstheme="minorHAnsi"/>
        </w:rPr>
        <w:t xml:space="preserve"> uporablja pri odmeri komunalnega prispevka odlok, ki </w:t>
      </w:r>
      <w:r>
        <w:rPr>
          <w:rFonts w:asciiTheme="minorHAnsi" w:hAnsiTheme="minorHAnsi" w:cstheme="minorHAnsi"/>
        </w:rPr>
        <w:t>je bil narejen na podlagi Uredbe in Pravilnika iz leta 2007. V vmesnem času je prišlo do spremembe celotne prostorske zakonodaje – najprej nov Zakon o urejanju prostora (ZUreP-2) in potem še Uredbe o programu opremljanja stavbnih zemljišč – kar je spremenilo način obračuna komunalnega prispevka. Čeprav je koncept še vedno do neke mere podoben gre vendarle za drugačen način določanja vhodnih podatkov in različne formule.</w:t>
      </w:r>
    </w:p>
    <w:p w14:paraId="4A27F397" w14:textId="77777777" w:rsidR="0068443D" w:rsidRDefault="0068443D" w:rsidP="0068443D">
      <w:pPr>
        <w:jc w:val="both"/>
        <w:rPr>
          <w:rFonts w:asciiTheme="minorHAnsi" w:hAnsiTheme="minorHAnsi" w:cstheme="minorHAnsi"/>
        </w:rPr>
      </w:pPr>
    </w:p>
    <w:p w14:paraId="79B8B6E7" w14:textId="77777777" w:rsidR="0068443D" w:rsidRDefault="0068443D" w:rsidP="0068443D">
      <w:pPr>
        <w:jc w:val="both"/>
        <w:rPr>
          <w:rFonts w:asciiTheme="minorHAnsi" w:hAnsiTheme="minorHAnsi" w:cstheme="minorHAnsi"/>
        </w:rPr>
      </w:pPr>
      <w:r>
        <w:rPr>
          <w:rFonts w:asciiTheme="minorHAnsi" w:hAnsiTheme="minorHAnsi" w:cstheme="minorHAnsi"/>
        </w:rPr>
        <w:t xml:space="preserve">Po </w:t>
      </w:r>
      <w:r w:rsidRPr="00CF0CF1">
        <w:rPr>
          <w:rFonts w:asciiTheme="minorHAnsi" w:hAnsiTheme="minorHAnsi" w:cstheme="minorHAnsi"/>
          <w:u w:val="single"/>
        </w:rPr>
        <w:t>trenutno veljavnem načinu</w:t>
      </w:r>
      <w:r>
        <w:rPr>
          <w:rFonts w:asciiTheme="minorHAnsi" w:hAnsiTheme="minorHAnsi" w:cstheme="minorHAnsi"/>
        </w:rPr>
        <w:t xml:space="preserve"> se komunalni prispevek obračunava po naslednji formuli:</w:t>
      </w:r>
    </w:p>
    <w:p w14:paraId="3E4DADF6" w14:textId="77777777" w:rsidR="0068443D" w:rsidRDefault="0068443D" w:rsidP="0068443D">
      <w:pPr>
        <w:jc w:val="both"/>
        <w:rPr>
          <w:rFonts w:asciiTheme="minorHAnsi" w:hAnsiTheme="minorHAnsi" w:cstheme="minorHAnsi"/>
        </w:rPr>
      </w:pPr>
    </w:p>
    <w:p w14:paraId="45177B87" w14:textId="77777777" w:rsidR="0068443D" w:rsidRPr="00987479" w:rsidRDefault="0068443D" w:rsidP="0068443D">
      <w:pPr>
        <w:jc w:val="center"/>
        <w:rPr>
          <w:rFonts w:ascii="Calibri" w:hAnsi="Calibri" w:cs="Arial"/>
          <w:b/>
        </w:rPr>
      </w:pPr>
      <w:proofErr w:type="spellStart"/>
      <w:r w:rsidRPr="00987479">
        <w:rPr>
          <w:rFonts w:ascii="Calibri" w:hAnsi="Calibri" w:cs="Arial"/>
          <w:b/>
        </w:rPr>
        <w:t>KP</w:t>
      </w:r>
      <w:r w:rsidRPr="00987479">
        <w:rPr>
          <w:rFonts w:ascii="Calibri" w:hAnsi="Calibri" w:cs="Arial"/>
          <w:b/>
          <w:vertAlign w:val="subscript"/>
        </w:rPr>
        <w:t>ij</w:t>
      </w:r>
      <w:proofErr w:type="spellEnd"/>
      <w:r w:rsidRPr="00987479">
        <w:rPr>
          <w:rFonts w:ascii="Calibri" w:hAnsi="Calibri" w:cs="Arial"/>
          <w:b/>
        </w:rPr>
        <w:t xml:space="preserve"> = (</w:t>
      </w:r>
      <w:proofErr w:type="spellStart"/>
      <w:r w:rsidRPr="00987479">
        <w:rPr>
          <w:rFonts w:ascii="Calibri" w:hAnsi="Calibri" w:cs="Arial"/>
          <w:b/>
        </w:rPr>
        <w:t>A</w:t>
      </w:r>
      <w:r w:rsidRPr="00987479">
        <w:rPr>
          <w:rFonts w:ascii="Calibri" w:hAnsi="Calibri" w:cs="Arial"/>
          <w:b/>
          <w:vertAlign w:val="subscript"/>
        </w:rPr>
        <w:t>parcela</w:t>
      </w:r>
      <w:proofErr w:type="spellEnd"/>
      <w:r w:rsidRPr="00987479">
        <w:rPr>
          <w:rFonts w:ascii="Calibri" w:hAnsi="Calibri" w:cs="Arial"/>
          <w:b/>
        </w:rPr>
        <w:t xml:space="preserve"> x </w:t>
      </w:r>
      <w:proofErr w:type="spellStart"/>
      <w:r w:rsidRPr="00987479">
        <w:rPr>
          <w:rFonts w:ascii="Calibri" w:hAnsi="Calibri" w:cs="Arial"/>
          <w:b/>
        </w:rPr>
        <w:t>Cp</w:t>
      </w:r>
      <w:r w:rsidRPr="00987479">
        <w:rPr>
          <w:rFonts w:ascii="Calibri" w:hAnsi="Calibri" w:cs="Arial"/>
          <w:b/>
          <w:vertAlign w:val="subscript"/>
        </w:rPr>
        <w:t>ij</w:t>
      </w:r>
      <w:proofErr w:type="spellEnd"/>
      <w:r w:rsidRPr="00987479">
        <w:rPr>
          <w:rFonts w:ascii="Calibri" w:hAnsi="Calibri" w:cs="Arial"/>
          <w:b/>
        </w:rPr>
        <w:t xml:space="preserve"> x </w:t>
      </w:r>
      <w:proofErr w:type="spellStart"/>
      <w:r w:rsidRPr="00987479">
        <w:rPr>
          <w:rFonts w:ascii="Calibri" w:hAnsi="Calibri" w:cs="Arial"/>
          <w:b/>
        </w:rPr>
        <w:t>Dp</w:t>
      </w:r>
      <w:proofErr w:type="spellEnd"/>
      <w:r w:rsidRPr="00987479">
        <w:rPr>
          <w:rFonts w:ascii="Calibri" w:hAnsi="Calibri" w:cs="Arial"/>
          <w:b/>
        </w:rPr>
        <w:t xml:space="preserve"> )  +  (</w:t>
      </w:r>
      <w:proofErr w:type="spellStart"/>
      <w:r w:rsidRPr="00987479">
        <w:rPr>
          <w:rFonts w:ascii="Calibri" w:hAnsi="Calibri" w:cs="Arial"/>
          <w:b/>
        </w:rPr>
        <w:t>K</w:t>
      </w:r>
      <w:r w:rsidRPr="00987479">
        <w:rPr>
          <w:rFonts w:ascii="Calibri" w:hAnsi="Calibri" w:cs="Arial"/>
          <w:b/>
          <w:vertAlign w:val="subscript"/>
        </w:rPr>
        <w:t>dejavnost</w:t>
      </w:r>
      <w:proofErr w:type="spellEnd"/>
      <w:r w:rsidRPr="00987479">
        <w:rPr>
          <w:rFonts w:ascii="Calibri" w:hAnsi="Calibri" w:cs="Arial"/>
          <w:b/>
        </w:rPr>
        <w:t xml:space="preserve"> x </w:t>
      </w:r>
      <w:proofErr w:type="spellStart"/>
      <w:r w:rsidRPr="00987479">
        <w:rPr>
          <w:rFonts w:ascii="Calibri" w:hAnsi="Calibri" w:cs="Arial"/>
          <w:b/>
        </w:rPr>
        <w:t>A</w:t>
      </w:r>
      <w:r w:rsidRPr="00987479">
        <w:rPr>
          <w:rFonts w:ascii="Calibri" w:hAnsi="Calibri" w:cs="Arial"/>
          <w:b/>
          <w:vertAlign w:val="subscript"/>
        </w:rPr>
        <w:t>tlorisna</w:t>
      </w:r>
      <w:proofErr w:type="spellEnd"/>
      <w:r w:rsidRPr="00987479">
        <w:rPr>
          <w:rFonts w:ascii="Calibri" w:hAnsi="Calibri" w:cs="Arial"/>
          <w:b/>
        </w:rPr>
        <w:t xml:space="preserve"> x </w:t>
      </w:r>
      <w:proofErr w:type="spellStart"/>
      <w:r w:rsidRPr="00987479">
        <w:rPr>
          <w:rFonts w:ascii="Calibri" w:hAnsi="Calibri" w:cs="Arial"/>
          <w:b/>
        </w:rPr>
        <w:t>Ct</w:t>
      </w:r>
      <w:r w:rsidRPr="00987479">
        <w:rPr>
          <w:rFonts w:ascii="Calibri" w:hAnsi="Calibri" w:cs="Arial"/>
          <w:b/>
          <w:vertAlign w:val="subscript"/>
        </w:rPr>
        <w:t>ij</w:t>
      </w:r>
      <w:proofErr w:type="spellEnd"/>
      <w:r w:rsidRPr="00987479">
        <w:rPr>
          <w:rFonts w:ascii="Calibri" w:hAnsi="Calibri" w:cs="Arial"/>
          <w:b/>
        </w:rPr>
        <w:t xml:space="preserve"> x </w:t>
      </w:r>
      <w:proofErr w:type="spellStart"/>
      <w:r w:rsidRPr="00987479">
        <w:rPr>
          <w:rFonts w:ascii="Calibri" w:hAnsi="Calibri" w:cs="Arial"/>
          <w:b/>
        </w:rPr>
        <w:t>Dt</w:t>
      </w:r>
      <w:proofErr w:type="spellEnd"/>
      <w:r w:rsidRPr="00987479">
        <w:rPr>
          <w:rFonts w:ascii="Calibri" w:hAnsi="Calibri" w:cs="Arial"/>
          <w:b/>
        </w:rPr>
        <w:t>)</w:t>
      </w:r>
    </w:p>
    <w:p w14:paraId="30EAB69F" w14:textId="77777777" w:rsidR="0068443D" w:rsidRPr="00987479" w:rsidRDefault="0068443D" w:rsidP="0068443D">
      <w:pPr>
        <w:jc w:val="both"/>
        <w:rPr>
          <w:rFonts w:ascii="Calibri" w:hAnsi="Calibri" w:cs="Arial"/>
        </w:rPr>
      </w:pPr>
    </w:p>
    <w:p w14:paraId="376CBDAA" w14:textId="77777777" w:rsidR="0068443D" w:rsidRPr="00987479" w:rsidRDefault="0068443D" w:rsidP="0068443D">
      <w:pPr>
        <w:jc w:val="both"/>
        <w:rPr>
          <w:rFonts w:ascii="Calibri" w:hAnsi="Calibri" w:cs="Arial"/>
        </w:rPr>
      </w:pPr>
      <w:r w:rsidRPr="00987479">
        <w:rPr>
          <w:rFonts w:ascii="Calibri" w:hAnsi="Calibri" w:cs="Arial"/>
        </w:rPr>
        <w:t>kjer je:</w:t>
      </w:r>
    </w:p>
    <w:p w14:paraId="61B4FCAC" w14:textId="77777777" w:rsidR="0068443D" w:rsidRPr="00987479" w:rsidRDefault="0068443D" w:rsidP="0068443D">
      <w:pPr>
        <w:jc w:val="both"/>
        <w:rPr>
          <w:rFonts w:ascii="Calibri" w:hAnsi="Calibri" w:cs="Arial"/>
        </w:rPr>
      </w:pPr>
    </w:p>
    <w:p w14:paraId="774E2B1F" w14:textId="77777777" w:rsidR="0068443D" w:rsidRPr="00C74C43" w:rsidRDefault="0068443D" w:rsidP="0068443D">
      <w:pPr>
        <w:jc w:val="both"/>
        <w:rPr>
          <w:rFonts w:ascii="Calibri" w:hAnsi="Calibri" w:cs="Arial"/>
        </w:rPr>
      </w:pPr>
      <w:proofErr w:type="spellStart"/>
      <w:r w:rsidRPr="00C74C43">
        <w:rPr>
          <w:rFonts w:ascii="Calibri" w:hAnsi="Calibri" w:cs="Arial"/>
        </w:rPr>
        <w:t>KP</w:t>
      </w:r>
      <w:r w:rsidRPr="00C74C43">
        <w:rPr>
          <w:rFonts w:ascii="Calibri" w:hAnsi="Calibri" w:cs="Arial"/>
          <w:vertAlign w:val="subscript"/>
        </w:rPr>
        <w:t>ij</w:t>
      </w:r>
      <w:proofErr w:type="spellEnd"/>
      <w:r w:rsidRPr="00C74C43">
        <w:rPr>
          <w:rFonts w:ascii="Calibri" w:hAnsi="Calibri" w:cs="Arial"/>
        </w:rPr>
        <w:tab/>
      </w:r>
      <w:r w:rsidRPr="00C74C43">
        <w:rPr>
          <w:rFonts w:ascii="Calibri" w:hAnsi="Calibri" w:cs="Arial"/>
        </w:rPr>
        <w:tab/>
        <w:t>znesek komunalnega prispevka, ki pripada posamezni vrsti komunalne</w:t>
      </w:r>
      <w:r w:rsidRPr="00C74C43">
        <w:rPr>
          <w:rFonts w:ascii="Calibri" w:hAnsi="Calibri" w:cs="Arial"/>
        </w:rPr>
        <w:tab/>
      </w:r>
      <w:r w:rsidRPr="00C74C43">
        <w:rPr>
          <w:rFonts w:ascii="Calibri" w:hAnsi="Calibri" w:cs="Arial"/>
        </w:rPr>
        <w:tab/>
      </w:r>
      <w:r w:rsidRPr="00C74C43">
        <w:rPr>
          <w:rFonts w:ascii="Calibri" w:hAnsi="Calibri" w:cs="Arial"/>
        </w:rPr>
        <w:tab/>
        <w:t>opreme na posameznem obračunskem območju</w:t>
      </w:r>
      <w:r>
        <w:rPr>
          <w:rFonts w:ascii="Calibri" w:hAnsi="Calibri" w:cs="Arial"/>
        </w:rPr>
        <w:t>,</w:t>
      </w:r>
    </w:p>
    <w:p w14:paraId="0CD93FE6" w14:textId="77777777" w:rsidR="0068443D" w:rsidRPr="00C74C43" w:rsidRDefault="0068443D" w:rsidP="0068443D">
      <w:pPr>
        <w:jc w:val="both"/>
        <w:rPr>
          <w:rFonts w:ascii="Calibri" w:hAnsi="Calibri" w:cs="Arial"/>
        </w:rPr>
      </w:pPr>
      <w:proofErr w:type="spellStart"/>
      <w:r w:rsidRPr="00C74C43">
        <w:rPr>
          <w:rFonts w:ascii="Calibri" w:hAnsi="Calibri" w:cs="Arial"/>
        </w:rPr>
        <w:t>A</w:t>
      </w:r>
      <w:r w:rsidRPr="00C74C43">
        <w:rPr>
          <w:rFonts w:ascii="Calibri" w:hAnsi="Calibri" w:cs="Arial"/>
          <w:vertAlign w:val="subscript"/>
        </w:rPr>
        <w:t>parcela</w:t>
      </w:r>
      <w:proofErr w:type="spellEnd"/>
      <w:r w:rsidRPr="00C74C43">
        <w:rPr>
          <w:rFonts w:ascii="Calibri" w:hAnsi="Calibri" w:cs="Arial"/>
        </w:rPr>
        <w:tab/>
      </w:r>
      <w:r w:rsidRPr="00C74C43">
        <w:rPr>
          <w:rFonts w:ascii="Calibri" w:hAnsi="Calibri" w:cs="Arial"/>
        </w:rPr>
        <w:tab/>
        <w:t>površina parcele</w:t>
      </w:r>
      <w:r>
        <w:rPr>
          <w:rFonts w:ascii="Calibri" w:hAnsi="Calibri" w:cs="Arial"/>
        </w:rPr>
        <w:t>,</w:t>
      </w:r>
    </w:p>
    <w:p w14:paraId="057502F2" w14:textId="77777777" w:rsidR="0068443D" w:rsidRPr="00C74C43" w:rsidRDefault="0068443D" w:rsidP="0068443D">
      <w:pPr>
        <w:ind w:left="1410" w:hanging="1410"/>
        <w:jc w:val="both"/>
        <w:rPr>
          <w:rFonts w:ascii="Calibri" w:hAnsi="Calibri" w:cs="Arial"/>
        </w:rPr>
      </w:pPr>
      <w:proofErr w:type="spellStart"/>
      <w:r w:rsidRPr="00C74C43">
        <w:rPr>
          <w:rFonts w:ascii="Calibri" w:hAnsi="Calibri" w:cs="Arial"/>
        </w:rPr>
        <w:t>A</w:t>
      </w:r>
      <w:r w:rsidRPr="00C74C43">
        <w:rPr>
          <w:rFonts w:ascii="Calibri" w:hAnsi="Calibri" w:cs="Arial"/>
          <w:vertAlign w:val="subscript"/>
        </w:rPr>
        <w:t>tlorisna</w:t>
      </w:r>
      <w:proofErr w:type="spellEnd"/>
      <w:r w:rsidRPr="00C74C43">
        <w:rPr>
          <w:rFonts w:ascii="Calibri" w:hAnsi="Calibri" w:cs="Arial"/>
        </w:rPr>
        <w:tab/>
      </w:r>
      <w:r w:rsidRPr="00C74C43">
        <w:rPr>
          <w:rFonts w:ascii="Calibri" w:hAnsi="Calibri" w:cs="Arial"/>
        </w:rPr>
        <w:tab/>
        <w:t>neto tlorisna površina objekta je seštevek vseh tlorisnih površin objekta in se izračuna po standardu SIST ISO 9836</w:t>
      </w:r>
      <w:r>
        <w:rPr>
          <w:rFonts w:ascii="Calibri" w:hAnsi="Calibri" w:cs="Arial"/>
        </w:rPr>
        <w:t>,</w:t>
      </w:r>
    </w:p>
    <w:p w14:paraId="74FEADB7" w14:textId="77777777" w:rsidR="0068443D" w:rsidRPr="00C74C43" w:rsidRDefault="0068443D" w:rsidP="0068443D">
      <w:pPr>
        <w:jc w:val="both"/>
        <w:rPr>
          <w:rFonts w:ascii="Calibri" w:hAnsi="Calibri" w:cs="Arial"/>
        </w:rPr>
      </w:pPr>
      <w:proofErr w:type="spellStart"/>
      <w:r w:rsidRPr="00C74C43">
        <w:rPr>
          <w:rFonts w:ascii="Calibri" w:hAnsi="Calibri" w:cs="Arial"/>
        </w:rPr>
        <w:t>Dp</w:t>
      </w:r>
      <w:proofErr w:type="spellEnd"/>
      <w:r w:rsidRPr="00C74C43">
        <w:rPr>
          <w:rFonts w:ascii="Calibri" w:hAnsi="Calibri" w:cs="Arial"/>
        </w:rPr>
        <w:tab/>
      </w:r>
      <w:r w:rsidRPr="00C74C43">
        <w:rPr>
          <w:rFonts w:ascii="Calibri" w:hAnsi="Calibri" w:cs="Arial"/>
        </w:rPr>
        <w:tab/>
        <w:t>delež parcele pri izračunu komunalnega prispevka</w:t>
      </w:r>
      <w:r>
        <w:rPr>
          <w:rFonts w:ascii="Calibri" w:hAnsi="Calibri" w:cs="Arial"/>
        </w:rPr>
        <w:t>,</w:t>
      </w:r>
    </w:p>
    <w:p w14:paraId="695B4156" w14:textId="77777777" w:rsidR="0068443D" w:rsidRPr="00C74C43" w:rsidRDefault="0068443D" w:rsidP="0068443D">
      <w:pPr>
        <w:ind w:left="1410" w:hanging="1410"/>
        <w:jc w:val="both"/>
        <w:rPr>
          <w:rFonts w:ascii="Calibri" w:hAnsi="Calibri" w:cs="Arial"/>
        </w:rPr>
      </w:pPr>
      <w:proofErr w:type="spellStart"/>
      <w:r w:rsidRPr="00C74C43">
        <w:rPr>
          <w:rFonts w:ascii="Calibri" w:hAnsi="Calibri" w:cs="Arial"/>
        </w:rPr>
        <w:t>Dt</w:t>
      </w:r>
      <w:proofErr w:type="spellEnd"/>
      <w:r w:rsidRPr="00C74C43">
        <w:rPr>
          <w:rFonts w:ascii="Calibri" w:hAnsi="Calibri" w:cs="Arial"/>
        </w:rPr>
        <w:tab/>
      </w:r>
      <w:r w:rsidRPr="00C74C43">
        <w:rPr>
          <w:rFonts w:ascii="Calibri" w:hAnsi="Calibri" w:cs="Arial"/>
        </w:rPr>
        <w:tab/>
        <w:t>delež neto tlorisne površine objekta pri izračunu komunalnega prispevka</w:t>
      </w:r>
      <w:r>
        <w:rPr>
          <w:rFonts w:ascii="Calibri" w:hAnsi="Calibri" w:cs="Arial"/>
        </w:rPr>
        <w:t>,</w:t>
      </w:r>
    </w:p>
    <w:p w14:paraId="6CE663D2" w14:textId="77777777" w:rsidR="0068443D" w:rsidRPr="00C74C43" w:rsidRDefault="0068443D" w:rsidP="0068443D">
      <w:pPr>
        <w:jc w:val="both"/>
        <w:rPr>
          <w:rFonts w:ascii="Calibri" w:hAnsi="Calibri" w:cs="Arial"/>
        </w:rPr>
      </w:pPr>
      <w:proofErr w:type="spellStart"/>
      <w:r w:rsidRPr="00C74C43">
        <w:rPr>
          <w:rFonts w:ascii="Calibri" w:hAnsi="Calibri" w:cs="Arial"/>
        </w:rPr>
        <w:t>K</w:t>
      </w:r>
      <w:r w:rsidRPr="00C74C43">
        <w:rPr>
          <w:rFonts w:ascii="Calibri" w:hAnsi="Calibri" w:cs="Arial"/>
          <w:vertAlign w:val="subscript"/>
        </w:rPr>
        <w:t>dejavnost</w:t>
      </w:r>
      <w:proofErr w:type="spellEnd"/>
      <w:r w:rsidRPr="00C74C43">
        <w:rPr>
          <w:rFonts w:ascii="Calibri" w:hAnsi="Calibri" w:cs="Arial"/>
        </w:rPr>
        <w:tab/>
        <w:t>faktor dejavnosti</w:t>
      </w:r>
      <w:r>
        <w:rPr>
          <w:rFonts w:ascii="Calibri" w:hAnsi="Calibri" w:cs="Arial"/>
        </w:rPr>
        <w:t>,</w:t>
      </w:r>
    </w:p>
    <w:p w14:paraId="5D90587D" w14:textId="77777777" w:rsidR="0068443D" w:rsidRPr="00C74C43" w:rsidRDefault="0068443D" w:rsidP="0068443D">
      <w:pPr>
        <w:ind w:left="1410" w:hanging="1410"/>
        <w:rPr>
          <w:rFonts w:ascii="Calibri" w:hAnsi="Calibri" w:cs="Arial"/>
        </w:rPr>
      </w:pPr>
      <w:proofErr w:type="spellStart"/>
      <w:r w:rsidRPr="00C74C43">
        <w:rPr>
          <w:rFonts w:ascii="Calibri" w:hAnsi="Calibri" w:cs="Arial"/>
        </w:rPr>
        <w:t>Cp</w:t>
      </w:r>
      <w:r w:rsidRPr="00C74C43">
        <w:rPr>
          <w:rFonts w:ascii="Calibri" w:hAnsi="Calibri" w:cs="Arial"/>
          <w:vertAlign w:val="subscript"/>
        </w:rPr>
        <w:t>ij</w:t>
      </w:r>
      <w:proofErr w:type="spellEnd"/>
      <w:r w:rsidRPr="00C74C43">
        <w:rPr>
          <w:rFonts w:ascii="Calibri" w:hAnsi="Calibri" w:cs="Arial"/>
        </w:rPr>
        <w:tab/>
      </w:r>
      <w:r w:rsidRPr="00C74C43">
        <w:rPr>
          <w:rFonts w:ascii="Calibri" w:hAnsi="Calibri" w:cs="Arial"/>
        </w:rPr>
        <w:tab/>
        <w:t>obračunski stroški, preračunani na m</w:t>
      </w:r>
      <w:r w:rsidRPr="00C74C43">
        <w:rPr>
          <w:rFonts w:ascii="Calibri" w:hAnsi="Calibri" w:cs="Arial"/>
          <w:vertAlign w:val="superscript"/>
        </w:rPr>
        <w:t>2</w:t>
      </w:r>
      <w:r w:rsidRPr="00C74C43">
        <w:rPr>
          <w:rFonts w:ascii="Calibri" w:hAnsi="Calibri" w:cs="Arial"/>
        </w:rPr>
        <w:t xml:space="preserve"> parcele na obračunskem območju za posamezno vrsto komunalne opreme</w:t>
      </w:r>
      <w:r>
        <w:rPr>
          <w:rFonts w:ascii="Calibri" w:hAnsi="Calibri" w:cs="Arial"/>
        </w:rPr>
        <w:t>,</w:t>
      </w:r>
    </w:p>
    <w:p w14:paraId="059F8E27" w14:textId="77777777" w:rsidR="0068443D" w:rsidRPr="00C74C43" w:rsidRDefault="0068443D" w:rsidP="0068443D">
      <w:pPr>
        <w:ind w:left="1410" w:hanging="1410"/>
        <w:rPr>
          <w:rFonts w:ascii="Calibri" w:hAnsi="Calibri" w:cs="Arial"/>
        </w:rPr>
      </w:pPr>
      <w:proofErr w:type="spellStart"/>
      <w:r w:rsidRPr="00C74C43">
        <w:rPr>
          <w:rFonts w:ascii="Calibri" w:hAnsi="Calibri" w:cs="Arial"/>
        </w:rPr>
        <w:t>Ct</w:t>
      </w:r>
      <w:r w:rsidRPr="00C74C43">
        <w:rPr>
          <w:rFonts w:ascii="Calibri" w:hAnsi="Calibri" w:cs="Arial"/>
          <w:vertAlign w:val="subscript"/>
        </w:rPr>
        <w:t>ij</w:t>
      </w:r>
      <w:proofErr w:type="spellEnd"/>
      <w:r w:rsidRPr="00C74C43">
        <w:rPr>
          <w:rFonts w:ascii="Calibri" w:hAnsi="Calibri" w:cs="Arial"/>
        </w:rPr>
        <w:tab/>
        <w:t>obračunski stroški, preračunani na m</w:t>
      </w:r>
      <w:r w:rsidRPr="00C74C43">
        <w:rPr>
          <w:rFonts w:ascii="Calibri" w:hAnsi="Calibri" w:cs="Arial"/>
          <w:vertAlign w:val="superscript"/>
        </w:rPr>
        <w:t>2</w:t>
      </w:r>
      <w:r w:rsidRPr="00C74C43">
        <w:rPr>
          <w:rFonts w:ascii="Calibri" w:hAnsi="Calibri" w:cs="Arial"/>
        </w:rPr>
        <w:t xml:space="preserve"> neto tlorisne površine objekta na obračunskem območju za posamezno vrsto komunalne opreme</w:t>
      </w:r>
      <w:r>
        <w:rPr>
          <w:rFonts w:ascii="Calibri" w:hAnsi="Calibri" w:cs="Arial"/>
        </w:rPr>
        <w:t>,</w:t>
      </w:r>
    </w:p>
    <w:p w14:paraId="551D205E" w14:textId="77777777" w:rsidR="0068443D" w:rsidRPr="00C74C43" w:rsidRDefault="0068443D" w:rsidP="0068443D">
      <w:pPr>
        <w:ind w:left="1410" w:hanging="1410"/>
        <w:rPr>
          <w:rFonts w:ascii="Calibri" w:hAnsi="Calibri" w:cs="Arial"/>
        </w:rPr>
      </w:pPr>
      <w:r w:rsidRPr="00C74C43">
        <w:rPr>
          <w:rFonts w:ascii="Calibri" w:hAnsi="Calibri" w:cs="Arial"/>
        </w:rPr>
        <w:t>i</w:t>
      </w:r>
      <w:r w:rsidRPr="00C74C43">
        <w:rPr>
          <w:rFonts w:ascii="Calibri" w:hAnsi="Calibri" w:cs="Arial"/>
        </w:rPr>
        <w:tab/>
      </w:r>
      <w:r w:rsidRPr="00C74C43">
        <w:rPr>
          <w:rFonts w:ascii="Calibri" w:hAnsi="Calibri" w:cs="Arial"/>
        </w:rPr>
        <w:tab/>
        <w:t>posamezna vrsta komunalne opreme</w:t>
      </w:r>
      <w:r>
        <w:rPr>
          <w:rFonts w:ascii="Calibri" w:hAnsi="Calibri" w:cs="Arial"/>
        </w:rPr>
        <w:t>,</w:t>
      </w:r>
    </w:p>
    <w:p w14:paraId="596FAAD0" w14:textId="77777777" w:rsidR="0068443D" w:rsidRPr="00C74C43" w:rsidRDefault="0068443D" w:rsidP="0068443D">
      <w:pPr>
        <w:ind w:left="1410" w:hanging="1410"/>
        <w:rPr>
          <w:rFonts w:ascii="Calibri" w:hAnsi="Calibri" w:cs="Arial"/>
        </w:rPr>
      </w:pPr>
      <w:r w:rsidRPr="00C74C43">
        <w:rPr>
          <w:rFonts w:ascii="Calibri" w:hAnsi="Calibri" w:cs="Arial"/>
        </w:rPr>
        <w:t>j</w:t>
      </w:r>
      <w:r w:rsidRPr="00C74C43">
        <w:rPr>
          <w:rFonts w:ascii="Calibri" w:hAnsi="Calibri" w:cs="Arial"/>
        </w:rPr>
        <w:tab/>
      </w:r>
      <w:r w:rsidRPr="00C74C43">
        <w:rPr>
          <w:rFonts w:ascii="Calibri" w:hAnsi="Calibri" w:cs="Arial"/>
        </w:rPr>
        <w:tab/>
        <w:t>posamezno obračunsko območje.</w:t>
      </w:r>
    </w:p>
    <w:p w14:paraId="2BF8C049" w14:textId="77777777" w:rsidR="0068443D" w:rsidRDefault="0068443D" w:rsidP="0068443D">
      <w:pPr>
        <w:jc w:val="both"/>
        <w:rPr>
          <w:rFonts w:asciiTheme="minorHAnsi" w:hAnsiTheme="minorHAnsi" w:cstheme="minorHAnsi"/>
        </w:rPr>
      </w:pPr>
    </w:p>
    <w:p w14:paraId="00F57861" w14:textId="77777777" w:rsidR="0068443D" w:rsidRDefault="0068443D" w:rsidP="0068443D">
      <w:pPr>
        <w:jc w:val="both"/>
        <w:rPr>
          <w:rFonts w:asciiTheme="minorHAnsi" w:hAnsiTheme="minorHAnsi" w:cstheme="minorHAnsi"/>
        </w:rPr>
      </w:pPr>
    </w:p>
    <w:p w14:paraId="6417DC21" w14:textId="77777777" w:rsidR="0068443D" w:rsidRDefault="0068443D" w:rsidP="0068443D">
      <w:pPr>
        <w:jc w:val="both"/>
        <w:rPr>
          <w:rFonts w:asciiTheme="minorHAnsi" w:hAnsiTheme="minorHAnsi" w:cstheme="minorHAnsi"/>
        </w:rPr>
      </w:pPr>
      <w:r>
        <w:rPr>
          <w:rFonts w:asciiTheme="minorHAnsi" w:hAnsiTheme="minorHAnsi" w:cstheme="minorHAnsi"/>
        </w:rPr>
        <w:t xml:space="preserve">Po </w:t>
      </w:r>
      <w:r w:rsidRPr="00CF0CF1">
        <w:rPr>
          <w:rFonts w:asciiTheme="minorHAnsi" w:hAnsiTheme="minorHAnsi" w:cstheme="minorHAnsi"/>
          <w:u w:val="single"/>
        </w:rPr>
        <w:t>določilih nove Uredbe</w:t>
      </w:r>
      <w:r>
        <w:rPr>
          <w:rFonts w:asciiTheme="minorHAnsi" w:hAnsiTheme="minorHAnsi" w:cstheme="minorHAnsi"/>
        </w:rPr>
        <w:t xml:space="preserve"> pa je formula naslednja:</w:t>
      </w:r>
    </w:p>
    <w:p w14:paraId="0264D55B" w14:textId="77777777" w:rsidR="0068443D" w:rsidRDefault="0068443D" w:rsidP="0068443D">
      <w:pPr>
        <w:jc w:val="both"/>
        <w:rPr>
          <w:rFonts w:asciiTheme="minorHAnsi" w:hAnsiTheme="minorHAnsi" w:cstheme="minorHAnsi"/>
        </w:rPr>
      </w:pPr>
    </w:p>
    <w:p w14:paraId="7159AA32" w14:textId="77777777" w:rsidR="0068443D" w:rsidRPr="0042349D" w:rsidRDefault="0068443D" w:rsidP="0068443D">
      <w:pPr>
        <w:pStyle w:val="slikanasredino"/>
        <w:shd w:val="clear" w:color="auto" w:fill="FFFFFF"/>
        <w:spacing w:before="0" w:beforeAutospacing="0" w:after="0" w:afterAutospacing="0"/>
        <w:contextualSpacing/>
        <w:jc w:val="center"/>
        <w:rPr>
          <w:rFonts w:asciiTheme="minorHAnsi" w:hAnsiTheme="minorHAnsi" w:cstheme="minorHAnsi"/>
          <w:b/>
          <w:bCs/>
        </w:rPr>
      </w:pPr>
      <w:proofErr w:type="spellStart"/>
      <w:r w:rsidRPr="0042349D">
        <w:rPr>
          <w:rFonts w:asciiTheme="minorHAnsi" w:hAnsiTheme="minorHAnsi" w:cstheme="minorHAnsi"/>
          <w:b/>
          <w:bCs/>
        </w:rPr>
        <w:t>KP</w:t>
      </w:r>
      <w:r w:rsidRPr="0042349D">
        <w:rPr>
          <w:rFonts w:asciiTheme="minorHAnsi" w:hAnsiTheme="minorHAnsi" w:cstheme="minorHAnsi"/>
          <w:b/>
          <w:bCs/>
          <w:vertAlign w:val="subscript"/>
        </w:rPr>
        <w:t>obstoječa</w:t>
      </w:r>
      <w:proofErr w:type="spellEnd"/>
      <w:r w:rsidRPr="0042349D">
        <w:rPr>
          <w:rFonts w:asciiTheme="minorHAnsi" w:hAnsiTheme="minorHAnsi" w:cstheme="minorHAnsi"/>
          <w:b/>
          <w:bCs/>
        </w:rPr>
        <w:t>(i) </w:t>
      </w:r>
      <w:r w:rsidRPr="0042349D">
        <w:rPr>
          <w:rFonts w:asciiTheme="minorHAnsi" w:hAnsiTheme="minorHAnsi" w:cstheme="minorHAnsi"/>
          <w:b/>
          <w:bCs/>
          <w:shd w:val="clear" w:color="auto" w:fill="FFFFFF"/>
        </w:rPr>
        <w:t>= ((A</w:t>
      </w:r>
      <w:r w:rsidRPr="0042349D">
        <w:rPr>
          <w:rFonts w:asciiTheme="minorHAnsi" w:hAnsiTheme="minorHAnsi" w:cstheme="minorHAnsi"/>
          <w:b/>
          <w:bCs/>
          <w:shd w:val="clear" w:color="auto" w:fill="FFFFFF"/>
          <w:vertAlign w:val="subscript"/>
        </w:rPr>
        <w:t>GP</w:t>
      </w:r>
      <w:r w:rsidRPr="0042349D">
        <w:rPr>
          <w:rFonts w:asciiTheme="minorHAnsi" w:hAnsiTheme="minorHAnsi" w:cstheme="minorHAnsi"/>
          <w:b/>
          <w:bCs/>
          <w:shd w:val="clear" w:color="auto" w:fill="FFFFFF"/>
        </w:rPr>
        <w:t xml:space="preserve"> x </w:t>
      </w:r>
      <w:proofErr w:type="spellStart"/>
      <w:r w:rsidRPr="0042349D">
        <w:rPr>
          <w:rFonts w:asciiTheme="minorHAnsi" w:hAnsiTheme="minorHAnsi" w:cstheme="minorHAnsi"/>
          <w:b/>
          <w:bCs/>
          <w:shd w:val="clear" w:color="auto" w:fill="FFFFFF"/>
        </w:rPr>
        <w:t>Cp</w:t>
      </w:r>
      <w:r w:rsidRPr="0042349D">
        <w:rPr>
          <w:rFonts w:asciiTheme="minorHAnsi" w:hAnsiTheme="minorHAnsi" w:cstheme="minorHAnsi"/>
          <w:b/>
          <w:bCs/>
          <w:shd w:val="clear" w:color="auto" w:fill="FFFFFF"/>
          <w:vertAlign w:val="subscript"/>
        </w:rPr>
        <w:t>o</w:t>
      </w:r>
      <w:proofErr w:type="spellEnd"/>
      <w:r w:rsidRPr="0042349D">
        <w:rPr>
          <w:rFonts w:asciiTheme="minorHAnsi" w:hAnsiTheme="minorHAnsi" w:cstheme="minorHAnsi"/>
          <w:b/>
          <w:bCs/>
          <w:shd w:val="clear" w:color="auto" w:fill="FFFFFF"/>
        </w:rPr>
        <w:t xml:space="preserve">(i) x </w:t>
      </w:r>
      <w:proofErr w:type="spellStart"/>
      <w:r w:rsidRPr="0042349D">
        <w:rPr>
          <w:rFonts w:asciiTheme="minorHAnsi" w:hAnsiTheme="minorHAnsi" w:cstheme="minorHAnsi"/>
          <w:b/>
          <w:bCs/>
          <w:shd w:val="clear" w:color="auto" w:fill="FFFFFF"/>
        </w:rPr>
        <w:t>Dp</w:t>
      </w:r>
      <w:r w:rsidRPr="0042349D">
        <w:rPr>
          <w:rFonts w:asciiTheme="minorHAnsi" w:hAnsiTheme="minorHAnsi" w:cstheme="minorHAnsi"/>
          <w:b/>
          <w:bCs/>
          <w:shd w:val="clear" w:color="auto" w:fill="FFFFFF"/>
          <w:vertAlign w:val="subscript"/>
        </w:rPr>
        <w:t>o</w:t>
      </w:r>
      <w:proofErr w:type="spellEnd"/>
      <w:r w:rsidRPr="0042349D">
        <w:rPr>
          <w:rFonts w:asciiTheme="minorHAnsi" w:hAnsiTheme="minorHAnsi" w:cstheme="minorHAnsi"/>
          <w:b/>
          <w:bCs/>
          <w:shd w:val="clear" w:color="auto" w:fill="FFFFFF"/>
        </w:rPr>
        <w:t>) +</w:t>
      </w:r>
      <w:r w:rsidRPr="0042349D">
        <w:rPr>
          <w:rFonts w:asciiTheme="minorHAnsi" w:hAnsiTheme="minorHAnsi" w:cstheme="minorHAnsi"/>
          <w:b/>
          <w:bCs/>
        </w:rPr>
        <w:t> (A</w:t>
      </w:r>
      <w:r w:rsidRPr="0042349D">
        <w:rPr>
          <w:rFonts w:asciiTheme="minorHAnsi" w:hAnsiTheme="minorHAnsi" w:cstheme="minorHAnsi"/>
          <w:b/>
          <w:bCs/>
          <w:vertAlign w:val="subscript"/>
        </w:rPr>
        <w:t>STAVBA </w:t>
      </w:r>
      <w:r w:rsidRPr="0042349D">
        <w:rPr>
          <w:rFonts w:asciiTheme="minorHAnsi" w:hAnsiTheme="minorHAnsi" w:cstheme="minorHAnsi"/>
          <w:b/>
          <w:bCs/>
        </w:rPr>
        <w:t>x </w:t>
      </w:r>
      <w:proofErr w:type="spellStart"/>
      <w:r w:rsidRPr="0042349D">
        <w:rPr>
          <w:rFonts w:asciiTheme="minorHAnsi" w:hAnsiTheme="minorHAnsi" w:cstheme="minorHAnsi"/>
          <w:b/>
          <w:bCs/>
          <w:shd w:val="clear" w:color="auto" w:fill="FFFFFF"/>
        </w:rPr>
        <w:t>Ct</w:t>
      </w:r>
      <w:r w:rsidRPr="0042349D">
        <w:rPr>
          <w:rFonts w:asciiTheme="minorHAnsi" w:hAnsiTheme="minorHAnsi" w:cstheme="minorHAnsi"/>
          <w:b/>
          <w:bCs/>
          <w:shd w:val="clear" w:color="auto" w:fill="FFFFFF"/>
          <w:vertAlign w:val="subscript"/>
        </w:rPr>
        <w:t>o</w:t>
      </w:r>
      <w:proofErr w:type="spellEnd"/>
      <w:r w:rsidRPr="0042349D">
        <w:rPr>
          <w:rFonts w:asciiTheme="minorHAnsi" w:hAnsiTheme="minorHAnsi" w:cstheme="minorHAnsi"/>
          <w:b/>
          <w:bCs/>
          <w:shd w:val="clear" w:color="auto" w:fill="FFFFFF"/>
        </w:rPr>
        <w:t>(i) </w:t>
      </w:r>
      <w:r w:rsidRPr="0042349D">
        <w:rPr>
          <w:rFonts w:asciiTheme="minorHAnsi" w:hAnsiTheme="minorHAnsi" w:cstheme="minorHAnsi"/>
          <w:b/>
          <w:bCs/>
        </w:rPr>
        <w:t>x</w:t>
      </w:r>
      <w:r w:rsidRPr="0042349D">
        <w:rPr>
          <w:rFonts w:asciiTheme="minorHAnsi" w:hAnsiTheme="minorHAnsi" w:cstheme="minorHAnsi"/>
          <w:b/>
          <w:bCs/>
          <w:shd w:val="clear" w:color="auto" w:fill="FFFFFF"/>
        </w:rPr>
        <w:t> </w:t>
      </w:r>
      <w:proofErr w:type="spellStart"/>
      <w:r w:rsidRPr="0042349D">
        <w:rPr>
          <w:rFonts w:asciiTheme="minorHAnsi" w:hAnsiTheme="minorHAnsi" w:cstheme="minorHAnsi"/>
          <w:b/>
          <w:bCs/>
          <w:shd w:val="clear" w:color="auto" w:fill="FFFFFF"/>
        </w:rPr>
        <w:t>Dt</w:t>
      </w:r>
      <w:r w:rsidRPr="0042349D">
        <w:rPr>
          <w:rFonts w:asciiTheme="minorHAnsi" w:hAnsiTheme="minorHAnsi" w:cstheme="minorHAnsi"/>
          <w:b/>
          <w:bCs/>
          <w:shd w:val="clear" w:color="auto" w:fill="FFFFFF"/>
          <w:vertAlign w:val="subscript"/>
        </w:rPr>
        <w:t>o</w:t>
      </w:r>
      <w:proofErr w:type="spellEnd"/>
      <w:r w:rsidRPr="0042349D">
        <w:rPr>
          <w:rFonts w:asciiTheme="minorHAnsi" w:hAnsiTheme="minorHAnsi" w:cstheme="minorHAnsi"/>
          <w:b/>
          <w:bCs/>
          <w:shd w:val="clear" w:color="auto" w:fill="FFFFFF"/>
        </w:rPr>
        <w:t xml:space="preserve"> x </w:t>
      </w:r>
      <w:proofErr w:type="spellStart"/>
      <w:r w:rsidRPr="0042349D">
        <w:rPr>
          <w:rFonts w:asciiTheme="minorHAnsi" w:hAnsiTheme="minorHAnsi" w:cstheme="minorHAnsi"/>
          <w:b/>
          <w:bCs/>
          <w:shd w:val="clear" w:color="auto" w:fill="FFFFFF"/>
        </w:rPr>
        <w:t>F</w:t>
      </w:r>
      <w:r w:rsidRPr="0042349D">
        <w:rPr>
          <w:rFonts w:asciiTheme="minorHAnsi" w:hAnsiTheme="minorHAnsi" w:cstheme="minorHAnsi"/>
          <w:b/>
          <w:bCs/>
          <w:shd w:val="clear" w:color="auto" w:fill="FFFFFF"/>
          <w:vertAlign w:val="subscript"/>
        </w:rPr>
        <w:t>n</w:t>
      </w:r>
      <w:proofErr w:type="spellEnd"/>
      <w:r w:rsidRPr="0042349D">
        <w:rPr>
          <w:rFonts w:asciiTheme="minorHAnsi" w:hAnsiTheme="minorHAnsi" w:cstheme="minorHAnsi"/>
          <w:b/>
          <w:bCs/>
          <w:shd w:val="clear" w:color="auto" w:fill="FFFFFF"/>
          <w:vertAlign w:val="subscript"/>
        </w:rPr>
        <w:t> </w:t>
      </w:r>
      <w:r w:rsidRPr="0042349D">
        <w:rPr>
          <w:rFonts w:asciiTheme="minorHAnsi" w:hAnsiTheme="minorHAnsi" w:cstheme="minorHAnsi"/>
          <w:b/>
          <w:bCs/>
          <w:shd w:val="clear" w:color="auto" w:fill="FFFFFF"/>
        </w:rPr>
        <w:t>))</w:t>
      </w:r>
      <w:r w:rsidRPr="0042349D">
        <w:rPr>
          <w:rFonts w:asciiTheme="minorHAnsi" w:hAnsiTheme="minorHAnsi" w:cstheme="minorHAnsi"/>
          <w:b/>
          <w:bCs/>
          <w:shd w:val="clear" w:color="auto" w:fill="FFFFFF"/>
          <w:vertAlign w:val="subscript"/>
        </w:rPr>
        <w:t> </w:t>
      </w:r>
      <w:r w:rsidRPr="0042349D">
        <w:rPr>
          <w:rFonts w:asciiTheme="minorHAnsi" w:hAnsiTheme="minorHAnsi" w:cstheme="minorHAnsi"/>
          <w:b/>
          <w:bCs/>
          <w:shd w:val="clear" w:color="auto" w:fill="FFFFFF"/>
        </w:rPr>
        <w:t>x</w:t>
      </w:r>
      <w:r w:rsidRPr="0042349D">
        <w:rPr>
          <w:rFonts w:asciiTheme="minorHAnsi" w:hAnsiTheme="minorHAnsi" w:cstheme="minorHAnsi"/>
          <w:b/>
          <w:bCs/>
        </w:rPr>
        <w:t> </w:t>
      </w:r>
      <w:proofErr w:type="spellStart"/>
      <w:r w:rsidRPr="0042349D">
        <w:rPr>
          <w:rFonts w:asciiTheme="minorHAnsi" w:hAnsiTheme="minorHAnsi" w:cstheme="minorHAnsi"/>
          <w:b/>
          <w:bCs/>
        </w:rPr>
        <w:t>p</w:t>
      </w:r>
      <w:r w:rsidRPr="0042349D">
        <w:rPr>
          <w:rFonts w:asciiTheme="minorHAnsi" w:hAnsiTheme="minorHAnsi" w:cstheme="minorHAnsi"/>
          <w:b/>
          <w:bCs/>
          <w:vertAlign w:val="subscript"/>
        </w:rPr>
        <w:t>sz</w:t>
      </w:r>
      <w:proofErr w:type="spellEnd"/>
      <w:r w:rsidRPr="0042349D">
        <w:rPr>
          <w:rFonts w:asciiTheme="minorHAnsi" w:hAnsiTheme="minorHAnsi" w:cstheme="minorHAnsi"/>
          <w:b/>
          <w:bCs/>
        </w:rPr>
        <w:t>(i)</w:t>
      </w:r>
    </w:p>
    <w:p w14:paraId="17E32B77" w14:textId="77777777" w:rsidR="0068443D" w:rsidRDefault="0068443D" w:rsidP="0068443D">
      <w:pPr>
        <w:pStyle w:val="odstavek0"/>
        <w:shd w:val="clear" w:color="auto" w:fill="FFFFFF"/>
        <w:spacing w:before="0" w:beforeAutospacing="0" w:after="0" w:afterAutospacing="0"/>
        <w:contextualSpacing/>
        <w:jc w:val="both"/>
        <w:rPr>
          <w:rFonts w:asciiTheme="minorHAnsi" w:hAnsiTheme="minorHAnsi" w:cstheme="minorHAnsi"/>
          <w:shd w:val="clear" w:color="auto" w:fill="FFFFFF"/>
        </w:rPr>
      </w:pPr>
    </w:p>
    <w:p w14:paraId="010742FC" w14:textId="77777777" w:rsidR="0068443D" w:rsidRDefault="0068443D" w:rsidP="0068443D">
      <w:pPr>
        <w:pStyle w:val="odstavek0"/>
        <w:shd w:val="clear" w:color="auto" w:fill="FFFFFF"/>
        <w:spacing w:before="0" w:beforeAutospacing="0" w:after="0" w:afterAutospacing="0"/>
        <w:contextualSpacing/>
        <w:jc w:val="both"/>
        <w:rPr>
          <w:rFonts w:asciiTheme="minorHAnsi" w:hAnsiTheme="minorHAnsi" w:cstheme="minorHAnsi"/>
          <w:shd w:val="clear" w:color="auto" w:fill="FFFFFF"/>
        </w:rPr>
      </w:pPr>
      <w:r>
        <w:rPr>
          <w:rFonts w:asciiTheme="minorHAnsi" w:hAnsiTheme="minorHAnsi" w:cstheme="minorHAnsi"/>
          <w:shd w:val="clear" w:color="auto" w:fill="FFFFFF"/>
        </w:rPr>
        <w:t>kjer je:</w:t>
      </w:r>
    </w:p>
    <w:p w14:paraId="0EA16D5B" w14:textId="77777777" w:rsidR="0068443D" w:rsidRPr="00CF0CF1" w:rsidRDefault="0068443D" w:rsidP="0068443D">
      <w:pPr>
        <w:pStyle w:val="odstavek0"/>
        <w:shd w:val="clear" w:color="auto" w:fill="FFFFFF"/>
        <w:spacing w:before="0" w:beforeAutospacing="0" w:after="0" w:afterAutospacing="0"/>
        <w:contextualSpacing/>
        <w:jc w:val="both"/>
        <w:rPr>
          <w:rFonts w:asciiTheme="minorHAnsi" w:hAnsiTheme="minorHAnsi" w:cstheme="minorHAnsi"/>
        </w:rPr>
      </w:pPr>
    </w:p>
    <w:p w14:paraId="61ECEB30" w14:textId="77777777" w:rsidR="0068443D" w:rsidRPr="00CF0CF1" w:rsidRDefault="0068443D" w:rsidP="0068443D">
      <w:pPr>
        <w:pStyle w:val="alineazaodstavkom"/>
        <w:shd w:val="clear" w:color="auto" w:fill="FFFFFF"/>
        <w:spacing w:before="0" w:beforeAutospacing="0" w:after="0" w:afterAutospacing="0"/>
        <w:ind w:left="1414" w:hanging="1414"/>
        <w:contextualSpacing/>
        <w:jc w:val="both"/>
        <w:rPr>
          <w:rFonts w:asciiTheme="minorHAnsi" w:hAnsiTheme="minorHAnsi" w:cstheme="minorHAnsi"/>
        </w:rPr>
      </w:pPr>
      <w:proofErr w:type="spellStart"/>
      <w:r w:rsidRPr="00CF0CF1">
        <w:rPr>
          <w:rFonts w:asciiTheme="minorHAnsi" w:hAnsiTheme="minorHAnsi" w:cstheme="minorHAnsi"/>
        </w:rPr>
        <w:t>KP</w:t>
      </w:r>
      <w:r w:rsidRPr="00CF0CF1">
        <w:rPr>
          <w:rFonts w:asciiTheme="minorHAnsi" w:hAnsiTheme="minorHAnsi" w:cstheme="minorHAnsi"/>
          <w:vertAlign w:val="subscript"/>
        </w:rPr>
        <w:t>obstoječa</w:t>
      </w:r>
      <w:proofErr w:type="spellEnd"/>
      <w:r w:rsidRPr="00CF0CF1">
        <w:rPr>
          <w:rFonts w:asciiTheme="minorHAnsi" w:hAnsiTheme="minorHAnsi" w:cstheme="minorHAnsi"/>
        </w:rPr>
        <w:t>(i)</w:t>
      </w:r>
      <w:r>
        <w:rPr>
          <w:rFonts w:asciiTheme="minorHAnsi" w:hAnsiTheme="minorHAnsi" w:cstheme="minorHAnsi"/>
        </w:rPr>
        <w:tab/>
      </w:r>
      <w:r w:rsidRPr="00CF0CF1">
        <w:rPr>
          <w:rFonts w:asciiTheme="minorHAnsi" w:hAnsiTheme="minorHAnsi" w:cstheme="minorHAnsi"/>
        </w:rPr>
        <w:t>znesek dela komunalnega prispevka za posamezno vrsto obstoječe komunalne opreme,</w:t>
      </w:r>
    </w:p>
    <w:p w14:paraId="59077F71" w14:textId="77777777" w:rsidR="0068443D" w:rsidRPr="00CF0CF1" w:rsidRDefault="0068443D" w:rsidP="0068443D">
      <w:pPr>
        <w:pStyle w:val="alineazaodstavkom"/>
        <w:shd w:val="clear" w:color="auto" w:fill="FFFFFF"/>
        <w:spacing w:before="0" w:beforeAutospacing="0" w:after="0" w:afterAutospacing="0"/>
        <w:ind w:left="425" w:hanging="425"/>
        <w:contextualSpacing/>
        <w:jc w:val="both"/>
        <w:rPr>
          <w:rFonts w:asciiTheme="minorHAnsi" w:hAnsiTheme="minorHAnsi" w:cstheme="minorHAnsi"/>
        </w:rPr>
      </w:pPr>
      <w:r w:rsidRPr="00CF0CF1">
        <w:rPr>
          <w:rFonts w:asciiTheme="minorHAnsi" w:hAnsiTheme="minorHAnsi" w:cstheme="minorHAnsi"/>
        </w:rPr>
        <w:t>A</w:t>
      </w:r>
      <w:r w:rsidRPr="00CF0CF1">
        <w:rPr>
          <w:rFonts w:asciiTheme="minorHAnsi" w:hAnsiTheme="minorHAnsi" w:cstheme="minorHAnsi"/>
          <w:vertAlign w:val="subscript"/>
        </w:rPr>
        <w:t>GP</w:t>
      </w:r>
      <w:r w:rsidRPr="00CF0CF1">
        <w:rPr>
          <w:rFonts w:asciiTheme="minorHAnsi" w:hAnsiTheme="minorHAnsi" w:cstheme="minorHAnsi"/>
        </w:rPr>
        <w:t xml:space="preserve"> </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Pr="00CF0CF1">
        <w:rPr>
          <w:rFonts w:asciiTheme="minorHAnsi" w:hAnsiTheme="minorHAnsi" w:cstheme="minorHAnsi"/>
        </w:rPr>
        <w:t>površina gradbene parcele stavbe,</w:t>
      </w:r>
    </w:p>
    <w:p w14:paraId="0FB102E5" w14:textId="77777777" w:rsidR="0068443D" w:rsidRPr="00CF0CF1" w:rsidRDefault="0068443D" w:rsidP="0068443D">
      <w:pPr>
        <w:pStyle w:val="alineazaodstavkom"/>
        <w:shd w:val="clear" w:color="auto" w:fill="FFFFFF"/>
        <w:spacing w:before="0" w:beforeAutospacing="0" w:after="0" w:afterAutospacing="0"/>
        <w:ind w:left="1414" w:hanging="1414"/>
        <w:contextualSpacing/>
        <w:jc w:val="both"/>
        <w:rPr>
          <w:rFonts w:asciiTheme="minorHAnsi" w:hAnsiTheme="minorHAnsi" w:cstheme="minorHAnsi"/>
        </w:rPr>
      </w:pPr>
      <w:proofErr w:type="spellStart"/>
      <w:r w:rsidRPr="00CF0CF1">
        <w:rPr>
          <w:rFonts w:asciiTheme="minorHAnsi" w:hAnsiTheme="minorHAnsi" w:cstheme="minorHAnsi"/>
          <w:shd w:val="clear" w:color="auto" w:fill="FFFFFF"/>
        </w:rPr>
        <w:t>Cp</w:t>
      </w:r>
      <w:r w:rsidRPr="00CF0CF1">
        <w:rPr>
          <w:rFonts w:asciiTheme="minorHAnsi" w:hAnsiTheme="minorHAnsi" w:cstheme="minorHAnsi"/>
          <w:shd w:val="clear" w:color="auto" w:fill="FFFFFF"/>
          <w:vertAlign w:val="subscript"/>
        </w:rPr>
        <w:t>o</w:t>
      </w:r>
      <w:proofErr w:type="spellEnd"/>
      <w:r w:rsidRPr="00CF0CF1">
        <w:rPr>
          <w:rFonts w:asciiTheme="minorHAnsi" w:hAnsiTheme="minorHAnsi" w:cstheme="minorHAnsi"/>
          <w:shd w:val="clear" w:color="auto" w:fill="FFFFFF"/>
        </w:rPr>
        <w:t>(i)</w:t>
      </w:r>
      <w:r>
        <w:rPr>
          <w:rFonts w:asciiTheme="minorHAnsi" w:hAnsiTheme="minorHAnsi" w:cstheme="minorHAnsi"/>
          <w:shd w:val="clear" w:color="auto" w:fill="FFFFFF"/>
        </w:rPr>
        <w:tab/>
      </w:r>
      <w:r>
        <w:rPr>
          <w:rFonts w:asciiTheme="minorHAnsi" w:hAnsiTheme="minorHAnsi" w:cstheme="minorHAnsi"/>
          <w:shd w:val="clear" w:color="auto" w:fill="FFFFFF"/>
        </w:rPr>
        <w:tab/>
      </w:r>
      <w:r w:rsidRPr="00CF0CF1">
        <w:rPr>
          <w:rFonts w:asciiTheme="minorHAnsi" w:hAnsiTheme="minorHAnsi" w:cstheme="minorHAnsi"/>
          <w:shd w:val="clear" w:color="auto" w:fill="FFFFFF"/>
        </w:rPr>
        <w:t>stroški posamezne vrste obstoječe komunale opreme na m</w:t>
      </w:r>
      <w:r w:rsidRPr="00CF0CF1">
        <w:rPr>
          <w:rFonts w:asciiTheme="minorHAnsi" w:hAnsiTheme="minorHAnsi" w:cstheme="minorHAnsi"/>
          <w:shd w:val="clear" w:color="auto" w:fill="FFFFFF"/>
          <w:vertAlign w:val="superscript"/>
        </w:rPr>
        <w:t>2</w:t>
      </w:r>
      <w:r w:rsidRPr="00CF0CF1">
        <w:rPr>
          <w:rFonts w:asciiTheme="minorHAnsi" w:hAnsiTheme="minorHAnsi" w:cstheme="minorHAnsi"/>
          <w:shd w:val="clear" w:color="auto" w:fill="FFFFFF"/>
        </w:rPr>
        <w:t> gradbene parcele stavbe,</w:t>
      </w:r>
    </w:p>
    <w:p w14:paraId="14C8D3CD" w14:textId="77777777" w:rsidR="0068443D" w:rsidRPr="00CF0CF1" w:rsidRDefault="0068443D" w:rsidP="0068443D">
      <w:pPr>
        <w:pStyle w:val="alineazaodstavkom"/>
        <w:shd w:val="clear" w:color="auto" w:fill="FFFFFF"/>
        <w:spacing w:before="0" w:beforeAutospacing="0" w:after="0" w:afterAutospacing="0"/>
        <w:ind w:left="1414" w:hanging="1414"/>
        <w:contextualSpacing/>
        <w:jc w:val="both"/>
        <w:rPr>
          <w:rFonts w:asciiTheme="minorHAnsi" w:hAnsiTheme="minorHAnsi" w:cstheme="minorHAnsi"/>
        </w:rPr>
      </w:pPr>
      <w:proofErr w:type="spellStart"/>
      <w:r w:rsidRPr="00CF0CF1">
        <w:rPr>
          <w:rFonts w:asciiTheme="minorHAnsi" w:hAnsiTheme="minorHAnsi" w:cstheme="minorHAnsi"/>
        </w:rPr>
        <w:t>Dp</w:t>
      </w:r>
      <w:r w:rsidRPr="00CF0CF1">
        <w:rPr>
          <w:rFonts w:asciiTheme="minorHAnsi" w:hAnsiTheme="minorHAnsi" w:cstheme="minorHAnsi"/>
          <w:vertAlign w:val="subscript"/>
        </w:rPr>
        <w:t>o</w:t>
      </w:r>
      <w:proofErr w:type="spellEnd"/>
      <w:r>
        <w:rPr>
          <w:rFonts w:asciiTheme="minorHAnsi" w:hAnsiTheme="minorHAnsi" w:cstheme="minorHAnsi"/>
        </w:rPr>
        <w:tab/>
      </w:r>
      <w:r>
        <w:rPr>
          <w:rFonts w:asciiTheme="minorHAnsi" w:hAnsiTheme="minorHAnsi" w:cstheme="minorHAnsi"/>
        </w:rPr>
        <w:tab/>
      </w:r>
      <w:r w:rsidRPr="00CF0CF1">
        <w:rPr>
          <w:rFonts w:asciiTheme="minorHAnsi" w:hAnsiTheme="minorHAnsi" w:cstheme="minorHAnsi"/>
        </w:rPr>
        <w:t>delež gradbene parcele stavbe pri izračunu komunalnega prispevka za obstoječo komunalno opremo,</w:t>
      </w:r>
    </w:p>
    <w:p w14:paraId="77721352" w14:textId="77777777" w:rsidR="0068443D" w:rsidRPr="00CF0CF1" w:rsidRDefault="0068443D" w:rsidP="0068443D">
      <w:pPr>
        <w:pStyle w:val="alineazaodstavkom"/>
        <w:shd w:val="clear" w:color="auto" w:fill="FFFFFF"/>
        <w:spacing w:before="0" w:beforeAutospacing="0" w:after="0" w:afterAutospacing="0"/>
        <w:ind w:left="425" w:hanging="425"/>
        <w:contextualSpacing/>
        <w:jc w:val="both"/>
        <w:rPr>
          <w:rFonts w:asciiTheme="minorHAnsi" w:hAnsiTheme="minorHAnsi" w:cstheme="minorHAnsi"/>
        </w:rPr>
      </w:pPr>
      <w:r w:rsidRPr="00CF0CF1">
        <w:rPr>
          <w:rFonts w:asciiTheme="minorHAnsi" w:hAnsiTheme="minorHAnsi" w:cstheme="minorHAnsi"/>
        </w:rPr>
        <w:t>A</w:t>
      </w:r>
      <w:r w:rsidRPr="00CF0CF1">
        <w:rPr>
          <w:rFonts w:asciiTheme="minorHAnsi" w:hAnsiTheme="minorHAnsi" w:cstheme="minorHAnsi"/>
          <w:vertAlign w:val="subscript"/>
        </w:rPr>
        <w:t>STAVBA</w:t>
      </w:r>
      <w:r>
        <w:rPr>
          <w:rFonts w:asciiTheme="minorHAnsi" w:hAnsiTheme="minorHAnsi" w:cstheme="minorHAnsi"/>
          <w:vertAlign w:val="subscript"/>
        </w:rPr>
        <w:tab/>
      </w:r>
      <w:r>
        <w:rPr>
          <w:rFonts w:asciiTheme="minorHAnsi" w:hAnsiTheme="minorHAnsi" w:cstheme="minorHAnsi"/>
          <w:vertAlign w:val="subscript"/>
        </w:rPr>
        <w:tab/>
      </w:r>
      <w:r w:rsidRPr="00CF0CF1">
        <w:rPr>
          <w:rFonts w:asciiTheme="minorHAnsi" w:hAnsiTheme="minorHAnsi" w:cstheme="minorHAnsi"/>
        </w:rPr>
        <w:t>bruto tlorisna površina stavbe,</w:t>
      </w:r>
    </w:p>
    <w:p w14:paraId="6E5C254D" w14:textId="77777777" w:rsidR="0068443D" w:rsidRDefault="0068443D" w:rsidP="0068443D">
      <w:pPr>
        <w:pStyle w:val="alineazaodstavkom"/>
        <w:shd w:val="clear" w:color="auto" w:fill="FFFFFF"/>
        <w:spacing w:before="0" w:beforeAutospacing="0" w:after="0" w:afterAutospacing="0"/>
        <w:ind w:left="708" w:hanging="708"/>
        <w:contextualSpacing/>
        <w:jc w:val="both"/>
        <w:rPr>
          <w:rFonts w:asciiTheme="minorHAnsi" w:hAnsiTheme="minorHAnsi" w:cstheme="minorHAnsi"/>
        </w:rPr>
      </w:pPr>
      <w:proofErr w:type="spellStart"/>
      <w:r w:rsidRPr="00CF0CF1">
        <w:rPr>
          <w:rFonts w:asciiTheme="minorHAnsi" w:hAnsiTheme="minorHAnsi" w:cstheme="minorHAnsi"/>
        </w:rPr>
        <w:lastRenderedPageBreak/>
        <w:t>Ct</w:t>
      </w:r>
      <w:r w:rsidRPr="00CF0CF1">
        <w:rPr>
          <w:rFonts w:asciiTheme="minorHAnsi" w:hAnsiTheme="minorHAnsi" w:cstheme="minorHAnsi"/>
          <w:vertAlign w:val="subscript"/>
        </w:rPr>
        <w:t>o</w:t>
      </w:r>
      <w:proofErr w:type="spellEnd"/>
      <w:r w:rsidRPr="00CF0CF1">
        <w:rPr>
          <w:rFonts w:asciiTheme="minorHAnsi" w:hAnsiTheme="minorHAnsi" w:cstheme="minorHAnsi"/>
        </w:rPr>
        <w:t>(i)</w:t>
      </w:r>
      <w:r>
        <w:rPr>
          <w:rFonts w:asciiTheme="minorHAnsi" w:hAnsiTheme="minorHAnsi" w:cstheme="minorHAnsi"/>
        </w:rPr>
        <w:tab/>
      </w:r>
      <w:r w:rsidRPr="00CF0CF1">
        <w:rPr>
          <w:rFonts w:asciiTheme="minorHAnsi" w:hAnsiTheme="minorHAnsi" w:cstheme="minorHAnsi"/>
        </w:rPr>
        <w:t>stroški posamezne vrste obstoječe komunalne opreme na m</w:t>
      </w:r>
      <w:r w:rsidRPr="00CF0CF1">
        <w:rPr>
          <w:rFonts w:asciiTheme="minorHAnsi" w:hAnsiTheme="minorHAnsi" w:cstheme="minorHAnsi"/>
          <w:vertAlign w:val="superscript"/>
        </w:rPr>
        <w:t>2</w:t>
      </w:r>
      <w:r w:rsidRPr="00CF0CF1">
        <w:rPr>
          <w:rFonts w:asciiTheme="minorHAnsi" w:hAnsiTheme="minorHAnsi" w:cstheme="minorHAnsi"/>
        </w:rPr>
        <w:t> bruto tlorisne površine objekta,</w:t>
      </w:r>
    </w:p>
    <w:p w14:paraId="600FE632" w14:textId="77777777" w:rsidR="0068443D" w:rsidRPr="00CF0CF1" w:rsidRDefault="0068443D" w:rsidP="0068443D">
      <w:pPr>
        <w:pStyle w:val="alineazaodstavkom"/>
        <w:shd w:val="clear" w:color="auto" w:fill="FFFFFF"/>
        <w:spacing w:before="0" w:beforeAutospacing="0" w:after="0" w:afterAutospacing="0"/>
        <w:ind w:left="708" w:hanging="708"/>
        <w:contextualSpacing/>
        <w:jc w:val="both"/>
        <w:rPr>
          <w:rFonts w:asciiTheme="minorHAnsi" w:hAnsiTheme="minorHAnsi" w:cstheme="minorHAnsi"/>
        </w:rPr>
      </w:pPr>
      <w:proofErr w:type="spellStart"/>
      <w:r w:rsidRPr="00CF0CF1">
        <w:rPr>
          <w:rFonts w:asciiTheme="minorHAnsi" w:hAnsiTheme="minorHAnsi" w:cstheme="minorHAnsi"/>
        </w:rPr>
        <w:t>Dt</w:t>
      </w:r>
      <w:r w:rsidRPr="00CF0CF1">
        <w:rPr>
          <w:rFonts w:asciiTheme="minorHAnsi" w:hAnsiTheme="minorHAnsi" w:cstheme="minorHAnsi"/>
          <w:vertAlign w:val="subscript"/>
        </w:rPr>
        <w:t>o</w:t>
      </w:r>
      <w:proofErr w:type="spellEnd"/>
      <w:r>
        <w:rPr>
          <w:rFonts w:asciiTheme="minorHAnsi" w:hAnsiTheme="minorHAnsi" w:cstheme="minorHAnsi"/>
          <w:vertAlign w:val="subscript"/>
        </w:rPr>
        <w:tab/>
      </w:r>
      <w:r w:rsidRPr="00CF0CF1">
        <w:rPr>
          <w:rFonts w:asciiTheme="minorHAnsi" w:hAnsiTheme="minorHAnsi" w:cstheme="minorHAnsi"/>
        </w:rPr>
        <w:t>delež površine objekta pri izračunu komunalnega prispevka za obstoječo komunalno opremo,</w:t>
      </w:r>
    </w:p>
    <w:p w14:paraId="5CFEE34E" w14:textId="77777777" w:rsidR="0068443D" w:rsidRPr="00CF0CF1" w:rsidRDefault="0068443D" w:rsidP="0068443D">
      <w:pPr>
        <w:pStyle w:val="alineazaodstavkom"/>
        <w:shd w:val="clear" w:color="auto" w:fill="FFFFFF"/>
        <w:spacing w:before="0" w:beforeAutospacing="0" w:after="0" w:afterAutospacing="0"/>
        <w:ind w:left="425" w:hanging="425"/>
        <w:contextualSpacing/>
        <w:jc w:val="both"/>
        <w:rPr>
          <w:rFonts w:asciiTheme="minorHAnsi" w:hAnsiTheme="minorHAnsi" w:cstheme="minorHAnsi"/>
        </w:rPr>
      </w:pPr>
      <w:proofErr w:type="spellStart"/>
      <w:r w:rsidRPr="00CF0CF1">
        <w:rPr>
          <w:rFonts w:asciiTheme="minorHAnsi" w:hAnsiTheme="minorHAnsi" w:cstheme="minorHAnsi"/>
          <w:shd w:val="clear" w:color="auto" w:fill="FFFFFF"/>
        </w:rPr>
        <w:t>F</w:t>
      </w:r>
      <w:r w:rsidRPr="00CF0CF1">
        <w:rPr>
          <w:rFonts w:asciiTheme="minorHAnsi" w:hAnsiTheme="minorHAnsi" w:cstheme="minorHAnsi"/>
          <w:shd w:val="clear" w:color="auto" w:fill="FFFFFF"/>
          <w:vertAlign w:val="subscript"/>
        </w:rPr>
        <w:t>n</w:t>
      </w:r>
      <w:proofErr w:type="spellEnd"/>
      <w:r>
        <w:rPr>
          <w:rFonts w:asciiTheme="minorHAnsi" w:hAnsiTheme="minorHAnsi" w:cstheme="minorHAnsi"/>
          <w:shd w:val="clear" w:color="auto" w:fill="FFFFFF"/>
        </w:rPr>
        <w:tab/>
      </w:r>
      <w:r>
        <w:rPr>
          <w:rFonts w:asciiTheme="minorHAnsi" w:hAnsiTheme="minorHAnsi" w:cstheme="minorHAnsi"/>
          <w:shd w:val="clear" w:color="auto" w:fill="FFFFFF"/>
        </w:rPr>
        <w:tab/>
      </w:r>
      <w:r w:rsidRPr="00CF0CF1">
        <w:rPr>
          <w:rFonts w:asciiTheme="minorHAnsi" w:hAnsiTheme="minorHAnsi" w:cstheme="minorHAnsi"/>
          <w:shd w:val="clear" w:color="auto" w:fill="FFFFFF"/>
        </w:rPr>
        <w:t>faktor namembnosti objekta glede na njegov namen uporabe,</w:t>
      </w:r>
    </w:p>
    <w:p w14:paraId="39630AB1" w14:textId="77777777" w:rsidR="0068443D" w:rsidRPr="00CF0CF1" w:rsidRDefault="0068443D" w:rsidP="0068443D">
      <w:pPr>
        <w:pStyle w:val="alineazaodstavkom"/>
        <w:shd w:val="clear" w:color="auto" w:fill="FFFFFF"/>
        <w:spacing w:before="0" w:beforeAutospacing="0" w:after="0" w:afterAutospacing="0"/>
        <w:ind w:left="425" w:hanging="425"/>
        <w:contextualSpacing/>
        <w:jc w:val="both"/>
        <w:rPr>
          <w:rFonts w:asciiTheme="minorHAnsi" w:hAnsiTheme="minorHAnsi" w:cstheme="minorHAnsi"/>
        </w:rPr>
      </w:pPr>
      <w:proofErr w:type="spellStart"/>
      <w:r w:rsidRPr="00CF0CF1">
        <w:rPr>
          <w:rFonts w:asciiTheme="minorHAnsi" w:hAnsiTheme="minorHAnsi" w:cstheme="minorHAnsi"/>
          <w:shd w:val="clear" w:color="auto" w:fill="FFFFFF"/>
        </w:rPr>
        <w:t>p</w:t>
      </w:r>
      <w:r w:rsidRPr="00CF0CF1">
        <w:rPr>
          <w:rFonts w:asciiTheme="minorHAnsi" w:hAnsiTheme="minorHAnsi" w:cstheme="minorHAnsi"/>
          <w:shd w:val="clear" w:color="auto" w:fill="FFFFFF"/>
          <w:vertAlign w:val="subscript"/>
        </w:rPr>
        <w:t>sz</w:t>
      </w:r>
      <w:proofErr w:type="spellEnd"/>
      <w:r w:rsidRPr="00CF0CF1">
        <w:rPr>
          <w:rFonts w:asciiTheme="minorHAnsi" w:hAnsiTheme="minorHAnsi" w:cstheme="minorHAnsi"/>
          <w:shd w:val="clear" w:color="auto" w:fill="FFFFFF"/>
        </w:rPr>
        <w:t>(i)</w:t>
      </w:r>
      <w:r>
        <w:rPr>
          <w:rFonts w:asciiTheme="minorHAnsi" w:hAnsiTheme="minorHAnsi" w:cstheme="minorHAnsi"/>
          <w:shd w:val="clear" w:color="auto" w:fill="FFFFFF"/>
        </w:rPr>
        <w:tab/>
      </w:r>
      <w:r w:rsidRPr="00CF0CF1">
        <w:rPr>
          <w:rFonts w:asciiTheme="minorHAnsi" w:hAnsiTheme="minorHAnsi" w:cstheme="minorHAnsi"/>
          <w:shd w:val="clear" w:color="auto" w:fill="FFFFFF"/>
        </w:rPr>
        <w:t>prispevna stopnja zavezanca za posamezno vrsto obstoječe komunalne opreme (%),</w:t>
      </w:r>
    </w:p>
    <w:p w14:paraId="279DFC99" w14:textId="77777777" w:rsidR="0068443D" w:rsidRPr="00CF0CF1" w:rsidRDefault="0068443D" w:rsidP="0068443D">
      <w:pPr>
        <w:pStyle w:val="alineazaodstavkom"/>
        <w:shd w:val="clear" w:color="auto" w:fill="FFFFFF"/>
        <w:spacing w:before="0" w:beforeAutospacing="0" w:after="0" w:afterAutospacing="0"/>
        <w:ind w:left="425" w:hanging="425"/>
        <w:contextualSpacing/>
        <w:jc w:val="both"/>
        <w:rPr>
          <w:rFonts w:asciiTheme="minorHAnsi" w:hAnsiTheme="minorHAnsi" w:cstheme="minorHAnsi"/>
        </w:rPr>
      </w:pPr>
      <w:r w:rsidRPr="00CF0CF1">
        <w:rPr>
          <w:rFonts w:asciiTheme="minorHAnsi" w:hAnsiTheme="minorHAnsi" w:cstheme="minorHAnsi"/>
        </w:rPr>
        <w:t>i</w:t>
      </w:r>
      <w:r>
        <w:rPr>
          <w:rFonts w:asciiTheme="minorHAnsi" w:hAnsiTheme="minorHAnsi" w:cstheme="minorHAnsi"/>
        </w:rPr>
        <w:tab/>
      </w:r>
      <w:r>
        <w:rPr>
          <w:rFonts w:asciiTheme="minorHAnsi" w:hAnsiTheme="minorHAnsi" w:cstheme="minorHAnsi"/>
        </w:rPr>
        <w:tab/>
      </w:r>
      <w:r w:rsidRPr="00CF0CF1">
        <w:rPr>
          <w:rFonts w:asciiTheme="minorHAnsi" w:hAnsiTheme="minorHAnsi" w:cstheme="minorHAnsi"/>
        </w:rPr>
        <w:t>posamezna vrsta obstoječe komunalne opreme.</w:t>
      </w:r>
    </w:p>
    <w:p w14:paraId="72F03A51" w14:textId="77777777" w:rsidR="0068443D" w:rsidRPr="00CF0CF1" w:rsidRDefault="0068443D" w:rsidP="0068443D">
      <w:pPr>
        <w:contextualSpacing/>
        <w:jc w:val="both"/>
        <w:rPr>
          <w:rFonts w:asciiTheme="minorHAnsi" w:hAnsiTheme="minorHAnsi" w:cstheme="minorHAnsi"/>
        </w:rPr>
      </w:pPr>
    </w:p>
    <w:p w14:paraId="04FA333C" w14:textId="77777777" w:rsidR="0068443D" w:rsidRDefault="0068443D" w:rsidP="0068443D">
      <w:pPr>
        <w:jc w:val="both"/>
        <w:rPr>
          <w:rFonts w:asciiTheme="minorHAnsi" w:hAnsiTheme="minorHAnsi" w:cstheme="minorHAnsi"/>
        </w:rPr>
      </w:pPr>
      <w:r w:rsidRPr="006306B2">
        <w:rPr>
          <w:rFonts w:asciiTheme="minorHAnsi" w:hAnsiTheme="minorHAnsi" w:cstheme="minorHAnsi"/>
          <w:u w:val="single"/>
        </w:rPr>
        <w:t>Razlike</w:t>
      </w:r>
      <w:r>
        <w:rPr>
          <w:rFonts w:asciiTheme="minorHAnsi" w:hAnsiTheme="minorHAnsi" w:cstheme="minorHAnsi"/>
        </w:rPr>
        <w:t xml:space="preserve"> so sledeče:</w:t>
      </w:r>
    </w:p>
    <w:p w14:paraId="0D8C3760" w14:textId="77777777" w:rsidR="0068443D" w:rsidRDefault="0068443D" w:rsidP="0068443D">
      <w:pPr>
        <w:jc w:val="both"/>
        <w:rPr>
          <w:rFonts w:asciiTheme="minorHAnsi" w:hAnsiTheme="minorHAnsi" w:cstheme="minorHAnsi"/>
        </w:rPr>
      </w:pPr>
    </w:p>
    <w:p w14:paraId="573528A7" w14:textId="77777777" w:rsidR="0068443D" w:rsidRPr="00FF51C0" w:rsidRDefault="0068443D" w:rsidP="0068443D">
      <w:pPr>
        <w:numPr>
          <w:ilvl w:val="0"/>
          <w:numId w:val="3"/>
        </w:numPr>
        <w:jc w:val="both"/>
        <w:rPr>
          <w:rFonts w:ascii="Calibri" w:hAnsi="Calibri" w:cs="Arial"/>
        </w:rPr>
      </w:pPr>
      <w:r w:rsidRPr="00207814">
        <w:rPr>
          <w:rFonts w:asciiTheme="minorHAnsi" w:hAnsiTheme="minorHAnsi" w:cstheme="minorHAnsi"/>
        </w:rPr>
        <w:t>po stari Uredbi je bil vhodni podatek neto tlorisna površina, po novem pa gre za bruto tlorisno površino</w:t>
      </w:r>
      <w:r>
        <w:rPr>
          <w:rFonts w:asciiTheme="minorHAnsi" w:hAnsiTheme="minorHAnsi" w:cstheme="minorHAnsi"/>
        </w:rPr>
        <w:t>,</w:t>
      </w:r>
    </w:p>
    <w:p w14:paraId="2D657326" w14:textId="77777777" w:rsidR="0068443D" w:rsidRPr="00FF51C0" w:rsidRDefault="0068443D" w:rsidP="0068443D">
      <w:pPr>
        <w:numPr>
          <w:ilvl w:val="0"/>
          <w:numId w:val="3"/>
        </w:numPr>
        <w:jc w:val="both"/>
        <w:rPr>
          <w:rFonts w:ascii="Calibri" w:hAnsi="Calibri" w:cs="Arial"/>
        </w:rPr>
      </w:pPr>
      <w:r>
        <w:rPr>
          <w:rFonts w:asciiTheme="minorHAnsi" w:hAnsiTheme="minorHAnsi" w:cstheme="minorHAnsi"/>
        </w:rPr>
        <w:t>po novem je sestavni del izračuna prispevna stopnja zavezanca za posamezno vrsto komunalne opreme,</w:t>
      </w:r>
    </w:p>
    <w:p w14:paraId="27FF4289" w14:textId="77777777" w:rsidR="0068443D" w:rsidRPr="00207814" w:rsidRDefault="0068443D" w:rsidP="0068443D">
      <w:pPr>
        <w:numPr>
          <w:ilvl w:val="0"/>
          <w:numId w:val="3"/>
        </w:numPr>
        <w:jc w:val="both"/>
        <w:rPr>
          <w:rFonts w:ascii="Calibri" w:hAnsi="Calibri" w:cs="Arial"/>
        </w:rPr>
      </w:pPr>
      <w:r>
        <w:rPr>
          <w:rFonts w:ascii="Calibri" w:hAnsi="Calibri" w:cs="Arial"/>
        </w:rPr>
        <w:t>obračunski stroški na enoto so po novem izračunani drugače (ni direktno razvidno iz formule, izhaja iz spremenjene Uredbe).</w:t>
      </w:r>
    </w:p>
    <w:p w14:paraId="06A8516C" w14:textId="77777777" w:rsidR="0068443D" w:rsidRDefault="0068443D" w:rsidP="0068443D">
      <w:pPr>
        <w:jc w:val="both"/>
        <w:rPr>
          <w:rFonts w:asciiTheme="minorHAnsi" w:hAnsiTheme="minorHAnsi" w:cstheme="minorHAnsi"/>
        </w:rPr>
      </w:pPr>
    </w:p>
    <w:p w14:paraId="024852F0" w14:textId="77777777" w:rsidR="0068443D" w:rsidRDefault="0068443D" w:rsidP="0068443D">
      <w:pPr>
        <w:jc w:val="both"/>
        <w:rPr>
          <w:rFonts w:asciiTheme="minorHAnsi" w:hAnsiTheme="minorHAnsi" w:cstheme="minorHAnsi"/>
          <w:b/>
        </w:rPr>
      </w:pPr>
      <w:r w:rsidRPr="00E62535">
        <w:rPr>
          <w:rFonts w:asciiTheme="minorHAnsi" w:hAnsiTheme="minorHAnsi" w:cstheme="minorHAnsi"/>
          <w:b/>
        </w:rPr>
        <w:t xml:space="preserve">Usmeritev, ki sem jo dobil od Občine </w:t>
      </w:r>
      <w:r>
        <w:rPr>
          <w:rFonts w:asciiTheme="minorHAnsi" w:hAnsiTheme="minorHAnsi" w:cstheme="minorHAnsi"/>
          <w:b/>
        </w:rPr>
        <w:t>Rogašovci,</w:t>
      </w:r>
      <w:r w:rsidRPr="00E62535">
        <w:rPr>
          <w:rFonts w:asciiTheme="minorHAnsi" w:hAnsiTheme="minorHAnsi" w:cstheme="minorHAnsi"/>
          <w:b/>
        </w:rPr>
        <w:t xml:space="preserve"> je ta, da naj komunalni prispevek v povprečju </w:t>
      </w:r>
      <w:r>
        <w:rPr>
          <w:rFonts w:asciiTheme="minorHAnsi" w:hAnsiTheme="minorHAnsi" w:cstheme="minorHAnsi"/>
          <w:b/>
        </w:rPr>
        <w:t>ostane na približno podobni ravni.</w:t>
      </w:r>
    </w:p>
    <w:p w14:paraId="2BA2653B" w14:textId="77777777" w:rsidR="0068443D" w:rsidRDefault="0068443D" w:rsidP="0068443D">
      <w:pPr>
        <w:jc w:val="both"/>
        <w:rPr>
          <w:rFonts w:asciiTheme="minorHAnsi" w:hAnsiTheme="minorHAnsi" w:cstheme="minorHAnsi"/>
        </w:rPr>
      </w:pPr>
    </w:p>
    <w:p w14:paraId="10124A14" w14:textId="77777777" w:rsidR="0068443D" w:rsidRDefault="0068443D" w:rsidP="0068443D">
      <w:pPr>
        <w:jc w:val="both"/>
        <w:rPr>
          <w:rFonts w:asciiTheme="minorHAnsi" w:hAnsiTheme="minorHAnsi" w:cstheme="minorHAnsi"/>
        </w:rPr>
      </w:pPr>
      <w:r>
        <w:rPr>
          <w:rFonts w:asciiTheme="minorHAnsi" w:hAnsiTheme="minorHAnsi" w:cstheme="minorHAnsi"/>
        </w:rPr>
        <w:t>Ostale razlike so sledeče:</w:t>
      </w:r>
    </w:p>
    <w:p w14:paraId="28B089E1" w14:textId="77777777" w:rsidR="0068443D" w:rsidRPr="00B60350" w:rsidRDefault="0068443D" w:rsidP="0068443D">
      <w:pPr>
        <w:jc w:val="both"/>
        <w:rPr>
          <w:rFonts w:asciiTheme="minorHAnsi" w:hAnsiTheme="minorHAnsi" w:cstheme="minorHAnsi"/>
        </w:rPr>
      </w:pPr>
    </w:p>
    <w:p w14:paraId="17A64173" w14:textId="77777777" w:rsidR="0068443D" w:rsidRDefault="0068443D" w:rsidP="0068443D">
      <w:pPr>
        <w:numPr>
          <w:ilvl w:val="0"/>
          <w:numId w:val="3"/>
        </w:numPr>
        <w:jc w:val="both"/>
        <w:rPr>
          <w:rFonts w:ascii="Calibri" w:hAnsi="Calibri" w:cs="Arial"/>
        </w:rPr>
      </w:pPr>
      <w:r>
        <w:rPr>
          <w:rFonts w:ascii="Calibri" w:hAnsi="Calibri" w:cs="Arial"/>
        </w:rPr>
        <w:t xml:space="preserve">obračunska območja so na novo zarisana, v skladu s spremembami v prostoru in infrastrukturni opremljenosti glede na stanje pred leti, </w:t>
      </w:r>
    </w:p>
    <w:p w14:paraId="6029A1E8" w14:textId="77777777" w:rsidR="0068443D" w:rsidRDefault="0068443D" w:rsidP="0068443D">
      <w:pPr>
        <w:numPr>
          <w:ilvl w:val="0"/>
          <w:numId w:val="3"/>
        </w:numPr>
        <w:jc w:val="both"/>
        <w:rPr>
          <w:rFonts w:ascii="Calibri" w:hAnsi="Calibri" w:cs="Arial"/>
        </w:rPr>
      </w:pPr>
      <w:r>
        <w:rPr>
          <w:rFonts w:ascii="Calibri" w:hAnsi="Calibri" w:cs="Arial"/>
        </w:rPr>
        <w:t>dodane so nove olajšave, ki jih prej ni bilo (gasilski domovi, objekti za šport, nadomestitev objektov v primeru naravne nesreče), nekatere stare olajšave, ki niso več v skladu s pravnim redom,  pa so tudi odpravljene,</w:t>
      </w:r>
    </w:p>
    <w:p w14:paraId="383525E9" w14:textId="77777777" w:rsidR="0068443D" w:rsidRPr="00D43A48" w:rsidRDefault="0068443D" w:rsidP="0068443D">
      <w:pPr>
        <w:numPr>
          <w:ilvl w:val="0"/>
          <w:numId w:val="3"/>
        </w:numPr>
        <w:jc w:val="both"/>
        <w:rPr>
          <w:rFonts w:ascii="Calibri" w:hAnsi="Calibri" w:cs="Arial"/>
          <w:bCs/>
        </w:rPr>
      </w:pPr>
      <w:r w:rsidRPr="00D43A48">
        <w:rPr>
          <w:rFonts w:ascii="Calibri" w:hAnsi="Calibri" w:cs="Arial"/>
          <w:bCs/>
        </w:rPr>
        <w:t xml:space="preserve">komunalnega prispevka se ne plača več za enostavne objekte in nezahtevne objekte brez samostojnih priključkov na komunalno opremo, </w:t>
      </w:r>
      <w:r w:rsidRPr="00D43A48">
        <w:rPr>
          <w:rFonts w:asciiTheme="minorHAnsi" w:hAnsiTheme="minorHAnsi" w:cstheme="minorHAnsi"/>
          <w:bCs/>
        </w:rPr>
        <w:t>ki se gradijo kot pomožni objekti ter tako dopolnjujejo funkcijo osnovnega objekta (!)</w:t>
      </w:r>
      <w:r>
        <w:rPr>
          <w:rFonts w:ascii="Calibri" w:hAnsi="Calibri" w:cs="Arial"/>
          <w:bCs/>
        </w:rPr>
        <w:t>.</w:t>
      </w:r>
    </w:p>
    <w:p w14:paraId="69FC334F" w14:textId="77777777" w:rsidR="0068443D" w:rsidRDefault="0068443D" w:rsidP="0068443D">
      <w:pPr>
        <w:jc w:val="both"/>
        <w:rPr>
          <w:rFonts w:ascii="Calibri" w:hAnsi="Calibri" w:cs="Calibri"/>
        </w:rPr>
      </w:pPr>
    </w:p>
    <w:p w14:paraId="0B494B79" w14:textId="77777777" w:rsidR="0068443D" w:rsidRDefault="0068443D" w:rsidP="0068443D">
      <w:pPr>
        <w:jc w:val="both"/>
        <w:rPr>
          <w:rFonts w:ascii="Calibri" w:hAnsi="Calibri" w:cs="Arial"/>
        </w:rPr>
      </w:pPr>
      <w:r>
        <w:rPr>
          <w:rFonts w:ascii="Calibri" w:hAnsi="Calibri" w:cs="Arial"/>
        </w:rPr>
        <w:t>Za potrebe primerjave med starim in novim odlokom so uporabljene naslednje predpostavke:</w:t>
      </w:r>
    </w:p>
    <w:p w14:paraId="15E11868" w14:textId="77777777" w:rsidR="0068443D" w:rsidRDefault="0068443D" w:rsidP="0068443D">
      <w:pPr>
        <w:jc w:val="both"/>
        <w:rPr>
          <w:rFonts w:ascii="Calibri" w:hAnsi="Calibri" w:cs="Arial"/>
        </w:rPr>
      </w:pPr>
    </w:p>
    <w:p w14:paraId="77721124" w14:textId="77777777" w:rsidR="0068443D" w:rsidRPr="00E12AE8" w:rsidRDefault="0068443D" w:rsidP="0068443D">
      <w:pPr>
        <w:numPr>
          <w:ilvl w:val="0"/>
          <w:numId w:val="3"/>
        </w:numPr>
        <w:jc w:val="both"/>
        <w:rPr>
          <w:rFonts w:ascii="Calibri" w:hAnsi="Calibri" w:cs="Arial"/>
          <w:b/>
        </w:rPr>
      </w:pPr>
      <w:r>
        <w:rPr>
          <w:rFonts w:ascii="Calibri" w:hAnsi="Calibri" w:cs="Arial"/>
          <w:bCs/>
        </w:rPr>
        <w:t>neto tlorisna površina = bruto tlorisna površina x 0,83 (35. člen Uredbe),</w:t>
      </w:r>
    </w:p>
    <w:p w14:paraId="6E08773B" w14:textId="77777777" w:rsidR="0068443D" w:rsidRPr="00D43A48" w:rsidRDefault="0068443D" w:rsidP="0068443D">
      <w:pPr>
        <w:numPr>
          <w:ilvl w:val="0"/>
          <w:numId w:val="3"/>
        </w:numPr>
        <w:jc w:val="both"/>
        <w:rPr>
          <w:rFonts w:ascii="Calibri" w:hAnsi="Calibri" w:cs="Arial"/>
          <w:b/>
        </w:rPr>
      </w:pPr>
      <w:r>
        <w:rPr>
          <w:rFonts w:ascii="Calibri" w:hAnsi="Calibri" w:cs="Arial"/>
          <w:bCs/>
        </w:rPr>
        <w:t xml:space="preserve">delež (gradbene) parcele je 0,7, delež površine objekta je 0,3 (kot </w:t>
      </w:r>
      <w:proofErr w:type="spellStart"/>
      <w:r>
        <w:rPr>
          <w:rFonts w:ascii="Calibri" w:hAnsi="Calibri" w:cs="Arial"/>
          <w:bCs/>
        </w:rPr>
        <w:t>dosedaj</w:t>
      </w:r>
      <w:proofErr w:type="spellEnd"/>
      <w:r>
        <w:rPr>
          <w:rFonts w:ascii="Calibri" w:hAnsi="Calibri" w:cs="Arial"/>
          <w:bCs/>
        </w:rPr>
        <w:t>),</w:t>
      </w:r>
    </w:p>
    <w:p w14:paraId="55D2F4AA" w14:textId="77777777" w:rsidR="0068443D" w:rsidRPr="002601C2" w:rsidRDefault="0068443D" w:rsidP="0068443D">
      <w:pPr>
        <w:numPr>
          <w:ilvl w:val="0"/>
          <w:numId w:val="3"/>
        </w:numPr>
        <w:jc w:val="both"/>
        <w:rPr>
          <w:rFonts w:ascii="Calibri" w:hAnsi="Calibri" w:cs="Arial"/>
          <w:b/>
        </w:rPr>
      </w:pPr>
      <w:r>
        <w:rPr>
          <w:rFonts w:ascii="Calibri" w:hAnsi="Calibri" w:cs="Arial"/>
          <w:bCs/>
        </w:rPr>
        <w:t>faktor dejavnosti je enak v obeh primerih (enostanovanjski objekt = 0,7),</w:t>
      </w:r>
    </w:p>
    <w:p w14:paraId="1900FCB2" w14:textId="77777777" w:rsidR="0068443D" w:rsidRDefault="0068443D" w:rsidP="0068443D">
      <w:pPr>
        <w:numPr>
          <w:ilvl w:val="0"/>
          <w:numId w:val="3"/>
        </w:numPr>
        <w:jc w:val="both"/>
        <w:rPr>
          <w:rFonts w:ascii="Calibri" w:hAnsi="Calibri" w:cs="Arial"/>
          <w:bCs/>
        </w:rPr>
      </w:pPr>
      <w:r w:rsidRPr="00D43A48">
        <w:rPr>
          <w:rFonts w:ascii="Calibri" w:hAnsi="Calibri" w:cs="Arial"/>
          <w:bCs/>
        </w:rPr>
        <w:t xml:space="preserve">nobenih </w:t>
      </w:r>
      <w:r>
        <w:rPr>
          <w:rFonts w:ascii="Calibri" w:hAnsi="Calibri" w:cs="Arial"/>
          <w:bCs/>
        </w:rPr>
        <w:t>posebnih olajšav,</w:t>
      </w:r>
    </w:p>
    <w:p w14:paraId="55EAF175" w14:textId="77777777" w:rsidR="0068443D" w:rsidRPr="00942118" w:rsidRDefault="0068443D" w:rsidP="0068443D">
      <w:pPr>
        <w:numPr>
          <w:ilvl w:val="0"/>
          <w:numId w:val="3"/>
        </w:numPr>
        <w:jc w:val="both"/>
        <w:rPr>
          <w:rFonts w:ascii="Calibri" w:hAnsi="Calibri" w:cs="Arial"/>
        </w:rPr>
      </w:pPr>
      <w:r w:rsidRPr="00942118">
        <w:rPr>
          <w:rFonts w:ascii="Calibri" w:hAnsi="Calibri" w:cs="Arial"/>
          <w:bCs/>
        </w:rPr>
        <w:t>izračun za stari odlok ni revaloriziran, čeprav bi revalorizacija bila možna. Odločitev Občine Rogašovci je bila, da naj komunalni prispevek ostane nominalno na isti ravni, kot do sedaj. Realna inflacija v tem obdobju je bila sicer cca 16 %.</w:t>
      </w:r>
    </w:p>
    <w:p w14:paraId="313E0992" w14:textId="77777777" w:rsidR="0068443D" w:rsidRDefault="0068443D" w:rsidP="0068443D">
      <w:pPr>
        <w:rPr>
          <w:rFonts w:ascii="Calibri" w:hAnsi="Calibri" w:cs="Calibri"/>
        </w:rPr>
      </w:pPr>
      <w:r>
        <w:rPr>
          <w:rFonts w:ascii="Calibri" w:hAnsi="Calibri" w:cs="Calibri"/>
        </w:rPr>
        <w:br w:type="page"/>
      </w:r>
    </w:p>
    <w:p w14:paraId="3401E761" w14:textId="77777777" w:rsidR="0068443D" w:rsidRDefault="0068443D" w:rsidP="0068443D">
      <w:pPr>
        <w:jc w:val="both"/>
        <w:rPr>
          <w:rFonts w:ascii="Calibri" w:hAnsi="Calibri" w:cs="Calibri"/>
        </w:rPr>
      </w:pPr>
      <w:r>
        <w:rPr>
          <w:rFonts w:ascii="Calibri" w:hAnsi="Calibri" w:cs="Calibri"/>
        </w:rPr>
        <w:lastRenderedPageBreak/>
        <w:t>Kaj v praksi parametri določila pomenijo za zavezance, je razvidno v primerjavi naslednjih tabel:</w:t>
      </w:r>
    </w:p>
    <w:p w14:paraId="481636B3" w14:textId="77777777" w:rsidR="0068443D" w:rsidRDefault="0068443D" w:rsidP="0068443D">
      <w:pPr>
        <w:jc w:val="both"/>
        <w:rPr>
          <w:rFonts w:ascii="Calibri" w:hAnsi="Calibri" w:cs="Calibri"/>
        </w:rPr>
      </w:pPr>
    </w:p>
    <w:p w14:paraId="173D4F4A" w14:textId="77777777" w:rsidR="0068443D" w:rsidRPr="00F64966" w:rsidRDefault="0068443D" w:rsidP="0068443D">
      <w:pPr>
        <w:jc w:val="both"/>
        <w:rPr>
          <w:rFonts w:ascii="Calibri" w:hAnsi="Calibri" w:cs="Calibri"/>
          <w:color w:val="000000"/>
        </w:rPr>
      </w:pPr>
      <w:r>
        <w:rPr>
          <w:rFonts w:ascii="Calibri" w:hAnsi="Calibri" w:cs="Calibri"/>
          <w:color w:val="000000"/>
        </w:rPr>
        <w:t>Tabela: P</w:t>
      </w:r>
      <w:r w:rsidRPr="00F64966">
        <w:rPr>
          <w:rFonts w:ascii="Calibri" w:hAnsi="Calibri" w:cs="Calibri"/>
          <w:color w:val="000000"/>
        </w:rPr>
        <w:t>rimer</w:t>
      </w:r>
      <w:r>
        <w:rPr>
          <w:rFonts w:ascii="Calibri" w:hAnsi="Calibri" w:cs="Calibri"/>
          <w:color w:val="000000"/>
        </w:rPr>
        <w:t>i</w:t>
      </w:r>
      <w:r w:rsidRPr="00F64966">
        <w:rPr>
          <w:rFonts w:ascii="Calibri" w:hAnsi="Calibri" w:cs="Calibri"/>
          <w:color w:val="000000"/>
        </w:rPr>
        <w:t xml:space="preserve"> izračunov komunalnega prispevka za </w:t>
      </w:r>
      <w:r w:rsidRPr="007430D7">
        <w:rPr>
          <w:rFonts w:ascii="Calibri" w:hAnsi="Calibri" w:cs="Calibri"/>
          <w:iCs/>
          <w:color w:val="000000"/>
          <w:u w:val="single"/>
        </w:rPr>
        <w:t>enostanovanjski</w:t>
      </w:r>
      <w:r w:rsidRPr="00BA71BE">
        <w:rPr>
          <w:rFonts w:ascii="Calibri" w:hAnsi="Calibri" w:cs="Calibri"/>
          <w:iCs/>
          <w:color w:val="000000"/>
        </w:rPr>
        <w:t xml:space="preserve"> objekt, </w:t>
      </w:r>
      <w:r>
        <w:rPr>
          <w:rFonts w:ascii="Calibri" w:hAnsi="Calibri" w:cs="Calibri"/>
          <w:iCs/>
          <w:color w:val="000000"/>
        </w:rPr>
        <w:t>za cesto, vodo in kanalizacijo, v</w:t>
      </w:r>
      <w:r w:rsidRPr="00F64966">
        <w:rPr>
          <w:rFonts w:ascii="Calibri" w:hAnsi="Calibri" w:cs="Calibri"/>
          <w:color w:val="000000"/>
        </w:rPr>
        <w:t xml:space="preserve"> EUR</w:t>
      </w:r>
      <w:r>
        <w:rPr>
          <w:rFonts w:ascii="Calibri" w:hAnsi="Calibri" w:cs="Calibri"/>
          <w:color w:val="000000"/>
        </w:rPr>
        <w:t xml:space="preserve"> – </w:t>
      </w:r>
      <w:r w:rsidRPr="00BA71BE">
        <w:rPr>
          <w:rFonts w:ascii="Calibri" w:hAnsi="Calibri" w:cs="Calibri"/>
          <w:b/>
          <w:color w:val="000000"/>
        </w:rPr>
        <w:t>po trenutno veljavnem odloku</w:t>
      </w:r>
      <w:r w:rsidRPr="00F64966">
        <w:rPr>
          <w:rFonts w:ascii="Calibri" w:hAnsi="Calibri" w:cs="Calibri"/>
          <w:color w:val="000000"/>
        </w:rPr>
        <w:t>:</w:t>
      </w:r>
    </w:p>
    <w:p w14:paraId="261790B1" w14:textId="77777777" w:rsidR="0068443D" w:rsidRPr="00F64966" w:rsidRDefault="0068443D" w:rsidP="0068443D">
      <w:pPr>
        <w:jc w:val="both"/>
        <w:rPr>
          <w:rFonts w:ascii="Calibri" w:hAnsi="Calibri" w:cs="Calibri"/>
          <w:color w:val="000000"/>
        </w:rPr>
      </w:pPr>
    </w:p>
    <w:tbl>
      <w:tblPr>
        <w:tblW w:w="8325" w:type="dxa"/>
        <w:tblInd w:w="95"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373"/>
        <w:gridCol w:w="720"/>
        <w:gridCol w:w="905"/>
        <w:gridCol w:w="817"/>
        <w:gridCol w:w="871"/>
        <w:gridCol w:w="863"/>
        <w:gridCol w:w="979"/>
        <w:gridCol w:w="891"/>
        <w:gridCol w:w="945"/>
        <w:gridCol w:w="961"/>
      </w:tblGrid>
      <w:tr w:rsidR="0068443D" w:rsidRPr="00F64966" w14:paraId="548D97E1" w14:textId="77777777" w:rsidTr="009C6BD1">
        <w:trPr>
          <w:trHeight w:val="255"/>
        </w:trPr>
        <w:tc>
          <w:tcPr>
            <w:tcW w:w="373" w:type="dxa"/>
            <w:vMerge w:val="restart"/>
            <w:tcBorders>
              <w:top w:val="single" w:sz="12" w:space="0" w:color="auto"/>
            </w:tcBorders>
            <w:shd w:val="clear" w:color="auto" w:fill="E0E0E0"/>
            <w:vAlign w:val="bottom"/>
          </w:tcPr>
          <w:p w14:paraId="7116A2BA" w14:textId="77777777" w:rsidR="0068443D" w:rsidRPr="00F64966" w:rsidRDefault="0068443D" w:rsidP="009C6BD1">
            <w:pPr>
              <w:jc w:val="center"/>
              <w:rPr>
                <w:rFonts w:ascii="Calibri" w:hAnsi="Calibri" w:cs="Calibri"/>
                <w:b/>
                <w:bCs/>
                <w:sz w:val="20"/>
                <w:szCs w:val="20"/>
              </w:rPr>
            </w:pPr>
          </w:p>
        </w:tc>
        <w:tc>
          <w:tcPr>
            <w:tcW w:w="720" w:type="dxa"/>
            <w:tcBorders>
              <w:top w:val="single" w:sz="12" w:space="0" w:color="auto"/>
              <w:bottom w:val="single" w:sz="12" w:space="0" w:color="auto"/>
              <w:right w:val="single" w:sz="12" w:space="0" w:color="auto"/>
            </w:tcBorders>
            <w:shd w:val="clear" w:color="auto" w:fill="E0E0E0"/>
            <w:noWrap/>
            <w:vAlign w:val="bottom"/>
          </w:tcPr>
          <w:p w14:paraId="0C6D9DE7" w14:textId="77777777" w:rsidR="0068443D" w:rsidRPr="00F64966" w:rsidRDefault="0068443D" w:rsidP="009C6BD1">
            <w:pPr>
              <w:jc w:val="center"/>
              <w:rPr>
                <w:rFonts w:ascii="Calibri" w:hAnsi="Calibri" w:cs="Calibri"/>
                <w:b/>
                <w:bCs/>
                <w:sz w:val="20"/>
                <w:szCs w:val="20"/>
              </w:rPr>
            </w:pPr>
          </w:p>
        </w:tc>
        <w:tc>
          <w:tcPr>
            <w:tcW w:w="7232" w:type="dxa"/>
            <w:gridSpan w:val="8"/>
            <w:tcBorders>
              <w:top w:val="single" w:sz="12" w:space="0" w:color="auto"/>
              <w:left w:val="single" w:sz="12" w:space="0" w:color="auto"/>
              <w:bottom w:val="single" w:sz="12" w:space="0" w:color="auto"/>
            </w:tcBorders>
            <w:shd w:val="clear" w:color="auto" w:fill="E0E0E0"/>
            <w:noWrap/>
            <w:vAlign w:val="bottom"/>
          </w:tcPr>
          <w:p w14:paraId="644F62C9" w14:textId="77777777" w:rsidR="0068443D" w:rsidRPr="00F64966" w:rsidRDefault="0068443D" w:rsidP="009C6BD1">
            <w:pPr>
              <w:jc w:val="center"/>
              <w:rPr>
                <w:rFonts w:ascii="Calibri" w:hAnsi="Calibri" w:cs="Calibri"/>
                <w:b/>
                <w:bCs/>
                <w:sz w:val="20"/>
                <w:szCs w:val="20"/>
              </w:rPr>
            </w:pPr>
            <w:r w:rsidRPr="00F64966">
              <w:rPr>
                <w:rFonts w:ascii="Calibri" w:hAnsi="Calibri" w:cs="Calibri"/>
                <w:b/>
                <w:bCs/>
                <w:sz w:val="20"/>
                <w:szCs w:val="20"/>
              </w:rPr>
              <w:t>Neto tlorisna površina objekta v m</w:t>
            </w:r>
            <w:r w:rsidRPr="00F64966">
              <w:rPr>
                <w:rFonts w:ascii="Calibri" w:hAnsi="Calibri" w:cs="Calibri"/>
                <w:b/>
                <w:bCs/>
                <w:sz w:val="20"/>
                <w:szCs w:val="20"/>
                <w:vertAlign w:val="superscript"/>
              </w:rPr>
              <w:t>2</w:t>
            </w:r>
          </w:p>
        </w:tc>
      </w:tr>
      <w:tr w:rsidR="0068443D" w:rsidRPr="00F64966" w14:paraId="3EAE5654" w14:textId="77777777" w:rsidTr="009C6BD1">
        <w:trPr>
          <w:trHeight w:val="255"/>
        </w:trPr>
        <w:tc>
          <w:tcPr>
            <w:tcW w:w="373" w:type="dxa"/>
            <w:vMerge/>
            <w:tcBorders>
              <w:bottom w:val="single" w:sz="12" w:space="0" w:color="auto"/>
              <w:right w:val="single" w:sz="12" w:space="0" w:color="auto"/>
            </w:tcBorders>
            <w:shd w:val="clear" w:color="auto" w:fill="E0E0E0"/>
            <w:vAlign w:val="bottom"/>
          </w:tcPr>
          <w:p w14:paraId="57086AEE" w14:textId="77777777" w:rsidR="0068443D" w:rsidRPr="00F64966" w:rsidRDefault="0068443D" w:rsidP="009C6BD1">
            <w:pPr>
              <w:jc w:val="center"/>
              <w:rPr>
                <w:rFonts w:ascii="Calibri" w:hAnsi="Calibri" w:cs="Calibri"/>
                <w:b/>
                <w:bCs/>
                <w:sz w:val="20"/>
                <w:szCs w:val="20"/>
              </w:rPr>
            </w:pPr>
          </w:p>
        </w:tc>
        <w:tc>
          <w:tcPr>
            <w:tcW w:w="720" w:type="dxa"/>
            <w:tcBorders>
              <w:top w:val="single" w:sz="12" w:space="0" w:color="auto"/>
              <w:left w:val="single" w:sz="12" w:space="0" w:color="auto"/>
              <w:bottom w:val="single" w:sz="12" w:space="0" w:color="auto"/>
              <w:right w:val="single" w:sz="12" w:space="0" w:color="auto"/>
            </w:tcBorders>
            <w:shd w:val="clear" w:color="auto" w:fill="E0E0E0"/>
            <w:noWrap/>
            <w:vAlign w:val="bottom"/>
          </w:tcPr>
          <w:p w14:paraId="78FAFE48" w14:textId="77777777" w:rsidR="0068443D" w:rsidRPr="00F64966" w:rsidRDefault="0068443D" w:rsidP="009C6BD1">
            <w:pPr>
              <w:jc w:val="center"/>
              <w:rPr>
                <w:rFonts w:ascii="Calibri" w:hAnsi="Calibri" w:cs="Calibri"/>
                <w:b/>
                <w:bCs/>
                <w:sz w:val="20"/>
                <w:szCs w:val="20"/>
              </w:rPr>
            </w:pPr>
            <w:r w:rsidRPr="00F64966">
              <w:rPr>
                <w:rFonts w:ascii="Calibri" w:hAnsi="Calibri" w:cs="Calibri"/>
                <w:b/>
                <w:bCs/>
                <w:sz w:val="20"/>
                <w:szCs w:val="20"/>
              </w:rPr>
              <w:t>v m</w:t>
            </w:r>
            <w:r w:rsidRPr="00F64966">
              <w:rPr>
                <w:rFonts w:ascii="Calibri" w:hAnsi="Calibri" w:cs="Calibri"/>
                <w:b/>
                <w:bCs/>
                <w:sz w:val="20"/>
                <w:szCs w:val="20"/>
                <w:vertAlign w:val="superscript"/>
              </w:rPr>
              <w:t>2</w:t>
            </w:r>
          </w:p>
        </w:tc>
        <w:tc>
          <w:tcPr>
            <w:tcW w:w="905" w:type="dxa"/>
            <w:tcBorders>
              <w:top w:val="single" w:sz="12" w:space="0" w:color="auto"/>
              <w:left w:val="single" w:sz="12" w:space="0" w:color="auto"/>
              <w:bottom w:val="single" w:sz="12" w:space="0" w:color="auto"/>
            </w:tcBorders>
            <w:shd w:val="clear" w:color="auto" w:fill="E0E0E0"/>
            <w:noWrap/>
            <w:vAlign w:val="bottom"/>
          </w:tcPr>
          <w:p w14:paraId="4FF9F77B" w14:textId="77777777" w:rsidR="0068443D" w:rsidRPr="00E638AB" w:rsidRDefault="0068443D" w:rsidP="009C6BD1">
            <w:pPr>
              <w:jc w:val="center"/>
              <w:rPr>
                <w:rFonts w:asciiTheme="minorHAnsi" w:hAnsiTheme="minorHAnsi" w:cstheme="minorHAnsi"/>
                <w:b/>
                <w:bCs/>
                <w:sz w:val="20"/>
                <w:szCs w:val="20"/>
              </w:rPr>
            </w:pPr>
            <w:r w:rsidRPr="00E638AB">
              <w:rPr>
                <w:rFonts w:asciiTheme="minorHAnsi" w:hAnsiTheme="minorHAnsi" w:cstheme="minorHAnsi"/>
                <w:b/>
                <w:bCs/>
                <w:sz w:val="20"/>
                <w:szCs w:val="20"/>
              </w:rPr>
              <w:t>66,40</w:t>
            </w:r>
          </w:p>
        </w:tc>
        <w:tc>
          <w:tcPr>
            <w:tcW w:w="817" w:type="dxa"/>
            <w:tcBorders>
              <w:top w:val="single" w:sz="12" w:space="0" w:color="auto"/>
              <w:bottom w:val="single" w:sz="12" w:space="0" w:color="auto"/>
            </w:tcBorders>
            <w:shd w:val="clear" w:color="auto" w:fill="E0E0E0"/>
            <w:noWrap/>
            <w:vAlign w:val="bottom"/>
          </w:tcPr>
          <w:p w14:paraId="4398161B" w14:textId="77777777" w:rsidR="0068443D" w:rsidRPr="00E638AB" w:rsidRDefault="0068443D" w:rsidP="009C6BD1">
            <w:pPr>
              <w:jc w:val="center"/>
              <w:rPr>
                <w:rFonts w:asciiTheme="minorHAnsi" w:hAnsiTheme="minorHAnsi" w:cstheme="minorHAnsi"/>
                <w:b/>
                <w:bCs/>
                <w:sz w:val="20"/>
                <w:szCs w:val="20"/>
              </w:rPr>
            </w:pPr>
            <w:r w:rsidRPr="00E638AB">
              <w:rPr>
                <w:rFonts w:asciiTheme="minorHAnsi" w:hAnsiTheme="minorHAnsi" w:cstheme="minorHAnsi"/>
                <w:b/>
                <w:bCs/>
                <w:sz w:val="20"/>
                <w:szCs w:val="20"/>
              </w:rPr>
              <w:t>83,00</w:t>
            </w:r>
          </w:p>
        </w:tc>
        <w:tc>
          <w:tcPr>
            <w:tcW w:w="871" w:type="dxa"/>
            <w:tcBorders>
              <w:top w:val="single" w:sz="12" w:space="0" w:color="auto"/>
              <w:bottom w:val="single" w:sz="12" w:space="0" w:color="auto"/>
            </w:tcBorders>
            <w:shd w:val="clear" w:color="auto" w:fill="E0E0E0"/>
            <w:noWrap/>
            <w:vAlign w:val="bottom"/>
          </w:tcPr>
          <w:p w14:paraId="3C94DD47" w14:textId="77777777" w:rsidR="0068443D" w:rsidRPr="00E638AB" w:rsidRDefault="0068443D" w:rsidP="009C6BD1">
            <w:pPr>
              <w:jc w:val="center"/>
              <w:rPr>
                <w:rFonts w:asciiTheme="minorHAnsi" w:hAnsiTheme="minorHAnsi" w:cstheme="minorHAnsi"/>
                <w:b/>
                <w:bCs/>
                <w:sz w:val="20"/>
                <w:szCs w:val="20"/>
              </w:rPr>
            </w:pPr>
            <w:r w:rsidRPr="00E638AB">
              <w:rPr>
                <w:rFonts w:asciiTheme="minorHAnsi" w:hAnsiTheme="minorHAnsi" w:cstheme="minorHAnsi"/>
                <w:b/>
                <w:bCs/>
                <w:sz w:val="20"/>
                <w:szCs w:val="20"/>
              </w:rPr>
              <w:t>103,75</w:t>
            </w:r>
          </w:p>
        </w:tc>
        <w:tc>
          <w:tcPr>
            <w:tcW w:w="863" w:type="dxa"/>
            <w:tcBorders>
              <w:top w:val="single" w:sz="12" w:space="0" w:color="auto"/>
              <w:bottom w:val="single" w:sz="12" w:space="0" w:color="auto"/>
            </w:tcBorders>
            <w:shd w:val="clear" w:color="auto" w:fill="E0E0E0"/>
            <w:noWrap/>
            <w:vAlign w:val="bottom"/>
          </w:tcPr>
          <w:p w14:paraId="35F9D3F8" w14:textId="77777777" w:rsidR="0068443D" w:rsidRPr="00E638AB" w:rsidRDefault="0068443D" w:rsidP="009C6BD1">
            <w:pPr>
              <w:jc w:val="center"/>
              <w:rPr>
                <w:rFonts w:asciiTheme="minorHAnsi" w:hAnsiTheme="minorHAnsi" w:cstheme="minorHAnsi"/>
                <w:b/>
                <w:bCs/>
                <w:sz w:val="20"/>
                <w:szCs w:val="20"/>
              </w:rPr>
            </w:pPr>
            <w:r w:rsidRPr="00E638AB">
              <w:rPr>
                <w:rFonts w:asciiTheme="minorHAnsi" w:hAnsiTheme="minorHAnsi" w:cstheme="minorHAnsi"/>
                <w:b/>
                <w:bCs/>
                <w:sz w:val="20"/>
                <w:szCs w:val="20"/>
              </w:rPr>
              <w:t>124,50</w:t>
            </w:r>
          </w:p>
        </w:tc>
        <w:tc>
          <w:tcPr>
            <w:tcW w:w="979" w:type="dxa"/>
            <w:tcBorders>
              <w:top w:val="single" w:sz="12" w:space="0" w:color="auto"/>
              <w:bottom w:val="single" w:sz="12" w:space="0" w:color="auto"/>
            </w:tcBorders>
            <w:shd w:val="clear" w:color="auto" w:fill="E0E0E0"/>
            <w:noWrap/>
            <w:vAlign w:val="bottom"/>
          </w:tcPr>
          <w:p w14:paraId="4C45AF81" w14:textId="77777777" w:rsidR="0068443D" w:rsidRPr="00E638AB" w:rsidRDefault="0068443D" w:rsidP="009C6BD1">
            <w:pPr>
              <w:jc w:val="center"/>
              <w:rPr>
                <w:rFonts w:asciiTheme="minorHAnsi" w:hAnsiTheme="minorHAnsi" w:cstheme="minorHAnsi"/>
                <w:b/>
                <w:bCs/>
                <w:sz w:val="20"/>
                <w:szCs w:val="20"/>
              </w:rPr>
            </w:pPr>
            <w:r w:rsidRPr="00E638AB">
              <w:rPr>
                <w:rFonts w:asciiTheme="minorHAnsi" w:hAnsiTheme="minorHAnsi" w:cstheme="minorHAnsi"/>
                <w:b/>
                <w:bCs/>
                <w:sz w:val="20"/>
                <w:szCs w:val="20"/>
              </w:rPr>
              <w:t>145,25</w:t>
            </w:r>
          </w:p>
        </w:tc>
        <w:tc>
          <w:tcPr>
            <w:tcW w:w="891" w:type="dxa"/>
            <w:tcBorders>
              <w:top w:val="single" w:sz="12" w:space="0" w:color="auto"/>
              <w:bottom w:val="single" w:sz="12" w:space="0" w:color="auto"/>
            </w:tcBorders>
            <w:shd w:val="clear" w:color="auto" w:fill="E0E0E0"/>
            <w:noWrap/>
            <w:vAlign w:val="bottom"/>
          </w:tcPr>
          <w:p w14:paraId="286ABC9C" w14:textId="77777777" w:rsidR="0068443D" w:rsidRPr="00E638AB" w:rsidRDefault="0068443D" w:rsidP="009C6BD1">
            <w:pPr>
              <w:jc w:val="center"/>
              <w:rPr>
                <w:rFonts w:asciiTheme="minorHAnsi" w:hAnsiTheme="minorHAnsi" w:cstheme="minorHAnsi"/>
                <w:b/>
                <w:bCs/>
                <w:sz w:val="20"/>
                <w:szCs w:val="20"/>
              </w:rPr>
            </w:pPr>
            <w:r w:rsidRPr="00E638AB">
              <w:rPr>
                <w:rFonts w:asciiTheme="minorHAnsi" w:hAnsiTheme="minorHAnsi" w:cstheme="minorHAnsi"/>
                <w:b/>
                <w:bCs/>
                <w:sz w:val="20"/>
                <w:szCs w:val="20"/>
              </w:rPr>
              <w:t>166,00</w:t>
            </w:r>
          </w:p>
        </w:tc>
        <w:tc>
          <w:tcPr>
            <w:tcW w:w="945" w:type="dxa"/>
            <w:tcBorders>
              <w:top w:val="single" w:sz="12" w:space="0" w:color="auto"/>
              <w:bottom w:val="single" w:sz="12" w:space="0" w:color="auto"/>
            </w:tcBorders>
            <w:shd w:val="clear" w:color="auto" w:fill="E0E0E0"/>
            <w:noWrap/>
            <w:vAlign w:val="bottom"/>
          </w:tcPr>
          <w:p w14:paraId="21D270DC" w14:textId="77777777" w:rsidR="0068443D" w:rsidRPr="00E638AB" w:rsidRDefault="0068443D" w:rsidP="009C6BD1">
            <w:pPr>
              <w:jc w:val="center"/>
              <w:rPr>
                <w:rFonts w:asciiTheme="minorHAnsi" w:hAnsiTheme="minorHAnsi" w:cstheme="minorHAnsi"/>
                <w:b/>
                <w:bCs/>
                <w:sz w:val="20"/>
                <w:szCs w:val="20"/>
              </w:rPr>
            </w:pPr>
            <w:r w:rsidRPr="00E638AB">
              <w:rPr>
                <w:rFonts w:asciiTheme="minorHAnsi" w:hAnsiTheme="minorHAnsi" w:cstheme="minorHAnsi"/>
                <w:b/>
                <w:bCs/>
                <w:sz w:val="20"/>
                <w:szCs w:val="20"/>
              </w:rPr>
              <w:t>207,50</w:t>
            </w:r>
          </w:p>
        </w:tc>
        <w:tc>
          <w:tcPr>
            <w:tcW w:w="961" w:type="dxa"/>
            <w:tcBorders>
              <w:top w:val="single" w:sz="12" w:space="0" w:color="auto"/>
              <w:bottom w:val="single" w:sz="12" w:space="0" w:color="auto"/>
            </w:tcBorders>
            <w:shd w:val="clear" w:color="auto" w:fill="E0E0E0"/>
            <w:noWrap/>
            <w:vAlign w:val="bottom"/>
          </w:tcPr>
          <w:p w14:paraId="214066A4" w14:textId="77777777" w:rsidR="0068443D" w:rsidRPr="00E638AB" w:rsidRDefault="0068443D" w:rsidP="009C6BD1">
            <w:pPr>
              <w:jc w:val="center"/>
              <w:rPr>
                <w:rFonts w:asciiTheme="minorHAnsi" w:hAnsiTheme="minorHAnsi" w:cstheme="minorHAnsi"/>
                <w:b/>
                <w:bCs/>
                <w:sz w:val="20"/>
                <w:szCs w:val="20"/>
              </w:rPr>
            </w:pPr>
            <w:r w:rsidRPr="00E638AB">
              <w:rPr>
                <w:rFonts w:asciiTheme="minorHAnsi" w:hAnsiTheme="minorHAnsi" w:cstheme="minorHAnsi"/>
                <w:b/>
                <w:bCs/>
                <w:sz w:val="20"/>
                <w:szCs w:val="20"/>
              </w:rPr>
              <w:t>249,00</w:t>
            </w:r>
          </w:p>
        </w:tc>
      </w:tr>
      <w:tr w:rsidR="009C6BD1" w:rsidRPr="00F64966" w14:paraId="7F6B3EF8" w14:textId="77777777" w:rsidTr="009C6BD1">
        <w:trPr>
          <w:trHeight w:val="255"/>
        </w:trPr>
        <w:tc>
          <w:tcPr>
            <w:tcW w:w="373" w:type="dxa"/>
            <w:vMerge w:val="restart"/>
            <w:tcBorders>
              <w:top w:val="single" w:sz="12" w:space="0" w:color="auto"/>
              <w:bottom w:val="single" w:sz="12" w:space="0" w:color="auto"/>
              <w:right w:val="single" w:sz="12" w:space="0" w:color="auto"/>
            </w:tcBorders>
            <w:shd w:val="clear" w:color="auto" w:fill="E0E0E0"/>
            <w:textDirection w:val="btLr"/>
            <w:vAlign w:val="bottom"/>
          </w:tcPr>
          <w:p w14:paraId="4132A98F" w14:textId="77777777" w:rsidR="009C6BD1" w:rsidRPr="00F64966" w:rsidRDefault="009C6BD1" w:rsidP="009C6BD1">
            <w:pPr>
              <w:ind w:left="113" w:right="113"/>
              <w:jc w:val="center"/>
              <w:rPr>
                <w:rFonts w:ascii="Calibri" w:hAnsi="Calibri" w:cs="Calibri"/>
                <w:b/>
                <w:bCs/>
                <w:sz w:val="20"/>
                <w:szCs w:val="20"/>
              </w:rPr>
            </w:pPr>
            <w:r w:rsidRPr="00F64966">
              <w:rPr>
                <w:rFonts w:ascii="Calibri" w:hAnsi="Calibri" w:cs="Calibri"/>
                <w:b/>
                <w:bCs/>
                <w:sz w:val="20"/>
                <w:szCs w:val="20"/>
              </w:rPr>
              <w:t>Parcela v m</w:t>
            </w:r>
            <w:r w:rsidRPr="00F64966">
              <w:rPr>
                <w:rFonts w:ascii="Calibri" w:hAnsi="Calibri" w:cs="Calibri"/>
                <w:b/>
                <w:bCs/>
                <w:sz w:val="20"/>
                <w:szCs w:val="20"/>
                <w:vertAlign w:val="superscript"/>
              </w:rPr>
              <w:t>2</w:t>
            </w:r>
          </w:p>
        </w:tc>
        <w:tc>
          <w:tcPr>
            <w:tcW w:w="720" w:type="dxa"/>
            <w:tcBorders>
              <w:top w:val="single" w:sz="12" w:space="0" w:color="auto"/>
              <w:left w:val="single" w:sz="12" w:space="0" w:color="auto"/>
              <w:bottom w:val="nil"/>
              <w:right w:val="single" w:sz="12" w:space="0" w:color="auto"/>
            </w:tcBorders>
            <w:shd w:val="clear" w:color="auto" w:fill="E0E0E0"/>
            <w:noWrap/>
            <w:vAlign w:val="bottom"/>
          </w:tcPr>
          <w:p w14:paraId="4F9FB302" w14:textId="77777777" w:rsidR="009C6BD1" w:rsidRPr="007430D7" w:rsidRDefault="009C6BD1" w:rsidP="009C6BD1">
            <w:pPr>
              <w:jc w:val="right"/>
              <w:rPr>
                <w:rFonts w:asciiTheme="minorHAnsi" w:hAnsiTheme="minorHAnsi" w:cstheme="minorHAnsi"/>
                <w:sz w:val="20"/>
                <w:szCs w:val="20"/>
              </w:rPr>
            </w:pPr>
            <w:r w:rsidRPr="007430D7">
              <w:rPr>
                <w:rFonts w:asciiTheme="minorHAnsi" w:hAnsiTheme="minorHAnsi" w:cstheme="minorHAnsi"/>
                <w:sz w:val="20"/>
                <w:szCs w:val="20"/>
              </w:rPr>
              <w:t>200</w:t>
            </w:r>
          </w:p>
        </w:tc>
        <w:tc>
          <w:tcPr>
            <w:tcW w:w="905" w:type="dxa"/>
            <w:tcBorders>
              <w:top w:val="single" w:sz="12" w:space="0" w:color="auto"/>
              <w:left w:val="single" w:sz="12" w:space="0" w:color="auto"/>
            </w:tcBorders>
            <w:noWrap/>
            <w:vAlign w:val="bottom"/>
          </w:tcPr>
          <w:p w14:paraId="3CA32852" w14:textId="1716D9F5" w:rsidR="009C6BD1" w:rsidRPr="009C6BD1" w:rsidRDefault="009C6BD1" w:rsidP="009C6BD1">
            <w:pPr>
              <w:jc w:val="right"/>
              <w:rPr>
                <w:rFonts w:asciiTheme="minorHAnsi" w:hAnsiTheme="minorHAnsi" w:cstheme="minorHAnsi"/>
                <w:sz w:val="20"/>
                <w:szCs w:val="20"/>
              </w:rPr>
            </w:pPr>
            <w:r w:rsidRPr="009C6BD1">
              <w:rPr>
                <w:rFonts w:asciiTheme="minorHAnsi" w:hAnsiTheme="minorHAnsi" w:cstheme="minorHAnsi"/>
                <w:sz w:val="20"/>
                <w:szCs w:val="20"/>
              </w:rPr>
              <w:t>1.397</w:t>
            </w:r>
          </w:p>
        </w:tc>
        <w:tc>
          <w:tcPr>
            <w:tcW w:w="817" w:type="dxa"/>
            <w:tcBorders>
              <w:top w:val="single" w:sz="12" w:space="0" w:color="auto"/>
            </w:tcBorders>
            <w:noWrap/>
            <w:vAlign w:val="bottom"/>
          </w:tcPr>
          <w:p w14:paraId="5A4EAE66" w14:textId="3910B68E" w:rsidR="009C6BD1" w:rsidRPr="009C6BD1" w:rsidRDefault="009C6BD1" w:rsidP="009C6BD1">
            <w:pPr>
              <w:jc w:val="right"/>
              <w:rPr>
                <w:rFonts w:asciiTheme="minorHAnsi" w:hAnsiTheme="minorHAnsi" w:cstheme="minorHAnsi"/>
                <w:sz w:val="20"/>
                <w:szCs w:val="20"/>
              </w:rPr>
            </w:pPr>
            <w:r w:rsidRPr="009C6BD1">
              <w:rPr>
                <w:rFonts w:asciiTheme="minorHAnsi" w:hAnsiTheme="minorHAnsi" w:cstheme="minorHAnsi"/>
                <w:sz w:val="20"/>
                <w:szCs w:val="20"/>
              </w:rPr>
              <w:t>1.502</w:t>
            </w:r>
          </w:p>
        </w:tc>
        <w:tc>
          <w:tcPr>
            <w:tcW w:w="871" w:type="dxa"/>
            <w:tcBorders>
              <w:top w:val="single" w:sz="12" w:space="0" w:color="auto"/>
            </w:tcBorders>
            <w:noWrap/>
            <w:vAlign w:val="bottom"/>
          </w:tcPr>
          <w:p w14:paraId="17856C61" w14:textId="722E9513" w:rsidR="009C6BD1" w:rsidRPr="009C6BD1" w:rsidRDefault="009C6BD1" w:rsidP="009C6BD1">
            <w:pPr>
              <w:jc w:val="right"/>
              <w:rPr>
                <w:rFonts w:asciiTheme="minorHAnsi" w:hAnsiTheme="minorHAnsi" w:cstheme="minorHAnsi"/>
                <w:sz w:val="20"/>
                <w:szCs w:val="20"/>
              </w:rPr>
            </w:pPr>
            <w:r w:rsidRPr="009C6BD1">
              <w:rPr>
                <w:rFonts w:asciiTheme="minorHAnsi" w:hAnsiTheme="minorHAnsi" w:cstheme="minorHAnsi"/>
                <w:sz w:val="20"/>
                <w:szCs w:val="20"/>
              </w:rPr>
              <w:t>1.633</w:t>
            </w:r>
          </w:p>
        </w:tc>
        <w:tc>
          <w:tcPr>
            <w:tcW w:w="863" w:type="dxa"/>
            <w:tcBorders>
              <w:top w:val="single" w:sz="12" w:space="0" w:color="auto"/>
            </w:tcBorders>
            <w:noWrap/>
            <w:vAlign w:val="bottom"/>
          </w:tcPr>
          <w:p w14:paraId="749B793C" w14:textId="0019E8A7" w:rsidR="009C6BD1" w:rsidRPr="009C6BD1" w:rsidRDefault="009C6BD1" w:rsidP="009C6BD1">
            <w:pPr>
              <w:rPr>
                <w:rFonts w:asciiTheme="minorHAnsi" w:hAnsiTheme="minorHAnsi" w:cstheme="minorHAnsi"/>
                <w:sz w:val="20"/>
                <w:szCs w:val="20"/>
              </w:rPr>
            </w:pPr>
            <w:r w:rsidRPr="009C6BD1">
              <w:rPr>
                <w:rFonts w:asciiTheme="minorHAnsi" w:hAnsiTheme="minorHAnsi" w:cstheme="minorHAnsi"/>
                <w:sz w:val="20"/>
                <w:szCs w:val="20"/>
              </w:rPr>
              <w:t> </w:t>
            </w:r>
          </w:p>
        </w:tc>
        <w:tc>
          <w:tcPr>
            <w:tcW w:w="979" w:type="dxa"/>
            <w:tcBorders>
              <w:top w:val="single" w:sz="12" w:space="0" w:color="auto"/>
            </w:tcBorders>
            <w:noWrap/>
            <w:vAlign w:val="bottom"/>
          </w:tcPr>
          <w:p w14:paraId="0B86F540" w14:textId="7CFEEDC3" w:rsidR="009C6BD1" w:rsidRPr="009C6BD1" w:rsidRDefault="009C6BD1" w:rsidP="009C6BD1">
            <w:pPr>
              <w:rPr>
                <w:rFonts w:asciiTheme="minorHAnsi" w:hAnsiTheme="minorHAnsi" w:cstheme="minorHAnsi"/>
                <w:sz w:val="20"/>
                <w:szCs w:val="20"/>
              </w:rPr>
            </w:pPr>
            <w:r w:rsidRPr="009C6BD1">
              <w:rPr>
                <w:rFonts w:asciiTheme="minorHAnsi" w:hAnsiTheme="minorHAnsi" w:cstheme="minorHAnsi"/>
                <w:sz w:val="20"/>
                <w:szCs w:val="20"/>
              </w:rPr>
              <w:t> </w:t>
            </w:r>
          </w:p>
        </w:tc>
        <w:tc>
          <w:tcPr>
            <w:tcW w:w="891" w:type="dxa"/>
            <w:tcBorders>
              <w:top w:val="single" w:sz="12" w:space="0" w:color="auto"/>
            </w:tcBorders>
            <w:noWrap/>
            <w:vAlign w:val="bottom"/>
          </w:tcPr>
          <w:p w14:paraId="537B54DE" w14:textId="5AF43A4A" w:rsidR="009C6BD1" w:rsidRPr="009C6BD1" w:rsidRDefault="009C6BD1" w:rsidP="009C6BD1">
            <w:pPr>
              <w:rPr>
                <w:rFonts w:asciiTheme="minorHAnsi" w:hAnsiTheme="minorHAnsi" w:cstheme="minorHAnsi"/>
                <w:sz w:val="20"/>
                <w:szCs w:val="20"/>
              </w:rPr>
            </w:pPr>
            <w:r w:rsidRPr="009C6BD1">
              <w:rPr>
                <w:rFonts w:asciiTheme="minorHAnsi" w:hAnsiTheme="minorHAnsi" w:cstheme="minorHAnsi"/>
                <w:sz w:val="20"/>
                <w:szCs w:val="20"/>
              </w:rPr>
              <w:t> </w:t>
            </w:r>
          </w:p>
        </w:tc>
        <w:tc>
          <w:tcPr>
            <w:tcW w:w="945" w:type="dxa"/>
            <w:tcBorders>
              <w:top w:val="single" w:sz="12" w:space="0" w:color="auto"/>
            </w:tcBorders>
            <w:noWrap/>
            <w:vAlign w:val="bottom"/>
          </w:tcPr>
          <w:p w14:paraId="3D73A077" w14:textId="666D1873" w:rsidR="009C6BD1" w:rsidRPr="009C6BD1" w:rsidRDefault="009C6BD1" w:rsidP="009C6BD1">
            <w:pPr>
              <w:rPr>
                <w:rFonts w:asciiTheme="minorHAnsi" w:hAnsiTheme="minorHAnsi" w:cstheme="minorHAnsi"/>
                <w:sz w:val="20"/>
                <w:szCs w:val="20"/>
              </w:rPr>
            </w:pPr>
            <w:r w:rsidRPr="009C6BD1">
              <w:rPr>
                <w:rFonts w:asciiTheme="minorHAnsi" w:hAnsiTheme="minorHAnsi" w:cstheme="minorHAnsi"/>
                <w:sz w:val="20"/>
                <w:szCs w:val="20"/>
              </w:rPr>
              <w:t> </w:t>
            </w:r>
          </w:p>
        </w:tc>
        <w:tc>
          <w:tcPr>
            <w:tcW w:w="961" w:type="dxa"/>
            <w:tcBorders>
              <w:top w:val="single" w:sz="12" w:space="0" w:color="auto"/>
            </w:tcBorders>
            <w:noWrap/>
            <w:vAlign w:val="bottom"/>
          </w:tcPr>
          <w:p w14:paraId="17DFCA94" w14:textId="024FDF61" w:rsidR="009C6BD1" w:rsidRPr="009C6BD1" w:rsidRDefault="009C6BD1" w:rsidP="009C6BD1">
            <w:pPr>
              <w:rPr>
                <w:rFonts w:asciiTheme="minorHAnsi" w:hAnsiTheme="minorHAnsi" w:cstheme="minorHAnsi"/>
                <w:sz w:val="20"/>
                <w:szCs w:val="20"/>
              </w:rPr>
            </w:pPr>
            <w:r w:rsidRPr="009C6BD1">
              <w:rPr>
                <w:rFonts w:asciiTheme="minorHAnsi" w:hAnsiTheme="minorHAnsi" w:cstheme="minorHAnsi"/>
                <w:sz w:val="20"/>
                <w:szCs w:val="20"/>
              </w:rPr>
              <w:t> </w:t>
            </w:r>
          </w:p>
        </w:tc>
      </w:tr>
      <w:tr w:rsidR="009C6BD1" w:rsidRPr="00F64966" w14:paraId="1E08A527" w14:textId="77777777" w:rsidTr="009C6BD1">
        <w:trPr>
          <w:trHeight w:val="255"/>
        </w:trPr>
        <w:tc>
          <w:tcPr>
            <w:tcW w:w="373" w:type="dxa"/>
            <w:vMerge/>
            <w:tcBorders>
              <w:top w:val="nil"/>
              <w:bottom w:val="single" w:sz="12" w:space="0" w:color="auto"/>
              <w:right w:val="single" w:sz="12" w:space="0" w:color="auto"/>
            </w:tcBorders>
            <w:shd w:val="clear" w:color="auto" w:fill="E0E0E0"/>
            <w:vAlign w:val="bottom"/>
          </w:tcPr>
          <w:p w14:paraId="505B9A91" w14:textId="77777777" w:rsidR="009C6BD1" w:rsidRPr="00F64966" w:rsidRDefault="009C6BD1" w:rsidP="009C6BD1">
            <w:pPr>
              <w:jc w:val="right"/>
              <w:rPr>
                <w:rFonts w:ascii="Calibri" w:hAnsi="Calibri" w:cs="Calibri"/>
                <w:sz w:val="20"/>
                <w:szCs w:val="20"/>
              </w:rPr>
            </w:pPr>
          </w:p>
        </w:tc>
        <w:tc>
          <w:tcPr>
            <w:tcW w:w="720" w:type="dxa"/>
            <w:tcBorders>
              <w:top w:val="nil"/>
              <w:left w:val="single" w:sz="12" w:space="0" w:color="auto"/>
              <w:bottom w:val="nil"/>
              <w:right w:val="single" w:sz="12" w:space="0" w:color="auto"/>
            </w:tcBorders>
            <w:shd w:val="clear" w:color="auto" w:fill="E0E0E0"/>
            <w:noWrap/>
            <w:vAlign w:val="bottom"/>
          </w:tcPr>
          <w:p w14:paraId="65458ADC" w14:textId="77777777" w:rsidR="009C6BD1" w:rsidRPr="007430D7" w:rsidRDefault="009C6BD1" w:rsidP="009C6BD1">
            <w:pPr>
              <w:jc w:val="right"/>
              <w:rPr>
                <w:rFonts w:asciiTheme="minorHAnsi" w:hAnsiTheme="minorHAnsi" w:cstheme="minorHAnsi"/>
                <w:sz w:val="20"/>
                <w:szCs w:val="20"/>
              </w:rPr>
            </w:pPr>
            <w:r w:rsidRPr="007430D7">
              <w:rPr>
                <w:rFonts w:asciiTheme="minorHAnsi" w:hAnsiTheme="minorHAnsi" w:cstheme="minorHAnsi"/>
                <w:sz w:val="20"/>
                <w:szCs w:val="20"/>
              </w:rPr>
              <w:t>300</w:t>
            </w:r>
          </w:p>
        </w:tc>
        <w:tc>
          <w:tcPr>
            <w:tcW w:w="905" w:type="dxa"/>
            <w:tcBorders>
              <w:left w:val="single" w:sz="12" w:space="0" w:color="auto"/>
            </w:tcBorders>
            <w:noWrap/>
            <w:vAlign w:val="bottom"/>
          </w:tcPr>
          <w:p w14:paraId="37ED0020" w14:textId="275CAC05" w:rsidR="009C6BD1" w:rsidRPr="009C6BD1" w:rsidRDefault="009C6BD1" w:rsidP="009C6BD1">
            <w:pPr>
              <w:jc w:val="right"/>
              <w:rPr>
                <w:rFonts w:asciiTheme="minorHAnsi" w:hAnsiTheme="minorHAnsi" w:cstheme="minorHAnsi"/>
                <w:sz w:val="20"/>
                <w:szCs w:val="20"/>
              </w:rPr>
            </w:pPr>
            <w:r w:rsidRPr="009C6BD1">
              <w:rPr>
                <w:rFonts w:asciiTheme="minorHAnsi" w:hAnsiTheme="minorHAnsi" w:cstheme="minorHAnsi"/>
                <w:sz w:val="20"/>
                <w:szCs w:val="20"/>
              </w:rPr>
              <w:t>1.887</w:t>
            </w:r>
          </w:p>
        </w:tc>
        <w:tc>
          <w:tcPr>
            <w:tcW w:w="817" w:type="dxa"/>
            <w:noWrap/>
            <w:vAlign w:val="bottom"/>
          </w:tcPr>
          <w:p w14:paraId="1A2A9C2D" w14:textId="184F9971" w:rsidR="009C6BD1" w:rsidRPr="009C6BD1" w:rsidRDefault="009C6BD1" w:rsidP="009C6BD1">
            <w:pPr>
              <w:jc w:val="right"/>
              <w:rPr>
                <w:rFonts w:asciiTheme="minorHAnsi" w:hAnsiTheme="minorHAnsi" w:cstheme="minorHAnsi"/>
                <w:sz w:val="20"/>
                <w:szCs w:val="20"/>
              </w:rPr>
            </w:pPr>
            <w:r w:rsidRPr="009C6BD1">
              <w:rPr>
                <w:rFonts w:asciiTheme="minorHAnsi" w:hAnsiTheme="minorHAnsi" w:cstheme="minorHAnsi"/>
                <w:sz w:val="20"/>
                <w:szCs w:val="20"/>
              </w:rPr>
              <w:t>1.991</w:t>
            </w:r>
          </w:p>
        </w:tc>
        <w:tc>
          <w:tcPr>
            <w:tcW w:w="871" w:type="dxa"/>
            <w:noWrap/>
            <w:vAlign w:val="bottom"/>
          </w:tcPr>
          <w:p w14:paraId="6FB627F0" w14:textId="5E7E8F88" w:rsidR="009C6BD1" w:rsidRPr="009C6BD1" w:rsidRDefault="009C6BD1" w:rsidP="009C6BD1">
            <w:pPr>
              <w:jc w:val="right"/>
              <w:rPr>
                <w:rFonts w:asciiTheme="minorHAnsi" w:hAnsiTheme="minorHAnsi" w:cstheme="minorHAnsi"/>
                <w:sz w:val="20"/>
                <w:szCs w:val="20"/>
              </w:rPr>
            </w:pPr>
            <w:r w:rsidRPr="009C6BD1">
              <w:rPr>
                <w:rFonts w:asciiTheme="minorHAnsi" w:hAnsiTheme="minorHAnsi" w:cstheme="minorHAnsi"/>
                <w:sz w:val="20"/>
                <w:szCs w:val="20"/>
              </w:rPr>
              <w:t>2.122</w:t>
            </w:r>
          </w:p>
        </w:tc>
        <w:tc>
          <w:tcPr>
            <w:tcW w:w="863" w:type="dxa"/>
            <w:noWrap/>
            <w:vAlign w:val="bottom"/>
          </w:tcPr>
          <w:p w14:paraId="3A2707DE" w14:textId="36495F28" w:rsidR="009C6BD1" w:rsidRPr="009C6BD1" w:rsidRDefault="009C6BD1" w:rsidP="009C6BD1">
            <w:pPr>
              <w:jc w:val="right"/>
              <w:rPr>
                <w:rFonts w:asciiTheme="minorHAnsi" w:hAnsiTheme="minorHAnsi" w:cstheme="minorHAnsi"/>
                <w:sz w:val="20"/>
                <w:szCs w:val="20"/>
              </w:rPr>
            </w:pPr>
            <w:r w:rsidRPr="009C6BD1">
              <w:rPr>
                <w:rFonts w:asciiTheme="minorHAnsi" w:hAnsiTheme="minorHAnsi" w:cstheme="minorHAnsi"/>
                <w:sz w:val="20"/>
                <w:szCs w:val="20"/>
              </w:rPr>
              <w:t>2.253</w:t>
            </w:r>
          </w:p>
        </w:tc>
        <w:tc>
          <w:tcPr>
            <w:tcW w:w="979" w:type="dxa"/>
            <w:noWrap/>
            <w:vAlign w:val="bottom"/>
          </w:tcPr>
          <w:p w14:paraId="066595DC" w14:textId="65B1607D" w:rsidR="009C6BD1" w:rsidRPr="009C6BD1" w:rsidRDefault="009C6BD1" w:rsidP="009C6BD1">
            <w:pPr>
              <w:jc w:val="right"/>
              <w:rPr>
                <w:rFonts w:asciiTheme="minorHAnsi" w:hAnsiTheme="minorHAnsi" w:cstheme="minorHAnsi"/>
                <w:sz w:val="20"/>
                <w:szCs w:val="20"/>
              </w:rPr>
            </w:pPr>
            <w:r w:rsidRPr="009C6BD1">
              <w:rPr>
                <w:rFonts w:asciiTheme="minorHAnsi" w:hAnsiTheme="minorHAnsi" w:cstheme="minorHAnsi"/>
                <w:sz w:val="20"/>
                <w:szCs w:val="20"/>
              </w:rPr>
              <w:t>2.384</w:t>
            </w:r>
          </w:p>
        </w:tc>
        <w:tc>
          <w:tcPr>
            <w:tcW w:w="891" w:type="dxa"/>
            <w:noWrap/>
            <w:vAlign w:val="bottom"/>
          </w:tcPr>
          <w:p w14:paraId="0232D3F8" w14:textId="60CF8150" w:rsidR="009C6BD1" w:rsidRPr="009C6BD1" w:rsidRDefault="009C6BD1" w:rsidP="009C6BD1">
            <w:pPr>
              <w:rPr>
                <w:rFonts w:asciiTheme="minorHAnsi" w:hAnsiTheme="minorHAnsi" w:cstheme="minorHAnsi"/>
                <w:sz w:val="20"/>
                <w:szCs w:val="20"/>
              </w:rPr>
            </w:pPr>
            <w:r w:rsidRPr="009C6BD1">
              <w:rPr>
                <w:rFonts w:asciiTheme="minorHAnsi" w:hAnsiTheme="minorHAnsi" w:cstheme="minorHAnsi"/>
                <w:sz w:val="20"/>
                <w:szCs w:val="20"/>
              </w:rPr>
              <w:t> </w:t>
            </w:r>
          </w:p>
        </w:tc>
        <w:tc>
          <w:tcPr>
            <w:tcW w:w="945" w:type="dxa"/>
            <w:noWrap/>
            <w:vAlign w:val="bottom"/>
          </w:tcPr>
          <w:p w14:paraId="72FA89A9" w14:textId="13A0B51A" w:rsidR="009C6BD1" w:rsidRPr="009C6BD1" w:rsidRDefault="009C6BD1" w:rsidP="009C6BD1">
            <w:pPr>
              <w:rPr>
                <w:rFonts w:asciiTheme="minorHAnsi" w:hAnsiTheme="minorHAnsi" w:cstheme="minorHAnsi"/>
                <w:sz w:val="20"/>
                <w:szCs w:val="20"/>
              </w:rPr>
            </w:pPr>
            <w:r w:rsidRPr="009C6BD1">
              <w:rPr>
                <w:rFonts w:asciiTheme="minorHAnsi" w:hAnsiTheme="minorHAnsi" w:cstheme="minorHAnsi"/>
                <w:sz w:val="20"/>
                <w:szCs w:val="20"/>
              </w:rPr>
              <w:t> </w:t>
            </w:r>
          </w:p>
        </w:tc>
        <w:tc>
          <w:tcPr>
            <w:tcW w:w="961" w:type="dxa"/>
            <w:noWrap/>
            <w:vAlign w:val="bottom"/>
          </w:tcPr>
          <w:p w14:paraId="10801DEC" w14:textId="17507486" w:rsidR="009C6BD1" w:rsidRPr="009C6BD1" w:rsidRDefault="009C6BD1" w:rsidP="009C6BD1">
            <w:pPr>
              <w:rPr>
                <w:rFonts w:asciiTheme="minorHAnsi" w:hAnsiTheme="minorHAnsi" w:cstheme="minorHAnsi"/>
                <w:sz w:val="20"/>
                <w:szCs w:val="20"/>
              </w:rPr>
            </w:pPr>
            <w:r w:rsidRPr="009C6BD1">
              <w:rPr>
                <w:rFonts w:asciiTheme="minorHAnsi" w:hAnsiTheme="minorHAnsi" w:cstheme="minorHAnsi"/>
                <w:sz w:val="20"/>
                <w:szCs w:val="20"/>
              </w:rPr>
              <w:t> </w:t>
            </w:r>
          </w:p>
        </w:tc>
      </w:tr>
      <w:tr w:rsidR="009C6BD1" w:rsidRPr="00F64966" w14:paraId="2B093FE2" w14:textId="77777777" w:rsidTr="009C6BD1">
        <w:trPr>
          <w:trHeight w:val="255"/>
        </w:trPr>
        <w:tc>
          <w:tcPr>
            <w:tcW w:w="373" w:type="dxa"/>
            <w:vMerge/>
            <w:tcBorders>
              <w:top w:val="nil"/>
              <w:bottom w:val="single" w:sz="12" w:space="0" w:color="auto"/>
              <w:right w:val="single" w:sz="12" w:space="0" w:color="auto"/>
            </w:tcBorders>
            <w:shd w:val="clear" w:color="auto" w:fill="E0E0E0"/>
            <w:vAlign w:val="bottom"/>
          </w:tcPr>
          <w:p w14:paraId="4CB48868" w14:textId="77777777" w:rsidR="009C6BD1" w:rsidRPr="00F64966" w:rsidRDefault="009C6BD1" w:rsidP="009C6BD1">
            <w:pPr>
              <w:jc w:val="right"/>
              <w:rPr>
                <w:rFonts w:ascii="Calibri" w:hAnsi="Calibri" w:cs="Calibri"/>
                <w:sz w:val="20"/>
                <w:szCs w:val="20"/>
              </w:rPr>
            </w:pPr>
          </w:p>
        </w:tc>
        <w:tc>
          <w:tcPr>
            <w:tcW w:w="720" w:type="dxa"/>
            <w:tcBorders>
              <w:top w:val="nil"/>
              <w:left w:val="single" w:sz="12" w:space="0" w:color="auto"/>
              <w:bottom w:val="nil"/>
              <w:right w:val="single" w:sz="12" w:space="0" w:color="auto"/>
            </w:tcBorders>
            <w:shd w:val="clear" w:color="auto" w:fill="E0E0E0"/>
            <w:noWrap/>
            <w:vAlign w:val="bottom"/>
          </w:tcPr>
          <w:p w14:paraId="44E1E34F" w14:textId="77777777" w:rsidR="009C6BD1" w:rsidRPr="007430D7" w:rsidRDefault="009C6BD1" w:rsidP="009C6BD1">
            <w:pPr>
              <w:jc w:val="right"/>
              <w:rPr>
                <w:rFonts w:asciiTheme="minorHAnsi" w:hAnsiTheme="minorHAnsi" w:cstheme="minorHAnsi"/>
                <w:sz w:val="20"/>
                <w:szCs w:val="20"/>
              </w:rPr>
            </w:pPr>
            <w:r w:rsidRPr="007430D7">
              <w:rPr>
                <w:rFonts w:asciiTheme="minorHAnsi" w:hAnsiTheme="minorHAnsi" w:cstheme="minorHAnsi"/>
                <w:sz w:val="20"/>
                <w:szCs w:val="20"/>
              </w:rPr>
              <w:t>400</w:t>
            </w:r>
          </w:p>
        </w:tc>
        <w:tc>
          <w:tcPr>
            <w:tcW w:w="905" w:type="dxa"/>
            <w:tcBorders>
              <w:left w:val="single" w:sz="12" w:space="0" w:color="auto"/>
            </w:tcBorders>
            <w:noWrap/>
            <w:vAlign w:val="bottom"/>
          </w:tcPr>
          <w:p w14:paraId="28DA2C43" w14:textId="15073A5C" w:rsidR="009C6BD1" w:rsidRPr="009C6BD1" w:rsidRDefault="009C6BD1" w:rsidP="009C6BD1">
            <w:pPr>
              <w:jc w:val="right"/>
              <w:rPr>
                <w:rFonts w:asciiTheme="minorHAnsi" w:hAnsiTheme="minorHAnsi" w:cstheme="minorHAnsi"/>
                <w:sz w:val="20"/>
                <w:szCs w:val="20"/>
              </w:rPr>
            </w:pPr>
            <w:r w:rsidRPr="009C6BD1">
              <w:rPr>
                <w:rFonts w:asciiTheme="minorHAnsi" w:hAnsiTheme="minorHAnsi" w:cstheme="minorHAnsi"/>
                <w:sz w:val="20"/>
                <w:szCs w:val="20"/>
              </w:rPr>
              <w:t>2.376</w:t>
            </w:r>
          </w:p>
        </w:tc>
        <w:tc>
          <w:tcPr>
            <w:tcW w:w="817" w:type="dxa"/>
            <w:noWrap/>
            <w:vAlign w:val="bottom"/>
          </w:tcPr>
          <w:p w14:paraId="54E0C2A8" w14:textId="01A6545E" w:rsidR="009C6BD1" w:rsidRPr="009C6BD1" w:rsidRDefault="009C6BD1" w:rsidP="009C6BD1">
            <w:pPr>
              <w:jc w:val="right"/>
              <w:rPr>
                <w:rFonts w:asciiTheme="minorHAnsi" w:hAnsiTheme="minorHAnsi" w:cstheme="minorHAnsi"/>
                <w:sz w:val="20"/>
                <w:szCs w:val="20"/>
              </w:rPr>
            </w:pPr>
            <w:r w:rsidRPr="009C6BD1">
              <w:rPr>
                <w:rFonts w:asciiTheme="minorHAnsi" w:hAnsiTheme="minorHAnsi" w:cstheme="minorHAnsi"/>
                <w:sz w:val="20"/>
                <w:szCs w:val="20"/>
              </w:rPr>
              <w:t>2.481</w:t>
            </w:r>
          </w:p>
        </w:tc>
        <w:tc>
          <w:tcPr>
            <w:tcW w:w="871" w:type="dxa"/>
            <w:noWrap/>
            <w:vAlign w:val="bottom"/>
          </w:tcPr>
          <w:p w14:paraId="4D988956" w14:textId="311E0721" w:rsidR="009C6BD1" w:rsidRPr="009C6BD1" w:rsidRDefault="009C6BD1" w:rsidP="009C6BD1">
            <w:pPr>
              <w:jc w:val="right"/>
              <w:rPr>
                <w:rFonts w:asciiTheme="minorHAnsi" w:hAnsiTheme="minorHAnsi" w:cstheme="minorHAnsi"/>
                <w:sz w:val="20"/>
                <w:szCs w:val="20"/>
              </w:rPr>
            </w:pPr>
            <w:r w:rsidRPr="009C6BD1">
              <w:rPr>
                <w:rFonts w:asciiTheme="minorHAnsi" w:hAnsiTheme="minorHAnsi" w:cstheme="minorHAnsi"/>
                <w:sz w:val="20"/>
                <w:szCs w:val="20"/>
              </w:rPr>
              <w:t>2.612</w:t>
            </w:r>
          </w:p>
        </w:tc>
        <w:tc>
          <w:tcPr>
            <w:tcW w:w="863" w:type="dxa"/>
            <w:noWrap/>
            <w:vAlign w:val="bottom"/>
          </w:tcPr>
          <w:p w14:paraId="6FD98E11" w14:textId="0508E84B" w:rsidR="009C6BD1" w:rsidRPr="009C6BD1" w:rsidRDefault="009C6BD1" w:rsidP="009C6BD1">
            <w:pPr>
              <w:jc w:val="right"/>
              <w:rPr>
                <w:rFonts w:asciiTheme="minorHAnsi" w:hAnsiTheme="minorHAnsi" w:cstheme="minorHAnsi"/>
                <w:sz w:val="20"/>
                <w:szCs w:val="20"/>
              </w:rPr>
            </w:pPr>
            <w:r w:rsidRPr="009C6BD1">
              <w:rPr>
                <w:rFonts w:asciiTheme="minorHAnsi" w:hAnsiTheme="minorHAnsi" w:cstheme="minorHAnsi"/>
                <w:sz w:val="20"/>
                <w:szCs w:val="20"/>
              </w:rPr>
              <w:t>2.743</w:t>
            </w:r>
          </w:p>
        </w:tc>
        <w:tc>
          <w:tcPr>
            <w:tcW w:w="979" w:type="dxa"/>
            <w:noWrap/>
            <w:vAlign w:val="bottom"/>
          </w:tcPr>
          <w:p w14:paraId="082C1C9D" w14:textId="1EE38CD7" w:rsidR="009C6BD1" w:rsidRPr="009C6BD1" w:rsidRDefault="009C6BD1" w:rsidP="009C6BD1">
            <w:pPr>
              <w:jc w:val="right"/>
              <w:rPr>
                <w:rFonts w:asciiTheme="minorHAnsi" w:hAnsiTheme="minorHAnsi" w:cstheme="minorHAnsi"/>
                <w:sz w:val="20"/>
                <w:szCs w:val="20"/>
              </w:rPr>
            </w:pPr>
            <w:r w:rsidRPr="009C6BD1">
              <w:rPr>
                <w:rFonts w:asciiTheme="minorHAnsi" w:hAnsiTheme="minorHAnsi" w:cstheme="minorHAnsi"/>
                <w:sz w:val="20"/>
                <w:szCs w:val="20"/>
              </w:rPr>
              <w:t>2.873</w:t>
            </w:r>
          </w:p>
        </w:tc>
        <w:tc>
          <w:tcPr>
            <w:tcW w:w="891" w:type="dxa"/>
            <w:noWrap/>
            <w:vAlign w:val="bottom"/>
          </w:tcPr>
          <w:p w14:paraId="1F525F05" w14:textId="59D9BF99" w:rsidR="009C6BD1" w:rsidRPr="009C6BD1" w:rsidRDefault="009C6BD1" w:rsidP="009C6BD1">
            <w:pPr>
              <w:jc w:val="right"/>
              <w:rPr>
                <w:rFonts w:asciiTheme="minorHAnsi" w:hAnsiTheme="minorHAnsi" w:cstheme="minorHAnsi"/>
                <w:sz w:val="20"/>
                <w:szCs w:val="20"/>
              </w:rPr>
            </w:pPr>
            <w:r w:rsidRPr="009C6BD1">
              <w:rPr>
                <w:rFonts w:asciiTheme="minorHAnsi" w:hAnsiTheme="minorHAnsi" w:cstheme="minorHAnsi"/>
                <w:sz w:val="20"/>
                <w:szCs w:val="20"/>
              </w:rPr>
              <w:t>3.004</w:t>
            </w:r>
          </w:p>
        </w:tc>
        <w:tc>
          <w:tcPr>
            <w:tcW w:w="945" w:type="dxa"/>
            <w:noWrap/>
            <w:vAlign w:val="bottom"/>
          </w:tcPr>
          <w:p w14:paraId="36140E32" w14:textId="19A8347B" w:rsidR="009C6BD1" w:rsidRPr="009C6BD1" w:rsidRDefault="009C6BD1" w:rsidP="009C6BD1">
            <w:pPr>
              <w:jc w:val="right"/>
              <w:rPr>
                <w:rFonts w:asciiTheme="minorHAnsi" w:hAnsiTheme="minorHAnsi" w:cstheme="minorHAnsi"/>
                <w:sz w:val="20"/>
                <w:szCs w:val="20"/>
              </w:rPr>
            </w:pPr>
            <w:r w:rsidRPr="009C6BD1">
              <w:rPr>
                <w:rFonts w:asciiTheme="minorHAnsi" w:hAnsiTheme="minorHAnsi" w:cstheme="minorHAnsi"/>
                <w:sz w:val="20"/>
                <w:szCs w:val="20"/>
              </w:rPr>
              <w:t>3.266</w:t>
            </w:r>
          </w:p>
        </w:tc>
        <w:tc>
          <w:tcPr>
            <w:tcW w:w="961" w:type="dxa"/>
            <w:noWrap/>
            <w:vAlign w:val="bottom"/>
          </w:tcPr>
          <w:p w14:paraId="3A7163AA" w14:textId="64F2166B" w:rsidR="009C6BD1" w:rsidRPr="009C6BD1" w:rsidRDefault="009C6BD1" w:rsidP="009C6BD1">
            <w:pPr>
              <w:rPr>
                <w:rFonts w:asciiTheme="minorHAnsi" w:hAnsiTheme="minorHAnsi" w:cstheme="minorHAnsi"/>
                <w:sz w:val="20"/>
                <w:szCs w:val="20"/>
              </w:rPr>
            </w:pPr>
            <w:r w:rsidRPr="009C6BD1">
              <w:rPr>
                <w:rFonts w:asciiTheme="minorHAnsi" w:hAnsiTheme="minorHAnsi" w:cstheme="minorHAnsi"/>
                <w:sz w:val="20"/>
                <w:szCs w:val="20"/>
              </w:rPr>
              <w:t> </w:t>
            </w:r>
          </w:p>
        </w:tc>
      </w:tr>
      <w:tr w:rsidR="009C6BD1" w:rsidRPr="00F64966" w14:paraId="48503A18" w14:textId="77777777" w:rsidTr="009C6BD1">
        <w:trPr>
          <w:trHeight w:val="255"/>
        </w:trPr>
        <w:tc>
          <w:tcPr>
            <w:tcW w:w="373" w:type="dxa"/>
            <w:vMerge/>
            <w:tcBorders>
              <w:top w:val="nil"/>
              <w:bottom w:val="single" w:sz="12" w:space="0" w:color="auto"/>
              <w:right w:val="single" w:sz="12" w:space="0" w:color="auto"/>
            </w:tcBorders>
            <w:shd w:val="clear" w:color="auto" w:fill="E0E0E0"/>
            <w:vAlign w:val="bottom"/>
          </w:tcPr>
          <w:p w14:paraId="1CE493C0" w14:textId="77777777" w:rsidR="009C6BD1" w:rsidRPr="00F64966" w:rsidRDefault="009C6BD1" w:rsidP="009C6BD1">
            <w:pPr>
              <w:jc w:val="right"/>
              <w:rPr>
                <w:rFonts w:ascii="Calibri" w:hAnsi="Calibri" w:cs="Calibri"/>
                <w:sz w:val="20"/>
                <w:szCs w:val="20"/>
              </w:rPr>
            </w:pPr>
          </w:p>
        </w:tc>
        <w:tc>
          <w:tcPr>
            <w:tcW w:w="720" w:type="dxa"/>
            <w:tcBorders>
              <w:top w:val="nil"/>
              <w:left w:val="single" w:sz="12" w:space="0" w:color="auto"/>
              <w:bottom w:val="nil"/>
              <w:right w:val="single" w:sz="12" w:space="0" w:color="auto"/>
            </w:tcBorders>
            <w:shd w:val="clear" w:color="auto" w:fill="E0E0E0"/>
            <w:noWrap/>
            <w:vAlign w:val="bottom"/>
          </w:tcPr>
          <w:p w14:paraId="0804EDA4" w14:textId="77777777" w:rsidR="009C6BD1" w:rsidRPr="007430D7" w:rsidRDefault="009C6BD1" w:rsidP="009C6BD1">
            <w:pPr>
              <w:jc w:val="right"/>
              <w:rPr>
                <w:rFonts w:asciiTheme="minorHAnsi" w:hAnsiTheme="minorHAnsi" w:cstheme="minorHAnsi"/>
                <w:sz w:val="20"/>
                <w:szCs w:val="20"/>
              </w:rPr>
            </w:pPr>
            <w:r w:rsidRPr="007430D7">
              <w:rPr>
                <w:rFonts w:asciiTheme="minorHAnsi" w:hAnsiTheme="minorHAnsi" w:cstheme="minorHAnsi"/>
                <w:sz w:val="20"/>
                <w:szCs w:val="20"/>
              </w:rPr>
              <w:t>500</w:t>
            </w:r>
          </w:p>
        </w:tc>
        <w:tc>
          <w:tcPr>
            <w:tcW w:w="905" w:type="dxa"/>
            <w:tcBorders>
              <w:left w:val="single" w:sz="12" w:space="0" w:color="auto"/>
            </w:tcBorders>
            <w:noWrap/>
            <w:vAlign w:val="bottom"/>
          </w:tcPr>
          <w:p w14:paraId="401D6B98" w14:textId="3652E881" w:rsidR="009C6BD1" w:rsidRPr="009C6BD1" w:rsidRDefault="009C6BD1" w:rsidP="009C6BD1">
            <w:pPr>
              <w:rPr>
                <w:rFonts w:asciiTheme="minorHAnsi" w:hAnsiTheme="minorHAnsi" w:cstheme="minorHAnsi"/>
                <w:sz w:val="20"/>
                <w:szCs w:val="20"/>
              </w:rPr>
            </w:pPr>
            <w:r w:rsidRPr="009C6BD1">
              <w:rPr>
                <w:rFonts w:asciiTheme="minorHAnsi" w:hAnsiTheme="minorHAnsi" w:cstheme="minorHAnsi"/>
                <w:sz w:val="20"/>
                <w:szCs w:val="20"/>
              </w:rPr>
              <w:t> </w:t>
            </w:r>
          </w:p>
        </w:tc>
        <w:tc>
          <w:tcPr>
            <w:tcW w:w="817" w:type="dxa"/>
            <w:noWrap/>
            <w:vAlign w:val="bottom"/>
          </w:tcPr>
          <w:p w14:paraId="43B576D7" w14:textId="2F325E67" w:rsidR="009C6BD1" w:rsidRPr="009C6BD1" w:rsidRDefault="009C6BD1" w:rsidP="009C6BD1">
            <w:pPr>
              <w:jc w:val="right"/>
              <w:rPr>
                <w:rFonts w:asciiTheme="minorHAnsi" w:hAnsiTheme="minorHAnsi" w:cstheme="minorHAnsi"/>
                <w:sz w:val="20"/>
                <w:szCs w:val="20"/>
              </w:rPr>
            </w:pPr>
            <w:r w:rsidRPr="009C6BD1">
              <w:rPr>
                <w:rFonts w:asciiTheme="minorHAnsi" w:hAnsiTheme="minorHAnsi" w:cstheme="minorHAnsi"/>
                <w:sz w:val="20"/>
                <w:szCs w:val="20"/>
              </w:rPr>
              <w:t>2.970</w:t>
            </w:r>
          </w:p>
        </w:tc>
        <w:tc>
          <w:tcPr>
            <w:tcW w:w="871" w:type="dxa"/>
            <w:noWrap/>
            <w:vAlign w:val="bottom"/>
          </w:tcPr>
          <w:p w14:paraId="239D0108" w14:textId="057E7BAA" w:rsidR="009C6BD1" w:rsidRPr="009C6BD1" w:rsidRDefault="009C6BD1" w:rsidP="009C6BD1">
            <w:pPr>
              <w:jc w:val="right"/>
              <w:rPr>
                <w:rFonts w:asciiTheme="minorHAnsi" w:hAnsiTheme="minorHAnsi" w:cstheme="minorHAnsi"/>
                <w:sz w:val="20"/>
                <w:szCs w:val="20"/>
              </w:rPr>
            </w:pPr>
            <w:r w:rsidRPr="009C6BD1">
              <w:rPr>
                <w:rFonts w:asciiTheme="minorHAnsi" w:hAnsiTheme="minorHAnsi" w:cstheme="minorHAnsi"/>
                <w:sz w:val="20"/>
                <w:szCs w:val="20"/>
              </w:rPr>
              <w:t>3.101</w:t>
            </w:r>
          </w:p>
        </w:tc>
        <w:tc>
          <w:tcPr>
            <w:tcW w:w="863" w:type="dxa"/>
            <w:noWrap/>
            <w:vAlign w:val="bottom"/>
          </w:tcPr>
          <w:p w14:paraId="593D4B19" w14:textId="177AEA16" w:rsidR="009C6BD1" w:rsidRPr="009C6BD1" w:rsidRDefault="009C6BD1" w:rsidP="009C6BD1">
            <w:pPr>
              <w:jc w:val="right"/>
              <w:rPr>
                <w:rFonts w:asciiTheme="minorHAnsi" w:hAnsiTheme="minorHAnsi" w:cstheme="minorHAnsi"/>
                <w:sz w:val="20"/>
                <w:szCs w:val="20"/>
              </w:rPr>
            </w:pPr>
            <w:r w:rsidRPr="009C6BD1">
              <w:rPr>
                <w:rFonts w:asciiTheme="minorHAnsi" w:hAnsiTheme="minorHAnsi" w:cstheme="minorHAnsi"/>
                <w:sz w:val="20"/>
                <w:szCs w:val="20"/>
              </w:rPr>
              <w:t>3.232</w:t>
            </w:r>
          </w:p>
        </w:tc>
        <w:tc>
          <w:tcPr>
            <w:tcW w:w="979" w:type="dxa"/>
            <w:noWrap/>
            <w:vAlign w:val="bottom"/>
          </w:tcPr>
          <w:p w14:paraId="1F76EAF5" w14:textId="14C701DD" w:rsidR="009C6BD1" w:rsidRPr="009C6BD1" w:rsidRDefault="009C6BD1" w:rsidP="009C6BD1">
            <w:pPr>
              <w:jc w:val="right"/>
              <w:rPr>
                <w:rFonts w:asciiTheme="minorHAnsi" w:hAnsiTheme="minorHAnsi" w:cstheme="minorHAnsi"/>
                <w:sz w:val="20"/>
                <w:szCs w:val="20"/>
              </w:rPr>
            </w:pPr>
            <w:r w:rsidRPr="009C6BD1">
              <w:rPr>
                <w:rFonts w:asciiTheme="minorHAnsi" w:hAnsiTheme="minorHAnsi" w:cstheme="minorHAnsi"/>
                <w:sz w:val="20"/>
                <w:szCs w:val="20"/>
              </w:rPr>
              <w:t>3.363</w:t>
            </w:r>
          </w:p>
        </w:tc>
        <w:tc>
          <w:tcPr>
            <w:tcW w:w="891" w:type="dxa"/>
            <w:noWrap/>
            <w:vAlign w:val="bottom"/>
          </w:tcPr>
          <w:p w14:paraId="3020698F" w14:textId="42DA6020" w:rsidR="009C6BD1" w:rsidRPr="009C6BD1" w:rsidRDefault="009C6BD1" w:rsidP="009C6BD1">
            <w:pPr>
              <w:jc w:val="right"/>
              <w:rPr>
                <w:rFonts w:asciiTheme="minorHAnsi" w:hAnsiTheme="minorHAnsi" w:cstheme="minorHAnsi"/>
                <w:sz w:val="20"/>
                <w:szCs w:val="20"/>
              </w:rPr>
            </w:pPr>
            <w:r w:rsidRPr="009C6BD1">
              <w:rPr>
                <w:rFonts w:asciiTheme="minorHAnsi" w:hAnsiTheme="minorHAnsi" w:cstheme="minorHAnsi"/>
                <w:sz w:val="20"/>
                <w:szCs w:val="20"/>
              </w:rPr>
              <w:t>3.494</w:t>
            </w:r>
          </w:p>
        </w:tc>
        <w:tc>
          <w:tcPr>
            <w:tcW w:w="945" w:type="dxa"/>
            <w:noWrap/>
            <w:vAlign w:val="bottom"/>
          </w:tcPr>
          <w:p w14:paraId="667E6166" w14:textId="636F6E04" w:rsidR="009C6BD1" w:rsidRPr="009C6BD1" w:rsidRDefault="009C6BD1" w:rsidP="009C6BD1">
            <w:pPr>
              <w:jc w:val="right"/>
              <w:rPr>
                <w:rFonts w:asciiTheme="minorHAnsi" w:hAnsiTheme="minorHAnsi" w:cstheme="minorHAnsi"/>
                <w:sz w:val="20"/>
                <w:szCs w:val="20"/>
              </w:rPr>
            </w:pPr>
            <w:r w:rsidRPr="009C6BD1">
              <w:rPr>
                <w:rFonts w:asciiTheme="minorHAnsi" w:hAnsiTheme="minorHAnsi" w:cstheme="minorHAnsi"/>
                <w:sz w:val="20"/>
                <w:szCs w:val="20"/>
              </w:rPr>
              <w:t>3.755</w:t>
            </w:r>
          </w:p>
        </w:tc>
        <w:tc>
          <w:tcPr>
            <w:tcW w:w="961" w:type="dxa"/>
            <w:noWrap/>
            <w:vAlign w:val="bottom"/>
          </w:tcPr>
          <w:p w14:paraId="196B66B7" w14:textId="58CE3C40" w:rsidR="009C6BD1" w:rsidRPr="009C6BD1" w:rsidRDefault="009C6BD1" w:rsidP="009C6BD1">
            <w:pPr>
              <w:jc w:val="right"/>
              <w:rPr>
                <w:rFonts w:asciiTheme="minorHAnsi" w:hAnsiTheme="minorHAnsi" w:cstheme="minorHAnsi"/>
                <w:sz w:val="20"/>
                <w:szCs w:val="20"/>
              </w:rPr>
            </w:pPr>
            <w:r w:rsidRPr="009C6BD1">
              <w:rPr>
                <w:rFonts w:asciiTheme="minorHAnsi" w:hAnsiTheme="minorHAnsi" w:cstheme="minorHAnsi"/>
                <w:sz w:val="20"/>
                <w:szCs w:val="20"/>
              </w:rPr>
              <w:t>4.017</w:t>
            </w:r>
          </w:p>
        </w:tc>
      </w:tr>
      <w:tr w:rsidR="009C6BD1" w:rsidRPr="00F64966" w14:paraId="40CC2387" w14:textId="77777777" w:rsidTr="009C6BD1">
        <w:trPr>
          <w:trHeight w:val="255"/>
        </w:trPr>
        <w:tc>
          <w:tcPr>
            <w:tcW w:w="373" w:type="dxa"/>
            <w:vMerge/>
            <w:tcBorders>
              <w:top w:val="nil"/>
              <w:bottom w:val="single" w:sz="12" w:space="0" w:color="auto"/>
              <w:right w:val="single" w:sz="12" w:space="0" w:color="auto"/>
            </w:tcBorders>
            <w:shd w:val="clear" w:color="auto" w:fill="E0E0E0"/>
            <w:vAlign w:val="bottom"/>
          </w:tcPr>
          <w:p w14:paraId="48D18CBA" w14:textId="77777777" w:rsidR="009C6BD1" w:rsidRPr="00F64966" w:rsidRDefault="009C6BD1" w:rsidP="009C6BD1">
            <w:pPr>
              <w:jc w:val="right"/>
              <w:rPr>
                <w:rFonts w:ascii="Calibri" w:hAnsi="Calibri" w:cs="Calibri"/>
                <w:sz w:val="20"/>
                <w:szCs w:val="20"/>
              </w:rPr>
            </w:pPr>
          </w:p>
        </w:tc>
        <w:tc>
          <w:tcPr>
            <w:tcW w:w="720" w:type="dxa"/>
            <w:tcBorders>
              <w:top w:val="nil"/>
              <w:left w:val="single" w:sz="12" w:space="0" w:color="auto"/>
              <w:bottom w:val="nil"/>
              <w:right w:val="single" w:sz="12" w:space="0" w:color="auto"/>
            </w:tcBorders>
            <w:shd w:val="clear" w:color="auto" w:fill="E0E0E0"/>
            <w:noWrap/>
            <w:vAlign w:val="bottom"/>
          </w:tcPr>
          <w:p w14:paraId="2A108587" w14:textId="77777777" w:rsidR="009C6BD1" w:rsidRPr="007430D7" w:rsidRDefault="009C6BD1" w:rsidP="009C6BD1">
            <w:pPr>
              <w:jc w:val="right"/>
              <w:rPr>
                <w:rFonts w:asciiTheme="minorHAnsi" w:hAnsiTheme="minorHAnsi" w:cstheme="minorHAnsi"/>
                <w:sz w:val="20"/>
                <w:szCs w:val="20"/>
              </w:rPr>
            </w:pPr>
            <w:r w:rsidRPr="007430D7">
              <w:rPr>
                <w:rFonts w:asciiTheme="minorHAnsi" w:hAnsiTheme="minorHAnsi" w:cstheme="minorHAnsi"/>
                <w:sz w:val="20"/>
                <w:szCs w:val="20"/>
              </w:rPr>
              <w:t>600</w:t>
            </w:r>
          </w:p>
        </w:tc>
        <w:tc>
          <w:tcPr>
            <w:tcW w:w="905" w:type="dxa"/>
            <w:tcBorders>
              <w:left w:val="single" w:sz="12" w:space="0" w:color="auto"/>
            </w:tcBorders>
            <w:noWrap/>
            <w:vAlign w:val="bottom"/>
          </w:tcPr>
          <w:p w14:paraId="56DF4A3B" w14:textId="7AEA49C0" w:rsidR="009C6BD1" w:rsidRPr="009C6BD1" w:rsidRDefault="009C6BD1" w:rsidP="009C6BD1">
            <w:pPr>
              <w:rPr>
                <w:rFonts w:asciiTheme="minorHAnsi" w:hAnsiTheme="minorHAnsi" w:cstheme="minorHAnsi"/>
                <w:sz w:val="20"/>
                <w:szCs w:val="20"/>
              </w:rPr>
            </w:pPr>
            <w:r w:rsidRPr="009C6BD1">
              <w:rPr>
                <w:rFonts w:asciiTheme="minorHAnsi" w:hAnsiTheme="minorHAnsi" w:cstheme="minorHAnsi"/>
                <w:sz w:val="20"/>
                <w:szCs w:val="20"/>
              </w:rPr>
              <w:t> </w:t>
            </w:r>
          </w:p>
        </w:tc>
        <w:tc>
          <w:tcPr>
            <w:tcW w:w="817" w:type="dxa"/>
            <w:noWrap/>
            <w:vAlign w:val="bottom"/>
          </w:tcPr>
          <w:p w14:paraId="4F2FB07E" w14:textId="091C372D" w:rsidR="009C6BD1" w:rsidRPr="009C6BD1" w:rsidRDefault="009C6BD1" w:rsidP="009C6BD1">
            <w:pPr>
              <w:rPr>
                <w:rFonts w:asciiTheme="minorHAnsi" w:hAnsiTheme="minorHAnsi" w:cstheme="minorHAnsi"/>
                <w:sz w:val="20"/>
                <w:szCs w:val="20"/>
              </w:rPr>
            </w:pPr>
            <w:r w:rsidRPr="009C6BD1">
              <w:rPr>
                <w:rFonts w:asciiTheme="minorHAnsi" w:hAnsiTheme="minorHAnsi" w:cstheme="minorHAnsi"/>
                <w:sz w:val="20"/>
                <w:szCs w:val="20"/>
              </w:rPr>
              <w:t> </w:t>
            </w:r>
          </w:p>
        </w:tc>
        <w:tc>
          <w:tcPr>
            <w:tcW w:w="871" w:type="dxa"/>
            <w:noWrap/>
            <w:vAlign w:val="bottom"/>
          </w:tcPr>
          <w:p w14:paraId="7392C3A9" w14:textId="57D33730" w:rsidR="009C6BD1" w:rsidRPr="009C6BD1" w:rsidRDefault="009C6BD1" w:rsidP="009C6BD1">
            <w:pPr>
              <w:jc w:val="right"/>
              <w:rPr>
                <w:rFonts w:asciiTheme="minorHAnsi" w:hAnsiTheme="minorHAnsi" w:cstheme="minorHAnsi"/>
                <w:sz w:val="20"/>
                <w:szCs w:val="20"/>
              </w:rPr>
            </w:pPr>
            <w:r w:rsidRPr="009C6BD1">
              <w:rPr>
                <w:rFonts w:asciiTheme="minorHAnsi" w:hAnsiTheme="minorHAnsi" w:cstheme="minorHAnsi"/>
                <w:sz w:val="20"/>
                <w:szCs w:val="20"/>
              </w:rPr>
              <w:t>3.590</w:t>
            </w:r>
          </w:p>
        </w:tc>
        <w:tc>
          <w:tcPr>
            <w:tcW w:w="863" w:type="dxa"/>
            <w:noWrap/>
            <w:vAlign w:val="bottom"/>
          </w:tcPr>
          <w:p w14:paraId="60692E31" w14:textId="5883E2B0" w:rsidR="009C6BD1" w:rsidRPr="009C6BD1" w:rsidRDefault="009C6BD1" w:rsidP="009C6BD1">
            <w:pPr>
              <w:jc w:val="right"/>
              <w:rPr>
                <w:rFonts w:asciiTheme="minorHAnsi" w:hAnsiTheme="minorHAnsi" w:cstheme="minorHAnsi"/>
                <w:sz w:val="20"/>
                <w:szCs w:val="20"/>
              </w:rPr>
            </w:pPr>
            <w:r w:rsidRPr="009C6BD1">
              <w:rPr>
                <w:rFonts w:asciiTheme="minorHAnsi" w:hAnsiTheme="minorHAnsi" w:cstheme="minorHAnsi"/>
                <w:sz w:val="20"/>
                <w:szCs w:val="20"/>
              </w:rPr>
              <w:t>3.721</w:t>
            </w:r>
          </w:p>
        </w:tc>
        <w:tc>
          <w:tcPr>
            <w:tcW w:w="979" w:type="dxa"/>
            <w:noWrap/>
            <w:vAlign w:val="bottom"/>
          </w:tcPr>
          <w:p w14:paraId="3E1DFB1F" w14:textId="4840B434" w:rsidR="009C6BD1" w:rsidRPr="009C6BD1" w:rsidRDefault="009C6BD1" w:rsidP="009C6BD1">
            <w:pPr>
              <w:jc w:val="right"/>
              <w:rPr>
                <w:rFonts w:asciiTheme="minorHAnsi" w:hAnsiTheme="minorHAnsi" w:cstheme="minorHAnsi"/>
                <w:sz w:val="20"/>
                <w:szCs w:val="20"/>
              </w:rPr>
            </w:pPr>
            <w:r w:rsidRPr="009C6BD1">
              <w:rPr>
                <w:rFonts w:asciiTheme="minorHAnsi" w:hAnsiTheme="minorHAnsi" w:cstheme="minorHAnsi"/>
                <w:sz w:val="20"/>
                <w:szCs w:val="20"/>
              </w:rPr>
              <w:t>3.852</w:t>
            </w:r>
          </w:p>
        </w:tc>
        <w:tc>
          <w:tcPr>
            <w:tcW w:w="891" w:type="dxa"/>
            <w:noWrap/>
            <w:vAlign w:val="bottom"/>
          </w:tcPr>
          <w:p w14:paraId="1F37AEA1" w14:textId="4E2A7A2C" w:rsidR="009C6BD1" w:rsidRPr="009C6BD1" w:rsidRDefault="009C6BD1" w:rsidP="009C6BD1">
            <w:pPr>
              <w:jc w:val="right"/>
              <w:rPr>
                <w:rFonts w:asciiTheme="minorHAnsi" w:hAnsiTheme="minorHAnsi" w:cstheme="minorHAnsi"/>
                <w:sz w:val="20"/>
                <w:szCs w:val="20"/>
              </w:rPr>
            </w:pPr>
            <w:r w:rsidRPr="009C6BD1">
              <w:rPr>
                <w:rFonts w:asciiTheme="minorHAnsi" w:hAnsiTheme="minorHAnsi" w:cstheme="minorHAnsi"/>
                <w:sz w:val="20"/>
                <w:szCs w:val="20"/>
              </w:rPr>
              <w:t>3.983</w:t>
            </w:r>
          </w:p>
        </w:tc>
        <w:tc>
          <w:tcPr>
            <w:tcW w:w="945" w:type="dxa"/>
            <w:noWrap/>
            <w:vAlign w:val="bottom"/>
          </w:tcPr>
          <w:p w14:paraId="36330C36" w14:textId="182BA7C5" w:rsidR="009C6BD1" w:rsidRPr="009C6BD1" w:rsidRDefault="009C6BD1" w:rsidP="009C6BD1">
            <w:pPr>
              <w:jc w:val="right"/>
              <w:rPr>
                <w:rFonts w:asciiTheme="minorHAnsi" w:hAnsiTheme="minorHAnsi" w:cstheme="minorHAnsi"/>
                <w:sz w:val="20"/>
                <w:szCs w:val="20"/>
              </w:rPr>
            </w:pPr>
            <w:r w:rsidRPr="009C6BD1">
              <w:rPr>
                <w:rFonts w:asciiTheme="minorHAnsi" w:hAnsiTheme="minorHAnsi" w:cstheme="minorHAnsi"/>
                <w:sz w:val="20"/>
                <w:szCs w:val="20"/>
              </w:rPr>
              <w:t>4.245</w:t>
            </w:r>
          </w:p>
        </w:tc>
        <w:tc>
          <w:tcPr>
            <w:tcW w:w="961" w:type="dxa"/>
            <w:noWrap/>
            <w:vAlign w:val="bottom"/>
          </w:tcPr>
          <w:p w14:paraId="5F685685" w14:textId="0FE45833" w:rsidR="009C6BD1" w:rsidRPr="009C6BD1" w:rsidRDefault="009C6BD1" w:rsidP="009C6BD1">
            <w:pPr>
              <w:jc w:val="right"/>
              <w:rPr>
                <w:rFonts w:asciiTheme="minorHAnsi" w:hAnsiTheme="minorHAnsi" w:cstheme="minorHAnsi"/>
                <w:sz w:val="20"/>
                <w:szCs w:val="20"/>
              </w:rPr>
            </w:pPr>
            <w:r w:rsidRPr="009C6BD1">
              <w:rPr>
                <w:rFonts w:asciiTheme="minorHAnsi" w:hAnsiTheme="minorHAnsi" w:cstheme="minorHAnsi"/>
                <w:sz w:val="20"/>
                <w:szCs w:val="20"/>
              </w:rPr>
              <w:t>4.507</w:t>
            </w:r>
          </w:p>
        </w:tc>
      </w:tr>
      <w:tr w:rsidR="009C6BD1" w:rsidRPr="00F64966" w14:paraId="447D994D" w14:textId="77777777" w:rsidTr="009C6BD1">
        <w:trPr>
          <w:trHeight w:val="255"/>
        </w:trPr>
        <w:tc>
          <w:tcPr>
            <w:tcW w:w="373" w:type="dxa"/>
            <w:vMerge/>
            <w:tcBorders>
              <w:top w:val="nil"/>
              <w:bottom w:val="single" w:sz="12" w:space="0" w:color="auto"/>
              <w:right w:val="single" w:sz="12" w:space="0" w:color="auto"/>
            </w:tcBorders>
            <w:shd w:val="clear" w:color="auto" w:fill="E0E0E0"/>
            <w:vAlign w:val="bottom"/>
          </w:tcPr>
          <w:p w14:paraId="727BCB81" w14:textId="77777777" w:rsidR="009C6BD1" w:rsidRPr="00F64966" w:rsidRDefault="009C6BD1" w:rsidP="009C6BD1">
            <w:pPr>
              <w:jc w:val="right"/>
              <w:rPr>
                <w:rFonts w:ascii="Calibri" w:hAnsi="Calibri" w:cs="Calibri"/>
                <w:sz w:val="20"/>
                <w:szCs w:val="20"/>
              </w:rPr>
            </w:pPr>
          </w:p>
        </w:tc>
        <w:tc>
          <w:tcPr>
            <w:tcW w:w="720" w:type="dxa"/>
            <w:tcBorders>
              <w:top w:val="nil"/>
              <w:left w:val="single" w:sz="12" w:space="0" w:color="auto"/>
              <w:bottom w:val="nil"/>
              <w:right w:val="single" w:sz="12" w:space="0" w:color="auto"/>
            </w:tcBorders>
            <w:shd w:val="clear" w:color="auto" w:fill="E0E0E0"/>
            <w:noWrap/>
            <w:vAlign w:val="bottom"/>
          </w:tcPr>
          <w:p w14:paraId="123B0F6C" w14:textId="77777777" w:rsidR="009C6BD1" w:rsidRPr="007430D7" w:rsidRDefault="009C6BD1" w:rsidP="009C6BD1">
            <w:pPr>
              <w:jc w:val="right"/>
              <w:rPr>
                <w:rFonts w:asciiTheme="minorHAnsi" w:hAnsiTheme="minorHAnsi" w:cstheme="minorHAnsi"/>
                <w:sz w:val="20"/>
                <w:szCs w:val="20"/>
              </w:rPr>
            </w:pPr>
            <w:r w:rsidRPr="007430D7">
              <w:rPr>
                <w:rFonts w:asciiTheme="minorHAnsi" w:hAnsiTheme="minorHAnsi" w:cstheme="minorHAnsi"/>
                <w:sz w:val="20"/>
                <w:szCs w:val="20"/>
              </w:rPr>
              <w:t>800</w:t>
            </w:r>
          </w:p>
        </w:tc>
        <w:tc>
          <w:tcPr>
            <w:tcW w:w="905" w:type="dxa"/>
            <w:tcBorders>
              <w:left w:val="single" w:sz="12" w:space="0" w:color="auto"/>
            </w:tcBorders>
            <w:noWrap/>
            <w:vAlign w:val="bottom"/>
          </w:tcPr>
          <w:p w14:paraId="7ECB69F0" w14:textId="461858FF" w:rsidR="009C6BD1" w:rsidRPr="009C6BD1" w:rsidRDefault="009C6BD1" w:rsidP="009C6BD1">
            <w:pPr>
              <w:rPr>
                <w:rFonts w:asciiTheme="minorHAnsi" w:hAnsiTheme="minorHAnsi" w:cstheme="minorHAnsi"/>
                <w:sz w:val="20"/>
                <w:szCs w:val="20"/>
              </w:rPr>
            </w:pPr>
            <w:r w:rsidRPr="009C6BD1">
              <w:rPr>
                <w:rFonts w:asciiTheme="minorHAnsi" w:hAnsiTheme="minorHAnsi" w:cstheme="minorHAnsi"/>
                <w:sz w:val="20"/>
                <w:szCs w:val="20"/>
              </w:rPr>
              <w:t> </w:t>
            </w:r>
          </w:p>
        </w:tc>
        <w:tc>
          <w:tcPr>
            <w:tcW w:w="817" w:type="dxa"/>
            <w:noWrap/>
            <w:vAlign w:val="bottom"/>
          </w:tcPr>
          <w:p w14:paraId="5CAC15DF" w14:textId="2F1AF884" w:rsidR="009C6BD1" w:rsidRPr="009C6BD1" w:rsidRDefault="009C6BD1" w:rsidP="009C6BD1">
            <w:pPr>
              <w:rPr>
                <w:rFonts w:asciiTheme="minorHAnsi" w:hAnsiTheme="minorHAnsi" w:cstheme="minorHAnsi"/>
                <w:sz w:val="20"/>
                <w:szCs w:val="20"/>
              </w:rPr>
            </w:pPr>
            <w:r w:rsidRPr="009C6BD1">
              <w:rPr>
                <w:rFonts w:asciiTheme="minorHAnsi" w:hAnsiTheme="minorHAnsi" w:cstheme="minorHAnsi"/>
                <w:sz w:val="20"/>
                <w:szCs w:val="20"/>
              </w:rPr>
              <w:t> </w:t>
            </w:r>
          </w:p>
        </w:tc>
        <w:tc>
          <w:tcPr>
            <w:tcW w:w="871" w:type="dxa"/>
            <w:noWrap/>
            <w:vAlign w:val="bottom"/>
          </w:tcPr>
          <w:p w14:paraId="50CFE540" w14:textId="38BCBD8A" w:rsidR="009C6BD1" w:rsidRPr="009C6BD1" w:rsidRDefault="009C6BD1" w:rsidP="009C6BD1">
            <w:pPr>
              <w:rPr>
                <w:rFonts w:asciiTheme="minorHAnsi" w:hAnsiTheme="minorHAnsi" w:cstheme="minorHAnsi"/>
                <w:sz w:val="20"/>
                <w:szCs w:val="20"/>
              </w:rPr>
            </w:pPr>
            <w:r w:rsidRPr="009C6BD1">
              <w:rPr>
                <w:rFonts w:asciiTheme="minorHAnsi" w:hAnsiTheme="minorHAnsi" w:cstheme="minorHAnsi"/>
                <w:sz w:val="20"/>
                <w:szCs w:val="20"/>
              </w:rPr>
              <w:t> </w:t>
            </w:r>
          </w:p>
        </w:tc>
        <w:tc>
          <w:tcPr>
            <w:tcW w:w="863" w:type="dxa"/>
            <w:noWrap/>
            <w:vAlign w:val="bottom"/>
          </w:tcPr>
          <w:p w14:paraId="529AAEE7" w14:textId="5662FACB" w:rsidR="009C6BD1" w:rsidRPr="009C6BD1" w:rsidRDefault="009C6BD1" w:rsidP="009C6BD1">
            <w:pPr>
              <w:jc w:val="right"/>
              <w:rPr>
                <w:rFonts w:asciiTheme="minorHAnsi" w:hAnsiTheme="minorHAnsi" w:cstheme="minorHAnsi"/>
                <w:sz w:val="20"/>
                <w:szCs w:val="20"/>
              </w:rPr>
            </w:pPr>
            <w:r w:rsidRPr="009C6BD1">
              <w:rPr>
                <w:rFonts w:asciiTheme="minorHAnsi" w:hAnsiTheme="minorHAnsi" w:cstheme="minorHAnsi"/>
                <w:sz w:val="20"/>
                <w:szCs w:val="20"/>
              </w:rPr>
              <w:t>4.700</w:t>
            </w:r>
          </w:p>
        </w:tc>
        <w:tc>
          <w:tcPr>
            <w:tcW w:w="979" w:type="dxa"/>
            <w:noWrap/>
            <w:vAlign w:val="bottom"/>
          </w:tcPr>
          <w:p w14:paraId="1334A7EA" w14:textId="5372BAE1" w:rsidR="009C6BD1" w:rsidRPr="009C6BD1" w:rsidRDefault="009C6BD1" w:rsidP="009C6BD1">
            <w:pPr>
              <w:jc w:val="right"/>
              <w:rPr>
                <w:rFonts w:asciiTheme="minorHAnsi" w:hAnsiTheme="minorHAnsi" w:cstheme="minorHAnsi"/>
                <w:sz w:val="20"/>
                <w:szCs w:val="20"/>
              </w:rPr>
            </w:pPr>
            <w:r w:rsidRPr="009C6BD1">
              <w:rPr>
                <w:rFonts w:asciiTheme="minorHAnsi" w:hAnsiTheme="minorHAnsi" w:cstheme="minorHAnsi"/>
                <w:sz w:val="20"/>
                <w:szCs w:val="20"/>
              </w:rPr>
              <w:t>4.831</w:t>
            </w:r>
          </w:p>
        </w:tc>
        <w:tc>
          <w:tcPr>
            <w:tcW w:w="891" w:type="dxa"/>
            <w:noWrap/>
            <w:vAlign w:val="bottom"/>
          </w:tcPr>
          <w:p w14:paraId="661A873C" w14:textId="61BAA4CA" w:rsidR="009C6BD1" w:rsidRPr="009C6BD1" w:rsidRDefault="009C6BD1" w:rsidP="009C6BD1">
            <w:pPr>
              <w:jc w:val="right"/>
              <w:rPr>
                <w:rFonts w:asciiTheme="minorHAnsi" w:hAnsiTheme="minorHAnsi" w:cstheme="minorHAnsi"/>
                <w:sz w:val="20"/>
                <w:szCs w:val="20"/>
              </w:rPr>
            </w:pPr>
            <w:r w:rsidRPr="009C6BD1">
              <w:rPr>
                <w:rFonts w:asciiTheme="minorHAnsi" w:hAnsiTheme="minorHAnsi" w:cstheme="minorHAnsi"/>
                <w:sz w:val="20"/>
                <w:szCs w:val="20"/>
              </w:rPr>
              <w:t>4.962</w:t>
            </w:r>
          </w:p>
        </w:tc>
        <w:tc>
          <w:tcPr>
            <w:tcW w:w="945" w:type="dxa"/>
            <w:noWrap/>
            <w:vAlign w:val="bottom"/>
          </w:tcPr>
          <w:p w14:paraId="22C2F0B9" w14:textId="4839A6DB" w:rsidR="009C6BD1" w:rsidRPr="009C6BD1" w:rsidRDefault="009C6BD1" w:rsidP="009C6BD1">
            <w:pPr>
              <w:jc w:val="right"/>
              <w:rPr>
                <w:rFonts w:asciiTheme="minorHAnsi" w:hAnsiTheme="minorHAnsi" w:cstheme="minorHAnsi"/>
                <w:sz w:val="20"/>
                <w:szCs w:val="20"/>
              </w:rPr>
            </w:pPr>
            <w:r w:rsidRPr="009C6BD1">
              <w:rPr>
                <w:rFonts w:asciiTheme="minorHAnsi" w:hAnsiTheme="minorHAnsi" w:cstheme="minorHAnsi"/>
                <w:sz w:val="20"/>
                <w:szCs w:val="20"/>
              </w:rPr>
              <w:t>5.223</w:t>
            </w:r>
          </w:p>
        </w:tc>
        <w:tc>
          <w:tcPr>
            <w:tcW w:w="961" w:type="dxa"/>
            <w:noWrap/>
            <w:vAlign w:val="bottom"/>
          </w:tcPr>
          <w:p w14:paraId="2B99C093" w14:textId="5F42E29B" w:rsidR="009C6BD1" w:rsidRPr="009C6BD1" w:rsidRDefault="009C6BD1" w:rsidP="009C6BD1">
            <w:pPr>
              <w:jc w:val="right"/>
              <w:rPr>
                <w:rFonts w:asciiTheme="minorHAnsi" w:hAnsiTheme="minorHAnsi" w:cstheme="minorHAnsi"/>
                <w:sz w:val="20"/>
                <w:szCs w:val="20"/>
              </w:rPr>
            </w:pPr>
            <w:r w:rsidRPr="009C6BD1">
              <w:rPr>
                <w:rFonts w:asciiTheme="minorHAnsi" w:hAnsiTheme="minorHAnsi" w:cstheme="minorHAnsi"/>
                <w:sz w:val="20"/>
                <w:szCs w:val="20"/>
              </w:rPr>
              <w:t>5.485</w:t>
            </w:r>
          </w:p>
        </w:tc>
      </w:tr>
      <w:tr w:rsidR="009C6BD1" w:rsidRPr="00F64966" w14:paraId="3BE4AFAF" w14:textId="77777777" w:rsidTr="009C6BD1">
        <w:trPr>
          <w:trHeight w:val="255"/>
        </w:trPr>
        <w:tc>
          <w:tcPr>
            <w:tcW w:w="373" w:type="dxa"/>
            <w:vMerge/>
            <w:tcBorders>
              <w:top w:val="nil"/>
              <w:bottom w:val="single" w:sz="12" w:space="0" w:color="auto"/>
              <w:right w:val="single" w:sz="12" w:space="0" w:color="auto"/>
            </w:tcBorders>
            <w:shd w:val="clear" w:color="auto" w:fill="E0E0E0"/>
            <w:vAlign w:val="bottom"/>
          </w:tcPr>
          <w:p w14:paraId="216EE6E8" w14:textId="77777777" w:rsidR="009C6BD1" w:rsidRPr="00F64966" w:rsidRDefault="009C6BD1" w:rsidP="009C6BD1">
            <w:pPr>
              <w:jc w:val="right"/>
              <w:rPr>
                <w:rFonts w:ascii="Calibri" w:hAnsi="Calibri" w:cs="Calibri"/>
                <w:sz w:val="20"/>
                <w:szCs w:val="20"/>
              </w:rPr>
            </w:pPr>
          </w:p>
        </w:tc>
        <w:tc>
          <w:tcPr>
            <w:tcW w:w="720" w:type="dxa"/>
            <w:tcBorders>
              <w:top w:val="nil"/>
              <w:left w:val="single" w:sz="12" w:space="0" w:color="auto"/>
              <w:bottom w:val="single" w:sz="12" w:space="0" w:color="auto"/>
              <w:right w:val="single" w:sz="12" w:space="0" w:color="auto"/>
            </w:tcBorders>
            <w:shd w:val="clear" w:color="auto" w:fill="E0E0E0"/>
            <w:noWrap/>
            <w:vAlign w:val="bottom"/>
          </w:tcPr>
          <w:p w14:paraId="369D1425" w14:textId="77777777" w:rsidR="009C6BD1" w:rsidRPr="007430D7" w:rsidRDefault="009C6BD1" w:rsidP="009C6BD1">
            <w:pPr>
              <w:jc w:val="right"/>
              <w:rPr>
                <w:rFonts w:asciiTheme="minorHAnsi" w:hAnsiTheme="minorHAnsi" w:cstheme="minorHAnsi"/>
                <w:sz w:val="20"/>
                <w:szCs w:val="20"/>
              </w:rPr>
            </w:pPr>
            <w:r w:rsidRPr="007430D7">
              <w:rPr>
                <w:rFonts w:asciiTheme="minorHAnsi" w:hAnsiTheme="minorHAnsi" w:cstheme="minorHAnsi"/>
                <w:sz w:val="20"/>
                <w:szCs w:val="20"/>
              </w:rPr>
              <w:t>1.000</w:t>
            </w:r>
          </w:p>
        </w:tc>
        <w:tc>
          <w:tcPr>
            <w:tcW w:w="905" w:type="dxa"/>
            <w:tcBorders>
              <w:left w:val="single" w:sz="12" w:space="0" w:color="auto"/>
              <w:bottom w:val="single" w:sz="12" w:space="0" w:color="auto"/>
            </w:tcBorders>
            <w:noWrap/>
            <w:vAlign w:val="bottom"/>
          </w:tcPr>
          <w:p w14:paraId="431A9C51" w14:textId="23FC47ED" w:rsidR="009C6BD1" w:rsidRPr="009C6BD1" w:rsidRDefault="009C6BD1" w:rsidP="009C6BD1">
            <w:pPr>
              <w:rPr>
                <w:rFonts w:asciiTheme="minorHAnsi" w:hAnsiTheme="minorHAnsi" w:cstheme="minorHAnsi"/>
                <w:sz w:val="20"/>
                <w:szCs w:val="20"/>
              </w:rPr>
            </w:pPr>
            <w:r w:rsidRPr="009C6BD1">
              <w:rPr>
                <w:rFonts w:asciiTheme="minorHAnsi" w:hAnsiTheme="minorHAnsi" w:cstheme="minorHAnsi"/>
                <w:sz w:val="20"/>
                <w:szCs w:val="20"/>
              </w:rPr>
              <w:t> </w:t>
            </w:r>
          </w:p>
        </w:tc>
        <w:tc>
          <w:tcPr>
            <w:tcW w:w="817" w:type="dxa"/>
            <w:tcBorders>
              <w:bottom w:val="single" w:sz="12" w:space="0" w:color="auto"/>
            </w:tcBorders>
            <w:noWrap/>
            <w:vAlign w:val="bottom"/>
          </w:tcPr>
          <w:p w14:paraId="6EEBB733" w14:textId="20600CFE" w:rsidR="009C6BD1" w:rsidRPr="009C6BD1" w:rsidRDefault="009C6BD1" w:rsidP="009C6BD1">
            <w:pPr>
              <w:rPr>
                <w:rFonts w:asciiTheme="minorHAnsi" w:hAnsiTheme="minorHAnsi" w:cstheme="minorHAnsi"/>
                <w:sz w:val="20"/>
                <w:szCs w:val="20"/>
              </w:rPr>
            </w:pPr>
            <w:r w:rsidRPr="009C6BD1">
              <w:rPr>
                <w:rFonts w:asciiTheme="minorHAnsi" w:hAnsiTheme="minorHAnsi" w:cstheme="minorHAnsi"/>
                <w:sz w:val="20"/>
                <w:szCs w:val="20"/>
              </w:rPr>
              <w:t> </w:t>
            </w:r>
          </w:p>
        </w:tc>
        <w:tc>
          <w:tcPr>
            <w:tcW w:w="871" w:type="dxa"/>
            <w:tcBorders>
              <w:bottom w:val="single" w:sz="12" w:space="0" w:color="auto"/>
            </w:tcBorders>
            <w:noWrap/>
            <w:vAlign w:val="bottom"/>
          </w:tcPr>
          <w:p w14:paraId="63E00F52" w14:textId="1FDF211A" w:rsidR="009C6BD1" w:rsidRPr="009C6BD1" w:rsidRDefault="009C6BD1" w:rsidP="009C6BD1">
            <w:pPr>
              <w:rPr>
                <w:rFonts w:asciiTheme="minorHAnsi" w:hAnsiTheme="minorHAnsi" w:cstheme="minorHAnsi"/>
                <w:sz w:val="20"/>
                <w:szCs w:val="20"/>
              </w:rPr>
            </w:pPr>
            <w:r w:rsidRPr="009C6BD1">
              <w:rPr>
                <w:rFonts w:asciiTheme="minorHAnsi" w:hAnsiTheme="minorHAnsi" w:cstheme="minorHAnsi"/>
                <w:sz w:val="20"/>
                <w:szCs w:val="20"/>
              </w:rPr>
              <w:t> </w:t>
            </w:r>
          </w:p>
        </w:tc>
        <w:tc>
          <w:tcPr>
            <w:tcW w:w="863" w:type="dxa"/>
            <w:tcBorders>
              <w:bottom w:val="single" w:sz="12" w:space="0" w:color="auto"/>
            </w:tcBorders>
            <w:noWrap/>
            <w:vAlign w:val="bottom"/>
          </w:tcPr>
          <w:p w14:paraId="25B896EE" w14:textId="4E059818" w:rsidR="009C6BD1" w:rsidRPr="009C6BD1" w:rsidRDefault="009C6BD1" w:rsidP="009C6BD1">
            <w:pPr>
              <w:rPr>
                <w:rFonts w:asciiTheme="minorHAnsi" w:hAnsiTheme="minorHAnsi" w:cstheme="minorHAnsi"/>
                <w:sz w:val="20"/>
                <w:szCs w:val="20"/>
              </w:rPr>
            </w:pPr>
            <w:r w:rsidRPr="009C6BD1">
              <w:rPr>
                <w:rFonts w:asciiTheme="minorHAnsi" w:hAnsiTheme="minorHAnsi" w:cstheme="minorHAnsi"/>
                <w:sz w:val="20"/>
                <w:szCs w:val="20"/>
              </w:rPr>
              <w:t> </w:t>
            </w:r>
          </w:p>
        </w:tc>
        <w:tc>
          <w:tcPr>
            <w:tcW w:w="979" w:type="dxa"/>
            <w:tcBorders>
              <w:bottom w:val="single" w:sz="12" w:space="0" w:color="auto"/>
            </w:tcBorders>
            <w:noWrap/>
            <w:vAlign w:val="bottom"/>
          </w:tcPr>
          <w:p w14:paraId="3582EFA5" w14:textId="47A8ACA8" w:rsidR="009C6BD1" w:rsidRPr="009C6BD1" w:rsidRDefault="009C6BD1" w:rsidP="009C6BD1">
            <w:pPr>
              <w:rPr>
                <w:rFonts w:asciiTheme="minorHAnsi" w:hAnsiTheme="minorHAnsi" w:cstheme="minorHAnsi"/>
                <w:sz w:val="20"/>
                <w:szCs w:val="20"/>
              </w:rPr>
            </w:pPr>
            <w:r w:rsidRPr="009C6BD1">
              <w:rPr>
                <w:rFonts w:asciiTheme="minorHAnsi" w:hAnsiTheme="minorHAnsi" w:cstheme="minorHAnsi"/>
                <w:sz w:val="20"/>
                <w:szCs w:val="20"/>
              </w:rPr>
              <w:t> </w:t>
            </w:r>
          </w:p>
        </w:tc>
        <w:tc>
          <w:tcPr>
            <w:tcW w:w="891" w:type="dxa"/>
            <w:tcBorders>
              <w:bottom w:val="single" w:sz="12" w:space="0" w:color="auto"/>
            </w:tcBorders>
            <w:noWrap/>
            <w:vAlign w:val="bottom"/>
          </w:tcPr>
          <w:p w14:paraId="7B3055D8" w14:textId="3A929F17" w:rsidR="009C6BD1" w:rsidRPr="009C6BD1" w:rsidRDefault="009C6BD1" w:rsidP="009C6BD1">
            <w:pPr>
              <w:jc w:val="right"/>
              <w:rPr>
                <w:rFonts w:asciiTheme="minorHAnsi" w:hAnsiTheme="minorHAnsi" w:cstheme="minorHAnsi"/>
                <w:sz w:val="20"/>
                <w:szCs w:val="20"/>
              </w:rPr>
            </w:pPr>
            <w:r w:rsidRPr="009C6BD1">
              <w:rPr>
                <w:rFonts w:asciiTheme="minorHAnsi" w:hAnsiTheme="minorHAnsi" w:cstheme="minorHAnsi"/>
                <w:sz w:val="20"/>
                <w:szCs w:val="20"/>
              </w:rPr>
              <w:t>5.940</w:t>
            </w:r>
          </w:p>
        </w:tc>
        <w:tc>
          <w:tcPr>
            <w:tcW w:w="945" w:type="dxa"/>
            <w:tcBorders>
              <w:bottom w:val="single" w:sz="12" w:space="0" w:color="auto"/>
            </w:tcBorders>
            <w:noWrap/>
            <w:vAlign w:val="bottom"/>
          </w:tcPr>
          <w:p w14:paraId="085A358F" w14:textId="389EA4C7" w:rsidR="009C6BD1" w:rsidRPr="009C6BD1" w:rsidRDefault="009C6BD1" w:rsidP="009C6BD1">
            <w:pPr>
              <w:jc w:val="right"/>
              <w:rPr>
                <w:rFonts w:asciiTheme="minorHAnsi" w:hAnsiTheme="minorHAnsi" w:cstheme="minorHAnsi"/>
                <w:sz w:val="20"/>
                <w:szCs w:val="20"/>
              </w:rPr>
            </w:pPr>
            <w:r w:rsidRPr="009C6BD1">
              <w:rPr>
                <w:rFonts w:asciiTheme="minorHAnsi" w:hAnsiTheme="minorHAnsi" w:cstheme="minorHAnsi"/>
                <w:sz w:val="20"/>
                <w:szCs w:val="20"/>
              </w:rPr>
              <w:t>6.202</w:t>
            </w:r>
          </w:p>
        </w:tc>
        <w:tc>
          <w:tcPr>
            <w:tcW w:w="961" w:type="dxa"/>
            <w:tcBorders>
              <w:bottom w:val="single" w:sz="12" w:space="0" w:color="auto"/>
            </w:tcBorders>
            <w:noWrap/>
            <w:vAlign w:val="bottom"/>
          </w:tcPr>
          <w:p w14:paraId="07C56C9E" w14:textId="3C6FE489" w:rsidR="009C6BD1" w:rsidRPr="009C6BD1" w:rsidRDefault="009C6BD1" w:rsidP="009C6BD1">
            <w:pPr>
              <w:jc w:val="right"/>
              <w:rPr>
                <w:rFonts w:asciiTheme="minorHAnsi" w:hAnsiTheme="minorHAnsi" w:cstheme="minorHAnsi"/>
                <w:sz w:val="20"/>
                <w:szCs w:val="20"/>
              </w:rPr>
            </w:pPr>
            <w:r w:rsidRPr="009C6BD1">
              <w:rPr>
                <w:rFonts w:asciiTheme="minorHAnsi" w:hAnsiTheme="minorHAnsi" w:cstheme="minorHAnsi"/>
                <w:sz w:val="20"/>
                <w:szCs w:val="20"/>
              </w:rPr>
              <w:t>6.464</w:t>
            </w:r>
          </w:p>
        </w:tc>
      </w:tr>
    </w:tbl>
    <w:p w14:paraId="4F348E96" w14:textId="77777777" w:rsidR="0068443D" w:rsidRDefault="0068443D" w:rsidP="0068443D">
      <w:pPr>
        <w:jc w:val="both"/>
        <w:rPr>
          <w:rFonts w:ascii="Calibri" w:hAnsi="Calibri" w:cs="Calibri"/>
          <w:color w:val="000000"/>
        </w:rPr>
      </w:pPr>
    </w:p>
    <w:p w14:paraId="2E4EEB4F" w14:textId="77777777" w:rsidR="0068443D" w:rsidRDefault="0068443D" w:rsidP="0068443D">
      <w:pPr>
        <w:jc w:val="both"/>
        <w:rPr>
          <w:rFonts w:ascii="Calibri" w:hAnsi="Calibri" w:cs="Calibri"/>
          <w:b/>
          <w:color w:val="000000"/>
        </w:rPr>
      </w:pPr>
      <w:r>
        <w:rPr>
          <w:rFonts w:ascii="Calibri" w:hAnsi="Calibri" w:cs="Calibri"/>
          <w:color w:val="000000"/>
        </w:rPr>
        <w:t>Tabela: P</w:t>
      </w:r>
      <w:r w:rsidRPr="00F64966">
        <w:rPr>
          <w:rFonts w:ascii="Calibri" w:hAnsi="Calibri" w:cs="Calibri"/>
          <w:color w:val="000000"/>
        </w:rPr>
        <w:t>rimer</w:t>
      </w:r>
      <w:r>
        <w:rPr>
          <w:rFonts w:ascii="Calibri" w:hAnsi="Calibri" w:cs="Calibri"/>
          <w:color w:val="000000"/>
        </w:rPr>
        <w:t>i</w:t>
      </w:r>
      <w:r w:rsidRPr="00F64966">
        <w:rPr>
          <w:rFonts w:ascii="Calibri" w:hAnsi="Calibri" w:cs="Calibri"/>
          <w:color w:val="000000"/>
        </w:rPr>
        <w:t xml:space="preserve"> izračunov komunalnega prispevka za </w:t>
      </w:r>
      <w:r w:rsidRPr="007430D7">
        <w:rPr>
          <w:rFonts w:ascii="Calibri" w:hAnsi="Calibri" w:cs="Calibri"/>
          <w:iCs/>
          <w:color w:val="000000"/>
          <w:u w:val="single"/>
        </w:rPr>
        <w:t>enostanovanjski</w:t>
      </w:r>
      <w:r w:rsidRPr="00BA71BE">
        <w:rPr>
          <w:rFonts w:ascii="Calibri" w:hAnsi="Calibri" w:cs="Calibri"/>
          <w:iCs/>
          <w:color w:val="000000"/>
        </w:rPr>
        <w:t xml:space="preserve"> objekt, </w:t>
      </w:r>
      <w:r>
        <w:rPr>
          <w:rFonts w:ascii="Calibri" w:hAnsi="Calibri" w:cs="Calibri"/>
          <w:iCs/>
          <w:color w:val="000000"/>
        </w:rPr>
        <w:t>za cesto, vodo in kanalizacijo, v</w:t>
      </w:r>
      <w:r w:rsidRPr="00F64966">
        <w:rPr>
          <w:rFonts w:ascii="Calibri" w:hAnsi="Calibri" w:cs="Calibri"/>
          <w:color w:val="000000"/>
        </w:rPr>
        <w:t xml:space="preserve"> EUR</w:t>
      </w:r>
      <w:r>
        <w:rPr>
          <w:rFonts w:ascii="Calibri" w:hAnsi="Calibri" w:cs="Calibri"/>
          <w:color w:val="000000"/>
        </w:rPr>
        <w:t xml:space="preserve"> – </w:t>
      </w:r>
      <w:r w:rsidRPr="00BA71BE">
        <w:rPr>
          <w:rFonts w:ascii="Calibri" w:hAnsi="Calibri" w:cs="Calibri"/>
          <w:b/>
          <w:color w:val="000000"/>
        </w:rPr>
        <w:t xml:space="preserve">po </w:t>
      </w:r>
      <w:r>
        <w:rPr>
          <w:rFonts w:ascii="Calibri" w:hAnsi="Calibri" w:cs="Calibri"/>
          <w:b/>
          <w:color w:val="000000"/>
        </w:rPr>
        <w:t>predlogu novega odloka:</w:t>
      </w:r>
    </w:p>
    <w:p w14:paraId="24A5EEDF" w14:textId="77777777" w:rsidR="0068443D" w:rsidRDefault="0068443D" w:rsidP="0068443D">
      <w:pPr>
        <w:jc w:val="both"/>
        <w:rPr>
          <w:rFonts w:ascii="Calibri" w:hAnsi="Calibri" w:cs="Calibri"/>
          <w:color w:val="000000"/>
        </w:rPr>
      </w:pPr>
    </w:p>
    <w:tbl>
      <w:tblPr>
        <w:tblW w:w="8325" w:type="dxa"/>
        <w:tblInd w:w="95"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373"/>
        <w:gridCol w:w="720"/>
        <w:gridCol w:w="905"/>
        <w:gridCol w:w="817"/>
        <w:gridCol w:w="871"/>
        <w:gridCol w:w="863"/>
        <w:gridCol w:w="979"/>
        <w:gridCol w:w="891"/>
        <w:gridCol w:w="945"/>
        <w:gridCol w:w="961"/>
      </w:tblGrid>
      <w:tr w:rsidR="0068443D" w:rsidRPr="004D315E" w14:paraId="3878B77B" w14:textId="77777777" w:rsidTr="009C6BD1">
        <w:trPr>
          <w:trHeight w:val="255"/>
        </w:trPr>
        <w:tc>
          <w:tcPr>
            <w:tcW w:w="373" w:type="dxa"/>
            <w:vMerge w:val="restart"/>
            <w:tcBorders>
              <w:top w:val="single" w:sz="12" w:space="0" w:color="auto"/>
            </w:tcBorders>
            <w:shd w:val="clear" w:color="auto" w:fill="E0E0E0"/>
            <w:vAlign w:val="bottom"/>
          </w:tcPr>
          <w:p w14:paraId="0CC9AB32" w14:textId="77777777" w:rsidR="0068443D" w:rsidRPr="004D315E" w:rsidRDefault="0068443D" w:rsidP="009C6BD1">
            <w:pPr>
              <w:jc w:val="center"/>
              <w:rPr>
                <w:rFonts w:ascii="Calibri" w:hAnsi="Calibri" w:cs="Calibri"/>
                <w:b/>
                <w:bCs/>
                <w:sz w:val="20"/>
                <w:szCs w:val="20"/>
              </w:rPr>
            </w:pPr>
          </w:p>
        </w:tc>
        <w:tc>
          <w:tcPr>
            <w:tcW w:w="720" w:type="dxa"/>
            <w:tcBorders>
              <w:top w:val="single" w:sz="12" w:space="0" w:color="auto"/>
              <w:bottom w:val="single" w:sz="12" w:space="0" w:color="auto"/>
              <w:right w:val="single" w:sz="12" w:space="0" w:color="auto"/>
            </w:tcBorders>
            <w:shd w:val="clear" w:color="auto" w:fill="E0E0E0"/>
            <w:noWrap/>
            <w:vAlign w:val="bottom"/>
          </w:tcPr>
          <w:p w14:paraId="2FB949E6" w14:textId="77777777" w:rsidR="0068443D" w:rsidRPr="004D315E" w:rsidRDefault="0068443D" w:rsidP="009C6BD1">
            <w:pPr>
              <w:jc w:val="center"/>
              <w:rPr>
                <w:rFonts w:ascii="Calibri" w:hAnsi="Calibri" w:cs="Calibri"/>
                <w:b/>
                <w:bCs/>
                <w:sz w:val="20"/>
                <w:szCs w:val="20"/>
              </w:rPr>
            </w:pPr>
          </w:p>
        </w:tc>
        <w:tc>
          <w:tcPr>
            <w:tcW w:w="7232" w:type="dxa"/>
            <w:gridSpan w:val="8"/>
            <w:tcBorders>
              <w:top w:val="single" w:sz="12" w:space="0" w:color="auto"/>
              <w:left w:val="single" w:sz="12" w:space="0" w:color="auto"/>
              <w:bottom w:val="single" w:sz="12" w:space="0" w:color="auto"/>
            </w:tcBorders>
            <w:shd w:val="clear" w:color="auto" w:fill="E0E0E0"/>
            <w:noWrap/>
            <w:vAlign w:val="bottom"/>
          </w:tcPr>
          <w:p w14:paraId="7254C0E3" w14:textId="77777777" w:rsidR="0068443D" w:rsidRPr="004D315E" w:rsidRDefault="0068443D" w:rsidP="009C6BD1">
            <w:pPr>
              <w:jc w:val="center"/>
              <w:rPr>
                <w:rFonts w:ascii="Calibri" w:hAnsi="Calibri" w:cs="Calibri"/>
                <w:b/>
                <w:bCs/>
                <w:sz w:val="20"/>
                <w:szCs w:val="20"/>
              </w:rPr>
            </w:pPr>
            <w:r w:rsidRPr="004D315E">
              <w:rPr>
                <w:rFonts w:ascii="Calibri" w:hAnsi="Calibri" w:cs="Calibri"/>
                <w:b/>
                <w:bCs/>
                <w:sz w:val="20"/>
                <w:szCs w:val="20"/>
              </w:rPr>
              <w:t>Bruto tlorisna površina objekta v m</w:t>
            </w:r>
            <w:r w:rsidRPr="004D315E">
              <w:rPr>
                <w:rFonts w:ascii="Calibri" w:hAnsi="Calibri" w:cs="Calibri"/>
                <w:b/>
                <w:bCs/>
                <w:sz w:val="20"/>
                <w:szCs w:val="20"/>
                <w:vertAlign w:val="superscript"/>
              </w:rPr>
              <w:t>2</w:t>
            </w:r>
          </w:p>
        </w:tc>
      </w:tr>
      <w:tr w:rsidR="0068443D" w:rsidRPr="004D315E" w14:paraId="4305922E" w14:textId="77777777" w:rsidTr="009C6BD1">
        <w:trPr>
          <w:trHeight w:val="255"/>
        </w:trPr>
        <w:tc>
          <w:tcPr>
            <w:tcW w:w="373" w:type="dxa"/>
            <w:vMerge/>
            <w:tcBorders>
              <w:bottom w:val="single" w:sz="12" w:space="0" w:color="auto"/>
              <w:right w:val="single" w:sz="12" w:space="0" w:color="auto"/>
            </w:tcBorders>
            <w:shd w:val="clear" w:color="auto" w:fill="E0E0E0"/>
            <w:vAlign w:val="bottom"/>
          </w:tcPr>
          <w:p w14:paraId="0A23BCA2" w14:textId="77777777" w:rsidR="0068443D" w:rsidRPr="004D315E" w:rsidRDefault="0068443D" w:rsidP="009C6BD1">
            <w:pPr>
              <w:jc w:val="center"/>
              <w:rPr>
                <w:rFonts w:ascii="Calibri" w:hAnsi="Calibri" w:cs="Calibri"/>
                <w:b/>
                <w:bCs/>
                <w:sz w:val="20"/>
                <w:szCs w:val="20"/>
              </w:rPr>
            </w:pPr>
          </w:p>
        </w:tc>
        <w:tc>
          <w:tcPr>
            <w:tcW w:w="720" w:type="dxa"/>
            <w:tcBorders>
              <w:top w:val="single" w:sz="12" w:space="0" w:color="auto"/>
              <w:left w:val="single" w:sz="12" w:space="0" w:color="auto"/>
              <w:bottom w:val="single" w:sz="12" w:space="0" w:color="auto"/>
              <w:right w:val="single" w:sz="12" w:space="0" w:color="auto"/>
            </w:tcBorders>
            <w:shd w:val="clear" w:color="auto" w:fill="E0E0E0"/>
            <w:noWrap/>
            <w:vAlign w:val="bottom"/>
          </w:tcPr>
          <w:p w14:paraId="18084941" w14:textId="77777777" w:rsidR="0068443D" w:rsidRPr="004D315E" w:rsidRDefault="0068443D" w:rsidP="009C6BD1">
            <w:pPr>
              <w:jc w:val="center"/>
              <w:rPr>
                <w:rFonts w:ascii="Calibri" w:hAnsi="Calibri" w:cs="Calibri"/>
                <w:b/>
                <w:bCs/>
                <w:sz w:val="20"/>
                <w:szCs w:val="20"/>
              </w:rPr>
            </w:pPr>
            <w:r w:rsidRPr="004D315E">
              <w:rPr>
                <w:rFonts w:ascii="Calibri" w:hAnsi="Calibri" w:cs="Calibri"/>
                <w:b/>
                <w:bCs/>
                <w:sz w:val="20"/>
                <w:szCs w:val="20"/>
              </w:rPr>
              <w:t>v m</w:t>
            </w:r>
            <w:r w:rsidRPr="004D315E">
              <w:rPr>
                <w:rFonts w:ascii="Calibri" w:hAnsi="Calibri" w:cs="Calibri"/>
                <w:b/>
                <w:bCs/>
                <w:sz w:val="20"/>
                <w:szCs w:val="20"/>
                <w:vertAlign w:val="superscript"/>
              </w:rPr>
              <w:t>2</w:t>
            </w:r>
          </w:p>
        </w:tc>
        <w:tc>
          <w:tcPr>
            <w:tcW w:w="905" w:type="dxa"/>
            <w:tcBorders>
              <w:top w:val="single" w:sz="12" w:space="0" w:color="auto"/>
              <w:left w:val="single" w:sz="12" w:space="0" w:color="auto"/>
              <w:bottom w:val="single" w:sz="12" w:space="0" w:color="auto"/>
            </w:tcBorders>
            <w:shd w:val="clear" w:color="auto" w:fill="E0E0E0"/>
            <w:noWrap/>
            <w:vAlign w:val="bottom"/>
          </w:tcPr>
          <w:p w14:paraId="10EEF126" w14:textId="77777777" w:rsidR="0068443D" w:rsidRPr="004D315E" w:rsidRDefault="0068443D" w:rsidP="009C6BD1">
            <w:pPr>
              <w:jc w:val="center"/>
              <w:rPr>
                <w:rFonts w:asciiTheme="minorHAnsi" w:hAnsiTheme="minorHAnsi" w:cstheme="minorHAnsi"/>
                <w:b/>
                <w:bCs/>
                <w:sz w:val="20"/>
                <w:szCs w:val="20"/>
              </w:rPr>
            </w:pPr>
            <w:r w:rsidRPr="004D315E">
              <w:rPr>
                <w:rFonts w:asciiTheme="minorHAnsi" w:hAnsiTheme="minorHAnsi" w:cstheme="minorHAnsi"/>
                <w:b/>
                <w:bCs/>
                <w:sz w:val="20"/>
                <w:szCs w:val="20"/>
              </w:rPr>
              <w:t>80,00</w:t>
            </w:r>
          </w:p>
        </w:tc>
        <w:tc>
          <w:tcPr>
            <w:tcW w:w="817" w:type="dxa"/>
            <w:tcBorders>
              <w:top w:val="single" w:sz="12" w:space="0" w:color="auto"/>
              <w:bottom w:val="single" w:sz="12" w:space="0" w:color="auto"/>
            </w:tcBorders>
            <w:shd w:val="clear" w:color="auto" w:fill="E0E0E0"/>
            <w:noWrap/>
            <w:vAlign w:val="bottom"/>
          </w:tcPr>
          <w:p w14:paraId="39A5EA90" w14:textId="77777777" w:rsidR="0068443D" w:rsidRPr="004D315E" w:rsidRDefault="0068443D" w:rsidP="009C6BD1">
            <w:pPr>
              <w:jc w:val="center"/>
              <w:rPr>
                <w:rFonts w:asciiTheme="minorHAnsi" w:hAnsiTheme="minorHAnsi" w:cstheme="minorHAnsi"/>
                <w:b/>
                <w:bCs/>
                <w:sz w:val="20"/>
                <w:szCs w:val="20"/>
              </w:rPr>
            </w:pPr>
            <w:r w:rsidRPr="004D315E">
              <w:rPr>
                <w:rFonts w:asciiTheme="minorHAnsi" w:hAnsiTheme="minorHAnsi" w:cstheme="minorHAnsi"/>
                <w:b/>
                <w:bCs/>
                <w:sz w:val="20"/>
                <w:szCs w:val="20"/>
              </w:rPr>
              <w:t>100,00</w:t>
            </w:r>
          </w:p>
        </w:tc>
        <w:tc>
          <w:tcPr>
            <w:tcW w:w="871" w:type="dxa"/>
            <w:tcBorders>
              <w:top w:val="single" w:sz="12" w:space="0" w:color="auto"/>
              <w:bottom w:val="single" w:sz="12" w:space="0" w:color="auto"/>
            </w:tcBorders>
            <w:shd w:val="clear" w:color="auto" w:fill="E0E0E0"/>
            <w:noWrap/>
            <w:vAlign w:val="bottom"/>
          </w:tcPr>
          <w:p w14:paraId="2D247326" w14:textId="77777777" w:rsidR="0068443D" w:rsidRPr="004D315E" w:rsidRDefault="0068443D" w:rsidP="009C6BD1">
            <w:pPr>
              <w:jc w:val="center"/>
              <w:rPr>
                <w:rFonts w:asciiTheme="minorHAnsi" w:hAnsiTheme="minorHAnsi" w:cstheme="minorHAnsi"/>
                <w:b/>
                <w:bCs/>
                <w:sz w:val="20"/>
                <w:szCs w:val="20"/>
              </w:rPr>
            </w:pPr>
            <w:r w:rsidRPr="004D315E">
              <w:rPr>
                <w:rFonts w:asciiTheme="minorHAnsi" w:hAnsiTheme="minorHAnsi" w:cstheme="minorHAnsi"/>
                <w:b/>
                <w:bCs/>
                <w:sz w:val="20"/>
                <w:szCs w:val="20"/>
              </w:rPr>
              <w:t>125,00</w:t>
            </w:r>
          </w:p>
        </w:tc>
        <w:tc>
          <w:tcPr>
            <w:tcW w:w="863" w:type="dxa"/>
            <w:tcBorders>
              <w:top w:val="single" w:sz="12" w:space="0" w:color="auto"/>
              <w:bottom w:val="single" w:sz="12" w:space="0" w:color="auto"/>
            </w:tcBorders>
            <w:shd w:val="clear" w:color="auto" w:fill="E0E0E0"/>
            <w:noWrap/>
            <w:vAlign w:val="bottom"/>
          </w:tcPr>
          <w:p w14:paraId="6A6254AA" w14:textId="77777777" w:rsidR="0068443D" w:rsidRPr="004D315E" w:rsidRDefault="0068443D" w:rsidP="009C6BD1">
            <w:pPr>
              <w:jc w:val="center"/>
              <w:rPr>
                <w:rFonts w:asciiTheme="minorHAnsi" w:hAnsiTheme="minorHAnsi" w:cstheme="minorHAnsi"/>
                <w:b/>
                <w:bCs/>
                <w:sz w:val="20"/>
                <w:szCs w:val="20"/>
              </w:rPr>
            </w:pPr>
            <w:r w:rsidRPr="004D315E">
              <w:rPr>
                <w:rFonts w:asciiTheme="minorHAnsi" w:hAnsiTheme="minorHAnsi" w:cstheme="minorHAnsi"/>
                <w:b/>
                <w:bCs/>
                <w:sz w:val="20"/>
                <w:szCs w:val="20"/>
              </w:rPr>
              <w:t>150,00</w:t>
            </w:r>
          </w:p>
        </w:tc>
        <w:tc>
          <w:tcPr>
            <w:tcW w:w="979" w:type="dxa"/>
            <w:tcBorders>
              <w:top w:val="single" w:sz="12" w:space="0" w:color="auto"/>
              <w:bottom w:val="single" w:sz="12" w:space="0" w:color="auto"/>
            </w:tcBorders>
            <w:shd w:val="clear" w:color="auto" w:fill="E0E0E0"/>
            <w:noWrap/>
            <w:vAlign w:val="bottom"/>
          </w:tcPr>
          <w:p w14:paraId="5956F21F" w14:textId="77777777" w:rsidR="0068443D" w:rsidRPr="004D315E" w:rsidRDefault="0068443D" w:rsidP="009C6BD1">
            <w:pPr>
              <w:jc w:val="center"/>
              <w:rPr>
                <w:rFonts w:asciiTheme="minorHAnsi" w:hAnsiTheme="minorHAnsi" w:cstheme="minorHAnsi"/>
                <w:b/>
                <w:bCs/>
                <w:sz w:val="20"/>
                <w:szCs w:val="20"/>
              </w:rPr>
            </w:pPr>
            <w:r w:rsidRPr="004D315E">
              <w:rPr>
                <w:rFonts w:asciiTheme="minorHAnsi" w:hAnsiTheme="minorHAnsi" w:cstheme="minorHAnsi"/>
                <w:b/>
                <w:bCs/>
                <w:sz w:val="20"/>
                <w:szCs w:val="20"/>
              </w:rPr>
              <w:t>175,00</w:t>
            </w:r>
          </w:p>
        </w:tc>
        <w:tc>
          <w:tcPr>
            <w:tcW w:w="891" w:type="dxa"/>
            <w:tcBorders>
              <w:top w:val="single" w:sz="12" w:space="0" w:color="auto"/>
              <w:bottom w:val="single" w:sz="12" w:space="0" w:color="auto"/>
            </w:tcBorders>
            <w:shd w:val="clear" w:color="auto" w:fill="E0E0E0"/>
            <w:noWrap/>
            <w:vAlign w:val="bottom"/>
          </w:tcPr>
          <w:p w14:paraId="77936C78" w14:textId="77777777" w:rsidR="0068443D" w:rsidRPr="004D315E" w:rsidRDefault="0068443D" w:rsidP="009C6BD1">
            <w:pPr>
              <w:jc w:val="center"/>
              <w:rPr>
                <w:rFonts w:asciiTheme="minorHAnsi" w:hAnsiTheme="minorHAnsi" w:cstheme="minorHAnsi"/>
                <w:b/>
                <w:bCs/>
                <w:sz w:val="20"/>
                <w:szCs w:val="20"/>
              </w:rPr>
            </w:pPr>
            <w:r w:rsidRPr="004D315E">
              <w:rPr>
                <w:rFonts w:asciiTheme="minorHAnsi" w:hAnsiTheme="minorHAnsi" w:cstheme="minorHAnsi"/>
                <w:b/>
                <w:bCs/>
                <w:sz w:val="20"/>
                <w:szCs w:val="20"/>
              </w:rPr>
              <w:t>200,00</w:t>
            </w:r>
          </w:p>
        </w:tc>
        <w:tc>
          <w:tcPr>
            <w:tcW w:w="945" w:type="dxa"/>
            <w:tcBorders>
              <w:top w:val="single" w:sz="12" w:space="0" w:color="auto"/>
              <w:bottom w:val="single" w:sz="12" w:space="0" w:color="auto"/>
            </w:tcBorders>
            <w:shd w:val="clear" w:color="auto" w:fill="E0E0E0"/>
            <w:noWrap/>
            <w:vAlign w:val="bottom"/>
          </w:tcPr>
          <w:p w14:paraId="6DB5364C" w14:textId="77777777" w:rsidR="0068443D" w:rsidRPr="004D315E" w:rsidRDefault="0068443D" w:rsidP="009C6BD1">
            <w:pPr>
              <w:jc w:val="center"/>
              <w:rPr>
                <w:rFonts w:asciiTheme="minorHAnsi" w:hAnsiTheme="minorHAnsi" w:cstheme="minorHAnsi"/>
                <w:b/>
                <w:bCs/>
                <w:sz w:val="20"/>
                <w:szCs w:val="20"/>
              </w:rPr>
            </w:pPr>
            <w:r w:rsidRPr="004D315E">
              <w:rPr>
                <w:rFonts w:asciiTheme="minorHAnsi" w:hAnsiTheme="minorHAnsi" w:cstheme="minorHAnsi"/>
                <w:b/>
                <w:bCs/>
                <w:sz w:val="20"/>
                <w:szCs w:val="20"/>
              </w:rPr>
              <w:t>250,00</w:t>
            </w:r>
          </w:p>
        </w:tc>
        <w:tc>
          <w:tcPr>
            <w:tcW w:w="961" w:type="dxa"/>
            <w:tcBorders>
              <w:top w:val="single" w:sz="12" w:space="0" w:color="auto"/>
              <w:bottom w:val="single" w:sz="12" w:space="0" w:color="auto"/>
            </w:tcBorders>
            <w:shd w:val="clear" w:color="auto" w:fill="E0E0E0"/>
            <w:noWrap/>
            <w:vAlign w:val="bottom"/>
          </w:tcPr>
          <w:p w14:paraId="5BF0E171" w14:textId="77777777" w:rsidR="0068443D" w:rsidRPr="004D315E" w:rsidRDefault="0068443D" w:rsidP="009C6BD1">
            <w:pPr>
              <w:jc w:val="center"/>
              <w:rPr>
                <w:rFonts w:asciiTheme="minorHAnsi" w:hAnsiTheme="minorHAnsi" w:cstheme="minorHAnsi"/>
                <w:b/>
                <w:bCs/>
                <w:sz w:val="20"/>
                <w:szCs w:val="20"/>
              </w:rPr>
            </w:pPr>
            <w:r w:rsidRPr="004D315E">
              <w:rPr>
                <w:rFonts w:asciiTheme="minorHAnsi" w:hAnsiTheme="minorHAnsi" w:cstheme="minorHAnsi"/>
                <w:b/>
                <w:bCs/>
                <w:sz w:val="20"/>
                <w:szCs w:val="20"/>
              </w:rPr>
              <w:t>300,00</w:t>
            </w:r>
          </w:p>
        </w:tc>
      </w:tr>
      <w:tr w:rsidR="009C6BD1" w:rsidRPr="004D315E" w14:paraId="2E51FCD7" w14:textId="77777777" w:rsidTr="009C6BD1">
        <w:trPr>
          <w:trHeight w:val="255"/>
        </w:trPr>
        <w:tc>
          <w:tcPr>
            <w:tcW w:w="373" w:type="dxa"/>
            <w:vMerge w:val="restart"/>
            <w:tcBorders>
              <w:top w:val="single" w:sz="12" w:space="0" w:color="auto"/>
              <w:bottom w:val="single" w:sz="12" w:space="0" w:color="auto"/>
              <w:right w:val="single" w:sz="12" w:space="0" w:color="auto"/>
            </w:tcBorders>
            <w:shd w:val="clear" w:color="auto" w:fill="E0E0E0"/>
            <w:textDirection w:val="btLr"/>
            <w:vAlign w:val="bottom"/>
          </w:tcPr>
          <w:p w14:paraId="47C5B84A" w14:textId="77777777" w:rsidR="009C6BD1" w:rsidRPr="004D315E" w:rsidRDefault="009C6BD1" w:rsidP="009C6BD1">
            <w:pPr>
              <w:ind w:left="113" w:right="113"/>
              <w:jc w:val="center"/>
              <w:rPr>
                <w:rFonts w:ascii="Calibri" w:hAnsi="Calibri" w:cs="Calibri"/>
                <w:b/>
                <w:bCs/>
                <w:sz w:val="20"/>
                <w:szCs w:val="20"/>
              </w:rPr>
            </w:pPr>
            <w:r w:rsidRPr="004D315E">
              <w:rPr>
                <w:rFonts w:ascii="Calibri" w:hAnsi="Calibri" w:cs="Calibri"/>
                <w:b/>
                <w:bCs/>
                <w:sz w:val="20"/>
                <w:szCs w:val="20"/>
              </w:rPr>
              <w:t>Parcela v m</w:t>
            </w:r>
            <w:r w:rsidRPr="004D315E">
              <w:rPr>
                <w:rFonts w:ascii="Calibri" w:hAnsi="Calibri" w:cs="Calibri"/>
                <w:b/>
                <w:bCs/>
                <w:sz w:val="20"/>
                <w:szCs w:val="20"/>
                <w:vertAlign w:val="superscript"/>
              </w:rPr>
              <w:t>2</w:t>
            </w:r>
          </w:p>
        </w:tc>
        <w:tc>
          <w:tcPr>
            <w:tcW w:w="720" w:type="dxa"/>
            <w:tcBorders>
              <w:top w:val="single" w:sz="12" w:space="0" w:color="auto"/>
              <w:left w:val="single" w:sz="12" w:space="0" w:color="auto"/>
              <w:bottom w:val="nil"/>
              <w:right w:val="single" w:sz="12" w:space="0" w:color="auto"/>
            </w:tcBorders>
            <w:shd w:val="clear" w:color="auto" w:fill="E0E0E0"/>
            <w:noWrap/>
            <w:vAlign w:val="bottom"/>
          </w:tcPr>
          <w:p w14:paraId="073BD6F6" w14:textId="77777777" w:rsidR="009C6BD1" w:rsidRPr="004D315E" w:rsidRDefault="009C6BD1" w:rsidP="009C6BD1">
            <w:pPr>
              <w:jc w:val="right"/>
              <w:rPr>
                <w:rFonts w:asciiTheme="minorHAnsi" w:hAnsiTheme="minorHAnsi" w:cstheme="minorHAnsi"/>
                <w:sz w:val="20"/>
                <w:szCs w:val="20"/>
              </w:rPr>
            </w:pPr>
            <w:r w:rsidRPr="004D315E">
              <w:rPr>
                <w:rFonts w:asciiTheme="minorHAnsi" w:hAnsiTheme="minorHAnsi" w:cstheme="minorHAnsi"/>
                <w:sz w:val="20"/>
                <w:szCs w:val="20"/>
              </w:rPr>
              <w:t>200</w:t>
            </w:r>
          </w:p>
        </w:tc>
        <w:tc>
          <w:tcPr>
            <w:tcW w:w="905" w:type="dxa"/>
            <w:tcBorders>
              <w:top w:val="single" w:sz="12" w:space="0" w:color="auto"/>
              <w:left w:val="single" w:sz="12" w:space="0" w:color="auto"/>
            </w:tcBorders>
            <w:noWrap/>
            <w:vAlign w:val="bottom"/>
          </w:tcPr>
          <w:p w14:paraId="1DB25A4F" w14:textId="07F3EF6A" w:rsidR="009C6BD1" w:rsidRPr="009C6BD1" w:rsidRDefault="009C6BD1" w:rsidP="009C6BD1">
            <w:pPr>
              <w:jc w:val="right"/>
              <w:rPr>
                <w:rFonts w:asciiTheme="minorHAnsi" w:hAnsiTheme="minorHAnsi" w:cstheme="minorHAnsi"/>
                <w:sz w:val="20"/>
                <w:szCs w:val="20"/>
              </w:rPr>
            </w:pPr>
            <w:r w:rsidRPr="009C6BD1">
              <w:rPr>
                <w:rFonts w:asciiTheme="minorHAnsi" w:hAnsiTheme="minorHAnsi" w:cstheme="minorHAnsi"/>
                <w:sz w:val="20"/>
                <w:szCs w:val="20"/>
              </w:rPr>
              <w:t>1.412</w:t>
            </w:r>
          </w:p>
        </w:tc>
        <w:tc>
          <w:tcPr>
            <w:tcW w:w="817" w:type="dxa"/>
            <w:tcBorders>
              <w:top w:val="single" w:sz="12" w:space="0" w:color="auto"/>
            </w:tcBorders>
            <w:noWrap/>
            <w:vAlign w:val="bottom"/>
          </w:tcPr>
          <w:p w14:paraId="5E3F525A" w14:textId="58450D62" w:rsidR="009C6BD1" w:rsidRPr="009C6BD1" w:rsidRDefault="009C6BD1" w:rsidP="009C6BD1">
            <w:pPr>
              <w:jc w:val="right"/>
              <w:rPr>
                <w:rFonts w:asciiTheme="minorHAnsi" w:hAnsiTheme="minorHAnsi" w:cstheme="minorHAnsi"/>
                <w:sz w:val="20"/>
                <w:szCs w:val="20"/>
              </w:rPr>
            </w:pPr>
            <w:r w:rsidRPr="009C6BD1">
              <w:rPr>
                <w:rFonts w:asciiTheme="minorHAnsi" w:hAnsiTheme="minorHAnsi" w:cstheme="minorHAnsi"/>
                <w:sz w:val="20"/>
                <w:szCs w:val="20"/>
              </w:rPr>
              <w:t>1.543</w:t>
            </w:r>
          </w:p>
        </w:tc>
        <w:tc>
          <w:tcPr>
            <w:tcW w:w="871" w:type="dxa"/>
            <w:tcBorders>
              <w:top w:val="single" w:sz="12" w:space="0" w:color="auto"/>
            </w:tcBorders>
            <w:noWrap/>
            <w:vAlign w:val="bottom"/>
          </w:tcPr>
          <w:p w14:paraId="3E4735BD" w14:textId="08A8FF2E" w:rsidR="009C6BD1" w:rsidRPr="009C6BD1" w:rsidRDefault="009C6BD1" w:rsidP="009C6BD1">
            <w:pPr>
              <w:jc w:val="right"/>
              <w:rPr>
                <w:rFonts w:asciiTheme="minorHAnsi" w:hAnsiTheme="minorHAnsi" w:cstheme="minorHAnsi"/>
                <w:sz w:val="20"/>
                <w:szCs w:val="20"/>
              </w:rPr>
            </w:pPr>
            <w:r w:rsidRPr="009C6BD1">
              <w:rPr>
                <w:rFonts w:asciiTheme="minorHAnsi" w:hAnsiTheme="minorHAnsi" w:cstheme="minorHAnsi"/>
                <w:sz w:val="20"/>
                <w:szCs w:val="20"/>
              </w:rPr>
              <w:t>1.708</w:t>
            </w:r>
          </w:p>
        </w:tc>
        <w:tc>
          <w:tcPr>
            <w:tcW w:w="863" w:type="dxa"/>
            <w:tcBorders>
              <w:top w:val="single" w:sz="12" w:space="0" w:color="auto"/>
            </w:tcBorders>
            <w:noWrap/>
            <w:vAlign w:val="bottom"/>
          </w:tcPr>
          <w:p w14:paraId="4CE574D7" w14:textId="77777777" w:rsidR="009C6BD1" w:rsidRPr="009C6BD1" w:rsidRDefault="009C6BD1" w:rsidP="009C6BD1">
            <w:pPr>
              <w:rPr>
                <w:rFonts w:asciiTheme="minorHAnsi" w:hAnsiTheme="minorHAnsi" w:cstheme="minorHAnsi"/>
                <w:sz w:val="20"/>
                <w:szCs w:val="20"/>
              </w:rPr>
            </w:pPr>
          </w:p>
        </w:tc>
        <w:tc>
          <w:tcPr>
            <w:tcW w:w="979" w:type="dxa"/>
            <w:tcBorders>
              <w:top w:val="single" w:sz="12" w:space="0" w:color="auto"/>
            </w:tcBorders>
            <w:noWrap/>
            <w:vAlign w:val="bottom"/>
          </w:tcPr>
          <w:p w14:paraId="19C04C80" w14:textId="77777777" w:rsidR="009C6BD1" w:rsidRPr="009C6BD1" w:rsidRDefault="009C6BD1" w:rsidP="009C6BD1">
            <w:pPr>
              <w:rPr>
                <w:rFonts w:asciiTheme="minorHAnsi" w:hAnsiTheme="minorHAnsi" w:cstheme="minorHAnsi"/>
                <w:sz w:val="20"/>
                <w:szCs w:val="20"/>
              </w:rPr>
            </w:pPr>
          </w:p>
        </w:tc>
        <w:tc>
          <w:tcPr>
            <w:tcW w:w="891" w:type="dxa"/>
            <w:tcBorders>
              <w:top w:val="single" w:sz="12" w:space="0" w:color="auto"/>
            </w:tcBorders>
            <w:noWrap/>
            <w:vAlign w:val="bottom"/>
          </w:tcPr>
          <w:p w14:paraId="01438FAA" w14:textId="77777777" w:rsidR="009C6BD1" w:rsidRPr="009C6BD1" w:rsidRDefault="009C6BD1" w:rsidP="009C6BD1">
            <w:pPr>
              <w:rPr>
                <w:rFonts w:asciiTheme="minorHAnsi" w:hAnsiTheme="minorHAnsi" w:cstheme="minorHAnsi"/>
                <w:sz w:val="20"/>
                <w:szCs w:val="20"/>
              </w:rPr>
            </w:pPr>
          </w:p>
        </w:tc>
        <w:tc>
          <w:tcPr>
            <w:tcW w:w="945" w:type="dxa"/>
            <w:tcBorders>
              <w:top w:val="single" w:sz="12" w:space="0" w:color="auto"/>
            </w:tcBorders>
            <w:noWrap/>
            <w:vAlign w:val="bottom"/>
          </w:tcPr>
          <w:p w14:paraId="17EB12F9" w14:textId="77777777" w:rsidR="009C6BD1" w:rsidRPr="009C6BD1" w:rsidRDefault="009C6BD1" w:rsidP="009C6BD1">
            <w:pPr>
              <w:rPr>
                <w:rFonts w:asciiTheme="minorHAnsi" w:hAnsiTheme="minorHAnsi" w:cstheme="minorHAnsi"/>
                <w:sz w:val="20"/>
                <w:szCs w:val="20"/>
              </w:rPr>
            </w:pPr>
          </w:p>
        </w:tc>
        <w:tc>
          <w:tcPr>
            <w:tcW w:w="961" w:type="dxa"/>
            <w:tcBorders>
              <w:top w:val="single" w:sz="12" w:space="0" w:color="auto"/>
            </w:tcBorders>
            <w:noWrap/>
            <w:vAlign w:val="bottom"/>
          </w:tcPr>
          <w:p w14:paraId="3043A65D" w14:textId="77777777" w:rsidR="009C6BD1" w:rsidRPr="009C6BD1" w:rsidRDefault="009C6BD1" w:rsidP="009C6BD1">
            <w:pPr>
              <w:rPr>
                <w:rFonts w:asciiTheme="minorHAnsi" w:hAnsiTheme="minorHAnsi" w:cstheme="minorHAnsi"/>
                <w:sz w:val="20"/>
                <w:szCs w:val="20"/>
              </w:rPr>
            </w:pPr>
          </w:p>
        </w:tc>
      </w:tr>
      <w:tr w:rsidR="009C6BD1" w:rsidRPr="004D315E" w14:paraId="6B655189" w14:textId="77777777" w:rsidTr="009C6BD1">
        <w:trPr>
          <w:trHeight w:val="255"/>
        </w:trPr>
        <w:tc>
          <w:tcPr>
            <w:tcW w:w="373" w:type="dxa"/>
            <w:vMerge/>
            <w:tcBorders>
              <w:top w:val="nil"/>
              <w:bottom w:val="single" w:sz="12" w:space="0" w:color="auto"/>
              <w:right w:val="single" w:sz="12" w:space="0" w:color="auto"/>
            </w:tcBorders>
            <w:shd w:val="clear" w:color="auto" w:fill="E0E0E0"/>
            <w:vAlign w:val="bottom"/>
          </w:tcPr>
          <w:p w14:paraId="1A5D8509" w14:textId="77777777" w:rsidR="009C6BD1" w:rsidRPr="004D315E" w:rsidRDefault="009C6BD1" w:rsidP="009C6BD1">
            <w:pPr>
              <w:jc w:val="right"/>
              <w:rPr>
                <w:rFonts w:ascii="Calibri" w:hAnsi="Calibri" w:cs="Calibri"/>
                <w:sz w:val="20"/>
                <w:szCs w:val="20"/>
              </w:rPr>
            </w:pPr>
          </w:p>
        </w:tc>
        <w:tc>
          <w:tcPr>
            <w:tcW w:w="720" w:type="dxa"/>
            <w:tcBorders>
              <w:top w:val="nil"/>
              <w:left w:val="single" w:sz="12" w:space="0" w:color="auto"/>
              <w:bottom w:val="nil"/>
              <w:right w:val="single" w:sz="12" w:space="0" w:color="auto"/>
            </w:tcBorders>
            <w:shd w:val="clear" w:color="auto" w:fill="E0E0E0"/>
            <w:noWrap/>
            <w:vAlign w:val="bottom"/>
          </w:tcPr>
          <w:p w14:paraId="10C55997" w14:textId="77777777" w:rsidR="009C6BD1" w:rsidRPr="004D315E" w:rsidRDefault="009C6BD1" w:rsidP="009C6BD1">
            <w:pPr>
              <w:jc w:val="right"/>
              <w:rPr>
                <w:rFonts w:asciiTheme="minorHAnsi" w:hAnsiTheme="minorHAnsi" w:cstheme="minorHAnsi"/>
                <w:sz w:val="20"/>
                <w:szCs w:val="20"/>
              </w:rPr>
            </w:pPr>
            <w:r w:rsidRPr="004D315E">
              <w:rPr>
                <w:rFonts w:asciiTheme="minorHAnsi" w:hAnsiTheme="minorHAnsi" w:cstheme="minorHAnsi"/>
                <w:sz w:val="20"/>
                <w:szCs w:val="20"/>
              </w:rPr>
              <w:t>300</w:t>
            </w:r>
          </w:p>
        </w:tc>
        <w:tc>
          <w:tcPr>
            <w:tcW w:w="905" w:type="dxa"/>
            <w:tcBorders>
              <w:left w:val="single" w:sz="12" w:space="0" w:color="auto"/>
            </w:tcBorders>
            <w:noWrap/>
            <w:vAlign w:val="bottom"/>
          </w:tcPr>
          <w:p w14:paraId="7E0AB13C" w14:textId="2C566ADE" w:rsidR="009C6BD1" w:rsidRPr="009C6BD1" w:rsidRDefault="009C6BD1" w:rsidP="009C6BD1">
            <w:pPr>
              <w:jc w:val="right"/>
              <w:rPr>
                <w:rFonts w:asciiTheme="minorHAnsi" w:hAnsiTheme="minorHAnsi" w:cstheme="minorHAnsi"/>
                <w:sz w:val="20"/>
                <w:szCs w:val="20"/>
              </w:rPr>
            </w:pPr>
            <w:r w:rsidRPr="009C6BD1">
              <w:rPr>
                <w:rFonts w:asciiTheme="minorHAnsi" w:hAnsiTheme="minorHAnsi" w:cstheme="minorHAnsi"/>
                <w:sz w:val="20"/>
                <w:szCs w:val="20"/>
              </w:rPr>
              <w:t>1.854</w:t>
            </w:r>
          </w:p>
        </w:tc>
        <w:tc>
          <w:tcPr>
            <w:tcW w:w="817" w:type="dxa"/>
            <w:noWrap/>
            <w:vAlign w:val="bottom"/>
          </w:tcPr>
          <w:p w14:paraId="7B3E35E7" w14:textId="05476EE5" w:rsidR="009C6BD1" w:rsidRPr="009C6BD1" w:rsidRDefault="009C6BD1" w:rsidP="009C6BD1">
            <w:pPr>
              <w:jc w:val="right"/>
              <w:rPr>
                <w:rFonts w:asciiTheme="minorHAnsi" w:hAnsiTheme="minorHAnsi" w:cstheme="minorHAnsi"/>
                <w:sz w:val="20"/>
                <w:szCs w:val="20"/>
              </w:rPr>
            </w:pPr>
            <w:r w:rsidRPr="009C6BD1">
              <w:rPr>
                <w:rFonts w:asciiTheme="minorHAnsi" w:hAnsiTheme="minorHAnsi" w:cstheme="minorHAnsi"/>
                <w:sz w:val="20"/>
                <w:szCs w:val="20"/>
              </w:rPr>
              <w:t>1.986</w:t>
            </w:r>
          </w:p>
        </w:tc>
        <w:tc>
          <w:tcPr>
            <w:tcW w:w="871" w:type="dxa"/>
            <w:noWrap/>
            <w:vAlign w:val="bottom"/>
          </w:tcPr>
          <w:p w14:paraId="1CA6E51E" w14:textId="6BF2A333" w:rsidR="009C6BD1" w:rsidRPr="009C6BD1" w:rsidRDefault="009C6BD1" w:rsidP="009C6BD1">
            <w:pPr>
              <w:jc w:val="right"/>
              <w:rPr>
                <w:rFonts w:asciiTheme="minorHAnsi" w:hAnsiTheme="minorHAnsi" w:cstheme="minorHAnsi"/>
                <w:sz w:val="20"/>
                <w:szCs w:val="20"/>
              </w:rPr>
            </w:pPr>
            <w:r w:rsidRPr="009C6BD1">
              <w:rPr>
                <w:rFonts w:asciiTheme="minorHAnsi" w:hAnsiTheme="minorHAnsi" w:cstheme="minorHAnsi"/>
                <w:sz w:val="20"/>
                <w:szCs w:val="20"/>
              </w:rPr>
              <w:t>2.151</w:t>
            </w:r>
          </w:p>
        </w:tc>
        <w:tc>
          <w:tcPr>
            <w:tcW w:w="863" w:type="dxa"/>
            <w:noWrap/>
            <w:vAlign w:val="bottom"/>
          </w:tcPr>
          <w:p w14:paraId="49B06FAA" w14:textId="0260AC1E" w:rsidR="009C6BD1" w:rsidRPr="009C6BD1" w:rsidRDefault="009C6BD1" w:rsidP="009C6BD1">
            <w:pPr>
              <w:jc w:val="right"/>
              <w:rPr>
                <w:rFonts w:asciiTheme="minorHAnsi" w:hAnsiTheme="minorHAnsi" w:cstheme="minorHAnsi"/>
                <w:sz w:val="20"/>
                <w:szCs w:val="20"/>
              </w:rPr>
            </w:pPr>
            <w:r w:rsidRPr="009C6BD1">
              <w:rPr>
                <w:rFonts w:asciiTheme="minorHAnsi" w:hAnsiTheme="minorHAnsi" w:cstheme="minorHAnsi"/>
                <w:sz w:val="20"/>
                <w:szCs w:val="20"/>
              </w:rPr>
              <w:t>2.315</w:t>
            </w:r>
          </w:p>
        </w:tc>
        <w:tc>
          <w:tcPr>
            <w:tcW w:w="979" w:type="dxa"/>
            <w:noWrap/>
            <w:vAlign w:val="bottom"/>
          </w:tcPr>
          <w:p w14:paraId="10B89657" w14:textId="0CD4DFA2" w:rsidR="009C6BD1" w:rsidRPr="009C6BD1" w:rsidRDefault="009C6BD1" w:rsidP="009C6BD1">
            <w:pPr>
              <w:jc w:val="right"/>
              <w:rPr>
                <w:rFonts w:asciiTheme="minorHAnsi" w:hAnsiTheme="minorHAnsi" w:cstheme="minorHAnsi"/>
                <w:sz w:val="20"/>
                <w:szCs w:val="20"/>
              </w:rPr>
            </w:pPr>
            <w:r w:rsidRPr="009C6BD1">
              <w:rPr>
                <w:rFonts w:asciiTheme="minorHAnsi" w:hAnsiTheme="minorHAnsi" w:cstheme="minorHAnsi"/>
                <w:sz w:val="20"/>
                <w:szCs w:val="20"/>
              </w:rPr>
              <w:t>2.479</w:t>
            </w:r>
          </w:p>
        </w:tc>
        <w:tc>
          <w:tcPr>
            <w:tcW w:w="891" w:type="dxa"/>
            <w:noWrap/>
            <w:vAlign w:val="bottom"/>
          </w:tcPr>
          <w:p w14:paraId="146C4952" w14:textId="77777777" w:rsidR="009C6BD1" w:rsidRPr="009C6BD1" w:rsidRDefault="009C6BD1" w:rsidP="009C6BD1">
            <w:pPr>
              <w:rPr>
                <w:rFonts w:asciiTheme="minorHAnsi" w:hAnsiTheme="minorHAnsi" w:cstheme="minorHAnsi"/>
                <w:sz w:val="20"/>
                <w:szCs w:val="20"/>
              </w:rPr>
            </w:pPr>
          </w:p>
        </w:tc>
        <w:tc>
          <w:tcPr>
            <w:tcW w:w="945" w:type="dxa"/>
            <w:noWrap/>
            <w:vAlign w:val="bottom"/>
          </w:tcPr>
          <w:p w14:paraId="19458DBB" w14:textId="77777777" w:rsidR="009C6BD1" w:rsidRPr="009C6BD1" w:rsidRDefault="009C6BD1" w:rsidP="009C6BD1">
            <w:pPr>
              <w:rPr>
                <w:rFonts w:asciiTheme="minorHAnsi" w:hAnsiTheme="minorHAnsi" w:cstheme="minorHAnsi"/>
                <w:sz w:val="20"/>
                <w:szCs w:val="20"/>
              </w:rPr>
            </w:pPr>
          </w:p>
        </w:tc>
        <w:tc>
          <w:tcPr>
            <w:tcW w:w="961" w:type="dxa"/>
            <w:noWrap/>
            <w:vAlign w:val="bottom"/>
          </w:tcPr>
          <w:p w14:paraId="1C5B0897" w14:textId="77777777" w:rsidR="009C6BD1" w:rsidRPr="009C6BD1" w:rsidRDefault="009C6BD1" w:rsidP="009C6BD1">
            <w:pPr>
              <w:rPr>
                <w:rFonts w:asciiTheme="minorHAnsi" w:hAnsiTheme="minorHAnsi" w:cstheme="minorHAnsi"/>
                <w:sz w:val="20"/>
                <w:szCs w:val="20"/>
              </w:rPr>
            </w:pPr>
          </w:p>
        </w:tc>
      </w:tr>
      <w:tr w:rsidR="009C6BD1" w:rsidRPr="004D315E" w14:paraId="51CCCB8C" w14:textId="77777777" w:rsidTr="009C6BD1">
        <w:trPr>
          <w:trHeight w:val="255"/>
        </w:trPr>
        <w:tc>
          <w:tcPr>
            <w:tcW w:w="373" w:type="dxa"/>
            <w:vMerge/>
            <w:tcBorders>
              <w:top w:val="nil"/>
              <w:bottom w:val="single" w:sz="12" w:space="0" w:color="auto"/>
              <w:right w:val="single" w:sz="12" w:space="0" w:color="auto"/>
            </w:tcBorders>
            <w:shd w:val="clear" w:color="auto" w:fill="E0E0E0"/>
            <w:vAlign w:val="bottom"/>
          </w:tcPr>
          <w:p w14:paraId="28F5D5F4" w14:textId="77777777" w:rsidR="009C6BD1" w:rsidRPr="004D315E" w:rsidRDefault="009C6BD1" w:rsidP="009C6BD1">
            <w:pPr>
              <w:jc w:val="right"/>
              <w:rPr>
                <w:rFonts w:ascii="Calibri" w:hAnsi="Calibri" w:cs="Calibri"/>
                <w:sz w:val="20"/>
                <w:szCs w:val="20"/>
              </w:rPr>
            </w:pPr>
          </w:p>
        </w:tc>
        <w:tc>
          <w:tcPr>
            <w:tcW w:w="720" w:type="dxa"/>
            <w:tcBorders>
              <w:top w:val="nil"/>
              <w:left w:val="single" w:sz="12" w:space="0" w:color="auto"/>
              <w:bottom w:val="nil"/>
              <w:right w:val="single" w:sz="12" w:space="0" w:color="auto"/>
            </w:tcBorders>
            <w:shd w:val="clear" w:color="auto" w:fill="E0E0E0"/>
            <w:noWrap/>
            <w:vAlign w:val="bottom"/>
          </w:tcPr>
          <w:p w14:paraId="7A1DBBBE" w14:textId="77777777" w:rsidR="009C6BD1" w:rsidRPr="004D315E" w:rsidRDefault="009C6BD1" w:rsidP="009C6BD1">
            <w:pPr>
              <w:jc w:val="right"/>
              <w:rPr>
                <w:rFonts w:asciiTheme="minorHAnsi" w:hAnsiTheme="minorHAnsi" w:cstheme="minorHAnsi"/>
                <w:sz w:val="20"/>
                <w:szCs w:val="20"/>
              </w:rPr>
            </w:pPr>
            <w:r w:rsidRPr="004D315E">
              <w:rPr>
                <w:rFonts w:asciiTheme="minorHAnsi" w:hAnsiTheme="minorHAnsi" w:cstheme="minorHAnsi"/>
                <w:sz w:val="20"/>
                <w:szCs w:val="20"/>
              </w:rPr>
              <w:t>400</w:t>
            </w:r>
          </w:p>
        </w:tc>
        <w:tc>
          <w:tcPr>
            <w:tcW w:w="905" w:type="dxa"/>
            <w:tcBorders>
              <w:left w:val="single" w:sz="12" w:space="0" w:color="auto"/>
            </w:tcBorders>
            <w:noWrap/>
            <w:vAlign w:val="bottom"/>
          </w:tcPr>
          <w:p w14:paraId="61B85A83" w14:textId="11FA0AB9" w:rsidR="009C6BD1" w:rsidRPr="009C6BD1" w:rsidRDefault="009C6BD1" w:rsidP="009C6BD1">
            <w:pPr>
              <w:jc w:val="right"/>
              <w:rPr>
                <w:rFonts w:asciiTheme="minorHAnsi" w:hAnsiTheme="minorHAnsi" w:cstheme="minorHAnsi"/>
                <w:sz w:val="20"/>
                <w:szCs w:val="20"/>
              </w:rPr>
            </w:pPr>
            <w:r w:rsidRPr="009C6BD1">
              <w:rPr>
                <w:rFonts w:asciiTheme="minorHAnsi" w:hAnsiTheme="minorHAnsi" w:cstheme="minorHAnsi"/>
                <w:sz w:val="20"/>
                <w:szCs w:val="20"/>
              </w:rPr>
              <w:t>2.297</w:t>
            </w:r>
          </w:p>
        </w:tc>
        <w:tc>
          <w:tcPr>
            <w:tcW w:w="817" w:type="dxa"/>
            <w:noWrap/>
            <w:vAlign w:val="bottom"/>
          </w:tcPr>
          <w:p w14:paraId="78754268" w14:textId="291E7861" w:rsidR="009C6BD1" w:rsidRPr="009C6BD1" w:rsidRDefault="009C6BD1" w:rsidP="009C6BD1">
            <w:pPr>
              <w:jc w:val="right"/>
              <w:rPr>
                <w:rFonts w:asciiTheme="minorHAnsi" w:hAnsiTheme="minorHAnsi" w:cstheme="minorHAnsi"/>
                <w:sz w:val="20"/>
                <w:szCs w:val="20"/>
              </w:rPr>
            </w:pPr>
            <w:r w:rsidRPr="009C6BD1">
              <w:rPr>
                <w:rFonts w:asciiTheme="minorHAnsi" w:hAnsiTheme="minorHAnsi" w:cstheme="minorHAnsi"/>
                <w:sz w:val="20"/>
                <w:szCs w:val="20"/>
              </w:rPr>
              <w:t>2.429</w:t>
            </w:r>
          </w:p>
        </w:tc>
        <w:tc>
          <w:tcPr>
            <w:tcW w:w="871" w:type="dxa"/>
            <w:noWrap/>
            <w:vAlign w:val="bottom"/>
          </w:tcPr>
          <w:p w14:paraId="4581826C" w14:textId="54783D17" w:rsidR="009C6BD1" w:rsidRPr="009C6BD1" w:rsidRDefault="009C6BD1" w:rsidP="009C6BD1">
            <w:pPr>
              <w:jc w:val="right"/>
              <w:rPr>
                <w:rFonts w:asciiTheme="minorHAnsi" w:hAnsiTheme="minorHAnsi" w:cstheme="minorHAnsi"/>
                <w:sz w:val="20"/>
                <w:szCs w:val="20"/>
              </w:rPr>
            </w:pPr>
            <w:r w:rsidRPr="009C6BD1">
              <w:rPr>
                <w:rFonts w:asciiTheme="minorHAnsi" w:hAnsiTheme="minorHAnsi" w:cstheme="minorHAnsi"/>
                <w:sz w:val="20"/>
                <w:szCs w:val="20"/>
              </w:rPr>
              <w:t>2.593</w:t>
            </w:r>
          </w:p>
        </w:tc>
        <w:tc>
          <w:tcPr>
            <w:tcW w:w="863" w:type="dxa"/>
            <w:noWrap/>
            <w:vAlign w:val="bottom"/>
          </w:tcPr>
          <w:p w14:paraId="14753FC8" w14:textId="7950A773" w:rsidR="009C6BD1" w:rsidRPr="009C6BD1" w:rsidRDefault="009C6BD1" w:rsidP="009C6BD1">
            <w:pPr>
              <w:jc w:val="right"/>
              <w:rPr>
                <w:rFonts w:asciiTheme="minorHAnsi" w:hAnsiTheme="minorHAnsi" w:cstheme="minorHAnsi"/>
                <w:sz w:val="20"/>
                <w:szCs w:val="20"/>
              </w:rPr>
            </w:pPr>
            <w:r w:rsidRPr="009C6BD1">
              <w:rPr>
                <w:rFonts w:asciiTheme="minorHAnsi" w:hAnsiTheme="minorHAnsi" w:cstheme="minorHAnsi"/>
                <w:sz w:val="20"/>
                <w:szCs w:val="20"/>
              </w:rPr>
              <w:t>2.758</w:t>
            </w:r>
          </w:p>
        </w:tc>
        <w:tc>
          <w:tcPr>
            <w:tcW w:w="979" w:type="dxa"/>
            <w:noWrap/>
            <w:vAlign w:val="bottom"/>
          </w:tcPr>
          <w:p w14:paraId="711C8743" w14:textId="5454D689" w:rsidR="009C6BD1" w:rsidRPr="009C6BD1" w:rsidRDefault="009C6BD1" w:rsidP="009C6BD1">
            <w:pPr>
              <w:jc w:val="right"/>
              <w:rPr>
                <w:rFonts w:asciiTheme="minorHAnsi" w:hAnsiTheme="minorHAnsi" w:cstheme="minorHAnsi"/>
                <w:sz w:val="20"/>
                <w:szCs w:val="20"/>
              </w:rPr>
            </w:pPr>
            <w:r w:rsidRPr="009C6BD1">
              <w:rPr>
                <w:rFonts w:asciiTheme="minorHAnsi" w:hAnsiTheme="minorHAnsi" w:cstheme="minorHAnsi"/>
                <w:sz w:val="20"/>
                <w:szCs w:val="20"/>
              </w:rPr>
              <w:t>2.922</w:t>
            </w:r>
          </w:p>
        </w:tc>
        <w:tc>
          <w:tcPr>
            <w:tcW w:w="891" w:type="dxa"/>
            <w:noWrap/>
            <w:vAlign w:val="bottom"/>
          </w:tcPr>
          <w:p w14:paraId="6E7E0A9A" w14:textId="6FCB383E" w:rsidR="009C6BD1" w:rsidRPr="009C6BD1" w:rsidRDefault="009C6BD1" w:rsidP="009C6BD1">
            <w:pPr>
              <w:jc w:val="right"/>
              <w:rPr>
                <w:rFonts w:asciiTheme="minorHAnsi" w:hAnsiTheme="minorHAnsi" w:cstheme="minorHAnsi"/>
                <w:sz w:val="20"/>
                <w:szCs w:val="20"/>
              </w:rPr>
            </w:pPr>
            <w:r w:rsidRPr="009C6BD1">
              <w:rPr>
                <w:rFonts w:asciiTheme="minorHAnsi" w:hAnsiTheme="minorHAnsi" w:cstheme="minorHAnsi"/>
                <w:sz w:val="20"/>
                <w:szCs w:val="20"/>
              </w:rPr>
              <w:t>3.087</w:t>
            </w:r>
          </w:p>
        </w:tc>
        <w:tc>
          <w:tcPr>
            <w:tcW w:w="945" w:type="dxa"/>
            <w:noWrap/>
            <w:vAlign w:val="bottom"/>
          </w:tcPr>
          <w:p w14:paraId="74699A1F" w14:textId="5719376B" w:rsidR="009C6BD1" w:rsidRPr="009C6BD1" w:rsidRDefault="009C6BD1" w:rsidP="009C6BD1">
            <w:pPr>
              <w:jc w:val="right"/>
              <w:rPr>
                <w:rFonts w:asciiTheme="minorHAnsi" w:hAnsiTheme="minorHAnsi" w:cstheme="minorHAnsi"/>
                <w:sz w:val="20"/>
                <w:szCs w:val="20"/>
              </w:rPr>
            </w:pPr>
            <w:r w:rsidRPr="009C6BD1">
              <w:rPr>
                <w:rFonts w:asciiTheme="minorHAnsi" w:hAnsiTheme="minorHAnsi" w:cstheme="minorHAnsi"/>
                <w:sz w:val="20"/>
                <w:szCs w:val="20"/>
              </w:rPr>
              <w:t>3.416</w:t>
            </w:r>
          </w:p>
        </w:tc>
        <w:tc>
          <w:tcPr>
            <w:tcW w:w="961" w:type="dxa"/>
            <w:noWrap/>
            <w:vAlign w:val="bottom"/>
          </w:tcPr>
          <w:p w14:paraId="124A91EC" w14:textId="77777777" w:rsidR="009C6BD1" w:rsidRPr="009C6BD1" w:rsidRDefault="009C6BD1" w:rsidP="009C6BD1">
            <w:pPr>
              <w:rPr>
                <w:rFonts w:asciiTheme="minorHAnsi" w:hAnsiTheme="minorHAnsi" w:cstheme="minorHAnsi"/>
                <w:sz w:val="20"/>
                <w:szCs w:val="20"/>
              </w:rPr>
            </w:pPr>
          </w:p>
        </w:tc>
      </w:tr>
      <w:tr w:rsidR="009C6BD1" w:rsidRPr="004D315E" w14:paraId="0E490DFE" w14:textId="77777777" w:rsidTr="009C6BD1">
        <w:trPr>
          <w:trHeight w:val="255"/>
        </w:trPr>
        <w:tc>
          <w:tcPr>
            <w:tcW w:w="373" w:type="dxa"/>
            <w:vMerge/>
            <w:tcBorders>
              <w:top w:val="nil"/>
              <w:bottom w:val="single" w:sz="12" w:space="0" w:color="auto"/>
              <w:right w:val="single" w:sz="12" w:space="0" w:color="auto"/>
            </w:tcBorders>
            <w:shd w:val="clear" w:color="auto" w:fill="E0E0E0"/>
            <w:vAlign w:val="bottom"/>
          </w:tcPr>
          <w:p w14:paraId="38A99845" w14:textId="77777777" w:rsidR="009C6BD1" w:rsidRPr="004D315E" w:rsidRDefault="009C6BD1" w:rsidP="009C6BD1">
            <w:pPr>
              <w:jc w:val="right"/>
              <w:rPr>
                <w:rFonts w:ascii="Calibri" w:hAnsi="Calibri" w:cs="Calibri"/>
                <w:sz w:val="20"/>
                <w:szCs w:val="20"/>
              </w:rPr>
            </w:pPr>
          </w:p>
        </w:tc>
        <w:tc>
          <w:tcPr>
            <w:tcW w:w="720" w:type="dxa"/>
            <w:tcBorders>
              <w:top w:val="nil"/>
              <w:left w:val="single" w:sz="12" w:space="0" w:color="auto"/>
              <w:bottom w:val="nil"/>
              <w:right w:val="single" w:sz="12" w:space="0" w:color="auto"/>
            </w:tcBorders>
            <w:shd w:val="clear" w:color="auto" w:fill="E0E0E0"/>
            <w:noWrap/>
            <w:vAlign w:val="bottom"/>
          </w:tcPr>
          <w:p w14:paraId="5D4363CF" w14:textId="77777777" w:rsidR="009C6BD1" w:rsidRPr="004D315E" w:rsidRDefault="009C6BD1" w:rsidP="009C6BD1">
            <w:pPr>
              <w:jc w:val="right"/>
              <w:rPr>
                <w:rFonts w:asciiTheme="minorHAnsi" w:hAnsiTheme="minorHAnsi" w:cstheme="minorHAnsi"/>
                <w:sz w:val="20"/>
                <w:szCs w:val="20"/>
              </w:rPr>
            </w:pPr>
            <w:r w:rsidRPr="004D315E">
              <w:rPr>
                <w:rFonts w:asciiTheme="minorHAnsi" w:hAnsiTheme="minorHAnsi" w:cstheme="minorHAnsi"/>
                <w:sz w:val="20"/>
                <w:szCs w:val="20"/>
              </w:rPr>
              <w:t>500</w:t>
            </w:r>
          </w:p>
        </w:tc>
        <w:tc>
          <w:tcPr>
            <w:tcW w:w="905" w:type="dxa"/>
            <w:tcBorders>
              <w:left w:val="single" w:sz="12" w:space="0" w:color="auto"/>
            </w:tcBorders>
            <w:noWrap/>
            <w:vAlign w:val="bottom"/>
          </w:tcPr>
          <w:p w14:paraId="7D58E6BE" w14:textId="77777777" w:rsidR="009C6BD1" w:rsidRPr="009C6BD1" w:rsidRDefault="009C6BD1" w:rsidP="009C6BD1">
            <w:pPr>
              <w:rPr>
                <w:rFonts w:asciiTheme="minorHAnsi" w:hAnsiTheme="minorHAnsi" w:cstheme="minorHAnsi"/>
                <w:sz w:val="20"/>
                <w:szCs w:val="20"/>
              </w:rPr>
            </w:pPr>
          </w:p>
        </w:tc>
        <w:tc>
          <w:tcPr>
            <w:tcW w:w="817" w:type="dxa"/>
            <w:noWrap/>
            <w:vAlign w:val="bottom"/>
          </w:tcPr>
          <w:p w14:paraId="56991277" w14:textId="49906A28" w:rsidR="009C6BD1" w:rsidRPr="009C6BD1" w:rsidRDefault="009C6BD1" w:rsidP="009C6BD1">
            <w:pPr>
              <w:jc w:val="right"/>
              <w:rPr>
                <w:rFonts w:asciiTheme="minorHAnsi" w:hAnsiTheme="minorHAnsi" w:cstheme="minorHAnsi"/>
                <w:sz w:val="20"/>
                <w:szCs w:val="20"/>
              </w:rPr>
            </w:pPr>
            <w:r w:rsidRPr="009C6BD1">
              <w:rPr>
                <w:rFonts w:asciiTheme="minorHAnsi" w:hAnsiTheme="minorHAnsi" w:cstheme="minorHAnsi"/>
                <w:sz w:val="20"/>
                <w:szCs w:val="20"/>
              </w:rPr>
              <w:t>2.872</w:t>
            </w:r>
          </w:p>
        </w:tc>
        <w:tc>
          <w:tcPr>
            <w:tcW w:w="871" w:type="dxa"/>
            <w:noWrap/>
            <w:vAlign w:val="bottom"/>
          </w:tcPr>
          <w:p w14:paraId="49663A6B" w14:textId="34C27383" w:rsidR="009C6BD1" w:rsidRPr="009C6BD1" w:rsidRDefault="009C6BD1" w:rsidP="009C6BD1">
            <w:pPr>
              <w:jc w:val="right"/>
              <w:rPr>
                <w:rFonts w:asciiTheme="minorHAnsi" w:hAnsiTheme="minorHAnsi" w:cstheme="minorHAnsi"/>
                <w:sz w:val="20"/>
                <w:szCs w:val="20"/>
              </w:rPr>
            </w:pPr>
            <w:r w:rsidRPr="009C6BD1">
              <w:rPr>
                <w:rFonts w:asciiTheme="minorHAnsi" w:hAnsiTheme="minorHAnsi" w:cstheme="minorHAnsi"/>
                <w:sz w:val="20"/>
                <w:szCs w:val="20"/>
              </w:rPr>
              <w:t>3.036</w:t>
            </w:r>
          </w:p>
        </w:tc>
        <w:tc>
          <w:tcPr>
            <w:tcW w:w="863" w:type="dxa"/>
            <w:noWrap/>
            <w:vAlign w:val="bottom"/>
          </w:tcPr>
          <w:p w14:paraId="71DBF6E1" w14:textId="0DA5EB55" w:rsidR="009C6BD1" w:rsidRPr="009C6BD1" w:rsidRDefault="009C6BD1" w:rsidP="009C6BD1">
            <w:pPr>
              <w:jc w:val="right"/>
              <w:rPr>
                <w:rFonts w:asciiTheme="minorHAnsi" w:hAnsiTheme="minorHAnsi" w:cstheme="minorHAnsi"/>
                <w:sz w:val="20"/>
                <w:szCs w:val="20"/>
              </w:rPr>
            </w:pPr>
            <w:r w:rsidRPr="009C6BD1">
              <w:rPr>
                <w:rFonts w:asciiTheme="minorHAnsi" w:hAnsiTheme="minorHAnsi" w:cstheme="minorHAnsi"/>
                <w:sz w:val="20"/>
                <w:szCs w:val="20"/>
              </w:rPr>
              <w:t>3.200</w:t>
            </w:r>
          </w:p>
        </w:tc>
        <w:tc>
          <w:tcPr>
            <w:tcW w:w="979" w:type="dxa"/>
            <w:noWrap/>
            <w:vAlign w:val="bottom"/>
          </w:tcPr>
          <w:p w14:paraId="1E9B180A" w14:textId="42A5FFC9" w:rsidR="009C6BD1" w:rsidRPr="009C6BD1" w:rsidRDefault="009C6BD1" w:rsidP="009C6BD1">
            <w:pPr>
              <w:jc w:val="right"/>
              <w:rPr>
                <w:rFonts w:asciiTheme="minorHAnsi" w:hAnsiTheme="minorHAnsi" w:cstheme="minorHAnsi"/>
                <w:sz w:val="20"/>
                <w:szCs w:val="20"/>
              </w:rPr>
            </w:pPr>
            <w:r w:rsidRPr="009C6BD1">
              <w:rPr>
                <w:rFonts w:asciiTheme="minorHAnsi" w:hAnsiTheme="minorHAnsi" w:cstheme="minorHAnsi"/>
                <w:sz w:val="20"/>
                <w:szCs w:val="20"/>
              </w:rPr>
              <w:t>3.365</w:t>
            </w:r>
          </w:p>
        </w:tc>
        <w:tc>
          <w:tcPr>
            <w:tcW w:w="891" w:type="dxa"/>
            <w:noWrap/>
            <w:vAlign w:val="bottom"/>
          </w:tcPr>
          <w:p w14:paraId="3EF60CAD" w14:textId="7D041AA9" w:rsidR="009C6BD1" w:rsidRPr="009C6BD1" w:rsidRDefault="009C6BD1" w:rsidP="009C6BD1">
            <w:pPr>
              <w:jc w:val="right"/>
              <w:rPr>
                <w:rFonts w:asciiTheme="minorHAnsi" w:hAnsiTheme="minorHAnsi" w:cstheme="minorHAnsi"/>
                <w:sz w:val="20"/>
                <w:szCs w:val="20"/>
              </w:rPr>
            </w:pPr>
            <w:r w:rsidRPr="009C6BD1">
              <w:rPr>
                <w:rFonts w:asciiTheme="minorHAnsi" w:hAnsiTheme="minorHAnsi" w:cstheme="minorHAnsi"/>
                <w:sz w:val="20"/>
                <w:szCs w:val="20"/>
              </w:rPr>
              <w:t>3.529</w:t>
            </w:r>
          </w:p>
        </w:tc>
        <w:tc>
          <w:tcPr>
            <w:tcW w:w="945" w:type="dxa"/>
            <w:noWrap/>
            <w:vAlign w:val="bottom"/>
          </w:tcPr>
          <w:p w14:paraId="005128E9" w14:textId="3C22E378" w:rsidR="009C6BD1" w:rsidRPr="009C6BD1" w:rsidRDefault="009C6BD1" w:rsidP="009C6BD1">
            <w:pPr>
              <w:jc w:val="right"/>
              <w:rPr>
                <w:rFonts w:asciiTheme="minorHAnsi" w:hAnsiTheme="minorHAnsi" w:cstheme="minorHAnsi"/>
                <w:sz w:val="20"/>
                <w:szCs w:val="20"/>
              </w:rPr>
            </w:pPr>
            <w:r w:rsidRPr="009C6BD1">
              <w:rPr>
                <w:rFonts w:asciiTheme="minorHAnsi" w:hAnsiTheme="minorHAnsi" w:cstheme="minorHAnsi"/>
                <w:sz w:val="20"/>
                <w:szCs w:val="20"/>
              </w:rPr>
              <w:t>3.858</w:t>
            </w:r>
          </w:p>
        </w:tc>
        <w:tc>
          <w:tcPr>
            <w:tcW w:w="961" w:type="dxa"/>
            <w:noWrap/>
            <w:vAlign w:val="bottom"/>
          </w:tcPr>
          <w:p w14:paraId="449B20E0" w14:textId="5F4EAB78" w:rsidR="009C6BD1" w:rsidRPr="009C6BD1" w:rsidRDefault="009C6BD1" w:rsidP="009C6BD1">
            <w:pPr>
              <w:jc w:val="right"/>
              <w:rPr>
                <w:rFonts w:asciiTheme="minorHAnsi" w:hAnsiTheme="minorHAnsi" w:cstheme="minorHAnsi"/>
                <w:sz w:val="20"/>
                <w:szCs w:val="20"/>
              </w:rPr>
            </w:pPr>
            <w:r w:rsidRPr="009C6BD1">
              <w:rPr>
                <w:rFonts w:asciiTheme="minorHAnsi" w:hAnsiTheme="minorHAnsi" w:cstheme="minorHAnsi"/>
                <w:sz w:val="20"/>
                <w:szCs w:val="20"/>
              </w:rPr>
              <w:t>4.187</w:t>
            </w:r>
          </w:p>
        </w:tc>
      </w:tr>
      <w:tr w:rsidR="009C6BD1" w:rsidRPr="004D315E" w14:paraId="73F4B916" w14:textId="77777777" w:rsidTr="009C6BD1">
        <w:trPr>
          <w:trHeight w:val="255"/>
        </w:trPr>
        <w:tc>
          <w:tcPr>
            <w:tcW w:w="373" w:type="dxa"/>
            <w:vMerge/>
            <w:tcBorders>
              <w:top w:val="nil"/>
              <w:bottom w:val="single" w:sz="12" w:space="0" w:color="auto"/>
              <w:right w:val="single" w:sz="12" w:space="0" w:color="auto"/>
            </w:tcBorders>
            <w:shd w:val="clear" w:color="auto" w:fill="E0E0E0"/>
            <w:vAlign w:val="bottom"/>
          </w:tcPr>
          <w:p w14:paraId="23AA7841" w14:textId="77777777" w:rsidR="009C6BD1" w:rsidRPr="004D315E" w:rsidRDefault="009C6BD1" w:rsidP="009C6BD1">
            <w:pPr>
              <w:jc w:val="right"/>
              <w:rPr>
                <w:rFonts w:ascii="Calibri" w:hAnsi="Calibri" w:cs="Calibri"/>
                <w:sz w:val="20"/>
                <w:szCs w:val="20"/>
              </w:rPr>
            </w:pPr>
          </w:p>
        </w:tc>
        <w:tc>
          <w:tcPr>
            <w:tcW w:w="720" w:type="dxa"/>
            <w:tcBorders>
              <w:top w:val="nil"/>
              <w:left w:val="single" w:sz="12" w:space="0" w:color="auto"/>
              <w:bottom w:val="nil"/>
              <w:right w:val="single" w:sz="12" w:space="0" w:color="auto"/>
            </w:tcBorders>
            <w:shd w:val="clear" w:color="auto" w:fill="E0E0E0"/>
            <w:noWrap/>
            <w:vAlign w:val="bottom"/>
          </w:tcPr>
          <w:p w14:paraId="5DD42B2E" w14:textId="77777777" w:rsidR="009C6BD1" w:rsidRPr="004D315E" w:rsidRDefault="009C6BD1" w:rsidP="009C6BD1">
            <w:pPr>
              <w:jc w:val="right"/>
              <w:rPr>
                <w:rFonts w:asciiTheme="minorHAnsi" w:hAnsiTheme="minorHAnsi" w:cstheme="minorHAnsi"/>
                <w:sz w:val="20"/>
                <w:szCs w:val="20"/>
              </w:rPr>
            </w:pPr>
            <w:r w:rsidRPr="004D315E">
              <w:rPr>
                <w:rFonts w:asciiTheme="minorHAnsi" w:hAnsiTheme="minorHAnsi" w:cstheme="minorHAnsi"/>
                <w:sz w:val="20"/>
                <w:szCs w:val="20"/>
              </w:rPr>
              <w:t>600</w:t>
            </w:r>
          </w:p>
        </w:tc>
        <w:tc>
          <w:tcPr>
            <w:tcW w:w="905" w:type="dxa"/>
            <w:tcBorders>
              <w:left w:val="single" w:sz="12" w:space="0" w:color="auto"/>
            </w:tcBorders>
            <w:noWrap/>
            <w:vAlign w:val="bottom"/>
          </w:tcPr>
          <w:p w14:paraId="2F896E2F" w14:textId="77777777" w:rsidR="009C6BD1" w:rsidRPr="009C6BD1" w:rsidRDefault="009C6BD1" w:rsidP="009C6BD1">
            <w:pPr>
              <w:rPr>
                <w:rFonts w:asciiTheme="minorHAnsi" w:hAnsiTheme="minorHAnsi" w:cstheme="minorHAnsi"/>
                <w:sz w:val="20"/>
                <w:szCs w:val="20"/>
              </w:rPr>
            </w:pPr>
          </w:p>
        </w:tc>
        <w:tc>
          <w:tcPr>
            <w:tcW w:w="817" w:type="dxa"/>
            <w:noWrap/>
            <w:vAlign w:val="bottom"/>
          </w:tcPr>
          <w:p w14:paraId="4654DF2F" w14:textId="77777777" w:rsidR="009C6BD1" w:rsidRPr="009C6BD1" w:rsidRDefault="009C6BD1" w:rsidP="009C6BD1">
            <w:pPr>
              <w:rPr>
                <w:rFonts w:asciiTheme="minorHAnsi" w:hAnsiTheme="minorHAnsi" w:cstheme="minorHAnsi"/>
                <w:sz w:val="20"/>
                <w:szCs w:val="20"/>
              </w:rPr>
            </w:pPr>
          </w:p>
        </w:tc>
        <w:tc>
          <w:tcPr>
            <w:tcW w:w="871" w:type="dxa"/>
            <w:noWrap/>
            <w:vAlign w:val="bottom"/>
          </w:tcPr>
          <w:p w14:paraId="4102ED4F" w14:textId="084268DE" w:rsidR="009C6BD1" w:rsidRPr="009C6BD1" w:rsidRDefault="009C6BD1" w:rsidP="009C6BD1">
            <w:pPr>
              <w:jc w:val="right"/>
              <w:rPr>
                <w:rFonts w:asciiTheme="minorHAnsi" w:hAnsiTheme="minorHAnsi" w:cstheme="minorHAnsi"/>
                <w:sz w:val="20"/>
                <w:szCs w:val="20"/>
              </w:rPr>
            </w:pPr>
            <w:r w:rsidRPr="009C6BD1">
              <w:rPr>
                <w:rFonts w:asciiTheme="minorHAnsi" w:hAnsiTheme="minorHAnsi" w:cstheme="minorHAnsi"/>
                <w:sz w:val="20"/>
                <w:szCs w:val="20"/>
              </w:rPr>
              <w:t>3.479</w:t>
            </w:r>
          </w:p>
        </w:tc>
        <w:tc>
          <w:tcPr>
            <w:tcW w:w="863" w:type="dxa"/>
            <w:noWrap/>
            <w:vAlign w:val="bottom"/>
          </w:tcPr>
          <w:p w14:paraId="2856C45F" w14:textId="6AEA617D" w:rsidR="009C6BD1" w:rsidRPr="009C6BD1" w:rsidRDefault="009C6BD1" w:rsidP="009C6BD1">
            <w:pPr>
              <w:jc w:val="right"/>
              <w:rPr>
                <w:rFonts w:asciiTheme="minorHAnsi" w:hAnsiTheme="minorHAnsi" w:cstheme="minorHAnsi"/>
                <w:sz w:val="20"/>
                <w:szCs w:val="20"/>
              </w:rPr>
            </w:pPr>
            <w:r w:rsidRPr="009C6BD1">
              <w:rPr>
                <w:rFonts w:asciiTheme="minorHAnsi" w:hAnsiTheme="minorHAnsi" w:cstheme="minorHAnsi"/>
                <w:sz w:val="20"/>
                <w:szCs w:val="20"/>
              </w:rPr>
              <w:t>3.643</w:t>
            </w:r>
          </w:p>
        </w:tc>
        <w:tc>
          <w:tcPr>
            <w:tcW w:w="979" w:type="dxa"/>
            <w:noWrap/>
            <w:vAlign w:val="bottom"/>
          </w:tcPr>
          <w:p w14:paraId="23B82DBB" w14:textId="057537C5" w:rsidR="009C6BD1" w:rsidRPr="009C6BD1" w:rsidRDefault="009C6BD1" w:rsidP="009C6BD1">
            <w:pPr>
              <w:jc w:val="right"/>
              <w:rPr>
                <w:rFonts w:asciiTheme="minorHAnsi" w:hAnsiTheme="minorHAnsi" w:cstheme="minorHAnsi"/>
                <w:sz w:val="20"/>
                <w:szCs w:val="20"/>
              </w:rPr>
            </w:pPr>
            <w:r w:rsidRPr="009C6BD1">
              <w:rPr>
                <w:rFonts w:asciiTheme="minorHAnsi" w:hAnsiTheme="minorHAnsi" w:cstheme="minorHAnsi"/>
                <w:sz w:val="20"/>
                <w:szCs w:val="20"/>
              </w:rPr>
              <w:t>3.808</w:t>
            </w:r>
          </w:p>
        </w:tc>
        <w:tc>
          <w:tcPr>
            <w:tcW w:w="891" w:type="dxa"/>
            <w:noWrap/>
            <w:vAlign w:val="bottom"/>
          </w:tcPr>
          <w:p w14:paraId="6BBF21C4" w14:textId="19533D9C" w:rsidR="009C6BD1" w:rsidRPr="009C6BD1" w:rsidRDefault="009C6BD1" w:rsidP="009C6BD1">
            <w:pPr>
              <w:jc w:val="right"/>
              <w:rPr>
                <w:rFonts w:asciiTheme="minorHAnsi" w:hAnsiTheme="minorHAnsi" w:cstheme="minorHAnsi"/>
                <w:sz w:val="20"/>
                <w:szCs w:val="20"/>
              </w:rPr>
            </w:pPr>
            <w:r w:rsidRPr="009C6BD1">
              <w:rPr>
                <w:rFonts w:asciiTheme="minorHAnsi" w:hAnsiTheme="minorHAnsi" w:cstheme="minorHAnsi"/>
                <w:sz w:val="20"/>
                <w:szCs w:val="20"/>
              </w:rPr>
              <w:t>3.972</w:t>
            </w:r>
          </w:p>
        </w:tc>
        <w:tc>
          <w:tcPr>
            <w:tcW w:w="945" w:type="dxa"/>
            <w:noWrap/>
            <w:vAlign w:val="bottom"/>
          </w:tcPr>
          <w:p w14:paraId="1E7F5D4F" w14:textId="2EFF04A5" w:rsidR="009C6BD1" w:rsidRPr="009C6BD1" w:rsidRDefault="009C6BD1" w:rsidP="009C6BD1">
            <w:pPr>
              <w:jc w:val="right"/>
              <w:rPr>
                <w:rFonts w:asciiTheme="minorHAnsi" w:hAnsiTheme="minorHAnsi" w:cstheme="minorHAnsi"/>
                <w:sz w:val="20"/>
                <w:szCs w:val="20"/>
              </w:rPr>
            </w:pPr>
            <w:r w:rsidRPr="009C6BD1">
              <w:rPr>
                <w:rFonts w:asciiTheme="minorHAnsi" w:hAnsiTheme="minorHAnsi" w:cstheme="minorHAnsi"/>
                <w:sz w:val="20"/>
                <w:szCs w:val="20"/>
              </w:rPr>
              <w:t>4.301</w:t>
            </w:r>
          </w:p>
        </w:tc>
        <w:tc>
          <w:tcPr>
            <w:tcW w:w="961" w:type="dxa"/>
            <w:noWrap/>
            <w:vAlign w:val="bottom"/>
          </w:tcPr>
          <w:p w14:paraId="172B51FB" w14:textId="33419BCC" w:rsidR="009C6BD1" w:rsidRPr="009C6BD1" w:rsidRDefault="009C6BD1" w:rsidP="009C6BD1">
            <w:pPr>
              <w:jc w:val="right"/>
              <w:rPr>
                <w:rFonts w:asciiTheme="minorHAnsi" w:hAnsiTheme="minorHAnsi" w:cstheme="minorHAnsi"/>
                <w:sz w:val="20"/>
                <w:szCs w:val="20"/>
              </w:rPr>
            </w:pPr>
            <w:r w:rsidRPr="009C6BD1">
              <w:rPr>
                <w:rFonts w:asciiTheme="minorHAnsi" w:hAnsiTheme="minorHAnsi" w:cstheme="minorHAnsi"/>
                <w:sz w:val="20"/>
                <w:szCs w:val="20"/>
              </w:rPr>
              <w:t>4.630</w:t>
            </w:r>
          </w:p>
        </w:tc>
      </w:tr>
      <w:tr w:rsidR="009C6BD1" w:rsidRPr="004D315E" w14:paraId="6971E9B6" w14:textId="77777777" w:rsidTr="009C6BD1">
        <w:trPr>
          <w:trHeight w:val="255"/>
        </w:trPr>
        <w:tc>
          <w:tcPr>
            <w:tcW w:w="373" w:type="dxa"/>
            <w:vMerge/>
            <w:tcBorders>
              <w:top w:val="nil"/>
              <w:bottom w:val="single" w:sz="12" w:space="0" w:color="auto"/>
              <w:right w:val="single" w:sz="12" w:space="0" w:color="auto"/>
            </w:tcBorders>
            <w:shd w:val="clear" w:color="auto" w:fill="E0E0E0"/>
            <w:vAlign w:val="bottom"/>
          </w:tcPr>
          <w:p w14:paraId="0E6D75F5" w14:textId="77777777" w:rsidR="009C6BD1" w:rsidRPr="004D315E" w:rsidRDefault="009C6BD1" w:rsidP="009C6BD1">
            <w:pPr>
              <w:jc w:val="right"/>
              <w:rPr>
                <w:rFonts w:ascii="Calibri" w:hAnsi="Calibri" w:cs="Calibri"/>
                <w:sz w:val="20"/>
                <w:szCs w:val="20"/>
              </w:rPr>
            </w:pPr>
          </w:p>
        </w:tc>
        <w:tc>
          <w:tcPr>
            <w:tcW w:w="720" w:type="dxa"/>
            <w:tcBorders>
              <w:top w:val="nil"/>
              <w:left w:val="single" w:sz="12" w:space="0" w:color="auto"/>
              <w:bottom w:val="nil"/>
              <w:right w:val="single" w:sz="12" w:space="0" w:color="auto"/>
            </w:tcBorders>
            <w:shd w:val="clear" w:color="auto" w:fill="E0E0E0"/>
            <w:noWrap/>
            <w:vAlign w:val="bottom"/>
          </w:tcPr>
          <w:p w14:paraId="18530050" w14:textId="77777777" w:rsidR="009C6BD1" w:rsidRPr="004D315E" w:rsidRDefault="009C6BD1" w:rsidP="009C6BD1">
            <w:pPr>
              <w:jc w:val="right"/>
              <w:rPr>
                <w:rFonts w:asciiTheme="minorHAnsi" w:hAnsiTheme="minorHAnsi" w:cstheme="minorHAnsi"/>
                <w:sz w:val="20"/>
                <w:szCs w:val="20"/>
              </w:rPr>
            </w:pPr>
            <w:r w:rsidRPr="004D315E">
              <w:rPr>
                <w:rFonts w:asciiTheme="minorHAnsi" w:hAnsiTheme="minorHAnsi" w:cstheme="minorHAnsi"/>
                <w:sz w:val="20"/>
                <w:szCs w:val="20"/>
              </w:rPr>
              <w:t>800</w:t>
            </w:r>
          </w:p>
        </w:tc>
        <w:tc>
          <w:tcPr>
            <w:tcW w:w="905" w:type="dxa"/>
            <w:tcBorders>
              <w:left w:val="single" w:sz="12" w:space="0" w:color="auto"/>
            </w:tcBorders>
            <w:noWrap/>
            <w:vAlign w:val="bottom"/>
          </w:tcPr>
          <w:p w14:paraId="433FBB67" w14:textId="77777777" w:rsidR="009C6BD1" w:rsidRPr="009C6BD1" w:rsidRDefault="009C6BD1" w:rsidP="009C6BD1">
            <w:pPr>
              <w:rPr>
                <w:rFonts w:asciiTheme="minorHAnsi" w:hAnsiTheme="minorHAnsi" w:cstheme="minorHAnsi"/>
                <w:sz w:val="20"/>
                <w:szCs w:val="20"/>
              </w:rPr>
            </w:pPr>
          </w:p>
        </w:tc>
        <w:tc>
          <w:tcPr>
            <w:tcW w:w="817" w:type="dxa"/>
            <w:noWrap/>
            <w:vAlign w:val="bottom"/>
          </w:tcPr>
          <w:p w14:paraId="7F053D0D" w14:textId="77777777" w:rsidR="009C6BD1" w:rsidRPr="009C6BD1" w:rsidRDefault="009C6BD1" w:rsidP="009C6BD1">
            <w:pPr>
              <w:rPr>
                <w:rFonts w:asciiTheme="minorHAnsi" w:hAnsiTheme="minorHAnsi" w:cstheme="minorHAnsi"/>
                <w:sz w:val="20"/>
                <w:szCs w:val="20"/>
              </w:rPr>
            </w:pPr>
          </w:p>
        </w:tc>
        <w:tc>
          <w:tcPr>
            <w:tcW w:w="871" w:type="dxa"/>
            <w:noWrap/>
            <w:vAlign w:val="bottom"/>
          </w:tcPr>
          <w:p w14:paraId="07040560" w14:textId="77777777" w:rsidR="009C6BD1" w:rsidRPr="009C6BD1" w:rsidRDefault="009C6BD1" w:rsidP="009C6BD1">
            <w:pPr>
              <w:rPr>
                <w:rFonts w:asciiTheme="minorHAnsi" w:hAnsiTheme="minorHAnsi" w:cstheme="minorHAnsi"/>
                <w:sz w:val="20"/>
                <w:szCs w:val="20"/>
              </w:rPr>
            </w:pPr>
          </w:p>
        </w:tc>
        <w:tc>
          <w:tcPr>
            <w:tcW w:w="863" w:type="dxa"/>
            <w:noWrap/>
            <w:vAlign w:val="bottom"/>
          </w:tcPr>
          <w:p w14:paraId="404EEBD9" w14:textId="3B1BF85E" w:rsidR="009C6BD1" w:rsidRPr="009C6BD1" w:rsidRDefault="009C6BD1" w:rsidP="009C6BD1">
            <w:pPr>
              <w:jc w:val="right"/>
              <w:rPr>
                <w:rFonts w:asciiTheme="minorHAnsi" w:hAnsiTheme="minorHAnsi" w:cstheme="minorHAnsi"/>
                <w:sz w:val="20"/>
                <w:szCs w:val="20"/>
              </w:rPr>
            </w:pPr>
            <w:r w:rsidRPr="009C6BD1">
              <w:rPr>
                <w:rFonts w:asciiTheme="minorHAnsi" w:hAnsiTheme="minorHAnsi" w:cstheme="minorHAnsi"/>
                <w:sz w:val="20"/>
                <w:szCs w:val="20"/>
              </w:rPr>
              <w:t>4.529</w:t>
            </w:r>
          </w:p>
        </w:tc>
        <w:tc>
          <w:tcPr>
            <w:tcW w:w="979" w:type="dxa"/>
            <w:noWrap/>
            <w:vAlign w:val="bottom"/>
          </w:tcPr>
          <w:p w14:paraId="2EBAB19C" w14:textId="0BD0B795" w:rsidR="009C6BD1" w:rsidRPr="009C6BD1" w:rsidRDefault="009C6BD1" w:rsidP="009C6BD1">
            <w:pPr>
              <w:jc w:val="right"/>
              <w:rPr>
                <w:rFonts w:asciiTheme="minorHAnsi" w:hAnsiTheme="minorHAnsi" w:cstheme="minorHAnsi"/>
                <w:sz w:val="20"/>
                <w:szCs w:val="20"/>
              </w:rPr>
            </w:pPr>
            <w:r w:rsidRPr="009C6BD1">
              <w:rPr>
                <w:rFonts w:asciiTheme="minorHAnsi" w:hAnsiTheme="minorHAnsi" w:cstheme="minorHAnsi"/>
                <w:sz w:val="20"/>
                <w:szCs w:val="20"/>
              </w:rPr>
              <w:t>4.693</w:t>
            </w:r>
          </w:p>
        </w:tc>
        <w:tc>
          <w:tcPr>
            <w:tcW w:w="891" w:type="dxa"/>
            <w:noWrap/>
            <w:vAlign w:val="bottom"/>
          </w:tcPr>
          <w:p w14:paraId="4B3C75FA" w14:textId="13EA6311" w:rsidR="009C6BD1" w:rsidRPr="009C6BD1" w:rsidRDefault="009C6BD1" w:rsidP="009C6BD1">
            <w:pPr>
              <w:jc w:val="right"/>
              <w:rPr>
                <w:rFonts w:asciiTheme="minorHAnsi" w:hAnsiTheme="minorHAnsi" w:cstheme="minorHAnsi"/>
                <w:sz w:val="20"/>
                <w:szCs w:val="20"/>
              </w:rPr>
            </w:pPr>
            <w:r w:rsidRPr="009C6BD1">
              <w:rPr>
                <w:rFonts w:asciiTheme="minorHAnsi" w:hAnsiTheme="minorHAnsi" w:cstheme="minorHAnsi"/>
                <w:sz w:val="20"/>
                <w:szCs w:val="20"/>
              </w:rPr>
              <w:t>4.858</w:t>
            </w:r>
          </w:p>
        </w:tc>
        <w:tc>
          <w:tcPr>
            <w:tcW w:w="945" w:type="dxa"/>
            <w:noWrap/>
            <w:vAlign w:val="bottom"/>
          </w:tcPr>
          <w:p w14:paraId="6986DC86" w14:textId="3E117760" w:rsidR="009C6BD1" w:rsidRPr="009C6BD1" w:rsidRDefault="009C6BD1" w:rsidP="009C6BD1">
            <w:pPr>
              <w:jc w:val="right"/>
              <w:rPr>
                <w:rFonts w:asciiTheme="minorHAnsi" w:hAnsiTheme="minorHAnsi" w:cstheme="minorHAnsi"/>
                <w:sz w:val="20"/>
                <w:szCs w:val="20"/>
              </w:rPr>
            </w:pPr>
            <w:r w:rsidRPr="009C6BD1">
              <w:rPr>
                <w:rFonts w:asciiTheme="minorHAnsi" w:hAnsiTheme="minorHAnsi" w:cstheme="minorHAnsi"/>
                <w:sz w:val="20"/>
                <w:szCs w:val="20"/>
              </w:rPr>
              <w:t>5.187</w:t>
            </w:r>
          </w:p>
        </w:tc>
        <w:tc>
          <w:tcPr>
            <w:tcW w:w="961" w:type="dxa"/>
            <w:noWrap/>
            <w:vAlign w:val="bottom"/>
          </w:tcPr>
          <w:p w14:paraId="75C6DF50" w14:textId="67A6433D" w:rsidR="009C6BD1" w:rsidRPr="009C6BD1" w:rsidRDefault="009C6BD1" w:rsidP="009C6BD1">
            <w:pPr>
              <w:jc w:val="right"/>
              <w:rPr>
                <w:rFonts w:asciiTheme="minorHAnsi" w:hAnsiTheme="minorHAnsi" w:cstheme="minorHAnsi"/>
                <w:sz w:val="20"/>
                <w:szCs w:val="20"/>
              </w:rPr>
            </w:pPr>
            <w:r w:rsidRPr="009C6BD1">
              <w:rPr>
                <w:rFonts w:asciiTheme="minorHAnsi" w:hAnsiTheme="minorHAnsi" w:cstheme="minorHAnsi"/>
                <w:sz w:val="20"/>
                <w:szCs w:val="20"/>
              </w:rPr>
              <w:t>5.515</w:t>
            </w:r>
          </w:p>
        </w:tc>
      </w:tr>
      <w:tr w:rsidR="009C6BD1" w:rsidRPr="004D315E" w14:paraId="78207EB1" w14:textId="77777777" w:rsidTr="009C6BD1">
        <w:trPr>
          <w:trHeight w:val="255"/>
        </w:trPr>
        <w:tc>
          <w:tcPr>
            <w:tcW w:w="373" w:type="dxa"/>
            <w:vMerge/>
            <w:tcBorders>
              <w:top w:val="nil"/>
              <w:bottom w:val="single" w:sz="12" w:space="0" w:color="auto"/>
              <w:right w:val="single" w:sz="12" w:space="0" w:color="auto"/>
            </w:tcBorders>
            <w:shd w:val="clear" w:color="auto" w:fill="E0E0E0"/>
            <w:vAlign w:val="bottom"/>
          </w:tcPr>
          <w:p w14:paraId="521FC973" w14:textId="77777777" w:rsidR="009C6BD1" w:rsidRPr="004D315E" w:rsidRDefault="009C6BD1" w:rsidP="009C6BD1">
            <w:pPr>
              <w:jc w:val="right"/>
              <w:rPr>
                <w:rFonts w:ascii="Calibri" w:hAnsi="Calibri" w:cs="Calibri"/>
                <w:sz w:val="20"/>
                <w:szCs w:val="20"/>
              </w:rPr>
            </w:pPr>
          </w:p>
        </w:tc>
        <w:tc>
          <w:tcPr>
            <w:tcW w:w="720" w:type="dxa"/>
            <w:tcBorders>
              <w:top w:val="nil"/>
              <w:left w:val="single" w:sz="12" w:space="0" w:color="auto"/>
              <w:bottom w:val="single" w:sz="12" w:space="0" w:color="auto"/>
              <w:right w:val="single" w:sz="12" w:space="0" w:color="auto"/>
            </w:tcBorders>
            <w:shd w:val="clear" w:color="auto" w:fill="E0E0E0"/>
            <w:noWrap/>
            <w:vAlign w:val="bottom"/>
          </w:tcPr>
          <w:p w14:paraId="288034EB" w14:textId="77777777" w:rsidR="009C6BD1" w:rsidRPr="004D315E" w:rsidRDefault="009C6BD1" w:rsidP="009C6BD1">
            <w:pPr>
              <w:jc w:val="right"/>
              <w:rPr>
                <w:rFonts w:asciiTheme="minorHAnsi" w:hAnsiTheme="minorHAnsi" w:cstheme="minorHAnsi"/>
                <w:sz w:val="20"/>
                <w:szCs w:val="20"/>
              </w:rPr>
            </w:pPr>
            <w:r w:rsidRPr="004D315E">
              <w:rPr>
                <w:rFonts w:asciiTheme="minorHAnsi" w:hAnsiTheme="minorHAnsi" w:cstheme="minorHAnsi"/>
                <w:sz w:val="20"/>
                <w:szCs w:val="20"/>
              </w:rPr>
              <w:t>1.000</w:t>
            </w:r>
          </w:p>
        </w:tc>
        <w:tc>
          <w:tcPr>
            <w:tcW w:w="905" w:type="dxa"/>
            <w:tcBorders>
              <w:left w:val="single" w:sz="12" w:space="0" w:color="auto"/>
              <w:bottom w:val="single" w:sz="12" w:space="0" w:color="auto"/>
            </w:tcBorders>
            <w:noWrap/>
            <w:vAlign w:val="bottom"/>
          </w:tcPr>
          <w:p w14:paraId="597AE3AD" w14:textId="77777777" w:rsidR="009C6BD1" w:rsidRPr="009C6BD1" w:rsidRDefault="009C6BD1" w:rsidP="009C6BD1">
            <w:pPr>
              <w:rPr>
                <w:rFonts w:asciiTheme="minorHAnsi" w:hAnsiTheme="minorHAnsi" w:cstheme="minorHAnsi"/>
                <w:sz w:val="20"/>
                <w:szCs w:val="20"/>
              </w:rPr>
            </w:pPr>
          </w:p>
        </w:tc>
        <w:tc>
          <w:tcPr>
            <w:tcW w:w="817" w:type="dxa"/>
            <w:tcBorders>
              <w:bottom w:val="single" w:sz="12" w:space="0" w:color="auto"/>
            </w:tcBorders>
            <w:noWrap/>
            <w:vAlign w:val="bottom"/>
          </w:tcPr>
          <w:p w14:paraId="5A7D488D" w14:textId="77777777" w:rsidR="009C6BD1" w:rsidRPr="009C6BD1" w:rsidRDefault="009C6BD1" w:rsidP="009C6BD1">
            <w:pPr>
              <w:rPr>
                <w:rFonts w:asciiTheme="minorHAnsi" w:hAnsiTheme="minorHAnsi" w:cstheme="minorHAnsi"/>
                <w:sz w:val="20"/>
                <w:szCs w:val="20"/>
              </w:rPr>
            </w:pPr>
          </w:p>
        </w:tc>
        <w:tc>
          <w:tcPr>
            <w:tcW w:w="871" w:type="dxa"/>
            <w:tcBorders>
              <w:bottom w:val="single" w:sz="12" w:space="0" w:color="auto"/>
            </w:tcBorders>
            <w:noWrap/>
            <w:vAlign w:val="bottom"/>
          </w:tcPr>
          <w:p w14:paraId="135527DC" w14:textId="77777777" w:rsidR="009C6BD1" w:rsidRPr="009C6BD1" w:rsidRDefault="009C6BD1" w:rsidP="009C6BD1">
            <w:pPr>
              <w:rPr>
                <w:rFonts w:asciiTheme="minorHAnsi" w:hAnsiTheme="minorHAnsi" w:cstheme="minorHAnsi"/>
                <w:sz w:val="20"/>
                <w:szCs w:val="20"/>
              </w:rPr>
            </w:pPr>
          </w:p>
        </w:tc>
        <w:tc>
          <w:tcPr>
            <w:tcW w:w="863" w:type="dxa"/>
            <w:tcBorders>
              <w:bottom w:val="single" w:sz="12" w:space="0" w:color="auto"/>
            </w:tcBorders>
            <w:noWrap/>
            <w:vAlign w:val="bottom"/>
          </w:tcPr>
          <w:p w14:paraId="44E6E635" w14:textId="77777777" w:rsidR="009C6BD1" w:rsidRPr="009C6BD1" w:rsidRDefault="009C6BD1" w:rsidP="009C6BD1">
            <w:pPr>
              <w:rPr>
                <w:rFonts w:asciiTheme="minorHAnsi" w:hAnsiTheme="minorHAnsi" w:cstheme="minorHAnsi"/>
                <w:sz w:val="20"/>
                <w:szCs w:val="20"/>
              </w:rPr>
            </w:pPr>
          </w:p>
        </w:tc>
        <w:tc>
          <w:tcPr>
            <w:tcW w:w="979" w:type="dxa"/>
            <w:tcBorders>
              <w:bottom w:val="single" w:sz="12" w:space="0" w:color="auto"/>
            </w:tcBorders>
            <w:noWrap/>
            <w:vAlign w:val="bottom"/>
          </w:tcPr>
          <w:p w14:paraId="691A5D70" w14:textId="77777777" w:rsidR="009C6BD1" w:rsidRPr="009C6BD1" w:rsidRDefault="009C6BD1" w:rsidP="009C6BD1">
            <w:pPr>
              <w:rPr>
                <w:rFonts w:asciiTheme="minorHAnsi" w:hAnsiTheme="minorHAnsi" w:cstheme="minorHAnsi"/>
                <w:sz w:val="20"/>
                <w:szCs w:val="20"/>
              </w:rPr>
            </w:pPr>
          </w:p>
        </w:tc>
        <w:tc>
          <w:tcPr>
            <w:tcW w:w="891" w:type="dxa"/>
            <w:tcBorders>
              <w:bottom w:val="single" w:sz="12" w:space="0" w:color="auto"/>
            </w:tcBorders>
            <w:noWrap/>
            <w:vAlign w:val="bottom"/>
          </w:tcPr>
          <w:p w14:paraId="337F77E4" w14:textId="55DC1A5C" w:rsidR="009C6BD1" w:rsidRPr="009C6BD1" w:rsidRDefault="009C6BD1" w:rsidP="009C6BD1">
            <w:pPr>
              <w:jc w:val="right"/>
              <w:rPr>
                <w:rFonts w:asciiTheme="minorHAnsi" w:hAnsiTheme="minorHAnsi" w:cstheme="minorHAnsi"/>
                <w:sz w:val="20"/>
                <w:szCs w:val="20"/>
              </w:rPr>
            </w:pPr>
            <w:r w:rsidRPr="009C6BD1">
              <w:rPr>
                <w:rFonts w:asciiTheme="minorHAnsi" w:hAnsiTheme="minorHAnsi" w:cstheme="minorHAnsi"/>
                <w:sz w:val="20"/>
                <w:szCs w:val="20"/>
              </w:rPr>
              <w:t>5.743</w:t>
            </w:r>
          </w:p>
        </w:tc>
        <w:tc>
          <w:tcPr>
            <w:tcW w:w="945" w:type="dxa"/>
            <w:tcBorders>
              <w:bottom w:val="single" w:sz="12" w:space="0" w:color="auto"/>
            </w:tcBorders>
            <w:noWrap/>
            <w:vAlign w:val="bottom"/>
          </w:tcPr>
          <w:p w14:paraId="3C273660" w14:textId="35CD8A76" w:rsidR="009C6BD1" w:rsidRPr="009C6BD1" w:rsidRDefault="009C6BD1" w:rsidP="009C6BD1">
            <w:pPr>
              <w:jc w:val="right"/>
              <w:rPr>
                <w:rFonts w:asciiTheme="minorHAnsi" w:hAnsiTheme="minorHAnsi" w:cstheme="minorHAnsi"/>
                <w:sz w:val="20"/>
                <w:szCs w:val="20"/>
              </w:rPr>
            </w:pPr>
            <w:r w:rsidRPr="009C6BD1">
              <w:rPr>
                <w:rFonts w:asciiTheme="minorHAnsi" w:hAnsiTheme="minorHAnsi" w:cstheme="minorHAnsi"/>
                <w:sz w:val="20"/>
                <w:szCs w:val="20"/>
              </w:rPr>
              <w:t>6.072</w:t>
            </w:r>
          </w:p>
        </w:tc>
        <w:tc>
          <w:tcPr>
            <w:tcW w:w="961" w:type="dxa"/>
            <w:tcBorders>
              <w:bottom w:val="single" w:sz="12" w:space="0" w:color="auto"/>
            </w:tcBorders>
            <w:noWrap/>
            <w:vAlign w:val="bottom"/>
          </w:tcPr>
          <w:p w14:paraId="475DE4D4" w14:textId="71A4288F" w:rsidR="009C6BD1" w:rsidRPr="009C6BD1" w:rsidRDefault="009C6BD1" w:rsidP="009C6BD1">
            <w:pPr>
              <w:jc w:val="right"/>
              <w:rPr>
                <w:rFonts w:asciiTheme="minorHAnsi" w:hAnsiTheme="minorHAnsi" w:cstheme="minorHAnsi"/>
                <w:sz w:val="20"/>
                <w:szCs w:val="20"/>
              </w:rPr>
            </w:pPr>
            <w:r w:rsidRPr="009C6BD1">
              <w:rPr>
                <w:rFonts w:asciiTheme="minorHAnsi" w:hAnsiTheme="minorHAnsi" w:cstheme="minorHAnsi"/>
                <w:sz w:val="20"/>
                <w:szCs w:val="20"/>
              </w:rPr>
              <w:t>6.401</w:t>
            </w:r>
          </w:p>
        </w:tc>
      </w:tr>
    </w:tbl>
    <w:p w14:paraId="11A938CD" w14:textId="77777777" w:rsidR="0068443D" w:rsidRDefault="0068443D" w:rsidP="0068443D">
      <w:pPr>
        <w:jc w:val="both"/>
        <w:rPr>
          <w:rFonts w:ascii="Calibri" w:hAnsi="Calibri" w:cs="Calibri"/>
          <w:color w:val="000000"/>
        </w:rPr>
      </w:pPr>
    </w:p>
    <w:p w14:paraId="23F4C48D" w14:textId="77777777" w:rsidR="0068443D" w:rsidRDefault="0068443D" w:rsidP="0068443D">
      <w:pPr>
        <w:jc w:val="both"/>
        <w:rPr>
          <w:rFonts w:ascii="Calibri" w:hAnsi="Calibri" w:cs="Calibri"/>
          <w:color w:val="000000"/>
        </w:rPr>
      </w:pPr>
      <w:r>
        <w:rPr>
          <w:rFonts w:ascii="Calibri" w:hAnsi="Calibri" w:cs="Calibri"/>
          <w:color w:val="000000"/>
        </w:rPr>
        <w:t xml:space="preserve">Tabela: </w:t>
      </w:r>
      <w:r w:rsidRPr="003E1B63">
        <w:rPr>
          <w:rFonts w:ascii="Calibri" w:hAnsi="Calibri" w:cs="Calibri"/>
          <w:b/>
          <w:color w:val="000000"/>
        </w:rPr>
        <w:t>Razlika prej-potem</w:t>
      </w:r>
      <w:r>
        <w:rPr>
          <w:rFonts w:ascii="Calibri" w:hAnsi="Calibri" w:cs="Calibri"/>
          <w:color w:val="000000"/>
        </w:rPr>
        <w:t xml:space="preserve"> med obema zgornjima tabelama (v %):</w:t>
      </w:r>
    </w:p>
    <w:p w14:paraId="002511EB" w14:textId="77777777" w:rsidR="0068443D" w:rsidRDefault="0068443D" w:rsidP="0068443D">
      <w:pPr>
        <w:jc w:val="both"/>
        <w:rPr>
          <w:rFonts w:ascii="Calibri" w:hAnsi="Calibri" w:cs="Calibri"/>
          <w:color w:val="000000"/>
        </w:rPr>
      </w:pPr>
    </w:p>
    <w:tbl>
      <w:tblPr>
        <w:tblW w:w="8797" w:type="dxa"/>
        <w:tblInd w:w="95"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373"/>
        <w:gridCol w:w="720"/>
        <w:gridCol w:w="905"/>
        <w:gridCol w:w="869"/>
        <w:gridCol w:w="1044"/>
        <w:gridCol w:w="993"/>
        <w:gridCol w:w="979"/>
        <w:gridCol w:w="1005"/>
        <w:gridCol w:w="945"/>
        <w:gridCol w:w="964"/>
      </w:tblGrid>
      <w:tr w:rsidR="0068443D" w:rsidRPr="004D315E" w14:paraId="0E5FCF65" w14:textId="77777777" w:rsidTr="009C6BD1">
        <w:trPr>
          <w:trHeight w:val="255"/>
        </w:trPr>
        <w:tc>
          <w:tcPr>
            <w:tcW w:w="373" w:type="dxa"/>
            <w:vMerge w:val="restart"/>
            <w:tcBorders>
              <w:top w:val="single" w:sz="12" w:space="0" w:color="auto"/>
            </w:tcBorders>
            <w:shd w:val="clear" w:color="auto" w:fill="E0E0E0"/>
            <w:vAlign w:val="bottom"/>
          </w:tcPr>
          <w:p w14:paraId="292D1CCB" w14:textId="77777777" w:rsidR="0068443D" w:rsidRPr="004D315E" w:rsidRDefault="0068443D" w:rsidP="009C6BD1">
            <w:pPr>
              <w:jc w:val="center"/>
              <w:rPr>
                <w:rFonts w:ascii="Calibri" w:hAnsi="Calibri" w:cs="Calibri"/>
                <w:b/>
                <w:bCs/>
                <w:sz w:val="20"/>
                <w:szCs w:val="20"/>
              </w:rPr>
            </w:pPr>
          </w:p>
        </w:tc>
        <w:tc>
          <w:tcPr>
            <w:tcW w:w="720" w:type="dxa"/>
            <w:tcBorders>
              <w:top w:val="single" w:sz="12" w:space="0" w:color="auto"/>
              <w:bottom w:val="single" w:sz="12" w:space="0" w:color="auto"/>
              <w:right w:val="single" w:sz="12" w:space="0" w:color="auto"/>
            </w:tcBorders>
            <w:shd w:val="clear" w:color="auto" w:fill="E0E0E0"/>
            <w:noWrap/>
            <w:vAlign w:val="bottom"/>
          </w:tcPr>
          <w:p w14:paraId="42B668F8" w14:textId="77777777" w:rsidR="0068443D" w:rsidRPr="004D315E" w:rsidRDefault="0068443D" w:rsidP="009C6BD1">
            <w:pPr>
              <w:jc w:val="center"/>
              <w:rPr>
                <w:rFonts w:ascii="Calibri" w:hAnsi="Calibri" w:cs="Calibri"/>
                <w:b/>
                <w:bCs/>
                <w:sz w:val="20"/>
                <w:szCs w:val="20"/>
              </w:rPr>
            </w:pPr>
          </w:p>
        </w:tc>
        <w:tc>
          <w:tcPr>
            <w:tcW w:w="7704" w:type="dxa"/>
            <w:gridSpan w:val="8"/>
            <w:tcBorders>
              <w:top w:val="single" w:sz="12" w:space="0" w:color="auto"/>
              <w:left w:val="single" w:sz="12" w:space="0" w:color="auto"/>
              <w:bottom w:val="single" w:sz="12" w:space="0" w:color="auto"/>
            </w:tcBorders>
            <w:shd w:val="clear" w:color="auto" w:fill="E0E0E0"/>
            <w:noWrap/>
            <w:vAlign w:val="bottom"/>
          </w:tcPr>
          <w:p w14:paraId="6AE5D66C" w14:textId="77777777" w:rsidR="0068443D" w:rsidRPr="004D315E" w:rsidRDefault="0068443D" w:rsidP="009C6BD1">
            <w:pPr>
              <w:jc w:val="center"/>
              <w:rPr>
                <w:rFonts w:ascii="Calibri" w:hAnsi="Calibri" w:cs="Calibri"/>
                <w:b/>
                <w:bCs/>
                <w:sz w:val="20"/>
                <w:szCs w:val="20"/>
              </w:rPr>
            </w:pPr>
            <w:r w:rsidRPr="004D315E">
              <w:rPr>
                <w:rFonts w:ascii="Calibri" w:hAnsi="Calibri" w:cs="Calibri"/>
                <w:b/>
                <w:bCs/>
                <w:sz w:val="20"/>
                <w:szCs w:val="20"/>
              </w:rPr>
              <w:t>Bruto / Neto tlorisna površina objekta v m</w:t>
            </w:r>
            <w:r w:rsidRPr="004D315E">
              <w:rPr>
                <w:rFonts w:ascii="Calibri" w:hAnsi="Calibri" w:cs="Calibri"/>
                <w:b/>
                <w:bCs/>
                <w:sz w:val="20"/>
                <w:szCs w:val="20"/>
                <w:vertAlign w:val="superscript"/>
              </w:rPr>
              <w:t>2</w:t>
            </w:r>
          </w:p>
        </w:tc>
      </w:tr>
      <w:tr w:rsidR="0068443D" w:rsidRPr="004D315E" w14:paraId="0ABCC93C" w14:textId="77777777" w:rsidTr="009C6BD1">
        <w:trPr>
          <w:trHeight w:val="255"/>
        </w:trPr>
        <w:tc>
          <w:tcPr>
            <w:tcW w:w="373" w:type="dxa"/>
            <w:vMerge/>
            <w:tcBorders>
              <w:bottom w:val="single" w:sz="12" w:space="0" w:color="auto"/>
              <w:right w:val="single" w:sz="12" w:space="0" w:color="auto"/>
            </w:tcBorders>
            <w:shd w:val="clear" w:color="auto" w:fill="E0E0E0"/>
            <w:vAlign w:val="bottom"/>
          </w:tcPr>
          <w:p w14:paraId="0CA4075F" w14:textId="77777777" w:rsidR="0068443D" w:rsidRPr="004D315E" w:rsidRDefault="0068443D" w:rsidP="009C6BD1">
            <w:pPr>
              <w:jc w:val="center"/>
              <w:rPr>
                <w:rFonts w:ascii="Calibri" w:hAnsi="Calibri" w:cs="Calibri"/>
                <w:b/>
                <w:bCs/>
                <w:sz w:val="20"/>
                <w:szCs w:val="20"/>
              </w:rPr>
            </w:pPr>
          </w:p>
        </w:tc>
        <w:tc>
          <w:tcPr>
            <w:tcW w:w="720" w:type="dxa"/>
            <w:tcBorders>
              <w:top w:val="single" w:sz="12" w:space="0" w:color="auto"/>
              <w:left w:val="single" w:sz="12" w:space="0" w:color="auto"/>
              <w:bottom w:val="single" w:sz="12" w:space="0" w:color="auto"/>
              <w:right w:val="single" w:sz="12" w:space="0" w:color="auto"/>
            </w:tcBorders>
            <w:shd w:val="clear" w:color="auto" w:fill="E0E0E0"/>
            <w:noWrap/>
            <w:vAlign w:val="bottom"/>
          </w:tcPr>
          <w:p w14:paraId="0BBB8B66" w14:textId="77777777" w:rsidR="0068443D" w:rsidRPr="004D315E" w:rsidRDefault="0068443D" w:rsidP="009C6BD1">
            <w:pPr>
              <w:jc w:val="center"/>
              <w:rPr>
                <w:rFonts w:ascii="Calibri" w:hAnsi="Calibri" w:cs="Calibri"/>
                <w:b/>
                <w:bCs/>
                <w:sz w:val="20"/>
                <w:szCs w:val="20"/>
              </w:rPr>
            </w:pPr>
            <w:r w:rsidRPr="004D315E">
              <w:rPr>
                <w:rFonts w:ascii="Calibri" w:hAnsi="Calibri" w:cs="Calibri"/>
                <w:b/>
                <w:bCs/>
                <w:sz w:val="20"/>
                <w:szCs w:val="20"/>
              </w:rPr>
              <w:t>v m</w:t>
            </w:r>
            <w:r w:rsidRPr="004D315E">
              <w:rPr>
                <w:rFonts w:ascii="Calibri" w:hAnsi="Calibri" w:cs="Calibri"/>
                <w:b/>
                <w:bCs/>
                <w:sz w:val="20"/>
                <w:szCs w:val="20"/>
                <w:vertAlign w:val="superscript"/>
              </w:rPr>
              <w:t>2</w:t>
            </w:r>
          </w:p>
        </w:tc>
        <w:tc>
          <w:tcPr>
            <w:tcW w:w="905" w:type="dxa"/>
            <w:tcBorders>
              <w:top w:val="single" w:sz="12" w:space="0" w:color="auto"/>
              <w:left w:val="single" w:sz="12" w:space="0" w:color="auto"/>
              <w:bottom w:val="single" w:sz="12" w:space="0" w:color="auto"/>
            </w:tcBorders>
            <w:shd w:val="clear" w:color="auto" w:fill="E0E0E0"/>
            <w:noWrap/>
            <w:vAlign w:val="bottom"/>
          </w:tcPr>
          <w:p w14:paraId="34DF9143" w14:textId="77777777" w:rsidR="0068443D" w:rsidRPr="004D315E" w:rsidRDefault="0068443D" w:rsidP="009C6BD1">
            <w:pPr>
              <w:jc w:val="center"/>
              <w:rPr>
                <w:rFonts w:asciiTheme="minorHAnsi" w:hAnsiTheme="minorHAnsi" w:cstheme="minorHAnsi"/>
                <w:b/>
                <w:bCs/>
                <w:sz w:val="20"/>
                <w:szCs w:val="20"/>
              </w:rPr>
            </w:pPr>
            <w:r w:rsidRPr="004D315E">
              <w:rPr>
                <w:rFonts w:asciiTheme="minorHAnsi" w:hAnsiTheme="minorHAnsi" w:cstheme="minorHAnsi"/>
                <w:b/>
                <w:bCs/>
                <w:sz w:val="20"/>
                <w:szCs w:val="20"/>
              </w:rPr>
              <w:t>80/66,4</w:t>
            </w:r>
          </w:p>
        </w:tc>
        <w:tc>
          <w:tcPr>
            <w:tcW w:w="869" w:type="dxa"/>
            <w:tcBorders>
              <w:top w:val="single" w:sz="12" w:space="0" w:color="auto"/>
              <w:bottom w:val="single" w:sz="12" w:space="0" w:color="auto"/>
            </w:tcBorders>
            <w:shd w:val="clear" w:color="auto" w:fill="E0E0E0"/>
            <w:noWrap/>
            <w:vAlign w:val="bottom"/>
          </w:tcPr>
          <w:p w14:paraId="7FD47C92" w14:textId="77777777" w:rsidR="0068443D" w:rsidRPr="004D315E" w:rsidRDefault="0068443D" w:rsidP="009C6BD1">
            <w:pPr>
              <w:jc w:val="center"/>
              <w:rPr>
                <w:rFonts w:asciiTheme="minorHAnsi" w:hAnsiTheme="minorHAnsi" w:cstheme="minorHAnsi"/>
                <w:b/>
                <w:bCs/>
                <w:sz w:val="20"/>
                <w:szCs w:val="20"/>
              </w:rPr>
            </w:pPr>
            <w:r w:rsidRPr="004D315E">
              <w:rPr>
                <w:rFonts w:asciiTheme="minorHAnsi" w:hAnsiTheme="minorHAnsi" w:cstheme="minorHAnsi"/>
                <w:b/>
                <w:bCs/>
                <w:sz w:val="20"/>
                <w:szCs w:val="20"/>
              </w:rPr>
              <w:t>100/83</w:t>
            </w:r>
          </w:p>
        </w:tc>
        <w:tc>
          <w:tcPr>
            <w:tcW w:w="1044" w:type="dxa"/>
            <w:tcBorders>
              <w:top w:val="single" w:sz="12" w:space="0" w:color="auto"/>
              <w:bottom w:val="single" w:sz="12" w:space="0" w:color="auto"/>
            </w:tcBorders>
            <w:shd w:val="clear" w:color="auto" w:fill="E0E0E0"/>
            <w:noWrap/>
            <w:vAlign w:val="bottom"/>
          </w:tcPr>
          <w:p w14:paraId="15BBE6F3" w14:textId="77777777" w:rsidR="0068443D" w:rsidRPr="004D315E" w:rsidRDefault="0068443D" w:rsidP="009C6BD1">
            <w:pPr>
              <w:jc w:val="center"/>
              <w:rPr>
                <w:rFonts w:asciiTheme="minorHAnsi" w:hAnsiTheme="minorHAnsi" w:cstheme="minorHAnsi"/>
                <w:b/>
                <w:bCs/>
                <w:sz w:val="20"/>
                <w:szCs w:val="20"/>
              </w:rPr>
            </w:pPr>
            <w:r w:rsidRPr="004D315E">
              <w:rPr>
                <w:rFonts w:asciiTheme="minorHAnsi" w:hAnsiTheme="minorHAnsi" w:cstheme="minorHAnsi"/>
                <w:b/>
                <w:bCs/>
                <w:sz w:val="20"/>
                <w:szCs w:val="20"/>
              </w:rPr>
              <w:t>125/103</w:t>
            </w:r>
          </w:p>
        </w:tc>
        <w:tc>
          <w:tcPr>
            <w:tcW w:w="993" w:type="dxa"/>
            <w:tcBorders>
              <w:top w:val="single" w:sz="12" w:space="0" w:color="auto"/>
              <w:bottom w:val="single" w:sz="12" w:space="0" w:color="auto"/>
            </w:tcBorders>
            <w:shd w:val="clear" w:color="auto" w:fill="E0E0E0"/>
            <w:noWrap/>
            <w:vAlign w:val="bottom"/>
          </w:tcPr>
          <w:p w14:paraId="6497C022" w14:textId="77777777" w:rsidR="0068443D" w:rsidRPr="004D315E" w:rsidRDefault="0068443D" w:rsidP="009C6BD1">
            <w:pPr>
              <w:jc w:val="center"/>
              <w:rPr>
                <w:rFonts w:asciiTheme="minorHAnsi" w:hAnsiTheme="minorHAnsi" w:cstheme="minorHAnsi"/>
                <w:b/>
                <w:bCs/>
                <w:sz w:val="20"/>
                <w:szCs w:val="20"/>
              </w:rPr>
            </w:pPr>
            <w:r w:rsidRPr="004D315E">
              <w:rPr>
                <w:rFonts w:asciiTheme="minorHAnsi" w:hAnsiTheme="minorHAnsi" w:cstheme="minorHAnsi"/>
                <w:b/>
                <w:bCs/>
                <w:sz w:val="20"/>
                <w:szCs w:val="20"/>
              </w:rPr>
              <w:t>150/124</w:t>
            </w:r>
          </w:p>
        </w:tc>
        <w:tc>
          <w:tcPr>
            <w:tcW w:w="979" w:type="dxa"/>
            <w:tcBorders>
              <w:top w:val="single" w:sz="12" w:space="0" w:color="auto"/>
              <w:bottom w:val="single" w:sz="12" w:space="0" w:color="auto"/>
            </w:tcBorders>
            <w:shd w:val="clear" w:color="auto" w:fill="E0E0E0"/>
            <w:noWrap/>
            <w:vAlign w:val="bottom"/>
          </w:tcPr>
          <w:p w14:paraId="2CB2B99C" w14:textId="77777777" w:rsidR="0068443D" w:rsidRPr="004D315E" w:rsidRDefault="0068443D" w:rsidP="009C6BD1">
            <w:pPr>
              <w:jc w:val="center"/>
              <w:rPr>
                <w:rFonts w:asciiTheme="minorHAnsi" w:hAnsiTheme="minorHAnsi" w:cstheme="minorHAnsi"/>
                <w:b/>
                <w:bCs/>
                <w:sz w:val="20"/>
                <w:szCs w:val="20"/>
              </w:rPr>
            </w:pPr>
            <w:r w:rsidRPr="004D315E">
              <w:rPr>
                <w:rFonts w:asciiTheme="minorHAnsi" w:hAnsiTheme="minorHAnsi" w:cstheme="minorHAnsi"/>
                <w:b/>
                <w:bCs/>
                <w:sz w:val="20"/>
                <w:szCs w:val="20"/>
              </w:rPr>
              <w:t>175/145</w:t>
            </w:r>
          </w:p>
        </w:tc>
        <w:tc>
          <w:tcPr>
            <w:tcW w:w="1005" w:type="dxa"/>
            <w:tcBorders>
              <w:top w:val="single" w:sz="12" w:space="0" w:color="auto"/>
              <w:bottom w:val="single" w:sz="12" w:space="0" w:color="auto"/>
            </w:tcBorders>
            <w:shd w:val="clear" w:color="auto" w:fill="E0E0E0"/>
            <w:noWrap/>
            <w:vAlign w:val="bottom"/>
          </w:tcPr>
          <w:p w14:paraId="5F8766AB" w14:textId="77777777" w:rsidR="0068443D" w:rsidRPr="004D315E" w:rsidRDefault="0068443D" w:rsidP="009C6BD1">
            <w:pPr>
              <w:jc w:val="center"/>
              <w:rPr>
                <w:rFonts w:asciiTheme="minorHAnsi" w:hAnsiTheme="minorHAnsi" w:cstheme="minorHAnsi"/>
                <w:b/>
                <w:bCs/>
                <w:sz w:val="20"/>
                <w:szCs w:val="20"/>
              </w:rPr>
            </w:pPr>
            <w:r w:rsidRPr="004D315E">
              <w:rPr>
                <w:rFonts w:asciiTheme="minorHAnsi" w:hAnsiTheme="minorHAnsi" w:cstheme="minorHAnsi"/>
                <w:b/>
                <w:bCs/>
                <w:sz w:val="20"/>
                <w:szCs w:val="20"/>
              </w:rPr>
              <w:t>200/166</w:t>
            </w:r>
          </w:p>
        </w:tc>
        <w:tc>
          <w:tcPr>
            <w:tcW w:w="945" w:type="dxa"/>
            <w:tcBorders>
              <w:top w:val="single" w:sz="12" w:space="0" w:color="auto"/>
              <w:bottom w:val="single" w:sz="12" w:space="0" w:color="auto"/>
            </w:tcBorders>
            <w:shd w:val="clear" w:color="auto" w:fill="E0E0E0"/>
            <w:noWrap/>
            <w:vAlign w:val="bottom"/>
          </w:tcPr>
          <w:p w14:paraId="687A9585" w14:textId="77777777" w:rsidR="0068443D" w:rsidRPr="004D315E" w:rsidRDefault="0068443D" w:rsidP="009C6BD1">
            <w:pPr>
              <w:jc w:val="center"/>
              <w:rPr>
                <w:rFonts w:asciiTheme="minorHAnsi" w:hAnsiTheme="minorHAnsi" w:cstheme="minorHAnsi"/>
                <w:b/>
                <w:bCs/>
                <w:sz w:val="20"/>
                <w:szCs w:val="20"/>
              </w:rPr>
            </w:pPr>
            <w:r w:rsidRPr="004D315E">
              <w:rPr>
                <w:rFonts w:asciiTheme="minorHAnsi" w:hAnsiTheme="minorHAnsi" w:cstheme="minorHAnsi"/>
                <w:b/>
                <w:bCs/>
                <w:sz w:val="20"/>
                <w:szCs w:val="20"/>
              </w:rPr>
              <w:t>250/207</w:t>
            </w:r>
          </w:p>
        </w:tc>
        <w:tc>
          <w:tcPr>
            <w:tcW w:w="964" w:type="dxa"/>
            <w:tcBorders>
              <w:top w:val="single" w:sz="12" w:space="0" w:color="auto"/>
              <w:bottom w:val="single" w:sz="12" w:space="0" w:color="auto"/>
            </w:tcBorders>
            <w:shd w:val="clear" w:color="auto" w:fill="E0E0E0"/>
            <w:noWrap/>
            <w:vAlign w:val="bottom"/>
          </w:tcPr>
          <w:p w14:paraId="41C702A2" w14:textId="77777777" w:rsidR="0068443D" w:rsidRPr="004D315E" w:rsidRDefault="0068443D" w:rsidP="009C6BD1">
            <w:pPr>
              <w:jc w:val="center"/>
              <w:rPr>
                <w:rFonts w:asciiTheme="minorHAnsi" w:hAnsiTheme="minorHAnsi" w:cstheme="minorHAnsi"/>
                <w:b/>
                <w:bCs/>
                <w:sz w:val="20"/>
                <w:szCs w:val="20"/>
              </w:rPr>
            </w:pPr>
            <w:r w:rsidRPr="004D315E">
              <w:rPr>
                <w:rFonts w:asciiTheme="minorHAnsi" w:hAnsiTheme="minorHAnsi" w:cstheme="minorHAnsi"/>
                <w:b/>
                <w:bCs/>
                <w:sz w:val="20"/>
                <w:szCs w:val="20"/>
              </w:rPr>
              <w:t>300/249</w:t>
            </w:r>
          </w:p>
        </w:tc>
      </w:tr>
      <w:tr w:rsidR="006E6D98" w:rsidRPr="004D315E" w14:paraId="1DCEEBEF" w14:textId="77777777" w:rsidTr="009C6BD1">
        <w:trPr>
          <w:trHeight w:val="255"/>
        </w:trPr>
        <w:tc>
          <w:tcPr>
            <w:tcW w:w="373" w:type="dxa"/>
            <w:vMerge w:val="restart"/>
            <w:tcBorders>
              <w:top w:val="single" w:sz="12" w:space="0" w:color="auto"/>
              <w:bottom w:val="single" w:sz="12" w:space="0" w:color="auto"/>
              <w:right w:val="single" w:sz="12" w:space="0" w:color="auto"/>
            </w:tcBorders>
            <w:shd w:val="clear" w:color="auto" w:fill="E0E0E0"/>
            <w:textDirection w:val="btLr"/>
            <w:vAlign w:val="bottom"/>
          </w:tcPr>
          <w:p w14:paraId="0780C81C" w14:textId="77777777" w:rsidR="006E6D98" w:rsidRPr="004D315E" w:rsidRDefault="006E6D98" w:rsidP="006E6D98">
            <w:pPr>
              <w:ind w:left="113" w:right="113"/>
              <w:jc w:val="center"/>
              <w:rPr>
                <w:rFonts w:ascii="Calibri" w:hAnsi="Calibri" w:cs="Calibri"/>
                <w:b/>
                <w:bCs/>
                <w:sz w:val="20"/>
                <w:szCs w:val="20"/>
              </w:rPr>
            </w:pPr>
            <w:r w:rsidRPr="004D315E">
              <w:rPr>
                <w:rFonts w:ascii="Calibri" w:hAnsi="Calibri" w:cs="Calibri"/>
                <w:b/>
                <w:bCs/>
                <w:sz w:val="20"/>
                <w:szCs w:val="20"/>
              </w:rPr>
              <w:t>Parcela v m</w:t>
            </w:r>
            <w:r w:rsidRPr="004D315E">
              <w:rPr>
                <w:rFonts w:ascii="Calibri" w:hAnsi="Calibri" w:cs="Calibri"/>
                <w:b/>
                <w:bCs/>
                <w:sz w:val="20"/>
                <w:szCs w:val="20"/>
                <w:vertAlign w:val="superscript"/>
              </w:rPr>
              <w:t>2</w:t>
            </w:r>
          </w:p>
        </w:tc>
        <w:tc>
          <w:tcPr>
            <w:tcW w:w="720" w:type="dxa"/>
            <w:tcBorders>
              <w:top w:val="single" w:sz="12" w:space="0" w:color="auto"/>
              <w:left w:val="single" w:sz="12" w:space="0" w:color="auto"/>
              <w:bottom w:val="nil"/>
              <w:right w:val="single" w:sz="12" w:space="0" w:color="auto"/>
            </w:tcBorders>
            <w:shd w:val="clear" w:color="auto" w:fill="E0E0E0"/>
            <w:noWrap/>
            <w:vAlign w:val="bottom"/>
          </w:tcPr>
          <w:p w14:paraId="72898E52" w14:textId="77777777" w:rsidR="006E6D98" w:rsidRPr="004D315E" w:rsidRDefault="006E6D98" w:rsidP="006E6D98">
            <w:pPr>
              <w:jc w:val="right"/>
              <w:rPr>
                <w:rFonts w:asciiTheme="minorHAnsi" w:hAnsiTheme="minorHAnsi" w:cstheme="minorHAnsi"/>
                <w:sz w:val="20"/>
                <w:szCs w:val="20"/>
              </w:rPr>
            </w:pPr>
            <w:r w:rsidRPr="004D315E">
              <w:rPr>
                <w:rFonts w:asciiTheme="minorHAnsi" w:hAnsiTheme="minorHAnsi" w:cstheme="minorHAnsi"/>
                <w:sz w:val="20"/>
                <w:szCs w:val="20"/>
              </w:rPr>
              <w:t>200</w:t>
            </w:r>
          </w:p>
        </w:tc>
        <w:tc>
          <w:tcPr>
            <w:tcW w:w="905" w:type="dxa"/>
            <w:tcBorders>
              <w:top w:val="single" w:sz="12" w:space="0" w:color="auto"/>
              <w:left w:val="single" w:sz="12" w:space="0" w:color="auto"/>
            </w:tcBorders>
            <w:noWrap/>
            <w:vAlign w:val="bottom"/>
          </w:tcPr>
          <w:p w14:paraId="2225C9D1" w14:textId="05883451" w:rsidR="006E6D98" w:rsidRPr="006E6D98" w:rsidRDefault="006E6D98" w:rsidP="006E6D98">
            <w:pPr>
              <w:jc w:val="right"/>
              <w:rPr>
                <w:rFonts w:asciiTheme="minorHAnsi" w:hAnsiTheme="minorHAnsi" w:cstheme="minorHAnsi"/>
                <w:sz w:val="20"/>
                <w:szCs w:val="20"/>
              </w:rPr>
            </w:pPr>
            <w:r w:rsidRPr="006E6D98">
              <w:rPr>
                <w:rFonts w:asciiTheme="minorHAnsi" w:hAnsiTheme="minorHAnsi" w:cstheme="minorHAnsi"/>
                <w:sz w:val="20"/>
                <w:szCs w:val="20"/>
              </w:rPr>
              <w:t>1,07%</w:t>
            </w:r>
          </w:p>
        </w:tc>
        <w:tc>
          <w:tcPr>
            <w:tcW w:w="869" w:type="dxa"/>
            <w:tcBorders>
              <w:top w:val="single" w:sz="12" w:space="0" w:color="auto"/>
            </w:tcBorders>
            <w:noWrap/>
            <w:vAlign w:val="bottom"/>
          </w:tcPr>
          <w:p w14:paraId="1EBC0B4E" w14:textId="5290A125" w:rsidR="006E6D98" w:rsidRPr="006E6D98" w:rsidRDefault="006E6D98" w:rsidP="006E6D98">
            <w:pPr>
              <w:jc w:val="right"/>
              <w:rPr>
                <w:rFonts w:asciiTheme="minorHAnsi" w:hAnsiTheme="minorHAnsi" w:cstheme="minorHAnsi"/>
                <w:sz w:val="20"/>
                <w:szCs w:val="20"/>
              </w:rPr>
            </w:pPr>
            <w:r w:rsidRPr="006E6D98">
              <w:rPr>
                <w:rFonts w:asciiTheme="minorHAnsi" w:hAnsiTheme="minorHAnsi" w:cstheme="minorHAnsi"/>
                <w:sz w:val="20"/>
                <w:szCs w:val="20"/>
              </w:rPr>
              <w:t>2,73%</w:t>
            </w:r>
          </w:p>
        </w:tc>
        <w:tc>
          <w:tcPr>
            <w:tcW w:w="1044" w:type="dxa"/>
            <w:tcBorders>
              <w:top w:val="single" w:sz="12" w:space="0" w:color="auto"/>
            </w:tcBorders>
            <w:noWrap/>
            <w:vAlign w:val="bottom"/>
          </w:tcPr>
          <w:p w14:paraId="2F0A618A" w14:textId="6654E8A3" w:rsidR="006E6D98" w:rsidRPr="006E6D98" w:rsidRDefault="006E6D98" w:rsidP="006E6D98">
            <w:pPr>
              <w:jc w:val="right"/>
              <w:rPr>
                <w:rFonts w:asciiTheme="minorHAnsi" w:hAnsiTheme="minorHAnsi" w:cstheme="minorHAnsi"/>
                <w:sz w:val="20"/>
                <w:szCs w:val="20"/>
              </w:rPr>
            </w:pPr>
            <w:r w:rsidRPr="006E6D98">
              <w:rPr>
                <w:rFonts w:asciiTheme="minorHAnsi" w:hAnsiTheme="minorHAnsi" w:cstheme="minorHAnsi"/>
                <w:sz w:val="20"/>
                <w:szCs w:val="20"/>
              </w:rPr>
              <w:t>4,59%</w:t>
            </w:r>
          </w:p>
        </w:tc>
        <w:tc>
          <w:tcPr>
            <w:tcW w:w="993" w:type="dxa"/>
            <w:tcBorders>
              <w:top w:val="single" w:sz="12" w:space="0" w:color="auto"/>
            </w:tcBorders>
            <w:noWrap/>
            <w:vAlign w:val="bottom"/>
          </w:tcPr>
          <w:p w14:paraId="3C4CB96F" w14:textId="77777777" w:rsidR="006E6D98" w:rsidRPr="006E6D98" w:rsidRDefault="006E6D98" w:rsidP="006E6D98">
            <w:pPr>
              <w:rPr>
                <w:rFonts w:asciiTheme="minorHAnsi" w:hAnsiTheme="minorHAnsi" w:cstheme="minorHAnsi"/>
                <w:sz w:val="20"/>
                <w:szCs w:val="20"/>
              </w:rPr>
            </w:pPr>
          </w:p>
        </w:tc>
        <w:tc>
          <w:tcPr>
            <w:tcW w:w="979" w:type="dxa"/>
            <w:tcBorders>
              <w:top w:val="single" w:sz="12" w:space="0" w:color="auto"/>
            </w:tcBorders>
            <w:noWrap/>
            <w:vAlign w:val="bottom"/>
          </w:tcPr>
          <w:p w14:paraId="6672AA0B" w14:textId="77777777" w:rsidR="006E6D98" w:rsidRPr="006E6D98" w:rsidRDefault="006E6D98" w:rsidP="006E6D98">
            <w:pPr>
              <w:rPr>
                <w:rFonts w:asciiTheme="minorHAnsi" w:hAnsiTheme="minorHAnsi" w:cstheme="minorHAnsi"/>
                <w:sz w:val="20"/>
                <w:szCs w:val="20"/>
              </w:rPr>
            </w:pPr>
          </w:p>
        </w:tc>
        <w:tc>
          <w:tcPr>
            <w:tcW w:w="1005" w:type="dxa"/>
            <w:tcBorders>
              <w:top w:val="single" w:sz="12" w:space="0" w:color="auto"/>
            </w:tcBorders>
            <w:noWrap/>
            <w:vAlign w:val="bottom"/>
          </w:tcPr>
          <w:p w14:paraId="57F25637" w14:textId="77777777" w:rsidR="006E6D98" w:rsidRPr="006E6D98" w:rsidRDefault="006E6D98" w:rsidP="006E6D98">
            <w:pPr>
              <w:rPr>
                <w:rFonts w:asciiTheme="minorHAnsi" w:hAnsiTheme="minorHAnsi" w:cstheme="minorHAnsi"/>
                <w:sz w:val="20"/>
                <w:szCs w:val="20"/>
              </w:rPr>
            </w:pPr>
          </w:p>
        </w:tc>
        <w:tc>
          <w:tcPr>
            <w:tcW w:w="945" w:type="dxa"/>
            <w:tcBorders>
              <w:top w:val="single" w:sz="12" w:space="0" w:color="auto"/>
            </w:tcBorders>
            <w:noWrap/>
            <w:vAlign w:val="bottom"/>
          </w:tcPr>
          <w:p w14:paraId="06E25D3E" w14:textId="77777777" w:rsidR="006E6D98" w:rsidRPr="006E6D98" w:rsidRDefault="006E6D98" w:rsidP="006E6D98">
            <w:pPr>
              <w:rPr>
                <w:rFonts w:asciiTheme="minorHAnsi" w:hAnsiTheme="minorHAnsi" w:cstheme="minorHAnsi"/>
                <w:sz w:val="20"/>
                <w:szCs w:val="20"/>
              </w:rPr>
            </w:pPr>
          </w:p>
        </w:tc>
        <w:tc>
          <w:tcPr>
            <w:tcW w:w="964" w:type="dxa"/>
            <w:tcBorders>
              <w:top w:val="single" w:sz="12" w:space="0" w:color="auto"/>
            </w:tcBorders>
            <w:noWrap/>
            <w:vAlign w:val="bottom"/>
          </w:tcPr>
          <w:p w14:paraId="351FBE29" w14:textId="77777777" w:rsidR="006E6D98" w:rsidRPr="006E6D98" w:rsidRDefault="006E6D98" w:rsidP="006E6D98">
            <w:pPr>
              <w:rPr>
                <w:rFonts w:asciiTheme="minorHAnsi" w:hAnsiTheme="minorHAnsi" w:cstheme="minorHAnsi"/>
                <w:sz w:val="20"/>
                <w:szCs w:val="20"/>
              </w:rPr>
            </w:pPr>
          </w:p>
        </w:tc>
      </w:tr>
      <w:tr w:rsidR="006E6D98" w:rsidRPr="004D315E" w14:paraId="5BB1D281" w14:textId="77777777" w:rsidTr="009C6BD1">
        <w:trPr>
          <w:trHeight w:val="255"/>
        </w:trPr>
        <w:tc>
          <w:tcPr>
            <w:tcW w:w="373" w:type="dxa"/>
            <w:vMerge/>
            <w:tcBorders>
              <w:top w:val="nil"/>
              <w:bottom w:val="single" w:sz="12" w:space="0" w:color="auto"/>
              <w:right w:val="single" w:sz="12" w:space="0" w:color="auto"/>
            </w:tcBorders>
            <w:shd w:val="clear" w:color="auto" w:fill="E0E0E0"/>
            <w:vAlign w:val="bottom"/>
          </w:tcPr>
          <w:p w14:paraId="263DFCC7" w14:textId="77777777" w:rsidR="006E6D98" w:rsidRPr="004D315E" w:rsidRDefault="006E6D98" w:rsidP="006E6D98">
            <w:pPr>
              <w:jc w:val="right"/>
              <w:rPr>
                <w:rFonts w:ascii="Calibri" w:hAnsi="Calibri" w:cs="Calibri"/>
                <w:sz w:val="20"/>
                <w:szCs w:val="20"/>
              </w:rPr>
            </w:pPr>
          </w:p>
        </w:tc>
        <w:tc>
          <w:tcPr>
            <w:tcW w:w="720" w:type="dxa"/>
            <w:tcBorders>
              <w:top w:val="nil"/>
              <w:left w:val="single" w:sz="12" w:space="0" w:color="auto"/>
              <w:bottom w:val="nil"/>
              <w:right w:val="single" w:sz="12" w:space="0" w:color="auto"/>
            </w:tcBorders>
            <w:shd w:val="clear" w:color="auto" w:fill="E0E0E0"/>
            <w:noWrap/>
            <w:vAlign w:val="bottom"/>
          </w:tcPr>
          <w:p w14:paraId="331726AD" w14:textId="77777777" w:rsidR="006E6D98" w:rsidRPr="004D315E" w:rsidRDefault="006E6D98" w:rsidP="006E6D98">
            <w:pPr>
              <w:jc w:val="right"/>
              <w:rPr>
                <w:rFonts w:asciiTheme="minorHAnsi" w:hAnsiTheme="minorHAnsi" w:cstheme="minorHAnsi"/>
                <w:sz w:val="20"/>
                <w:szCs w:val="20"/>
              </w:rPr>
            </w:pPr>
            <w:r w:rsidRPr="004D315E">
              <w:rPr>
                <w:rFonts w:asciiTheme="minorHAnsi" w:hAnsiTheme="minorHAnsi" w:cstheme="minorHAnsi"/>
                <w:sz w:val="20"/>
                <w:szCs w:val="20"/>
              </w:rPr>
              <w:t>300</w:t>
            </w:r>
          </w:p>
        </w:tc>
        <w:tc>
          <w:tcPr>
            <w:tcW w:w="905" w:type="dxa"/>
            <w:tcBorders>
              <w:left w:val="single" w:sz="12" w:space="0" w:color="auto"/>
            </w:tcBorders>
            <w:noWrap/>
            <w:vAlign w:val="bottom"/>
          </w:tcPr>
          <w:p w14:paraId="1A338029" w14:textId="2043DBB1" w:rsidR="006E6D98" w:rsidRPr="006E6D98" w:rsidRDefault="006E6D98" w:rsidP="006E6D98">
            <w:pPr>
              <w:jc w:val="right"/>
              <w:rPr>
                <w:rFonts w:asciiTheme="minorHAnsi" w:hAnsiTheme="minorHAnsi" w:cstheme="minorHAnsi"/>
                <w:sz w:val="20"/>
                <w:szCs w:val="20"/>
              </w:rPr>
            </w:pPr>
            <w:r w:rsidRPr="006E6D98">
              <w:rPr>
                <w:rFonts w:asciiTheme="minorHAnsi" w:hAnsiTheme="minorHAnsi" w:cstheme="minorHAnsi"/>
                <w:sz w:val="20"/>
                <w:szCs w:val="20"/>
              </w:rPr>
              <w:t>-1,75%</w:t>
            </w:r>
          </w:p>
        </w:tc>
        <w:tc>
          <w:tcPr>
            <w:tcW w:w="869" w:type="dxa"/>
            <w:noWrap/>
            <w:vAlign w:val="bottom"/>
          </w:tcPr>
          <w:p w14:paraId="44C8590B" w14:textId="1F62FA1F" w:rsidR="006E6D98" w:rsidRPr="006E6D98" w:rsidRDefault="006E6D98" w:rsidP="006E6D98">
            <w:pPr>
              <w:jc w:val="right"/>
              <w:rPr>
                <w:rFonts w:asciiTheme="minorHAnsi" w:hAnsiTheme="minorHAnsi" w:cstheme="minorHAnsi"/>
                <w:sz w:val="20"/>
                <w:szCs w:val="20"/>
              </w:rPr>
            </w:pPr>
            <w:r w:rsidRPr="006E6D98">
              <w:rPr>
                <w:rFonts w:asciiTheme="minorHAnsi" w:hAnsiTheme="minorHAnsi" w:cstheme="minorHAnsi"/>
                <w:sz w:val="20"/>
                <w:szCs w:val="20"/>
              </w:rPr>
              <w:t>-0,25%</w:t>
            </w:r>
          </w:p>
        </w:tc>
        <w:tc>
          <w:tcPr>
            <w:tcW w:w="1044" w:type="dxa"/>
            <w:noWrap/>
            <w:vAlign w:val="bottom"/>
          </w:tcPr>
          <w:p w14:paraId="550CE505" w14:textId="41BFDB78" w:rsidR="006E6D98" w:rsidRPr="006E6D98" w:rsidRDefault="006E6D98" w:rsidP="006E6D98">
            <w:pPr>
              <w:jc w:val="right"/>
              <w:rPr>
                <w:rFonts w:asciiTheme="minorHAnsi" w:hAnsiTheme="minorHAnsi" w:cstheme="minorHAnsi"/>
                <w:sz w:val="20"/>
                <w:szCs w:val="20"/>
              </w:rPr>
            </w:pPr>
            <w:r w:rsidRPr="006E6D98">
              <w:rPr>
                <w:rFonts w:asciiTheme="minorHAnsi" w:hAnsiTheme="minorHAnsi" w:cstheme="minorHAnsi"/>
                <w:sz w:val="20"/>
                <w:szCs w:val="20"/>
              </w:rPr>
              <w:t>1,37%</w:t>
            </w:r>
          </w:p>
        </w:tc>
        <w:tc>
          <w:tcPr>
            <w:tcW w:w="993" w:type="dxa"/>
            <w:noWrap/>
            <w:vAlign w:val="bottom"/>
          </w:tcPr>
          <w:p w14:paraId="6ABACB7A" w14:textId="320D0A53" w:rsidR="006E6D98" w:rsidRPr="006E6D98" w:rsidRDefault="006E6D98" w:rsidP="006E6D98">
            <w:pPr>
              <w:jc w:val="right"/>
              <w:rPr>
                <w:rFonts w:asciiTheme="minorHAnsi" w:hAnsiTheme="minorHAnsi" w:cstheme="minorHAnsi"/>
                <w:sz w:val="20"/>
                <w:szCs w:val="20"/>
              </w:rPr>
            </w:pPr>
            <w:r w:rsidRPr="006E6D98">
              <w:rPr>
                <w:rFonts w:asciiTheme="minorHAnsi" w:hAnsiTheme="minorHAnsi" w:cstheme="minorHAnsi"/>
                <w:sz w:val="20"/>
                <w:szCs w:val="20"/>
              </w:rPr>
              <w:t>2,75%</w:t>
            </w:r>
          </w:p>
        </w:tc>
        <w:tc>
          <w:tcPr>
            <w:tcW w:w="979" w:type="dxa"/>
            <w:noWrap/>
            <w:vAlign w:val="bottom"/>
          </w:tcPr>
          <w:p w14:paraId="1B1CFF48" w14:textId="1664461F" w:rsidR="006E6D98" w:rsidRPr="006E6D98" w:rsidRDefault="006E6D98" w:rsidP="006E6D98">
            <w:pPr>
              <w:jc w:val="right"/>
              <w:rPr>
                <w:rFonts w:asciiTheme="minorHAnsi" w:hAnsiTheme="minorHAnsi" w:cstheme="minorHAnsi"/>
                <w:sz w:val="20"/>
                <w:szCs w:val="20"/>
              </w:rPr>
            </w:pPr>
            <w:r w:rsidRPr="006E6D98">
              <w:rPr>
                <w:rFonts w:asciiTheme="minorHAnsi" w:hAnsiTheme="minorHAnsi" w:cstheme="minorHAnsi"/>
                <w:sz w:val="20"/>
                <w:szCs w:val="20"/>
              </w:rPr>
              <w:t>3,98%</w:t>
            </w:r>
          </w:p>
        </w:tc>
        <w:tc>
          <w:tcPr>
            <w:tcW w:w="1005" w:type="dxa"/>
            <w:noWrap/>
            <w:vAlign w:val="bottom"/>
          </w:tcPr>
          <w:p w14:paraId="427A3F94" w14:textId="77777777" w:rsidR="006E6D98" w:rsidRPr="006E6D98" w:rsidRDefault="006E6D98" w:rsidP="006E6D98">
            <w:pPr>
              <w:rPr>
                <w:rFonts w:asciiTheme="minorHAnsi" w:hAnsiTheme="minorHAnsi" w:cstheme="minorHAnsi"/>
                <w:sz w:val="20"/>
                <w:szCs w:val="20"/>
              </w:rPr>
            </w:pPr>
          </w:p>
        </w:tc>
        <w:tc>
          <w:tcPr>
            <w:tcW w:w="945" w:type="dxa"/>
            <w:noWrap/>
            <w:vAlign w:val="bottom"/>
          </w:tcPr>
          <w:p w14:paraId="66E5E31C" w14:textId="77777777" w:rsidR="006E6D98" w:rsidRPr="006E6D98" w:rsidRDefault="006E6D98" w:rsidP="006E6D98">
            <w:pPr>
              <w:rPr>
                <w:rFonts w:asciiTheme="minorHAnsi" w:hAnsiTheme="minorHAnsi" w:cstheme="minorHAnsi"/>
                <w:sz w:val="20"/>
                <w:szCs w:val="20"/>
              </w:rPr>
            </w:pPr>
          </w:p>
        </w:tc>
        <w:tc>
          <w:tcPr>
            <w:tcW w:w="964" w:type="dxa"/>
            <w:noWrap/>
            <w:vAlign w:val="bottom"/>
          </w:tcPr>
          <w:p w14:paraId="1C469AEA" w14:textId="77777777" w:rsidR="006E6D98" w:rsidRPr="006E6D98" w:rsidRDefault="006E6D98" w:rsidP="006E6D98">
            <w:pPr>
              <w:rPr>
                <w:rFonts w:asciiTheme="minorHAnsi" w:hAnsiTheme="minorHAnsi" w:cstheme="minorHAnsi"/>
                <w:sz w:val="20"/>
                <w:szCs w:val="20"/>
              </w:rPr>
            </w:pPr>
          </w:p>
        </w:tc>
      </w:tr>
      <w:tr w:rsidR="006E6D98" w:rsidRPr="004D315E" w14:paraId="01EB8A96" w14:textId="77777777" w:rsidTr="009C6BD1">
        <w:trPr>
          <w:trHeight w:val="255"/>
        </w:trPr>
        <w:tc>
          <w:tcPr>
            <w:tcW w:w="373" w:type="dxa"/>
            <w:vMerge/>
            <w:tcBorders>
              <w:top w:val="nil"/>
              <w:bottom w:val="single" w:sz="12" w:space="0" w:color="auto"/>
              <w:right w:val="single" w:sz="12" w:space="0" w:color="auto"/>
            </w:tcBorders>
            <w:shd w:val="clear" w:color="auto" w:fill="E0E0E0"/>
            <w:vAlign w:val="bottom"/>
          </w:tcPr>
          <w:p w14:paraId="4FE5945A" w14:textId="77777777" w:rsidR="006E6D98" w:rsidRPr="004D315E" w:rsidRDefault="006E6D98" w:rsidP="006E6D98">
            <w:pPr>
              <w:jc w:val="right"/>
              <w:rPr>
                <w:rFonts w:ascii="Calibri" w:hAnsi="Calibri" w:cs="Calibri"/>
                <w:sz w:val="20"/>
                <w:szCs w:val="20"/>
              </w:rPr>
            </w:pPr>
          </w:p>
        </w:tc>
        <w:tc>
          <w:tcPr>
            <w:tcW w:w="720" w:type="dxa"/>
            <w:tcBorders>
              <w:top w:val="nil"/>
              <w:left w:val="single" w:sz="12" w:space="0" w:color="auto"/>
              <w:bottom w:val="nil"/>
              <w:right w:val="single" w:sz="12" w:space="0" w:color="auto"/>
            </w:tcBorders>
            <w:shd w:val="clear" w:color="auto" w:fill="E0E0E0"/>
            <w:noWrap/>
            <w:vAlign w:val="bottom"/>
          </w:tcPr>
          <w:p w14:paraId="35791358" w14:textId="77777777" w:rsidR="006E6D98" w:rsidRPr="004D315E" w:rsidRDefault="006E6D98" w:rsidP="006E6D98">
            <w:pPr>
              <w:jc w:val="right"/>
              <w:rPr>
                <w:rFonts w:asciiTheme="minorHAnsi" w:hAnsiTheme="minorHAnsi" w:cstheme="minorHAnsi"/>
                <w:sz w:val="20"/>
                <w:szCs w:val="20"/>
              </w:rPr>
            </w:pPr>
            <w:r w:rsidRPr="004D315E">
              <w:rPr>
                <w:rFonts w:asciiTheme="minorHAnsi" w:hAnsiTheme="minorHAnsi" w:cstheme="minorHAnsi"/>
                <w:sz w:val="20"/>
                <w:szCs w:val="20"/>
              </w:rPr>
              <w:t>400</w:t>
            </w:r>
          </w:p>
        </w:tc>
        <w:tc>
          <w:tcPr>
            <w:tcW w:w="905" w:type="dxa"/>
            <w:tcBorders>
              <w:left w:val="single" w:sz="12" w:space="0" w:color="auto"/>
            </w:tcBorders>
            <w:noWrap/>
            <w:vAlign w:val="bottom"/>
          </w:tcPr>
          <w:p w14:paraId="00E7D7DC" w14:textId="5B92BF73" w:rsidR="006E6D98" w:rsidRPr="006E6D98" w:rsidRDefault="006E6D98" w:rsidP="006E6D98">
            <w:pPr>
              <w:jc w:val="right"/>
              <w:rPr>
                <w:rFonts w:asciiTheme="minorHAnsi" w:hAnsiTheme="minorHAnsi" w:cstheme="minorHAnsi"/>
                <w:sz w:val="20"/>
                <w:szCs w:val="20"/>
              </w:rPr>
            </w:pPr>
            <w:r w:rsidRPr="006E6D98">
              <w:rPr>
                <w:rFonts w:asciiTheme="minorHAnsi" w:hAnsiTheme="minorHAnsi" w:cstheme="minorHAnsi"/>
                <w:sz w:val="20"/>
                <w:szCs w:val="20"/>
              </w:rPr>
              <w:t>-3,32%</w:t>
            </w:r>
          </w:p>
        </w:tc>
        <w:tc>
          <w:tcPr>
            <w:tcW w:w="869" w:type="dxa"/>
            <w:noWrap/>
            <w:vAlign w:val="bottom"/>
          </w:tcPr>
          <w:p w14:paraId="5950D1EF" w14:textId="2C2B82E6" w:rsidR="006E6D98" w:rsidRPr="006E6D98" w:rsidRDefault="006E6D98" w:rsidP="006E6D98">
            <w:pPr>
              <w:jc w:val="right"/>
              <w:rPr>
                <w:rFonts w:asciiTheme="minorHAnsi" w:hAnsiTheme="minorHAnsi" w:cstheme="minorHAnsi"/>
                <w:sz w:val="20"/>
                <w:szCs w:val="20"/>
              </w:rPr>
            </w:pPr>
            <w:r w:rsidRPr="006E6D98">
              <w:rPr>
                <w:rFonts w:asciiTheme="minorHAnsi" w:hAnsiTheme="minorHAnsi" w:cstheme="minorHAnsi"/>
                <w:sz w:val="20"/>
                <w:szCs w:val="20"/>
              </w:rPr>
              <w:t>-2,10%</w:t>
            </w:r>
          </w:p>
        </w:tc>
        <w:tc>
          <w:tcPr>
            <w:tcW w:w="1044" w:type="dxa"/>
            <w:noWrap/>
            <w:vAlign w:val="bottom"/>
          </w:tcPr>
          <w:p w14:paraId="0C92B4D1" w14:textId="4808E651" w:rsidR="006E6D98" w:rsidRPr="006E6D98" w:rsidRDefault="006E6D98" w:rsidP="006E6D98">
            <w:pPr>
              <w:jc w:val="right"/>
              <w:rPr>
                <w:rFonts w:asciiTheme="minorHAnsi" w:hAnsiTheme="minorHAnsi" w:cstheme="minorHAnsi"/>
                <w:sz w:val="20"/>
                <w:szCs w:val="20"/>
              </w:rPr>
            </w:pPr>
            <w:r w:rsidRPr="006E6D98">
              <w:rPr>
                <w:rFonts w:asciiTheme="minorHAnsi" w:hAnsiTheme="minorHAnsi" w:cstheme="minorHAnsi"/>
                <w:sz w:val="20"/>
                <w:szCs w:val="20"/>
              </w:rPr>
              <w:t>-0,73%</w:t>
            </w:r>
          </w:p>
        </w:tc>
        <w:tc>
          <w:tcPr>
            <w:tcW w:w="993" w:type="dxa"/>
            <w:noWrap/>
            <w:vAlign w:val="bottom"/>
          </w:tcPr>
          <w:p w14:paraId="732F5F95" w14:textId="654F6CAE" w:rsidR="006E6D98" w:rsidRPr="006E6D98" w:rsidRDefault="006E6D98" w:rsidP="006E6D98">
            <w:pPr>
              <w:jc w:val="right"/>
              <w:rPr>
                <w:rFonts w:asciiTheme="minorHAnsi" w:hAnsiTheme="minorHAnsi" w:cstheme="minorHAnsi"/>
                <w:sz w:val="20"/>
                <w:szCs w:val="20"/>
              </w:rPr>
            </w:pPr>
            <w:r w:rsidRPr="006E6D98">
              <w:rPr>
                <w:rFonts w:asciiTheme="minorHAnsi" w:hAnsiTheme="minorHAnsi" w:cstheme="minorHAnsi"/>
                <w:sz w:val="20"/>
                <w:szCs w:val="20"/>
              </w:rPr>
              <w:t>0,55%</w:t>
            </w:r>
          </w:p>
        </w:tc>
        <w:tc>
          <w:tcPr>
            <w:tcW w:w="979" w:type="dxa"/>
            <w:noWrap/>
            <w:vAlign w:val="bottom"/>
          </w:tcPr>
          <w:p w14:paraId="7B72D707" w14:textId="06133460" w:rsidR="006E6D98" w:rsidRPr="006E6D98" w:rsidRDefault="006E6D98" w:rsidP="006E6D98">
            <w:pPr>
              <w:jc w:val="right"/>
              <w:rPr>
                <w:rFonts w:asciiTheme="minorHAnsi" w:hAnsiTheme="minorHAnsi" w:cstheme="minorHAnsi"/>
                <w:sz w:val="20"/>
                <w:szCs w:val="20"/>
              </w:rPr>
            </w:pPr>
            <w:r w:rsidRPr="006E6D98">
              <w:rPr>
                <w:rFonts w:asciiTheme="minorHAnsi" w:hAnsiTheme="minorHAnsi" w:cstheme="minorHAnsi"/>
                <w:sz w:val="20"/>
                <w:szCs w:val="20"/>
              </w:rPr>
              <w:t>1,71%</w:t>
            </w:r>
          </w:p>
        </w:tc>
        <w:tc>
          <w:tcPr>
            <w:tcW w:w="1005" w:type="dxa"/>
            <w:noWrap/>
            <w:vAlign w:val="bottom"/>
          </w:tcPr>
          <w:p w14:paraId="7FB02A24" w14:textId="375CA3FD" w:rsidR="006E6D98" w:rsidRPr="006E6D98" w:rsidRDefault="006E6D98" w:rsidP="006E6D98">
            <w:pPr>
              <w:jc w:val="right"/>
              <w:rPr>
                <w:rFonts w:asciiTheme="minorHAnsi" w:hAnsiTheme="minorHAnsi" w:cstheme="minorHAnsi"/>
                <w:sz w:val="20"/>
                <w:szCs w:val="20"/>
              </w:rPr>
            </w:pPr>
            <w:r w:rsidRPr="006E6D98">
              <w:rPr>
                <w:rFonts w:asciiTheme="minorHAnsi" w:hAnsiTheme="minorHAnsi" w:cstheme="minorHAnsi"/>
                <w:sz w:val="20"/>
                <w:szCs w:val="20"/>
              </w:rPr>
              <w:t>2,76%</w:t>
            </w:r>
          </w:p>
        </w:tc>
        <w:tc>
          <w:tcPr>
            <w:tcW w:w="945" w:type="dxa"/>
            <w:noWrap/>
            <w:vAlign w:val="bottom"/>
          </w:tcPr>
          <w:p w14:paraId="244D97FF" w14:textId="77777777" w:rsidR="006E6D98" w:rsidRPr="006E6D98" w:rsidRDefault="006E6D98" w:rsidP="006E6D98">
            <w:pPr>
              <w:rPr>
                <w:rFonts w:asciiTheme="minorHAnsi" w:hAnsiTheme="minorHAnsi" w:cstheme="minorHAnsi"/>
                <w:sz w:val="20"/>
                <w:szCs w:val="20"/>
              </w:rPr>
            </w:pPr>
          </w:p>
        </w:tc>
        <w:tc>
          <w:tcPr>
            <w:tcW w:w="964" w:type="dxa"/>
            <w:noWrap/>
            <w:vAlign w:val="bottom"/>
          </w:tcPr>
          <w:p w14:paraId="4FCCE149" w14:textId="77777777" w:rsidR="006E6D98" w:rsidRPr="006E6D98" w:rsidRDefault="006E6D98" w:rsidP="006E6D98">
            <w:pPr>
              <w:rPr>
                <w:rFonts w:asciiTheme="minorHAnsi" w:hAnsiTheme="minorHAnsi" w:cstheme="minorHAnsi"/>
                <w:sz w:val="20"/>
                <w:szCs w:val="20"/>
              </w:rPr>
            </w:pPr>
          </w:p>
        </w:tc>
      </w:tr>
      <w:tr w:rsidR="006E6D98" w:rsidRPr="004D315E" w14:paraId="2650D45F" w14:textId="77777777" w:rsidTr="009C6BD1">
        <w:trPr>
          <w:trHeight w:val="255"/>
        </w:trPr>
        <w:tc>
          <w:tcPr>
            <w:tcW w:w="373" w:type="dxa"/>
            <w:vMerge/>
            <w:tcBorders>
              <w:top w:val="nil"/>
              <w:bottom w:val="single" w:sz="12" w:space="0" w:color="auto"/>
              <w:right w:val="single" w:sz="12" w:space="0" w:color="auto"/>
            </w:tcBorders>
            <w:shd w:val="clear" w:color="auto" w:fill="E0E0E0"/>
            <w:vAlign w:val="bottom"/>
          </w:tcPr>
          <w:p w14:paraId="44304088" w14:textId="77777777" w:rsidR="006E6D98" w:rsidRPr="004D315E" w:rsidRDefault="006E6D98" w:rsidP="006E6D98">
            <w:pPr>
              <w:jc w:val="right"/>
              <w:rPr>
                <w:rFonts w:ascii="Calibri" w:hAnsi="Calibri" w:cs="Calibri"/>
                <w:sz w:val="20"/>
                <w:szCs w:val="20"/>
              </w:rPr>
            </w:pPr>
          </w:p>
        </w:tc>
        <w:tc>
          <w:tcPr>
            <w:tcW w:w="720" w:type="dxa"/>
            <w:tcBorders>
              <w:top w:val="nil"/>
              <w:left w:val="single" w:sz="12" w:space="0" w:color="auto"/>
              <w:bottom w:val="nil"/>
              <w:right w:val="single" w:sz="12" w:space="0" w:color="auto"/>
            </w:tcBorders>
            <w:shd w:val="clear" w:color="auto" w:fill="E0E0E0"/>
            <w:noWrap/>
            <w:vAlign w:val="bottom"/>
          </w:tcPr>
          <w:p w14:paraId="0A28896A" w14:textId="77777777" w:rsidR="006E6D98" w:rsidRPr="004D315E" w:rsidRDefault="006E6D98" w:rsidP="006E6D98">
            <w:pPr>
              <w:jc w:val="right"/>
              <w:rPr>
                <w:rFonts w:asciiTheme="minorHAnsi" w:hAnsiTheme="minorHAnsi" w:cstheme="minorHAnsi"/>
                <w:sz w:val="20"/>
                <w:szCs w:val="20"/>
              </w:rPr>
            </w:pPr>
            <w:r w:rsidRPr="004D315E">
              <w:rPr>
                <w:rFonts w:asciiTheme="minorHAnsi" w:hAnsiTheme="minorHAnsi" w:cstheme="minorHAnsi"/>
                <w:sz w:val="20"/>
                <w:szCs w:val="20"/>
              </w:rPr>
              <w:t>500</w:t>
            </w:r>
          </w:p>
        </w:tc>
        <w:tc>
          <w:tcPr>
            <w:tcW w:w="905" w:type="dxa"/>
            <w:tcBorders>
              <w:left w:val="single" w:sz="12" w:space="0" w:color="auto"/>
            </w:tcBorders>
            <w:noWrap/>
            <w:vAlign w:val="bottom"/>
          </w:tcPr>
          <w:p w14:paraId="502C501E" w14:textId="77777777" w:rsidR="006E6D98" w:rsidRPr="006E6D98" w:rsidRDefault="006E6D98" w:rsidP="006E6D98">
            <w:pPr>
              <w:rPr>
                <w:rFonts w:asciiTheme="minorHAnsi" w:hAnsiTheme="minorHAnsi" w:cstheme="minorHAnsi"/>
                <w:sz w:val="20"/>
                <w:szCs w:val="20"/>
              </w:rPr>
            </w:pPr>
          </w:p>
        </w:tc>
        <w:tc>
          <w:tcPr>
            <w:tcW w:w="869" w:type="dxa"/>
            <w:noWrap/>
            <w:vAlign w:val="bottom"/>
          </w:tcPr>
          <w:p w14:paraId="4F0A79F8" w14:textId="7E99A9AD" w:rsidR="006E6D98" w:rsidRPr="006E6D98" w:rsidRDefault="006E6D98" w:rsidP="006E6D98">
            <w:pPr>
              <w:jc w:val="right"/>
              <w:rPr>
                <w:rFonts w:asciiTheme="minorHAnsi" w:hAnsiTheme="minorHAnsi" w:cstheme="minorHAnsi"/>
                <w:sz w:val="20"/>
                <w:szCs w:val="20"/>
              </w:rPr>
            </w:pPr>
            <w:r w:rsidRPr="006E6D98">
              <w:rPr>
                <w:rFonts w:asciiTheme="minorHAnsi" w:hAnsiTheme="minorHAnsi" w:cstheme="minorHAnsi"/>
                <w:sz w:val="20"/>
                <w:szCs w:val="20"/>
              </w:rPr>
              <w:t>-3,30%</w:t>
            </w:r>
          </w:p>
        </w:tc>
        <w:tc>
          <w:tcPr>
            <w:tcW w:w="1044" w:type="dxa"/>
            <w:noWrap/>
            <w:vAlign w:val="bottom"/>
          </w:tcPr>
          <w:p w14:paraId="5FF60E96" w14:textId="2FF68105" w:rsidR="006E6D98" w:rsidRPr="006E6D98" w:rsidRDefault="006E6D98" w:rsidP="006E6D98">
            <w:pPr>
              <w:jc w:val="right"/>
              <w:rPr>
                <w:rFonts w:asciiTheme="minorHAnsi" w:hAnsiTheme="minorHAnsi" w:cstheme="minorHAnsi"/>
                <w:sz w:val="20"/>
                <w:szCs w:val="20"/>
              </w:rPr>
            </w:pPr>
            <w:r w:rsidRPr="006E6D98">
              <w:rPr>
                <w:rFonts w:asciiTheme="minorHAnsi" w:hAnsiTheme="minorHAnsi" w:cstheme="minorHAnsi"/>
                <w:sz w:val="20"/>
                <w:szCs w:val="20"/>
              </w:rPr>
              <w:t>-2,10%</w:t>
            </w:r>
          </w:p>
        </w:tc>
        <w:tc>
          <w:tcPr>
            <w:tcW w:w="993" w:type="dxa"/>
            <w:noWrap/>
            <w:vAlign w:val="bottom"/>
          </w:tcPr>
          <w:p w14:paraId="7D9A751E" w14:textId="5891FCD5" w:rsidR="006E6D98" w:rsidRPr="006E6D98" w:rsidRDefault="006E6D98" w:rsidP="006E6D98">
            <w:pPr>
              <w:jc w:val="right"/>
              <w:rPr>
                <w:rFonts w:asciiTheme="minorHAnsi" w:hAnsiTheme="minorHAnsi" w:cstheme="minorHAnsi"/>
                <w:sz w:val="20"/>
                <w:szCs w:val="20"/>
              </w:rPr>
            </w:pPr>
            <w:r w:rsidRPr="006E6D98">
              <w:rPr>
                <w:rFonts w:asciiTheme="minorHAnsi" w:hAnsiTheme="minorHAnsi" w:cstheme="minorHAnsi"/>
                <w:sz w:val="20"/>
                <w:szCs w:val="20"/>
              </w:rPr>
              <w:t>-0,99%</w:t>
            </w:r>
          </w:p>
        </w:tc>
        <w:tc>
          <w:tcPr>
            <w:tcW w:w="979" w:type="dxa"/>
            <w:noWrap/>
            <w:vAlign w:val="bottom"/>
          </w:tcPr>
          <w:p w14:paraId="298BFDEE" w14:textId="75CE7CAD" w:rsidR="006E6D98" w:rsidRPr="006E6D98" w:rsidRDefault="006E6D98" w:rsidP="006E6D98">
            <w:pPr>
              <w:jc w:val="right"/>
              <w:rPr>
                <w:rFonts w:asciiTheme="minorHAnsi" w:hAnsiTheme="minorHAnsi" w:cstheme="minorHAnsi"/>
                <w:sz w:val="20"/>
                <w:szCs w:val="20"/>
              </w:rPr>
            </w:pPr>
            <w:r w:rsidRPr="006E6D98">
              <w:rPr>
                <w:rFonts w:asciiTheme="minorHAnsi" w:hAnsiTheme="minorHAnsi" w:cstheme="minorHAnsi"/>
                <w:sz w:val="20"/>
                <w:szCs w:val="20"/>
              </w:rPr>
              <w:t>0,06%</w:t>
            </w:r>
          </w:p>
        </w:tc>
        <w:tc>
          <w:tcPr>
            <w:tcW w:w="1005" w:type="dxa"/>
            <w:noWrap/>
            <w:vAlign w:val="bottom"/>
          </w:tcPr>
          <w:p w14:paraId="7A995B04" w14:textId="3279CB94" w:rsidR="006E6D98" w:rsidRPr="006E6D98" w:rsidRDefault="006E6D98" w:rsidP="006E6D98">
            <w:pPr>
              <w:jc w:val="right"/>
              <w:rPr>
                <w:rFonts w:asciiTheme="minorHAnsi" w:hAnsiTheme="minorHAnsi" w:cstheme="minorHAnsi"/>
                <w:sz w:val="20"/>
                <w:szCs w:val="20"/>
              </w:rPr>
            </w:pPr>
            <w:r w:rsidRPr="006E6D98">
              <w:rPr>
                <w:rFonts w:asciiTheme="minorHAnsi" w:hAnsiTheme="minorHAnsi" w:cstheme="minorHAnsi"/>
                <w:sz w:val="20"/>
                <w:szCs w:val="20"/>
              </w:rPr>
              <w:t>1,00%</w:t>
            </w:r>
          </w:p>
        </w:tc>
        <w:tc>
          <w:tcPr>
            <w:tcW w:w="945" w:type="dxa"/>
            <w:noWrap/>
            <w:vAlign w:val="bottom"/>
          </w:tcPr>
          <w:p w14:paraId="68459433" w14:textId="26DACE5C" w:rsidR="006E6D98" w:rsidRPr="006E6D98" w:rsidRDefault="006E6D98" w:rsidP="006E6D98">
            <w:pPr>
              <w:jc w:val="right"/>
              <w:rPr>
                <w:rFonts w:asciiTheme="minorHAnsi" w:hAnsiTheme="minorHAnsi" w:cstheme="minorHAnsi"/>
                <w:sz w:val="20"/>
                <w:szCs w:val="20"/>
              </w:rPr>
            </w:pPr>
            <w:r w:rsidRPr="006E6D98">
              <w:rPr>
                <w:rFonts w:asciiTheme="minorHAnsi" w:hAnsiTheme="minorHAnsi" w:cstheme="minorHAnsi"/>
                <w:sz w:val="20"/>
                <w:szCs w:val="20"/>
              </w:rPr>
              <w:t>2,74%</w:t>
            </w:r>
          </w:p>
        </w:tc>
        <w:tc>
          <w:tcPr>
            <w:tcW w:w="964" w:type="dxa"/>
            <w:noWrap/>
            <w:vAlign w:val="bottom"/>
          </w:tcPr>
          <w:p w14:paraId="50534A29" w14:textId="22EF5282" w:rsidR="006E6D98" w:rsidRPr="006E6D98" w:rsidRDefault="006E6D98" w:rsidP="006E6D98">
            <w:pPr>
              <w:jc w:val="right"/>
              <w:rPr>
                <w:rFonts w:asciiTheme="minorHAnsi" w:hAnsiTheme="minorHAnsi" w:cstheme="minorHAnsi"/>
                <w:sz w:val="20"/>
                <w:szCs w:val="20"/>
              </w:rPr>
            </w:pPr>
            <w:r w:rsidRPr="006E6D98">
              <w:rPr>
                <w:rFonts w:asciiTheme="minorHAnsi" w:hAnsiTheme="minorHAnsi" w:cstheme="minorHAnsi"/>
                <w:sz w:val="20"/>
                <w:szCs w:val="20"/>
              </w:rPr>
              <w:t>4,23%</w:t>
            </w:r>
          </w:p>
        </w:tc>
      </w:tr>
      <w:tr w:rsidR="006E6D98" w:rsidRPr="004D315E" w14:paraId="4BB9B90B" w14:textId="77777777" w:rsidTr="009C6BD1">
        <w:trPr>
          <w:trHeight w:val="255"/>
        </w:trPr>
        <w:tc>
          <w:tcPr>
            <w:tcW w:w="373" w:type="dxa"/>
            <w:vMerge/>
            <w:tcBorders>
              <w:top w:val="nil"/>
              <w:bottom w:val="single" w:sz="12" w:space="0" w:color="auto"/>
              <w:right w:val="single" w:sz="12" w:space="0" w:color="auto"/>
            </w:tcBorders>
            <w:shd w:val="clear" w:color="auto" w:fill="E0E0E0"/>
            <w:vAlign w:val="bottom"/>
          </w:tcPr>
          <w:p w14:paraId="05F01350" w14:textId="77777777" w:rsidR="006E6D98" w:rsidRPr="004D315E" w:rsidRDefault="006E6D98" w:rsidP="006E6D98">
            <w:pPr>
              <w:jc w:val="right"/>
              <w:rPr>
                <w:rFonts w:ascii="Calibri" w:hAnsi="Calibri" w:cs="Calibri"/>
                <w:sz w:val="20"/>
                <w:szCs w:val="20"/>
              </w:rPr>
            </w:pPr>
          </w:p>
        </w:tc>
        <w:tc>
          <w:tcPr>
            <w:tcW w:w="720" w:type="dxa"/>
            <w:tcBorders>
              <w:top w:val="nil"/>
              <w:left w:val="single" w:sz="12" w:space="0" w:color="auto"/>
              <w:bottom w:val="nil"/>
              <w:right w:val="single" w:sz="12" w:space="0" w:color="auto"/>
            </w:tcBorders>
            <w:shd w:val="clear" w:color="auto" w:fill="E0E0E0"/>
            <w:noWrap/>
            <w:vAlign w:val="bottom"/>
          </w:tcPr>
          <w:p w14:paraId="66218C86" w14:textId="77777777" w:rsidR="006E6D98" w:rsidRPr="004D315E" w:rsidRDefault="006E6D98" w:rsidP="006E6D98">
            <w:pPr>
              <w:jc w:val="right"/>
              <w:rPr>
                <w:rFonts w:asciiTheme="minorHAnsi" w:hAnsiTheme="minorHAnsi" w:cstheme="minorHAnsi"/>
                <w:sz w:val="20"/>
                <w:szCs w:val="20"/>
              </w:rPr>
            </w:pPr>
            <w:r w:rsidRPr="004D315E">
              <w:rPr>
                <w:rFonts w:asciiTheme="minorHAnsi" w:hAnsiTheme="minorHAnsi" w:cstheme="minorHAnsi"/>
                <w:sz w:val="20"/>
                <w:szCs w:val="20"/>
              </w:rPr>
              <w:t>600</w:t>
            </w:r>
          </w:p>
        </w:tc>
        <w:tc>
          <w:tcPr>
            <w:tcW w:w="905" w:type="dxa"/>
            <w:tcBorders>
              <w:left w:val="single" w:sz="12" w:space="0" w:color="auto"/>
            </w:tcBorders>
            <w:noWrap/>
            <w:vAlign w:val="bottom"/>
          </w:tcPr>
          <w:p w14:paraId="3018CDD1" w14:textId="77777777" w:rsidR="006E6D98" w:rsidRPr="006E6D98" w:rsidRDefault="006E6D98" w:rsidP="006E6D98">
            <w:pPr>
              <w:rPr>
                <w:rFonts w:asciiTheme="minorHAnsi" w:hAnsiTheme="minorHAnsi" w:cstheme="minorHAnsi"/>
                <w:sz w:val="20"/>
                <w:szCs w:val="20"/>
              </w:rPr>
            </w:pPr>
          </w:p>
        </w:tc>
        <w:tc>
          <w:tcPr>
            <w:tcW w:w="869" w:type="dxa"/>
            <w:noWrap/>
            <w:vAlign w:val="bottom"/>
          </w:tcPr>
          <w:p w14:paraId="429C9C4C" w14:textId="77777777" w:rsidR="006E6D98" w:rsidRPr="006E6D98" w:rsidRDefault="006E6D98" w:rsidP="006E6D98">
            <w:pPr>
              <w:rPr>
                <w:rFonts w:asciiTheme="minorHAnsi" w:hAnsiTheme="minorHAnsi" w:cstheme="minorHAnsi"/>
                <w:sz w:val="20"/>
                <w:szCs w:val="20"/>
              </w:rPr>
            </w:pPr>
          </w:p>
        </w:tc>
        <w:tc>
          <w:tcPr>
            <w:tcW w:w="1044" w:type="dxa"/>
            <w:noWrap/>
            <w:vAlign w:val="bottom"/>
          </w:tcPr>
          <w:p w14:paraId="0D24F37E" w14:textId="0CC6CD65" w:rsidR="006E6D98" w:rsidRPr="006E6D98" w:rsidRDefault="006E6D98" w:rsidP="006E6D98">
            <w:pPr>
              <w:jc w:val="right"/>
              <w:rPr>
                <w:rFonts w:asciiTheme="minorHAnsi" w:hAnsiTheme="minorHAnsi" w:cstheme="minorHAnsi"/>
                <w:sz w:val="20"/>
                <w:szCs w:val="20"/>
              </w:rPr>
            </w:pPr>
            <w:r w:rsidRPr="006E6D98">
              <w:rPr>
                <w:rFonts w:asciiTheme="minorHAnsi" w:hAnsiTheme="minorHAnsi" w:cstheme="minorHAnsi"/>
                <w:sz w:val="20"/>
                <w:szCs w:val="20"/>
              </w:rPr>
              <w:t>-3,09%</w:t>
            </w:r>
          </w:p>
        </w:tc>
        <w:tc>
          <w:tcPr>
            <w:tcW w:w="993" w:type="dxa"/>
            <w:noWrap/>
            <w:vAlign w:val="bottom"/>
          </w:tcPr>
          <w:p w14:paraId="5D9DE11E" w14:textId="58BCBB43" w:rsidR="006E6D98" w:rsidRPr="006E6D98" w:rsidRDefault="006E6D98" w:rsidP="006E6D98">
            <w:pPr>
              <w:jc w:val="right"/>
              <w:rPr>
                <w:rFonts w:asciiTheme="minorHAnsi" w:hAnsiTheme="minorHAnsi" w:cstheme="minorHAnsi"/>
                <w:sz w:val="20"/>
                <w:szCs w:val="20"/>
              </w:rPr>
            </w:pPr>
            <w:r w:rsidRPr="006E6D98">
              <w:rPr>
                <w:rFonts w:asciiTheme="minorHAnsi" w:hAnsiTheme="minorHAnsi" w:cstheme="minorHAnsi"/>
                <w:sz w:val="20"/>
                <w:szCs w:val="20"/>
              </w:rPr>
              <w:t>-2,10%</w:t>
            </w:r>
          </w:p>
        </w:tc>
        <w:tc>
          <w:tcPr>
            <w:tcW w:w="979" w:type="dxa"/>
            <w:noWrap/>
            <w:vAlign w:val="bottom"/>
          </w:tcPr>
          <w:p w14:paraId="0CD22C85" w14:textId="6290D9D1" w:rsidR="006E6D98" w:rsidRPr="006E6D98" w:rsidRDefault="006E6D98" w:rsidP="006E6D98">
            <w:pPr>
              <w:jc w:val="right"/>
              <w:rPr>
                <w:rFonts w:asciiTheme="minorHAnsi" w:hAnsiTheme="minorHAnsi" w:cstheme="minorHAnsi"/>
                <w:sz w:val="20"/>
                <w:szCs w:val="20"/>
              </w:rPr>
            </w:pPr>
            <w:r w:rsidRPr="006E6D98">
              <w:rPr>
                <w:rFonts w:asciiTheme="minorHAnsi" w:hAnsiTheme="minorHAnsi" w:cstheme="minorHAnsi"/>
                <w:sz w:val="20"/>
                <w:szCs w:val="20"/>
              </w:rPr>
              <w:t>-1,14%</w:t>
            </w:r>
          </w:p>
        </w:tc>
        <w:tc>
          <w:tcPr>
            <w:tcW w:w="1005" w:type="dxa"/>
            <w:noWrap/>
            <w:vAlign w:val="bottom"/>
          </w:tcPr>
          <w:p w14:paraId="76029E04" w14:textId="46197342" w:rsidR="006E6D98" w:rsidRPr="006E6D98" w:rsidRDefault="006E6D98" w:rsidP="006E6D98">
            <w:pPr>
              <w:jc w:val="right"/>
              <w:rPr>
                <w:rFonts w:asciiTheme="minorHAnsi" w:hAnsiTheme="minorHAnsi" w:cstheme="minorHAnsi"/>
                <w:sz w:val="20"/>
                <w:szCs w:val="20"/>
              </w:rPr>
            </w:pPr>
            <w:r w:rsidRPr="006E6D98">
              <w:rPr>
                <w:rFonts w:asciiTheme="minorHAnsi" w:hAnsiTheme="minorHAnsi" w:cstheme="minorHAnsi"/>
                <w:sz w:val="20"/>
                <w:szCs w:val="20"/>
              </w:rPr>
              <w:t>-0,28%</w:t>
            </w:r>
          </w:p>
        </w:tc>
        <w:tc>
          <w:tcPr>
            <w:tcW w:w="945" w:type="dxa"/>
            <w:noWrap/>
            <w:vAlign w:val="bottom"/>
          </w:tcPr>
          <w:p w14:paraId="5D74E607" w14:textId="759B1DDC" w:rsidR="006E6D98" w:rsidRPr="006E6D98" w:rsidRDefault="006E6D98" w:rsidP="006E6D98">
            <w:pPr>
              <w:jc w:val="right"/>
              <w:rPr>
                <w:rFonts w:asciiTheme="minorHAnsi" w:hAnsiTheme="minorHAnsi" w:cstheme="minorHAnsi"/>
                <w:sz w:val="20"/>
                <w:szCs w:val="20"/>
              </w:rPr>
            </w:pPr>
            <w:r w:rsidRPr="006E6D98">
              <w:rPr>
                <w:rFonts w:asciiTheme="minorHAnsi" w:hAnsiTheme="minorHAnsi" w:cstheme="minorHAnsi"/>
                <w:sz w:val="20"/>
                <w:szCs w:val="20"/>
              </w:rPr>
              <w:t>1,32%</w:t>
            </w:r>
          </w:p>
        </w:tc>
        <w:tc>
          <w:tcPr>
            <w:tcW w:w="964" w:type="dxa"/>
            <w:noWrap/>
            <w:vAlign w:val="bottom"/>
          </w:tcPr>
          <w:p w14:paraId="68A98E01" w14:textId="498B7408" w:rsidR="006E6D98" w:rsidRPr="006E6D98" w:rsidRDefault="006E6D98" w:rsidP="006E6D98">
            <w:pPr>
              <w:jc w:val="right"/>
              <w:rPr>
                <w:rFonts w:asciiTheme="minorHAnsi" w:hAnsiTheme="minorHAnsi" w:cstheme="minorHAnsi"/>
                <w:sz w:val="20"/>
                <w:szCs w:val="20"/>
              </w:rPr>
            </w:pPr>
            <w:r w:rsidRPr="006E6D98">
              <w:rPr>
                <w:rFonts w:asciiTheme="minorHAnsi" w:hAnsiTheme="minorHAnsi" w:cstheme="minorHAnsi"/>
                <w:sz w:val="20"/>
                <w:szCs w:val="20"/>
              </w:rPr>
              <w:t>2,73%</w:t>
            </w:r>
          </w:p>
        </w:tc>
      </w:tr>
      <w:tr w:rsidR="006E6D98" w:rsidRPr="004D315E" w14:paraId="74AD1965" w14:textId="77777777" w:rsidTr="009C6BD1">
        <w:trPr>
          <w:trHeight w:val="255"/>
        </w:trPr>
        <w:tc>
          <w:tcPr>
            <w:tcW w:w="373" w:type="dxa"/>
            <w:vMerge/>
            <w:tcBorders>
              <w:top w:val="nil"/>
              <w:bottom w:val="single" w:sz="12" w:space="0" w:color="auto"/>
              <w:right w:val="single" w:sz="12" w:space="0" w:color="auto"/>
            </w:tcBorders>
            <w:shd w:val="clear" w:color="auto" w:fill="E0E0E0"/>
            <w:vAlign w:val="bottom"/>
          </w:tcPr>
          <w:p w14:paraId="2EFCBE6D" w14:textId="77777777" w:rsidR="006E6D98" w:rsidRPr="004D315E" w:rsidRDefault="006E6D98" w:rsidP="006E6D98">
            <w:pPr>
              <w:jc w:val="right"/>
              <w:rPr>
                <w:rFonts w:ascii="Calibri" w:hAnsi="Calibri" w:cs="Calibri"/>
                <w:sz w:val="20"/>
                <w:szCs w:val="20"/>
              </w:rPr>
            </w:pPr>
          </w:p>
        </w:tc>
        <w:tc>
          <w:tcPr>
            <w:tcW w:w="720" w:type="dxa"/>
            <w:tcBorders>
              <w:top w:val="nil"/>
              <w:left w:val="single" w:sz="12" w:space="0" w:color="auto"/>
              <w:bottom w:val="nil"/>
              <w:right w:val="single" w:sz="12" w:space="0" w:color="auto"/>
            </w:tcBorders>
            <w:shd w:val="clear" w:color="auto" w:fill="E0E0E0"/>
            <w:noWrap/>
            <w:vAlign w:val="bottom"/>
          </w:tcPr>
          <w:p w14:paraId="312236DD" w14:textId="77777777" w:rsidR="006E6D98" w:rsidRPr="004D315E" w:rsidRDefault="006E6D98" w:rsidP="006E6D98">
            <w:pPr>
              <w:jc w:val="right"/>
              <w:rPr>
                <w:rFonts w:asciiTheme="minorHAnsi" w:hAnsiTheme="minorHAnsi" w:cstheme="minorHAnsi"/>
                <w:sz w:val="20"/>
                <w:szCs w:val="20"/>
              </w:rPr>
            </w:pPr>
            <w:r w:rsidRPr="004D315E">
              <w:rPr>
                <w:rFonts w:asciiTheme="minorHAnsi" w:hAnsiTheme="minorHAnsi" w:cstheme="minorHAnsi"/>
                <w:sz w:val="20"/>
                <w:szCs w:val="20"/>
              </w:rPr>
              <w:t>800</w:t>
            </w:r>
          </w:p>
        </w:tc>
        <w:tc>
          <w:tcPr>
            <w:tcW w:w="905" w:type="dxa"/>
            <w:tcBorders>
              <w:left w:val="single" w:sz="12" w:space="0" w:color="auto"/>
            </w:tcBorders>
            <w:noWrap/>
            <w:vAlign w:val="bottom"/>
          </w:tcPr>
          <w:p w14:paraId="089F78E8" w14:textId="77777777" w:rsidR="006E6D98" w:rsidRPr="006E6D98" w:rsidRDefault="006E6D98" w:rsidP="006E6D98">
            <w:pPr>
              <w:rPr>
                <w:rFonts w:asciiTheme="minorHAnsi" w:hAnsiTheme="minorHAnsi" w:cstheme="minorHAnsi"/>
                <w:sz w:val="20"/>
                <w:szCs w:val="20"/>
              </w:rPr>
            </w:pPr>
          </w:p>
        </w:tc>
        <w:tc>
          <w:tcPr>
            <w:tcW w:w="869" w:type="dxa"/>
            <w:noWrap/>
            <w:vAlign w:val="bottom"/>
          </w:tcPr>
          <w:p w14:paraId="68EE0DBB" w14:textId="77777777" w:rsidR="006E6D98" w:rsidRPr="006E6D98" w:rsidRDefault="006E6D98" w:rsidP="006E6D98">
            <w:pPr>
              <w:rPr>
                <w:rFonts w:asciiTheme="minorHAnsi" w:hAnsiTheme="minorHAnsi" w:cstheme="minorHAnsi"/>
                <w:sz w:val="20"/>
                <w:szCs w:val="20"/>
              </w:rPr>
            </w:pPr>
          </w:p>
        </w:tc>
        <w:tc>
          <w:tcPr>
            <w:tcW w:w="1044" w:type="dxa"/>
            <w:noWrap/>
            <w:vAlign w:val="bottom"/>
          </w:tcPr>
          <w:p w14:paraId="0F91BAA5" w14:textId="77777777" w:rsidR="006E6D98" w:rsidRPr="006E6D98" w:rsidRDefault="006E6D98" w:rsidP="006E6D98">
            <w:pPr>
              <w:rPr>
                <w:rFonts w:asciiTheme="minorHAnsi" w:hAnsiTheme="minorHAnsi" w:cstheme="minorHAnsi"/>
                <w:sz w:val="20"/>
                <w:szCs w:val="20"/>
              </w:rPr>
            </w:pPr>
          </w:p>
        </w:tc>
        <w:tc>
          <w:tcPr>
            <w:tcW w:w="993" w:type="dxa"/>
            <w:noWrap/>
            <w:vAlign w:val="bottom"/>
          </w:tcPr>
          <w:p w14:paraId="64B1FB25" w14:textId="464768E0" w:rsidR="006E6D98" w:rsidRPr="006E6D98" w:rsidRDefault="006E6D98" w:rsidP="006E6D98">
            <w:pPr>
              <w:jc w:val="right"/>
              <w:rPr>
                <w:rFonts w:asciiTheme="minorHAnsi" w:hAnsiTheme="minorHAnsi" w:cstheme="minorHAnsi"/>
                <w:sz w:val="20"/>
                <w:szCs w:val="20"/>
              </w:rPr>
            </w:pPr>
            <w:r w:rsidRPr="006E6D98">
              <w:rPr>
                <w:rFonts w:asciiTheme="minorHAnsi" w:hAnsiTheme="minorHAnsi" w:cstheme="minorHAnsi"/>
                <w:sz w:val="20"/>
                <w:szCs w:val="20"/>
              </w:rPr>
              <w:t>-3,64%</w:t>
            </w:r>
          </w:p>
        </w:tc>
        <w:tc>
          <w:tcPr>
            <w:tcW w:w="979" w:type="dxa"/>
            <w:noWrap/>
            <w:vAlign w:val="bottom"/>
          </w:tcPr>
          <w:p w14:paraId="1AFCA4EB" w14:textId="5C19FD3F" w:rsidR="006E6D98" w:rsidRPr="006E6D98" w:rsidRDefault="006E6D98" w:rsidP="006E6D98">
            <w:pPr>
              <w:jc w:val="right"/>
              <w:rPr>
                <w:rFonts w:asciiTheme="minorHAnsi" w:hAnsiTheme="minorHAnsi" w:cstheme="minorHAnsi"/>
                <w:sz w:val="20"/>
                <w:szCs w:val="20"/>
              </w:rPr>
            </w:pPr>
            <w:r w:rsidRPr="006E6D98">
              <w:rPr>
                <w:rFonts w:asciiTheme="minorHAnsi" w:hAnsiTheme="minorHAnsi" w:cstheme="minorHAnsi"/>
                <w:sz w:val="20"/>
                <w:szCs w:val="20"/>
              </w:rPr>
              <w:t>-2,86%</w:t>
            </w:r>
          </w:p>
        </w:tc>
        <w:tc>
          <w:tcPr>
            <w:tcW w:w="1005" w:type="dxa"/>
            <w:noWrap/>
            <w:vAlign w:val="bottom"/>
          </w:tcPr>
          <w:p w14:paraId="694F831E" w14:textId="071D3956" w:rsidR="006E6D98" w:rsidRPr="006E6D98" w:rsidRDefault="006E6D98" w:rsidP="006E6D98">
            <w:pPr>
              <w:jc w:val="right"/>
              <w:rPr>
                <w:rFonts w:asciiTheme="minorHAnsi" w:hAnsiTheme="minorHAnsi" w:cstheme="minorHAnsi"/>
                <w:sz w:val="20"/>
                <w:szCs w:val="20"/>
              </w:rPr>
            </w:pPr>
            <w:r w:rsidRPr="006E6D98">
              <w:rPr>
                <w:rFonts w:asciiTheme="minorHAnsi" w:hAnsiTheme="minorHAnsi" w:cstheme="minorHAnsi"/>
                <w:sz w:val="20"/>
                <w:szCs w:val="20"/>
              </w:rPr>
              <w:t>-2,10%</w:t>
            </w:r>
          </w:p>
        </w:tc>
        <w:tc>
          <w:tcPr>
            <w:tcW w:w="945" w:type="dxa"/>
            <w:noWrap/>
            <w:vAlign w:val="bottom"/>
          </w:tcPr>
          <w:p w14:paraId="2A65F522" w14:textId="71904E90" w:rsidR="006E6D98" w:rsidRPr="006E6D98" w:rsidRDefault="006E6D98" w:rsidP="006E6D98">
            <w:pPr>
              <w:jc w:val="right"/>
              <w:rPr>
                <w:rFonts w:asciiTheme="minorHAnsi" w:hAnsiTheme="minorHAnsi" w:cstheme="minorHAnsi"/>
                <w:sz w:val="20"/>
                <w:szCs w:val="20"/>
              </w:rPr>
            </w:pPr>
            <w:r w:rsidRPr="006E6D98">
              <w:rPr>
                <w:rFonts w:asciiTheme="minorHAnsi" w:hAnsiTheme="minorHAnsi" w:cstheme="minorHAnsi"/>
                <w:sz w:val="20"/>
                <w:szCs w:val="20"/>
              </w:rPr>
              <w:t>-0,69%</w:t>
            </w:r>
          </w:p>
        </w:tc>
        <w:tc>
          <w:tcPr>
            <w:tcW w:w="964" w:type="dxa"/>
            <w:noWrap/>
            <w:vAlign w:val="bottom"/>
          </w:tcPr>
          <w:p w14:paraId="2479EE06" w14:textId="7C2A371D" w:rsidR="006E6D98" w:rsidRPr="006E6D98" w:rsidRDefault="006E6D98" w:rsidP="006E6D98">
            <w:pPr>
              <w:jc w:val="right"/>
              <w:rPr>
                <w:rFonts w:asciiTheme="minorHAnsi" w:hAnsiTheme="minorHAnsi" w:cstheme="minorHAnsi"/>
                <w:sz w:val="20"/>
                <w:szCs w:val="20"/>
              </w:rPr>
            </w:pPr>
            <w:r w:rsidRPr="006E6D98">
              <w:rPr>
                <w:rFonts w:asciiTheme="minorHAnsi" w:hAnsiTheme="minorHAnsi" w:cstheme="minorHAnsi"/>
                <w:sz w:val="20"/>
                <w:szCs w:val="20"/>
              </w:rPr>
              <w:t>0,55%</w:t>
            </w:r>
          </w:p>
        </w:tc>
      </w:tr>
      <w:tr w:rsidR="006E6D98" w:rsidRPr="004D315E" w14:paraId="5F00D9F3" w14:textId="77777777" w:rsidTr="009C6BD1">
        <w:trPr>
          <w:trHeight w:val="255"/>
        </w:trPr>
        <w:tc>
          <w:tcPr>
            <w:tcW w:w="373" w:type="dxa"/>
            <w:vMerge/>
            <w:tcBorders>
              <w:top w:val="nil"/>
              <w:bottom w:val="single" w:sz="12" w:space="0" w:color="auto"/>
              <w:right w:val="single" w:sz="12" w:space="0" w:color="auto"/>
            </w:tcBorders>
            <w:shd w:val="clear" w:color="auto" w:fill="E0E0E0"/>
            <w:vAlign w:val="bottom"/>
          </w:tcPr>
          <w:p w14:paraId="2FB420E4" w14:textId="77777777" w:rsidR="006E6D98" w:rsidRPr="004D315E" w:rsidRDefault="006E6D98" w:rsidP="006E6D98">
            <w:pPr>
              <w:jc w:val="right"/>
              <w:rPr>
                <w:rFonts w:ascii="Calibri" w:hAnsi="Calibri" w:cs="Calibri"/>
                <w:sz w:val="20"/>
                <w:szCs w:val="20"/>
              </w:rPr>
            </w:pPr>
          </w:p>
        </w:tc>
        <w:tc>
          <w:tcPr>
            <w:tcW w:w="720" w:type="dxa"/>
            <w:tcBorders>
              <w:top w:val="nil"/>
              <w:left w:val="single" w:sz="12" w:space="0" w:color="auto"/>
              <w:bottom w:val="single" w:sz="12" w:space="0" w:color="auto"/>
              <w:right w:val="single" w:sz="12" w:space="0" w:color="auto"/>
            </w:tcBorders>
            <w:shd w:val="clear" w:color="auto" w:fill="E0E0E0"/>
            <w:noWrap/>
            <w:vAlign w:val="bottom"/>
          </w:tcPr>
          <w:p w14:paraId="2C5EA591" w14:textId="77777777" w:rsidR="006E6D98" w:rsidRPr="004D315E" w:rsidRDefault="006E6D98" w:rsidP="006E6D98">
            <w:pPr>
              <w:jc w:val="right"/>
              <w:rPr>
                <w:rFonts w:asciiTheme="minorHAnsi" w:hAnsiTheme="minorHAnsi" w:cstheme="minorHAnsi"/>
                <w:sz w:val="20"/>
                <w:szCs w:val="20"/>
              </w:rPr>
            </w:pPr>
            <w:r w:rsidRPr="004D315E">
              <w:rPr>
                <w:rFonts w:asciiTheme="minorHAnsi" w:hAnsiTheme="minorHAnsi" w:cstheme="minorHAnsi"/>
                <w:sz w:val="20"/>
                <w:szCs w:val="20"/>
              </w:rPr>
              <w:t>1.000</w:t>
            </w:r>
          </w:p>
        </w:tc>
        <w:tc>
          <w:tcPr>
            <w:tcW w:w="905" w:type="dxa"/>
            <w:tcBorders>
              <w:left w:val="single" w:sz="12" w:space="0" w:color="auto"/>
              <w:bottom w:val="single" w:sz="12" w:space="0" w:color="auto"/>
            </w:tcBorders>
            <w:noWrap/>
            <w:vAlign w:val="bottom"/>
          </w:tcPr>
          <w:p w14:paraId="4602843E" w14:textId="77777777" w:rsidR="006E6D98" w:rsidRPr="006E6D98" w:rsidRDefault="006E6D98" w:rsidP="006E6D98">
            <w:pPr>
              <w:rPr>
                <w:rFonts w:asciiTheme="minorHAnsi" w:hAnsiTheme="minorHAnsi" w:cstheme="minorHAnsi"/>
                <w:sz w:val="20"/>
                <w:szCs w:val="20"/>
              </w:rPr>
            </w:pPr>
          </w:p>
        </w:tc>
        <w:tc>
          <w:tcPr>
            <w:tcW w:w="869" w:type="dxa"/>
            <w:tcBorders>
              <w:bottom w:val="single" w:sz="12" w:space="0" w:color="auto"/>
            </w:tcBorders>
            <w:noWrap/>
            <w:vAlign w:val="bottom"/>
          </w:tcPr>
          <w:p w14:paraId="69980CD2" w14:textId="77777777" w:rsidR="006E6D98" w:rsidRPr="006E6D98" w:rsidRDefault="006E6D98" w:rsidP="006E6D98">
            <w:pPr>
              <w:rPr>
                <w:rFonts w:asciiTheme="minorHAnsi" w:hAnsiTheme="minorHAnsi" w:cstheme="minorHAnsi"/>
                <w:sz w:val="20"/>
                <w:szCs w:val="20"/>
              </w:rPr>
            </w:pPr>
          </w:p>
        </w:tc>
        <w:tc>
          <w:tcPr>
            <w:tcW w:w="1044" w:type="dxa"/>
            <w:tcBorders>
              <w:bottom w:val="single" w:sz="12" w:space="0" w:color="auto"/>
            </w:tcBorders>
            <w:noWrap/>
            <w:vAlign w:val="bottom"/>
          </w:tcPr>
          <w:p w14:paraId="0930CD60" w14:textId="77777777" w:rsidR="006E6D98" w:rsidRPr="006E6D98" w:rsidRDefault="006E6D98" w:rsidP="006E6D98">
            <w:pPr>
              <w:rPr>
                <w:rFonts w:asciiTheme="minorHAnsi" w:hAnsiTheme="minorHAnsi" w:cstheme="minorHAnsi"/>
                <w:sz w:val="20"/>
                <w:szCs w:val="20"/>
              </w:rPr>
            </w:pPr>
          </w:p>
        </w:tc>
        <w:tc>
          <w:tcPr>
            <w:tcW w:w="993" w:type="dxa"/>
            <w:tcBorders>
              <w:bottom w:val="single" w:sz="12" w:space="0" w:color="auto"/>
            </w:tcBorders>
            <w:noWrap/>
            <w:vAlign w:val="bottom"/>
          </w:tcPr>
          <w:p w14:paraId="3043A3BC" w14:textId="77777777" w:rsidR="006E6D98" w:rsidRPr="006E6D98" w:rsidRDefault="006E6D98" w:rsidP="006E6D98">
            <w:pPr>
              <w:rPr>
                <w:rFonts w:asciiTheme="minorHAnsi" w:hAnsiTheme="minorHAnsi" w:cstheme="minorHAnsi"/>
                <w:sz w:val="20"/>
                <w:szCs w:val="20"/>
              </w:rPr>
            </w:pPr>
          </w:p>
        </w:tc>
        <w:tc>
          <w:tcPr>
            <w:tcW w:w="979" w:type="dxa"/>
            <w:tcBorders>
              <w:bottom w:val="single" w:sz="12" w:space="0" w:color="auto"/>
            </w:tcBorders>
            <w:noWrap/>
            <w:vAlign w:val="bottom"/>
          </w:tcPr>
          <w:p w14:paraId="2DED1E31" w14:textId="77777777" w:rsidR="006E6D98" w:rsidRPr="006E6D98" w:rsidRDefault="006E6D98" w:rsidP="006E6D98">
            <w:pPr>
              <w:rPr>
                <w:rFonts w:asciiTheme="minorHAnsi" w:hAnsiTheme="minorHAnsi" w:cstheme="minorHAnsi"/>
                <w:sz w:val="20"/>
                <w:szCs w:val="20"/>
              </w:rPr>
            </w:pPr>
          </w:p>
        </w:tc>
        <w:tc>
          <w:tcPr>
            <w:tcW w:w="1005" w:type="dxa"/>
            <w:tcBorders>
              <w:bottom w:val="single" w:sz="12" w:space="0" w:color="auto"/>
            </w:tcBorders>
            <w:noWrap/>
            <w:vAlign w:val="bottom"/>
          </w:tcPr>
          <w:p w14:paraId="7CAC0ECB" w14:textId="33F2EF3C" w:rsidR="006E6D98" w:rsidRPr="006E6D98" w:rsidRDefault="006E6D98" w:rsidP="006E6D98">
            <w:pPr>
              <w:jc w:val="right"/>
              <w:rPr>
                <w:rFonts w:asciiTheme="minorHAnsi" w:hAnsiTheme="minorHAnsi" w:cstheme="minorHAnsi"/>
                <w:sz w:val="20"/>
                <w:szCs w:val="20"/>
              </w:rPr>
            </w:pPr>
            <w:r w:rsidRPr="006E6D98">
              <w:rPr>
                <w:rFonts w:asciiTheme="minorHAnsi" w:hAnsiTheme="minorHAnsi" w:cstheme="minorHAnsi"/>
                <w:sz w:val="20"/>
                <w:szCs w:val="20"/>
              </w:rPr>
              <w:t>-3,32%</w:t>
            </w:r>
          </w:p>
        </w:tc>
        <w:tc>
          <w:tcPr>
            <w:tcW w:w="945" w:type="dxa"/>
            <w:tcBorders>
              <w:bottom w:val="single" w:sz="12" w:space="0" w:color="auto"/>
            </w:tcBorders>
            <w:noWrap/>
            <w:vAlign w:val="bottom"/>
          </w:tcPr>
          <w:p w14:paraId="6FC08F82" w14:textId="22212411" w:rsidR="006E6D98" w:rsidRPr="006E6D98" w:rsidRDefault="006E6D98" w:rsidP="006E6D98">
            <w:pPr>
              <w:jc w:val="right"/>
              <w:rPr>
                <w:rFonts w:asciiTheme="minorHAnsi" w:hAnsiTheme="minorHAnsi" w:cstheme="minorHAnsi"/>
                <w:sz w:val="20"/>
                <w:szCs w:val="20"/>
              </w:rPr>
            </w:pPr>
            <w:r w:rsidRPr="006E6D98">
              <w:rPr>
                <w:rFonts w:asciiTheme="minorHAnsi" w:hAnsiTheme="minorHAnsi" w:cstheme="minorHAnsi"/>
                <w:sz w:val="20"/>
                <w:szCs w:val="20"/>
              </w:rPr>
              <w:t>-2,10%</w:t>
            </w:r>
          </w:p>
        </w:tc>
        <w:tc>
          <w:tcPr>
            <w:tcW w:w="964" w:type="dxa"/>
            <w:tcBorders>
              <w:bottom w:val="single" w:sz="12" w:space="0" w:color="auto"/>
            </w:tcBorders>
            <w:noWrap/>
            <w:vAlign w:val="bottom"/>
          </w:tcPr>
          <w:p w14:paraId="494E618A" w14:textId="53D3B1A1" w:rsidR="006E6D98" w:rsidRPr="006E6D98" w:rsidRDefault="006E6D98" w:rsidP="006E6D98">
            <w:pPr>
              <w:jc w:val="right"/>
              <w:rPr>
                <w:rFonts w:asciiTheme="minorHAnsi" w:hAnsiTheme="minorHAnsi" w:cstheme="minorHAnsi"/>
                <w:sz w:val="20"/>
                <w:szCs w:val="20"/>
              </w:rPr>
            </w:pPr>
            <w:r w:rsidRPr="006E6D98">
              <w:rPr>
                <w:rFonts w:asciiTheme="minorHAnsi" w:hAnsiTheme="minorHAnsi" w:cstheme="minorHAnsi"/>
                <w:sz w:val="20"/>
                <w:szCs w:val="20"/>
              </w:rPr>
              <w:t>-0,97%</w:t>
            </w:r>
          </w:p>
        </w:tc>
      </w:tr>
    </w:tbl>
    <w:p w14:paraId="3EB631EB" w14:textId="77777777" w:rsidR="0068443D" w:rsidRDefault="0068443D" w:rsidP="0068443D">
      <w:pPr>
        <w:jc w:val="both"/>
        <w:rPr>
          <w:rFonts w:ascii="Calibri" w:hAnsi="Calibri" w:cs="Calibri"/>
          <w:color w:val="000000"/>
        </w:rPr>
      </w:pPr>
    </w:p>
    <w:p w14:paraId="6EA5DAC3" w14:textId="77777777" w:rsidR="0068443D" w:rsidRDefault="0068443D" w:rsidP="0068443D">
      <w:pPr>
        <w:jc w:val="both"/>
        <w:rPr>
          <w:rFonts w:ascii="Calibri" w:hAnsi="Calibri" w:cs="Calibri"/>
        </w:rPr>
      </w:pPr>
      <w:r w:rsidRPr="004D315E">
        <w:rPr>
          <w:rFonts w:ascii="Calibri" w:hAnsi="Calibri" w:cs="Calibri"/>
        </w:rPr>
        <w:t>Kot je razvidno iz zgornje tabele, se razlika v komunalnem prispevku med starim in novim odlokom za vso komunalno opremo v povprečju giba med –</w:t>
      </w:r>
      <w:r>
        <w:rPr>
          <w:rFonts w:ascii="Calibri" w:hAnsi="Calibri" w:cs="Calibri"/>
        </w:rPr>
        <w:t xml:space="preserve">3 </w:t>
      </w:r>
      <w:r w:rsidRPr="004D315E">
        <w:rPr>
          <w:rFonts w:ascii="Calibri" w:hAnsi="Calibri" w:cs="Calibri"/>
        </w:rPr>
        <w:t>% in +</w:t>
      </w:r>
      <w:r>
        <w:rPr>
          <w:rFonts w:ascii="Calibri" w:hAnsi="Calibri" w:cs="Calibri"/>
        </w:rPr>
        <w:t>3</w:t>
      </w:r>
      <w:r w:rsidRPr="004D315E">
        <w:rPr>
          <w:rFonts w:ascii="Calibri" w:hAnsi="Calibri" w:cs="Calibri"/>
        </w:rPr>
        <w:t>%, odvisno od primera</w:t>
      </w:r>
      <w:r>
        <w:rPr>
          <w:rFonts w:ascii="Calibri" w:hAnsi="Calibri" w:cs="Calibri"/>
        </w:rPr>
        <w:t>, v povprečju pa obstaja približno enak.</w:t>
      </w:r>
    </w:p>
    <w:p w14:paraId="6BC6553C" w14:textId="77777777" w:rsidR="0068443D" w:rsidRDefault="0068443D" w:rsidP="0068443D">
      <w:pPr>
        <w:rPr>
          <w:rFonts w:ascii="Calibri" w:hAnsi="Calibri" w:cs="Calibri"/>
          <w:color w:val="000000"/>
        </w:rPr>
      </w:pPr>
      <w:r>
        <w:rPr>
          <w:rFonts w:ascii="Calibri" w:hAnsi="Calibri" w:cs="Calibri"/>
          <w:color w:val="000000"/>
        </w:rPr>
        <w:br w:type="page"/>
      </w:r>
    </w:p>
    <w:p w14:paraId="32C0DC4E" w14:textId="77777777" w:rsidR="0068443D" w:rsidRDefault="0068443D" w:rsidP="0068443D">
      <w:pPr>
        <w:jc w:val="both"/>
        <w:rPr>
          <w:rFonts w:ascii="Calibri" w:hAnsi="Calibri" w:cs="Calibri"/>
          <w:color w:val="000000"/>
        </w:rPr>
      </w:pPr>
      <w:r>
        <w:rPr>
          <w:rFonts w:ascii="Calibri" w:hAnsi="Calibri" w:cs="Calibri"/>
          <w:color w:val="000000"/>
        </w:rPr>
        <w:lastRenderedPageBreak/>
        <w:t>Rezultat je podoben za objekte, ki nimajo kanalizacije:</w:t>
      </w:r>
    </w:p>
    <w:p w14:paraId="2BD05967" w14:textId="77777777" w:rsidR="0068443D" w:rsidRDefault="0068443D" w:rsidP="0068443D">
      <w:pPr>
        <w:jc w:val="both"/>
        <w:rPr>
          <w:rFonts w:ascii="Calibri" w:hAnsi="Calibri" w:cs="Calibri"/>
          <w:color w:val="000000"/>
        </w:rPr>
      </w:pPr>
    </w:p>
    <w:p w14:paraId="73029FAE" w14:textId="77777777" w:rsidR="0068443D" w:rsidRPr="00F64966" w:rsidRDefault="0068443D" w:rsidP="0068443D">
      <w:pPr>
        <w:jc w:val="both"/>
        <w:rPr>
          <w:rFonts w:ascii="Calibri" w:hAnsi="Calibri" w:cs="Calibri"/>
          <w:color w:val="000000"/>
        </w:rPr>
      </w:pPr>
      <w:r>
        <w:rPr>
          <w:rFonts w:ascii="Calibri" w:hAnsi="Calibri" w:cs="Calibri"/>
          <w:color w:val="000000"/>
        </w:rPr>
        <w:t>Tabela: P</w:t>
      </w:r>
      <w:r w:rsidRPr="00F64966">
        <w:rPr>
          <w:rFonts w:ascii="Calibri" w:hAnsi="Calibri" w:cs="Calibri"/>
          <w:color w:val="000000"/>
        </w:rPr>
        <w:t>rimer</w:t>
      </w:r>
      <w:r>
        <w:rPr>
          <w:rFonts w:ascii="Calibri" w:hAnsi="Calibri" w:cs="Calibri"/>
          <w:color w:val="000000"/>
        </w:rPr>
        <w:t>i</w:t>
      </w:r>
      <w:r w:rsidRPr="00F64966">
        <w:rPr>
          <w:rFonts w:ascii="Calibri" w:hAnsi="Calibri" w:cs="Calibri"/>
          <w:color w:val="000000"/>
        </w:rPr>
        <w:t xml:space="preserve"> izračunov komunalnega prispevka za </w:t>
      </w:r>
      <w:r w:rsidRPr="007430D7">
        <w:rPr>
          <w:rFonts w:ascii="Calibri" w:hAnsi="Calibri" w:cs="Calibri"/>
          <w:iCs/>
          <w:color w:val="000000"/>
          <w:u w:val="single"/>
        </w:rPr>
        <w:t>enostanovanjski</w:t>
      </w:r>
      <w:r>
        <w:rPr>
          <w:rFonts w:ascii="Calibri" w:hAnsi="Calibri" w:cs="Calibri"/>
          <w:iCs/>
          <w:color w:val="000000"/>
        </w:rPr>
        <w:t xml:space="preserve"> objekt</w:t>
      </w:r>
      <w:r w:rsidRPr="00BA71BE">
        <w:rPr>
          <w:rFonts w:ascii="Calibri" w:hAnsi="Calibri" w:cs="Calibri"/>
          <w:iCs/>
          <w:color w:val="000000"/>
        </w:rPr>
        <w:t xml:space="preserve"> </w:t>
      </w:r>
      <w:r>
        <w:rPr>
          <w:rFonts w:ascii="Calibri" w:hAnsi="Calibri" w:cs="Calibri"/>
          <w:iCs/>
          <w:color w:val="000000"/>
        </w:rPr>
        <w:t>za cesto in vodo, v</w:t>
      </w:r>
      <w:r w:rsidRPr="00F64966">
        <w:rPr>
          <w:rFonts w:ascii="Calibri" w:hAnsi="Calibri" w:cs="Calibri"/>
          <w:color w:val="000000"/>
        </w:rPr>
        <w:t xml:space="preserve"> EUR</w:t>
      </w:r>
      <w:r>
        <w:rPr>
          <w:rFonts w:ascii="Calibri" w:hAnsi="Calibri" w:cs="Calibri"/>
          <w:color w:val="000000"/>
        </w:rPr>
        <w:t xml:space="preserve"> – </w:t>
      </w:r>
      <w:r w:rsidRPr="00BA71BE">
        <w:rPr>
          <w:rFonts w:ascii="Calibri" w:hAnsi="Calibri" w:cs="Calibri"/>
          <w:b/>
          <w:color w:val="000000"/>
        </w:rPr>
        <w:t>po trenutno veljavnem odloku</w:t>
      </w:r>
      <w:r w:rsidRPr="00F64966">
        <w:rPr>
          <w:rFonts w:ascii="Calibri" w:hAnsi="Calibri" w:cs="Calibri"/>
          <w:color w:val="000000"/>
        </w:rPr>
        <w:t>:</w:t>
      </w:r>
    </w:p>
    <w:p w14:paraId="46B4B931" w14:textId="77777777" w:rsidR="0068443D" w:rsidRPr="00F64966" w:rsidRDefault="0068443D" w:rsidP="0068443D">
      <w:pPr>
        <w:jc w:val="both"/>
        <w:rPr>
          <w:rFonts w:ascii="Calibri" w:hAnsi="Calibri" w:cs="Calibri"/>
          <w:color w:val="000000"/>
        </w:rPr>
      </w:pPr>
    </w:p>
    <w:tbl>
      <w:tblPr>
        <w:tblW w:w="8325" w:type="dxa"/>
        <w:tblInd w:w="95"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373"/>
        <w:gridCol w:w="720"/>
        <w:gridCol w:w="905"/>
        <w:gridCol w:w="817"/>
        <w:gridCol w:w="871"/>
        <w:gridCol w:w="863"/>
        <w:gridCol w:w="979"/>
        <w:gridCol w:w="891"/>
        <w:gridCol w:w="945"/>
        <w:gridCol w:w="961"/>
      </w:tblGrid>
      <w:tr w:rsidR="0068443D" w:rsidRPr="00F64966" w14:paraId="78C03787" w14:textId="77777777" w:rsidTr="009C6BD1">
        <w:trPr>
          <w:trHeight w:val="255"/>
        </w:trPr>
        <w:tc>
          <w:tcPr>
            <w:tcW w:w="373" w:type="dxa"/>
            <w:vMerge w:val="restart"/>
            <w:tcBorders>
              <w:top w:val="single" w:sz="12" w:space="0" w:color="auto"/>
            </w:tcBorders>
            <w:shd w:val="clear" w:color="auto" w:fill="E0E0E0"/>
            <w:vAlign w:val="bottom"/>
          </w:tcPr>
          <w:p w14:paraId="1E3164B2" w14:textId="77777777" w:rsidR="0068443D" w:rsidRPr="00F64966" w:rsidRDefault="0068443D" w:rsidP="009C6BD1">
            <w:pPr>
              <w:jc w:val="center"/>
              <w:rPr>
                <w:rFonts w:ascii="Calibri" w:hAnsi="Calibri" w:cs="Calibri"/>
                <w:b/>
                <w:bCs/>
                <w:sz w:val="20"/>
                <w:szCs w:val="20"/>
              </w:rPr>
            </w:pPr>
          </w:p>
        </w:tc>
        <w:tc>
          <w:tcPr>
            <w:tcW w:w="720" w:type="dxa"/>
            <w:tcBorders>
              <w:top w:val="single" w:sz="12" w:space="0" w:color="auto"/>
              <w:bottom w:val="single" w:sz="12" w:space="0" w:color="auto"/>
              <w:right w:val="single" w:sz="12" w:space="0" w:color="auto"/>
            </w:tcBorders>
            <w:shd w:val="clear" w:color="auto" w:fill="E0E0E0"/>
            <w:noWrap/>
            <w:vAlign w:val="bottom"/>
          </w:tcPr>
          <w:p w14:paraId="67F0B69C" w14:textId="77777777" w:rsidR="0068443D" w:rsidRPr="00F64966" w:rsidRDefault="0068443D" w:rsidP="009C6BD1">
            <w:pPr>
              <w:jc w:val="center"/>
              <w:rPr>
                <w:rFonts w:ascii="Calibri" w:hAnsi="Calibri" w:cs="Calibri"/>
                <w:b/>
                <w:bCs/>
                <w:sz w:val="20"/>
                <w:szCs w:val="20"/>
              </w:rPr>
            </w:pPr>
          </w:p>
        </w:tc>
        <w:tc>
          <w:tcPr>
            <w:tcW w:w="7232" w:type="dxa"/>
            <w:gridSpan w:val="8"/>
            <w:tcBorders>
              <w:top w:val="single" w:sz="12" w:space="0" w:color="auto"/>
              <w:left w:val="single" w:sz="12" w:space="0" w:color="auto"/>
              <w:bottom w:val="single" w:sz="12" w:space="0" w:color="auto"/>
            </w:tcBorders>
            <w:shd w:val="clear" w:color="auto" w:fill="E0E0E0"/>
            <w:noWrap/>
            <w:vAlign w:val="bottom"/>
          </w:tcPr>
          <w:p w14:paraId="189A767C" w14:textId="77777777" w:rsidR="0068443D" w:rsidRPr="00F64966" w:rsidRDefault="0068443D" w:rsidP="009C6BD1">
            <w:pPr>
              <w:jc w:val="center"/>
              <w:rPr>
                <w:rFonts w:ascii="Calibri" w:hAnsi="Calibri" w:cs="Calibri"/>
                <w:b/>
                <w:bCs/>
                <w:sz w:val="20"/>
                <w:szCs w:val="20"/>
              </w:rPr>
            </w:pPr>
            <w:r w:rsidRPr="00F64966">
              <w:rPr>
                <w:rFonts w:ascii="Calibri" w:hAnsi="Calibri" w:cs="Calibri"/>
                <w:b/>
                <w:bCs/>
                <w:sz w:val="20"/>
                <w:szCs w:val="20"/>
              </w:rPr>
              <w:t>Neto tlorisna površina objekta v m</w:t>
            </w:r>
            <w:r w:rsidRPr="00F64966">
              <w:rPr>
                <w:rFonts w:ascii="Calibri" w:hAnsi="Calibri" w:cs="Calibri"/>
                <w:b/>
                <w:bCs/>
                <w:sz w:val="20"/>
                <w:szCs w:val="20"/>
                <w:vertAlign w:val="superscript"/>
              </w:rPr>
              <w:t>2</w:t>
            </w:r>
          </w:p>
        </w:tc>
      </w:tr>
      <w:tr w:rsidR="0068443D" w:rsidRPr="00F64966" w14:paraId="6D70B3CC" w14:textId="77777777" w:rsidTr="009C6BD1">
        <w:trPr>
          <w:trHeight w:val="255"/>
        </w:trPr>
        <w:tc>
          <w:tcPr>
            <w:tcW w:w="373" w:type="dxa"/>
            <w:vMerge/>
            <w:tcBorders>
              <w:bottom w:val="single" w:sz="12" w:space="0" w:color="auto"/>
              <w:right w:val="single" w:sz="12" w:space="0" w:color="auto"/>
            </w:tcBorders>
            <w:shd w:val="clear" w:color="auto" w:fill="E0E0E0"/>
            <w:vAlign w:val="bottom"/>
          </w:tcPr>
          <w:p w14:paraId="011F3700" w14:textId="77777777" w:rsidR="0068443D" w:rsidRPr="00F64966" w:rsidRDefault="0068443D" w:rsidP="009C6BD1">
            <w:pPr>
              <w:jc w:val="center"/>
              <w:rPr>
                <w:rFonts w:ascii="Calibri" w:hAnsi="Calibri" w:cs="Calibri"/>
                <w:b/>
                <w:bCs/>
                <w:sz w:val="20"/>
                <w:szCs w:val="20"/>
              </w:rPr>
            </w:pPr>
          </w:p>
        </w:tc>
        <w:tc>
          <w:tcPr>
            <w:tcW w:w="720" w:type="dxa"/>
            <w:tcBorders>
              <w:top w:val="single" w:sz="12" w:space="0" w:color="auto"/>
              <w:left w:val="single" w:sz="12" w:space="0" w:color="auto"/>
              <w:bottom w:val="single" w:sz="12" w:space="0" w:color="auto"/>
              <w:right w:val="single" w:sz="12" w:space="0" w:color="auto"/>
            </w:tcBorders>
            <w:shd w:val="clear" w:color="auto" w:fill="E0E0E0"/>
            <w:noWrap/>
            <w:vAlign w:val="bottom"/>
          </w:tcPr>
          <w:p w14:paraId="258D9F58" w14:textId="77777777" w:rsidR="0068443D" w:rsidRPr="00F64966" w:rsidRDefault="0068443D" w:rsidP="009C6BD1">
            <w:pPr>
              <w:jc w:val="center"/>
              <w:rPr>
                <w:rFonts w:ascii="Calibri" w:hAnsi="Calibri" w:cs="Calibri"/>
                <w:b/>
                <w:bCs/>
                <w:sz w:val="20"/>
                <w:szCs w:val="20"/>
              </w:rPr>
            </w:pPr>
            <w:r w:rsidRPr="00F64966">
              <w:rPr>
                <w:rFonts w:ascii="Calibri" w:hAnsi="Calibri" w:cs="Calibri"/>
                <w:b/>
                <w:bCs/>
                <w:sz w:val="20"/>
                <w:szCs w:val="20"/>
              </w:rPr>
              <w:t>v m</w:t>
            </w:r>
            <w:r w:rsidRPr="00F64966">
              <w:rPr>
                <w:rFonts w:ascii="Calibri" w:hAnsi="Calibri" w:cs="Calibri"/>
                <w:b/>
                <w:bCs/>
                <w:sz w:val="20"/>
                <w:szCs w:val="20"/>
                <w:vertAlign w:val="superscript"/>
              </w:rPr>
              <w:t>2</w:t>
            </w:r>
          </w:p>
        </w:tc>
        <w:tc>
          <w:tcPr>
            <w:tcW w:w="905" w:type="dxa"/>
            <w:tcBorders>
              <w:top w:val="single" w:sz="12" w:space="0" w:color="auto"/>
              <w:left w:val="single" w:sz="12" w:space="0" w:color="auto"/>
              <w:bottom w:val="single" w:sz="12" w:space="0" w:color="auto"/>
            </w:tcBorders>
            <w:shd w:val="clear" w:color="auto" w:fill="E0E0E0"/>
            <w:noWrap/>
            <w:vAlign w:val="bottom"/>
          </w:tcPr>
          <w:p w14:paraId="4526AA1E" w14:textId="77777777" w:rsidR="0068443D" w:rsidRPr="00E638AB" w:rsidRDefault="0068443D" w:rsidP="009C6BD1">
            <w:pPr>
              <w:jc w:val="center"/>
              <w:rPr>
                <w:rFonts w:asciiTheme="minorHAnsi" w:hAnsiTheme="minorHAnsi" w:cstheme="minorHAnsi"/>
                <w:b/>
                <w:bCs/>
                <w:sz w:val="20"/>
                <w:szCs w:val="20"/>
              </w:rPr>
            </w:pPr>
            <w:r w:rsidRPr="00E638AB">
              <w:rPr>
                <w:rFonts w:asciiTheme="minorHAnsi" w:hAnsiTheme="minorHAnsi" w:cstheme="minorHAnsi"/>
                <w:b/>
                <w:bCs/>
                <w:sz w:val="20"/>
                <w:szCs w:val="20"/>
              </w:rPr>
              <w:t>66,40</w:t>
            </w:r>
          </w:p>
        </w:tc>
        <w:tc>
          <w:tcPr>
            <w:tcW w:w="817" w:type="dxa"/>
            <w:tcBorders>
              <w:top w:val="single" w:sz="12" w:space="0" w:color="auto"/>
              <w:bottom w:val="single" w:sz="12" w:space="0" w:color="auto"/>
            </w:tcBorders>
            <w:shd w:val="clear" w:color="auto" w:fill="E0E0E0"/>
            <w:noWrap/>
            <w:vAlign w:val="bottom"/>
          </w:tcPr>
          <w:p w14:paraId="77591A3F" w14:textId="77777777" w:rsidR="0068443D" w:rsidRPr="00E638AB" w:rsidRDefault="0068443D" w:rsidP="009C6BD1">
            <w:pPr>
              <w:jc w:val="center"/>
              <w:rPr>
                <w:rFonts w:asciiTheme="minorHAnsi" w:hAnsiTheme="minorHAnsi" w:cstheme="minorHAnsi"/>
                <w:b/>
                <w:bCs/>
                <w:sz w:val="20"/>
                <w:szCs w:val="20"/>
              </w:rPr>
            </w:pPr>
            <w:r w:rsidRPr="00E638AB">
              <w:rPr>
                <w:rFonts w:asciiTheme="minorHAnsi" w:hAnsiTheme="minorHAnsi" w:cstheme="minorHAnsi"/>
                <w:b/>
                <w:bCs/>
                <w:sz w:val="20"/>
                <w:szCs w:val="20"/>
              </w:rPr>
              <w:t>83,00</w:t>
            </w:r>
          </w:p>
        </w:tc>
        <w:tc>
          <w:tcPr>
            <w:tcW w:w="871" w:type="dxa"/>
            <w:tcBorders>
              <w:top w:val="single" w:sz="12" w:space="0" w:color="auto"/>
              <w:bottom w:val="single" w:sz="12" w:space="0" w:color="auto"/>
            </w:tcBorders>
            <w:shd w:val="clear" w:color="auto" w:fill="E0E0E0"/>
            <w:noWrap/>
            <w:vAlign w:val="bottom"/>
          </w:tcPr>
          <w:p w14:paraId="3050E736" w14:textId="77777777" w:rsidR="0068443D" w:rsidRPr="00E638AB" w:rsidRDefault="0068443D" w:rsidP="009C6BD1">
            <w:pPr>
              <w:jc w:val="center"/>
              <w:rPr>
                <w:rFonts w:asciiTheme="minorHAnsi" w:hAnsiTheme="minorHAnsi" w:cstheme="minorHAnsi"/>
                <w:b/>
                <w:bCs/>
                <w:sz w:val="20"/>
                <w:szCs w:val="20"/>
              </w:rPr>
            </w:pPr>
            <w:r w:rsidRPr="00E638AB">
              <w:rPr>
                <w:rFonts w:asciiTheme="minorHAnsi" w:hAnsiTheme="minorHAnsi" w:cstheme="minorHAnsi"/>
                <w:b/>
                <w:bCs/>
                <w:sz w:val="20"/>
                <w:szCs w:val="20"/>
              </w:rPr>
              <w:t>103,75</w:t>
            </w:r>
          </w:p>
        </w:tc>
        <w:tc>
          <w:tcPr>
            <w:tcW w:w="863" w:type="dxa"/>
            <w:tcBorders>
              <w:top w:val="single" w:sz="12" w:space="0" w:color="auto"/>
              <w:bottom w:val="single" w:sz="12" w:space="0" w:color="auto"/>
            </w:tcBorders>
            <w:shd w:val="clear" w:color="auto" w:fill="E0E0E0"/>
            <w:noWrap/>
            <w:vAlign w:val="bottom"/>
          </w:tcPr>
          <w:p w14:paraId="2AC2D411" w14:textId="77777777" w:rsidR="0068443D" w:rsidRPr="00E638AB" w:rsidRDefault="0068443D" w:rsidP="009C6BD1">
            <w:pPr>
              <w:jc w:val="center"/>
              <w:rPr>
                <w:rFonts w:asciiTheme="minorHAnsi" w:hAnsiTheme="minorHAnsi" w:cstheme="minorHAnsi"/>
                <w:b/>
                <w:bCs/>
                <w:sz w:val="20"/>
                <w:szCs w:val="20"/>
              </w:rPr>
            </w:pPr>
            <w:r w:rsidRPr="00E638AB">
              <w:rPr>
                <w:rFonts w:asciiTheme="minorHAnsi" w:hAnsiTheme="minorHAnsi" w:cstheme="minorHAnsi"/>
                <w:b/>
                <w:bCs/>
                <w:sz w:val="20"/>
                <w:szCs w:val="20"/>
              </w:rPr>
              <w:t>124,50</w:t>
            </w:r>
          </w:p>
        </w:tc>
        <w:tc>
          <w:tcPr>
            <w:tcW w:w="979" w:type="dxa"/>
            <w:tcBorders>
              <w:top w:val="single" w:sz="12" w:space="0" w:color="auto"/>
              <w:bottom w:val="single" w:sz="12" w:space="0" w:color="auto"/>
            </w:tcBorders>
            <w:shd w:val="clear" w:color="auto" w:fill="E0E0E0"/>
            <w:noWrap/>
            <w:vAlign w:val="bottom"/>
          </w:tcPr>
          <w:p w14:paraId="0F4E54AA" w14:textId="77777777" w:rsidR="0068443D" w:rsidRPr="00E638AB" w:rsidRDefault="0068443D" w:rsidP="009C6BD1">
            <w:pPr>
              <w:jc w:val="center"/>
              <w:rPr>
                <w:rFonts w:asciiTheme="minorHAnsi" w:hAnsiTheme="minorHAnsi" w:cstheme="minorHAnsi"/>
                <w:b/>
                <w:bCs/>
                <w:sz w:val="20"/>
                <w:szCs w:val="20"/>
              </w:rPr>
            </w:pPr>
            <w:r w:rsidRPr="00E638AB">
              <w:rPr>
                <w:rFonts w:asciiTheme="minorHAnsi" w:hAnsiTheme="minorHAnsi" w:cstheme="minorHAnsi"/>
                <w:b/>
                <w:bCs/>
                <w:sz w:val="20"/>
                <w:szCs w:val="20"/>
              </w:rPr>
              <w:t>145,25</w:t>
            </w:r>
          </w:p>
        </w:tc>
        <w:tc>
          <w:tcPr>
            <w:tcW w:w="891" w:type="dxa"/>
            <w:tcBorders>
              <w:top w:val="single" w:sz="12" w:space="0" w:color="auto"/>
              <w:bottom w:val="single" w:sz="12" w:space="0" w:color="auto"/>
            </w:tcBorders>
            <w:shd w:val="clear" w:color="auto" w:fill="E0E0E0"/>
            <w:noWrap/>
            <w:vAlign w:val="bottom"/>
          </w:tcPr>
          <w:p w14:paraId="4B12B1FC" w14:textId="77777777" w:rsidR="0068443D" w:rsidRPr="00E638AB" w:rsidRDefault="0068443D" w:rsidP="009C6BD1">
            <w:pPr>
              <w:jc w:val="center"/>
              <w:rPr>
                <w:rFonts w:asciiTheme="minorHAnsi" w:hAnsiTheme="minorHAnsi" w:cstheme="minorHAnsi"/>
                <w:b/>
                <w:bCs/>
                <w:sz w:val="20"/>
                <w:szCs w:val="20"/>
              </w:rPr>
            </w:pPr>
            <w:r w:rsidRPr="00E638AB">
              <w:rPr>
                <w:rFonts w:asciiTheme="minorHAnsi" w:hAnsiTheme="minorHAnsi" w:cstheme="minorHAnsi"/>
                <w:b/>
                <w:bCs/>
                <w:sz w:val="20"/>
                <w:szCs w:val="20"/>
              </w:rPr>
              <w:t>166,00</w:t>
            </w:r>
          </w:p>
        </w:tc>
        <w:tc>
          <w:tcPr>
            <w:tcW w:w="945" w:type="dxa"/>
            <w:tcBorders>
              <w:top w:val="single" w:sz="12" w:space="0" w:color="auto"/>
              <w:bottom w:val="single" w:sz="12" w:space="0" w:color="auto"/>
            </w:tcBorders>
            <w:shd w:val="clear" w:color="auto" w:fill="E0E0E0"/>
            <w:noWrap/>
            <w:vAlign w:val="bottom"/>
          </w:tcPr>
          <w:p w14:paraId="2742DB2D" w14:textId="77777777" w:rsidR="0068443D" w:rsidRPr="00E638AB" w:rsidRDefault="0068443D" w:rsidP="009C6BD1">
            <w:pPr>
              <w:jc w:val="center"/>
              <w:rPr>
                <w:rFonts w:asciiTheme="minorHAnsi" w:hAnsiTheme="minorHAnsi" w:cstheme="minorHAnsi"/>
                <w:b/>
                <w:bCs/>
                <w:sz w:val="20"/>
                <w:szCs w:val="20"/>
              </w:rPr>
            </w:pPr>
            <w:r w:rsidRPr="00E638AB">
              <w:rPr>
                <w:rFonts w:asciiTheme="minorHAnsi" w:hAnsiTheme="minorHAnsi" w:cstheme="minorHAnsi"/>
                <w:b/>
                <w:bCs/>
                <w:sz w:val="20"/>
                <w:szCs w:val="20"/>
              </w:rPr>
              <w:t>207,50</w:t>
            </w:r>
          </w:p>
        </w:tc>
        <w:tc>
          <w:tcPr>
            <w:tcW w:w="961" w:type="dxa"/>
            <w:tcBorders>
              <w:top w:val="single" w:sz="12" w:space="0" w:color="auto"/>
              <w:bottom w:val="single" w:sz="12" w:space="0" w:color="auto"/>
            </w:tcBorders>
            <w:shd w:val="clear" w:color="auto" w:fill="E0E0E0"/>
            <w:noWrap/>
            <w:vAlign w:val="bottom"/>
          </w:tcPr>
          <w:p w14:paraId="4ADF23E4" w14:textId="77777777" w:rsidR="0068443D" w:rsidRPr="00E638AB" w:rsidRDefault="0068443D" w:rsidP="009C6BD1">
            <w:pPr>
              <w:jc w:val="center"/>
              <w:rPr>
                <w:rFonts w:asciiTheme="minorHAnsi" w:hAnsiTheme="minorHAnsi" w:cstheme="minorHAnsi"/>
                <w:b/>
                <w:bCs/>
                <w:sz w:val="20"/>
                <w:szCs w:val="20"/>
              </w:rPr>
            </w:pPr>
            <w:r w:rsidRPr="00E638AB">
              <w:rPr>
                <w:rFonts w:asciiTheme="minorHAnsi" w:hAnsiTheme="minorHAnsi" w:cstheme="minorHAnsi"/>
                <w:b/>
                <w:bCs/>
                <w:sz w:val="20"/>
                <w:szCs w:val="20"/>
              </w:rPr>
              <w:t>249,00</w:t>
            </w:r>
          </w:p>
        </w:tc>
      </w:tr>
      <w:tr w:rsidR="006E6D98" w:rsidRPr="00F64966" w14:paraId="4EDA263A" w14:textId="77777777" w:rsidTr="009C6BD1">
        <w:trPr>
          <w:trHeight w:val="255"/>
        </w:trPr>
        <w:tc>
          <w:tcPr>
            <w:tcW w:w="373" w:type="dxa"/>
            <w:vMerge w:val="restart"/>
            <w:tcBorders>
              <w:top w:val="single" w:sz="12" w:space="0" w:color="auto"/>
              <w:bottom w:val="single" w:sz="12" w:space="0" w:color="auto"/>
              <w:right w:val="single" w:sz="12" w:space="0" w:color="auto"/>
            </w:tcBorders>
            <w:shd w:val="clear" w:color="auto" w:fill="E0E0E0"/>
            <w:textDirection w:val="btLr"/>
            <w:vAlign w:val="bottom"/>
          </w:tcPr>
          <w:p w14:paraId="17AE8E60" w14:textId="77777777" w:rsidR="006E6D98" w:rsidRPr="00F64966" w:rsidRDefault="006E6D98" w:rsidP="006E6D98">
            <w:pPr>
              <w:ind w:left="113" w:right="113"/>
              <w:jc w:val="center"/>
              <w:rPr>
                <w:rFonts w:ascii="Calibri" w:hAnsi="Calibri" w:cs="Calibri"/>
                <w:b/>
                <w:bCs/>
                <w:sz w:val="20"/>
                <w:szCs w:val="20"/>
              </w:rPr>
            </w:pPr>
            <w:r w:rsidRPr="00F64966">
              <w:rPr>
                <w:rFonts w:ascii="Calibri" w:hAnsi="Calibri" w:cs="Calibri"/>
                <w:b/>
                <w:bCs/>
                <w:sz w:val="20"/>
                <w:szCs w:val="20"/>
              </w:rPr>
              <w:t>Parcela v m</w:t>
            </w:r>
            <w:r w:rsidRPr="00F64966">
              <w:rPr>
                <w:rFonts w:ascii="Calibri" w:hAnsi="Calibri" w:cs="Calibri"/>
                <w:b/>
                <w:bCs/>
                <w:sz w:val="20"/>
                <w:szCs w:val="20"/>
                <w:vertAlign w:val="superscript"/>
              </w:rPr>
              <w:t>2</w:t>
            </w:r>
          </w:p>
        </w:tc>
        <w:tc>
          <w:tcPr>
            <w:tcW w:w="720" w:type="dxa"/>
            <w:tcBorders>
              <w:top w:val="single" w:sz="12" w:space="0" w:color="auto"/>
              <w:left w:val="single" w:sz="12" w:space="0" w:color="auto"/>
              <w:bottom w:val="nil"/>
              <w:right w:val="single" w:sz="12" w:space="0" w:color="auto"/>
            </w:tcBorders>
            <w:shd w:val="clear" w:color="auto" w:fill="E0E0E0"/>
            <w:noWrap/>
            <w:vAlign w:val="bottom"/>
          </w:tcPr>
          <w:p w14:paraId="1E98B6B1" w14:textId="77777777" w:rsidR="006E6D98" w:rsidRPr="007430D7" w:rsidRDefault="006E6D98" w:rsidP="006E6D98">
            <w:pPr>
              <w:jc w:val="right"/>
              <w:rPr>
                <w:rFonts w:asciiTheme="minorHAnsi" w:hAnsiTheme="minorHAnsi" w:cstheme="minorHAnsi"/>
                <w:sz w:val="20"/>
                <w:szCs w:val="20"/>
              </w:rPr>
            </w:pPr>
            <w:r w:rsidRPr="007430D7">
              <w:rPr>
                <w:rFonts w:asciiTheme="minorHAnsi" w:hAnsiTheme="minorHAnsi" w:cstheme="minorHAnsi"/>
                <w:sz w:val="20"/>
                <w:szCs w:val="20"/>
              </w:rPr>
              <w:t>200</w:t>
            </w:r>
          </w:p>
        </w:tc>
        <w:tc>
          <w:tcPr>
            <w:tcW w:w="905" w:type="dxa"/>
            <w:tcBorders>
              <w:top w:val="single" w:sz="12" w:space="0" w:color="auto"/>
              <w:left w:val="single" w:sz="12" w:space="0" w:color="auto"/>
            </w:tcBorders>
            <w:noWrap/>
            <w:vAlign w:val="bottom"/>
          </w:tcPr>
          <w:p w14:paraId="63A57885" w14:textId="71BFB818" w:rsidR="006E6D98" w:rsidRPr="006E6D98" w:rsidRDefault="006E6D98" w:rsidP="006E6D98">
            <w:pPr>
              <w:jc w:val="right"/>
              <w:rPr>
                <w:rFonts w:asciiTheme="minorHAnsi" w:hAnsiTheme="minorHAnsi" w:cstheme="minorHAnsi"/>
                <w:sz w:val="20"/>
                <w:szCs w:val="20"/>
              </w:rPr>
            </w:pPr>
            <w:r w:rsidRPr="006E6D98">
              <w:rPr>
                <w:rFonts w:asciiTheme="minorHAnsi" w:hAnsiTheme="minorHAnsi" w:cstheme="minorHAnsi"/>
                <w:sz w:val="20"/>
                <w:szCs w:val="20"/>
              </w:rPr>
              <w:t>754</w:t>
            </w:r>
          </w:p>
        </w:tc>
        <w:tc>
          <w:tcPr>
            <w:tcW w:w="817" w:type="dxa"/>
            <w:tcBorders>
              <w:top w:val="single" w:sz="12" w:space="0" w:color="auto"/>
            </w:tcBorders>
            <w:noWrap/>
            <w:vAlign w:val="bottom"/>
          </w:tcPr>
          <w:p w14:paraId="5E0D6673" w14:textId="08BF6424" w:rsidR="006E6D98" w:rsidRPr="006E6D98" w:rsidRDefault="006E6D98" w:rsidP="006E6D98">
            <w:pPr>
              <w:jc w:val="right"/>
              <w:rPr>
                <w:rFonts w:asciiTheme="minorHAnsi" w:hAnsiTheme="minorHAnsi" w:cstheme="minorHAnsi"/>
                <w:sz w:val="20"/>
                <w:szCs w:val="20"/>
              </w:rPr>
            </w:pPr>
            <w:r w:rsidRPr="006E6D98">
              <w:rPr>
                <w:rFonts w:asciiTheme="minorHAnsi" w:hAnsiTheme="minorHAnsi" w:cstheme="minorHAnsi"/>
                <w:sz w:val="20"/>
                <w:szCs w:val="20"/>
              </w:rPr>
              <w:t>824</w:t>
            </w:r>
          </w:p>
        </w:tc>
        <w:tc>
          <w:tcPr>
            <w:tcW w:w="871" w:type="dxa"/>
            <w:tcBorders>
              <w:top w:val="single" w:sz="12" w:space="0" w:color="auto"/>
            </w:tcBorders>
            <w:noWrap/>
            <w:vAlign w:val="bottom"/>
          </w:tcPr>
          <w:p w14:paraId="43202557" w14:textId="6794F2CC" w:rsidR="006E6D98" w:rsidRPr="006E6D98" w:rsidRDefault="006E6D98" w:rsidP="006E6D98">
            <w:pPr>
              <w:jc w:val="right"/>
              <w:rPr>
                <w:rFonts w:asciiTheme="minorHAnsi" w:hAnsiTheme="minorHAnsi" w:cstheme="minorHAnsi"/>
                <w:sz w:val="20"/>
                <w:szCs w:val="20"/>
              </w:rPr>
            </w:pPr>
            <w:r w:rsidRPr="006E6D98">
              <w:rPr>
                <w:rFonts w:asciiTheme="minorHAnsi" w:hAnsiTheme="minorHAnsi" w:cstheme="minorHAnsi"/>
                <w:sz w:val="20"/>
                <w:szCs w:val="20"/>
              </w:rPr>
              <w:t>912</w:t>
            </w:r>
          </w:p>
        </w:tc>
        <w:tc>
          <w:tcPr>
            <w:tcW w:w="863" w:type="dxa"/>
            <w:tcBorders>
              <w:top w:val="single" w:sz="12" w:space="0" w:color="auto"/>
            </w:tcBorders>
            <w:noWrap/>
            <w:vAlign w:val="bottom"/>
          </w:tcPr>
          <w:p w14:paraId="43455319" w14:textId="58337A4A" w:rsidR="006E6D98" w:rsidRPr="006E6D98" w:rsidRDefault="006E6D98" w:rsidP="006E6D98">
            <w:pPr>
              <w:rPr>
                <w:rFonts w:asciiTheme="minorHAnsi" w:hAnsiTheme="minorHAnsi" w:cstheme="minorHAnsi"/>
                <w:sz w:val="20"/>
                <w:szCs w:val="20"/>
              </w:rPr>
            </w:pPr>
            <w:r w:rsidRPr="006E6D98">
              <w:rPr>
                <w:rFonts w:asciiTheme="minorHAnsi" w:hAnsiTheme="minorHAnsi" w:cstheme="minorHAnsi"/>
                <w:sz w:val="20"/>
                <w:szCs w:val="20"/>
              </w:rPr>
              <w:t> </w:t>
            </w:r>
          </w:p>
        </w:tc>
        <w:tc>
          <w:tcPr>
            <w:tcW w:w="979" w:type="dxa"/>
            <w:tcBorders>
              <w:top w:val="single" w:sz="12" w:space="0" w:color="auto"/>
            </w:tcBorders>
            <w:noWrap/>
            <w:vAlign w:val="bottom"/>
          </w:tcPr>
          <w:p w14:paraId="5591AD6A" w14:textId="49E73E3A" w:rsidR="006E6D98" w:rsidRPr="006E6D98" w:rsidRDefault="006E6D98" w:rsidP="006E6D98">
            <w:pPr>
              <w:rPr>
                <w:rFonts w:asciiTheme="minorHAnsi" w:hAnsiTheme="minorHAnsi" w:cstheme="minorHAnsi"/>
                <w:sz w:val="20"/>
                <w:szCs w:val="20"/>
              </w:rPr>
            </w:pPr>
            <w:r w:rsidRPr="006E6D98">
              <w:rPr>
                <w:rFonts w:asciiTheme="minorHAnsi" w:hAnsiTheme="minorHAnsi" w:cstheme="minorHAnsi"/>
                <w:sz w:val="20"/>
                <w:szCs w:val="20"/>
              </w:rPr>
              <w:t> </w:t>
            </w:r>
          </w:p>
        </w:tc>
        <w:tc>
          <w:tcPr>
            <w:tcW w:w="891" w:type="dxa"/>
            <w:tcBorders>
              <w:top w:val="single" w:sz="12" w:space="0" w:color="auto"/>
            </w:tcBorders>
            <w:noWrap/>
            <w:vAlign w:val="bottom"/>
          </w:tcPr>
          <w:p w14:paraId="50B69259" w14:textId="474B0CA3" w:rsidR="006E6D98" w:rsidRPr="006E6D98" w:rsidRDefault="006E6D98" w:rsidP="006E6D98">
            <w:pPr>
              <w:rPr>
                <w:rFonts w:asciiTheme="minorHAnsi" w:hAnsiTheme="minorHAnsi" w:cstheme="minorHAnsi"/>
                <w:sz w:val="20"/>
                <w:szCs w:val="20"/>
              </w:rPr>
            </w:pPr>
            <w:r w:rsidRPr="006E6D98">
              <w:rPr>
                <w:rFonts w:asciiTheme="minorHAnsi" w:hAnsiTheme="minorHAnsi" w:cstheme="minorHAnsi"/>
                <w:sz w:val="20"/>
                <w:szCs w:val="20"/>
              </w:rPr>
              <w:t> </w:t>
            </w:r>
          </w:p>
        </w:tc>
        <w:tc>
          <w:tcPr>
            <w:tcW w:w="945" w:type="dxa"/>
            <w:tcBorders>
              <w:top w:val="single" w:sz="12" w:space="0" w:color="auto"/>
            </w:tcBorders>
            <w:noWrap/>
            <w:vAlign w:val="bottom"/>
          </w:tcPr>
          <w:p w14:paraId="07194E2E" w14:textId="2530B3B1" w:rsidR="006E6D98" w:rsidRPr="006E6D98" w:rsidRDefault="006E6D98" w:rsidP="006E6D98">
            <w:pPr>
              <w:rPr>
                <w:rFonts w:asciiTheme="minorHAnsi" w:hAnsiTheme="minorHAnsi" w:cstheme="minorHAnsi"/>
                <w:sz w:val="20"/>
                <w:szCs w:val="20"/>
              </w:rPr>
            </w:pPr>
            <w:r w:rsidRPr="006E6D98">
              <w:rPr>
                <w:rFonts w:asciiTheme="minorHAnsi" w:hAnsiTheme="minorHAnsi" w:cstheme="minorHAnsi"/>
                <w:sz w:val="20"/>
                <w:szCs w:val="20"/>
              </w:rPr>
              <w:t> </w:t>
            </w:r>
          </w:p>
        </w:tc>
        <w:tc>
          <w:tcPr>
            <w:tcW w:w="961" w:type="dxa"/>
            <w:tcBorders>
              <w:top w:val="single" w:sz="12" w:space="0" w:color="auto"/>
            </w:tcBorders>
            <w:noWrap/>
            <w:vAlign w:val="bottom"/>
          </w:tcPr>
          <w:p w14:paraId="70D8F920" w14:textId="586A450C" w:rsidR="006E6D98" w:rsidRPr="006E6D98" w:rsidRDefault="006E6D98" w:rsidP="006E6D98">
            <w:pPr>
              <w:rPr>
                <w:rFonts w:asciiTheme="minorHAnsi" w:hAnsiTheme="minorHAnsi" w:cstheme="minorHAnsi"/>
                <w:sz w:val="20"/>
                <w:szCs w:val="20"/>
              </w:rPr>
            </w:pPr>
            <w:r w:rsidRPr="006E6D98">
              <w:rPr>
                <w:rFonts w:asciiTheme="minorHAnsi" w:hAnsiTheme="minorHAnsi" w:cstheme="minorHAnsi"/>
                <w:sz w:val="20"/>
                <w:szCs w:val="20"/>
              </w:rPr>
              <w:t> </w:t>
            </w:r>
          </w:p>
        </w:tc>
      </w:tr>
      <w:tr w:rsidR="006E6D98" w:rsidRPr="00F64966" w14:paraId="7146412C" w14:textId="77777777" w:rsidTr="009C6BD1">
        <w:trPr>
          <w:trHeight w:val="255"/>
        </w:trPr>
        <w:tc>
          <w:tcPr>
            <w:tcW w:w="373" w:type="dxa"/>
            <w:vMerge/>
            <w:tcBorders>
              <w:top w:val="nil"/>
              <w:bottom w:val="single" w:sz="12" w:space="0" w:color="auto"/>
              <w:right w:val="single" w:sz="12" w:space="0" w:color="auto"/>
            </w:tcBorders>
            <w:shd w:val="clear" w:color="auto" w:fill="E0E0E0"/>
            <w:vAlign w:val="bottom"/>
          </w:tcPr>
          <w:p w14:paraId="21F9649A" w14:textId="77777777" w:rsidR="006E6D98" w:rsidRPr="00F64966" w:rsidRDefault="006E6D98" w:rsidP="006E6D98">
            <w:pPr>
              <w:jc w:val="right"/>
              <w:rPr>
                <w:rFonts w:ascii="Calibri" w:hAnsi="Calibri" w:cs="Calibri"/>
                <w:sz w:val="20"/>
                <w:szCs w:val="20"/>
              </w:rPr>
            </w:pPr>
          </w:p>
        </w:tc>
        <w:tc>
          <w:tcPr>
            <w:tcW w:w="720" w:type="dxa"/>
            <w:tcBorders>
              <w:top w:val="nil"/>
              <w:left w:val="single" w:sz="12" w:space="0" w:color="auto"/>
              <w:bottom w:val="nil"/>
              <w:right w:val="single" w:sz="12" w:space="0" w:color="auto"/>
            </w:tcBorders>
            <w:shd w:val="clear" w:color="auto" w:fill="E0E0E0"/>
            <w:noWrap/>
            <w:vAlign w:val="bottom"/>
          </w:tcPr>
          <w:p w14:paraId="77952023" w14:textId="77777777" w:rsidR="006E6D98" w:rsidRPr="007430D7" w:rsidRDefault="006E6D98" w:rsidP="006E6D98">
            <w:pPr>
              <w:jc w:val="right"/>
              <w:rPr>
                <w:rFonts w:asciiTheme="minorHAnsi" w:hAnsiTheme="minorHAnsi" w:cstheme="minorHAnsi"/>
                <w:sz w:val="20"/>
                <w:szCs w:val="20"/>
              </w:rPr>
            </w:pPr>
            <w:r w:rsidRPr="007430D7">
              <w:rPr>
                <w:rFonts w:asciiTheme="minorHAnsi" w:hAnsiTheme="minorHAnsi" w:cstheme="minorHAnsi"/>
                <w:sz w:val="20"/>
                <w:szCs w:val="20"/>
              </w:rPr>
              <w:t>300</w:t>
            </w:r>
          </w:p>
        </w:tc>
        <w:tc>
          <w:tcPr>
            <w:tcW w:w="905" w:type="dxa"/>
            <w:tcBorders>
              <w:left w:val="single" w:sz="12" w:space="0" w:color="auto"/>
            </w:tcBorders>
            <w:noWrap/>
            <w:vAlign w:val="bottom"/>
          </w:tcPr>
          <w:p w14:paraId="2EFEE7C3" w14:textId="783AE7E2" w:rsidR="006E6D98" w:rsidRPr="006E6D98" w:rsidRDefault="006E6D98" w:rsidP="006E6D98">
            <w:pPr>
              <w:jc w:val="right"/>
              <w:rPr>
                <w:rFonts w:asciiTheme="minorHAnsi" w:hAnsiTheme="minorHAnsi" w:cstheme="minorHAnsi"/>
                <w:sz w:val="20"/>
                <w:szCs w:val="20"/>
              </w:rPr>
            </w:pPr>
            <w:r w:rsidRPr="006E6D98">
              <w:rPr>
                <w:rFonts w:asciiTheme="minorHAnsi" w:hAnsiTheme="minorHAnsi" w:cstheme="minorHAnsi"/>
                <w:sz w:val="20"/>
                <w:szCs w:val="20"/>
              </w:rPr>
              <w:t>990</w:t>
            </w:r>
          </w:p>
        </w:tc>
        <w:tc>
          <w:tcPr>
            <w:tcW w:w="817" w:type="dxa"/>
            <w:noWrap/>
            <w:vAlign w:val="bottom"/>
          </w:tcPr>
          <w:p w14:paraId="040DDFDD" w14:textId="2D58F603" w:rsidR="006E6D98" w:rsidRPr="006E6D98" w:rsidRDefault="006E6D98" w:rsidP="006E6D98">
            <w:pPr>
              <w:jc w:val="right"/>
              <w:rPr>
                <w:rFonts w:asciiTheme="minorHAnsi" w:hAnsiTheme="minorHAnsi" w:cstheme="minorHAnsi"/>
                <w:sz w:val="20"/>
                <w:szCs w:val="20"/>
              </w:rPr>
            </w:pPr>
            <w:r w:rsidRPr="006E6D98">
              <w:rPr>
                <w:rFonts w:asciiTheme="minorHAnsi" w:hAnsiTheme="minorHAnsi" w:cstheme="minorHAnsi"/>
                <w:sz w:val="20"/>
                <w:szCs w:val="20"/>
              </w:rPr>
              <w:t>1.061</w:t>
            </w:r>
          </w:p>
        </w:tc>
        <w:tc>
          <w:tcPr>
            <w:tcW w:w="871" w:type="dxa"/>
            <w:noWrap/>
            <w:vAlign w:val="bottom"/>
          </w:tcPr>
          <w:p w14:paraId="2351C15B" w14:textId="3AB5DEC8" w:rsidR="006E6D98" w:rsidRPr="006E6D98" w:rsidRDefault="006E6D98" w:rsidP="006E6D98">
            <w:pPr>
              <w:jc w:val="right"/>
              <w:rPr>
                <w:rFonts w:asciiTheme="minorHAnsi" w:hAnsiTheme="minorHAnsi" w:cstheme="minorHAnsi"/>
                <w:sz w:val="20"/>
                <w:szCs w:val="20"/>
              </w:rPr>
            </w:pPr>
            <w:r w:rsidRPr="006E6D98">
              <w:rPr>
                <w:rFonts w:asciiTheme="minorHAnsi" w:hAnsiTheme="minorHAnsi" w:cstheme="minorHAnsi"/>
                <w:sz w:val="20"/>
                <w:szCs w:val="20"/>
              </w:rPr>
              <w:t>1.148</w:t>
            </w:r>
          </w:p>
        </w:tc>
        <w:tc>
          <w:tcPr>
            <w:tcW w:w="863" w:type="dxa"/>
            <w:noWrap/>
            <w:vAlign w:val="bottom"/>
          </w:tcPr>
          <w:p w14:paraId="12739003" w14:textId="51D0F13C" w:rsidR="006E6D98" w:rsidRPr="006E6D98" w:rsidRDefault="006E6D98" w:rsidP="006E6D98">
            <w:pPr>
              <w:jc w:val="right"/>
              <w:rPr>
                <w:rFonts w:asciiTheme="minorHAnsi" w:hAnsiTheme="minorHAnsi" w:cstheme="minorHAnsi"/>
                <w:sz w:val="20"/>
                <w:szCs w:val="20"/>
              </w:rPr>
            </w:pPr>
            <w:r w:rsidRPr="006E6D98">
              <w:rPr>
                <w:rFonts w:asciiTheme="minorHAnsi" w:hAnsiTheme="minorHAnsi" w:cstheme="minorHAnsi"/>
                <w:sz w:val="20"/>
                <w:szCs w:val="20"/>
              </w:rPr>
              <w:t>1.236</w:t>
            </w:r>
          </w:p>
        </w:tc>
        <w:tc>
          <w:tcPr>
            <w:tcW w:w="979" w:type="dxa"/>
            <w:noWrap/>
            <w:vAlign w:val="bottom"/>
          </w:tcPr>
          <w:p w14:paraId="76686F4B" w14:textId="7E828CAD" w:rsidR="006E6D98" w:rsidRPr="006E6D98" w:rsidRDefault="006E6D98" w:rsidP="006E6D98">
            <w:pPr>
              <w:jc w:val="right"/>
              <w:rPr>
                <w:rFonts w:asciiTheme="minorHAnsi" w:hAnsiTheme="minorHAnsi" w:cstheme="minorHAnsi"/>
                <w:sz w:val="20"/>
                <w:szCs w:val="20"/>
              </w:rPr>
            </w:pPr>
            <w:r w:rsidRPr="006E6D98">
              <w:rPr>
                <w:rFonts w:asciiTheme="minorHAnsi" w:hAnsiTheme="minorHAnsi" w:cstheme="minorHAnsi"/>
                <w:sz w:val="20"/>
                <w:szCs w:val="20"/>
              </w:rPr>
              <w:t>1.324</w:t>
            </w:r>
          </w:p>
        </w:tc>
        <w:tc>
          <w:tcPr>
            <w:tcW w:w="891" w:type="dxa"/>
            <w:noWrap/>
            <w:vAlign w:val="bottom"/>
          </w:tcPr>
          <w:p w14:paraId="1F8296E5" w14:textId="715BC29A" w:rsidR="006E6D98" w:rsidRPr="006E6D98" w:rsidRDefault="006E6D98" w:rsidP="006E6D98">
            <w:pPr>
              <w:rPr>
                <w:rFonts w:asciiTheme="minorHAnsi" w:hAnsiTheme="minorHAnsi" w:cstheme="minorHAnsi"/>
                <w:sz w:val="20"/>
                <w:szCs w:val="20"/>
              </w:rPr>
            </w:pPr>
            <w:r w:rsidRPr="006E6D98">
              <w:rPr>
                <w:rFonts w:asciiTheme="minorHAnsi" w:hAnsiTheme="minorHAnsi" w:cstheme="minorHAnsi"/>
                <w:sz w:val="20"/>
                <w:szCs w:val="20"/>
              </w:rPr>
              <w:t> </w:t>
            </w:r>
          </w:p>
        </w:tc>
        <w:tc>
          <w:tcPr>
            <w:tcW w:w="945" w:type="dxa"/>
            <w:noWrap/>
            <w:vAlign w:val="bottom"/>
          </w:tcPr>
          <w:p w14:paraId="6FE39266" w14:textId="68459497" w:rsidR="006E6D98" w:rsidRPr="006E6D98" w:rsidRDefault="006E6D98" w:rsidP="006E6D98">
            <w:pPr>
              <w:rPr>
                <w:rFonts w:asciiTheme="minorHAnsi" w:hAnsiTheme="minorHAnsi" w:cstheme="minorHAnsi"/>
                <w:sz w:val="20"/>
                <w:szCs w:val="20"/>
              </w:rPr>
            </w:pPr>
            <w:r w:rsidRPr="006E6D98">
              <w:rPr>
                <w:rFonts w:asciiTheme="minorHAnsi" w:hAnsiTheme="minorHAnsi" w:cstheme="minorHAnsi"/>
                <w:sz w:val="20"/>
                <w:szCs w:val="20"/>
              </w:rPr>
              <w:t> </w:t>
            </w:r>
          </w:p>
        </w:tc>
        <w:tc>
          <w:tcPr>
            <w:tcW w:w="961" w:type="dxa"/>
            <w:noWrap/>
            <w:vAlign w:val="bottom"/>
          </w:tcPr>
          <w:p w14:paraId="087450A3" w14:textId="50624E6E" w:rsidR="006E6D98" w:rsidRPr="006E6D98" w:rsidRDefault="006E6D98" w:rsidP="006E6D98">
            <w:pPr>
              <w:rPr>
                <w:rFonts w:asciiTheme="minorHAnsi" w:hAnsiTheme="minorHAnsi" w:cstheme="minorHAnsi"/>
                <w:sz w:val="20"/>
                <w:szCs w:val="20"/>
              </w:rPr>
            </w:pPr>
            <w:r w:rsidRPr="006E6D98">
              <w:rPr>
                <w:rFonts w:asciiTheme="minorHAnsi" w:hAnsiTheme="minorHAnsi" w:cstheme="minorHAnsi"/>
                <w:sz w:val="20"/>
                <w:szCs w:val="20"/>
              </w:rPr>
              <w:t> </w:t>
            </w:r>
          </w:p>
        </w:tc>
      </w:tr>
      <w:tr w:rsidR="006E6D98" w:rsidRPr="00F64966" w14:paraId="2EFD0B17" w14:textId="77777777" w:rsidTr="009C6BD1">
        <w:trPr>
          <w:trHeight w:val="255"/>
        </w:trPr>
        <w:tc>
          <w:tcPr>
            <w:tcW w:w="373" w:type="dxa"/>
            <w:vMerge/>
            <w:tcBorders>
              <w:top w:val="nil"/>
              <w:bottom w:val="single" w:sz="12" w:space="0" w:color="auto"/>
              <w:right w:val="single" w:sz="12" w:space="0" w:color="auto"/>
            </w:tcBorders>
            <w:shd w:val="clear" w:color="auto" w:fill="E0E0E0"/>
            <w:vAlign w:val="bottom"/>
          </w:tcPr>
          <w:p w14:paraId="2F3F2B86" w14:textId="77777777" w:rsidR="006E6D98" w:rsidRPr="00F64966" w:rsidRDefault="006E6D98" w:rsidP="006E6D98">
            <w:pPr>
              <w:jc w:val="right"/>
              <w:rPr>
                <w:rFonts w:ascii="Calibri" w:hAnsi="Calibri" w:cs="Calibri"/>
                <w:sz w:val="20"/>
                <w:szCs w:val="20"/>
              </w:rPr>
            </w:pPr>
          </w:p>
        </w:tc>
        <w:tc>
          <w:tcPr>
            <w:tcW w:w="720" w:type="dxa"/>
            <w:tcBorders>
              <w:top w:val="nil"/>
              <w:left w:val="single" w:sz="12" w:space="0" w:color="auto"/>
              <w:bottom w:val="nil"/>
              <w:right w:val="single" w:sz="12" w:space="0" w:color="auto"/>
            </w:tcBorders>
            <w:shd w:val="clear" w:color="auto" w:fill="E0E0E0"/>
            <w:noWrap/>
            <w:vAlign w:val="bottom"/>
          </w:tcPr>
          <w:p w14:paraId="257574F2" w14:textId="77777777" w:rsidR="006E6D98" w:rsidRPr="007430D7" w:rsidRDefault="006E6D98" w:rsidP="006E6D98">
            <w:pPr>
              <w:jc w:val="right"/>
              <w:rPr>
                <w:rFonts w:asciiTheme="minorHAnsi" w:hAnsiTheme="minorHAnsi" w:cstheme="minorHAnsi"/>
                <w:sz w:val="20"/>
                <w:szCs w:val="20"/>
              </w:rPr>
            </w:pPr>
            <w:r w:rsidRPr="007430D7">
              <w:rPr>
                <w:rFonts w:asciiTheme="minorHAnsi" w:hAnsiTheme="minorHAnsi" w:cstheme="minorHAnsi"/>
                <w:sz w:val="20"/>
                <w:szCs w:val="20"/>
              </w:rPr>
              <w:t>400</w:t>
            </w:r>
          </w:p>
        </w:tc>
        <w:tc>
          <w:tcPr>
            <w:tcW w:w="905" w:type="dxa"/>
            <w:tcBorders>
              <w:left w:val="single" w:sz="12" w:space="0" w:color="auto"/>
            </w:tcBorders>
            <w:noWrap/>
            <w:vAlign w:val="bottom"/>
          </w:tcPr>
          <w:p w14:paraId="26142369" w14:textId="31D20DAC" w:rsidR="006E6D98" w:rsidRPr="006E6D98" w:rsidRDefault="006E6D98" w:rsidP="006E6D98">
            <w:pPr>
              <w:jc w:val="right"/>
              <w:rPr>
                <w:rFonts w:asciiTheme="minorHAnsi" w:hAnsiTheme="minorHAnsi" w:cstheme="minorHAnsi"/>
                <w:sz w:val="20"/>
                <w:szCs w:val="20"/>
              </w:rPr>
            </w:pPr>
            <w:r w:rsidRPr="006E6D98">
              <w:rPr>
                <w:rFonts w:asciiTheme="minorHAnsi" w:hAnsiTheme="minorHAnsi" w:cstheme="minorHAnsi"/>
                <w:sz w:val="20"/>
                <w:szCs w:val="20"/>
              </w:rPr>
              <w:t>1.227</w:t>
            </w:r>
          </w:p>
        </w:tc>
        <w:tc>
          <w:tcPr>
            <w:tcW w:w="817" w:type="dxa"/>
            <w:noWrap/>
            <w:vAlign w:val="bottom"/>
          </w:tcPr>
          <w:p w14:paraId="6D9F2F29" w14:textId="16F3C783" w:rsidR="006E6D98" w:rsidRPr="006E6D98" w:rsidRDefault="006E6D98" w:rsidP="006E6D98">
            <w:pPr>
              <w:jc w:val="right"/>
              <w:rPr>
                <w:rFonts w:asciiTheme="minorHAnsi" w:hAnsiTheme="minorHAnsi" w:cstheme="minorHAnsi"/>
                <w:sz w:val="20"/>
                <w:szCs w:val="20"/>
              </w:rPr>
            </w:pPr>
            <w:r w:rsidRPr="006E6D98">
              <w:rPr>
                <w:rFonts w:asciiTheme="minorHAnsi" w:hAnsiTheme="minorHAnsi" w:cstheme="minorHAnsi"/>
                <w:sz w:val="20"/>
                <w:szCs w:val="20"/>
              </w:rPr>
              <w:t>1.297</w:t>
            </w:r>
          </w:p>
        </w:tc>
        <w:tc>
          <w:tcPr>
            <w:tcW w:w="871" w:type="dxa"/>
            <w:noWrap/>
            <w:vAlign w:val="bottom"/>
          </w:tcPr>
          <w:p w14:paraId="0EE124B2" w14:textId="39DB6811" w:rsidR="006E6D98" w:rsidRPr="006E6D98" w:rsidRDefault="006E6D98" w:rsidP="006E6D98">
            <w:pPr>
              <w:jc w:val="right"/>
              <w:rPr>
                <w:rFonts w:asciiTheme="minorHAnsi" w:hAnsiTheme="minorHAnsi" w:cstheme="minorHAnsi"/>
                <w:sz w:val="20"/>
                <w:szCs w:val="20"/>
              </w:rPr>
            </w:pPr>
            <w:r w:rsidRPr="006E6D98">
              <w:rPr>
                <w:rFonts w:asciiTheme="minorHAnsi" w:hAnsiTheme="minorHAnsi" w:cstheme="minorHAnsi"/>
                <w:sz w:val="20"/>
                <w:szCs w:val="20"/>
              </w:rPr>
              <w:t>1.385</w:t>
            </w:r>
          </w:p>
        </w:tc>
        <w:tc>
          <w:tcPr>
            <w:tcW w:w="863" w:type="dxa"/>
            <w:noWrap/>
            <w:vAlign w:val="bottom"/>
          </w:tcPr>
          <w:p w14:paraId="6E496A3F" w14:textId="36D0E3EA" w:rsidR="006E6D98" w:rsidRPr="006E6D98" w:rsidRDefault="006E6D98" w:rsidP="006E6D98">
            <w:pPr>
              <w:jc w:val="right"/>
              <w:rPr>
                <w:rFonts w:asciiTheme="minorHAnsi" w:hAnsiTheme="minorHAnsi" w:cstheme="minorHAnsi"/>
                <w:sz w:val="20"/>
                <w:szCs w:val="20"/>
              </w:rPr>
            </w:pPr>
            <w:r w:rsidRPr="006E6D98">
              <w:rPr>
                <w:rFonts w:asciiTheme="minorHAnsi" w:hAnsiTheme="minorHAnsi" w:cstheme="minorHAnsi"/>
                <w:sz w:val="20"/>
                <w:szCs w:val="20"/>
              </w:rPr>
              <w:t>1.473</w:t>
            </w:r>
          </w:p>
        </w:tc>
        <w:tc>
          <w:tcPr>
            <w:tcW w:w="979" w:type="dxa"/>
            <w:noWrap/>
            <w:vAlign w:val="bottom"/>
          </w:tcPr>
          <w:p w14:paraId="117DEBD3" w14:textId="3640FB23" w:rsidR="006E6D98" w:rsidRPr="006E6D98" w:rsidRDefault="006E6D98" w:rsidP="006E6D98">
            <w:pPr>
              <w:jc w:val="right"/>
              <w:rPr>
                <w:rFonts w:asciiTheme="minorHAnsi" w:hAnsiTheme="minorHAnsi" w:cstheme="minorHAnsi"/>
                <w:sz w:val="20"/>
                <w:szCs w:val="20"/>
              </w:rPr>
            </w:pPr>
            <w:r w:rsidRPr="006E6D98">
              <w:rPr>
                <w:rFonts w:asciiTheme="minorHAnsi" w:hAnsiTheme="minorHAnsi" w:cstheme="minorHAnsi"/>
                <w:sz w:val="20"/>
                <w:szCs w:val="20"/>
              </w:rPr>
              <w:t>1.560</w:t>
            </w:r>
          </w:p>
        </w:tc>
        <w:tc>
          <w:tcPr>
            <w:tcW w:w="891" w:type="dxa"/>
            <w:noWrap/>
            <w:vAlign w:val="bottom"/>
          </w:tcPr>
          <w:p w14:paraId="26CCB7B9" w14:textId="73B930DF" w:rsidR="006E6D98" w:rsidRPr="006E6D98" w:rsidRDefault="006E6D98" w:rsidP="006E6D98">
            <w:pPr>
              <w:jc w:val="right"/>
              <w:rPr>
                <w:rFonts w:asciiTheme="minorHAnsi" w:hAnsiTheme="minorHAnsi" w:cstheme="minorHAnsi"/>
                <w:sz w:val="20"/>
                <w:szCs w:val="20"/>
              </w:rPr>
            </w:pPr>
            <w:r w:rsidRPr="006E6D98">
              <w:rPr>
                <w:rFonts w:asciiTheme="minorHAnsi" w:hAnsiTheme="minorHAnsi" w:cstheme="minorHAnsi"/>
                <w:sz w:val="20"/>
                <w:szCs w:val="20"/>
              </w:rPr>
              <w:t>1.648</w:t>
            </w:r>
          </w:p>
        </w:tc>
        <w:tc>
          <w:tcPr>
            <w:tcW w:w="945" w:type="dxa"/>
            <w:noWrap/>
            <w:vAlign w:val="bottom"/>
          </w:tcPr>
          <w:p w14:paraId="16B10548" w14:textId="43F55B5D" w:rsidR="006E6D98" w:rsidRPr="006E6D98" w:rsidRDefault="006E6D98" w:rsidP="006E6D98">
            <w:pPr>
              <w:jc w:val="right"/>
              <w:rPr>
                <w:rFonts w:asciiTheme="minorHAnsi" w:hAnsiTheme="minorHAnsi" w:cstheme="minorHAnsi"/>
                <w:sz w:val="20"/>
                <w:szCs w:val="20"/>
              </w:rPr>
            </w:pPr>
            <w:r w:rsidRPr="006E6D98">
              <w:rPr>
                <w:rFonts w:asciiTheme="minorHAnsi" w:hAnsiTheme="minorHAnsi" w:cstheme="minorHAnsi"/>
                <w:sz w:val="20"/>
                <w:szCs w:val="20"/>
              </w:rPr>
              <w:t>1.824</w:t>
            </w:r>
          </w:p>
        </w:tc>
        <w:tc>
          <w:tcPr>
            <w:tcW w:w="961" w:type="dxa"/>
            <w:noWrap/>
            <w:vAlign w:val="bottom"/>
          </w:tcPr>
          <w:p w14:paraId="2024632A" w14:textId="36BEE716" w:rsidR="006E6D98" w:rsidRPr="006E6D98" w:rsidRDefault="006E6D98" w:rsidP="006E6D98">
            <w:pPr>
              <w:rPr>
                <w:rFonts w:asciiTheme="minorHAnsi" w:hAnsiTheme="minorHAnsi" w:cstheme="minorHAnsi"/>
                <w:sz w:val="20"/>
                <w:szCs w:val="20"/>
              </w:rPr>
            </w:pPr>
            <w:r w:rsidRPr="006E6D98">
              <w:rPr>
                <w:rFonts w:asciiTheme="minorHAnsi" w:hAnsiTheme="minorHAnsi" w:cstheme="minorHAnsi"/>
                <w:sz w:val="20"/>
                <w:szCs w:val="20"/>
              </w:rPr>
              <w:t> </w:t>
            </w:r>
          </w:p>
        </w:tc>
      </w:tr>
      <w:tr w:rsidR="006E6D98" w:rsidRPr="00F64966" w14:paraId="759001AE" w14:textId="77777777" w:rsidTr="009C6BD1">
        <w:trPr>
          <w:trHeight w:val="255"/>
        </w:trPr>
        <w:tc>
          <w:tcPr>
            <w:tcW w:w="373" w:type="dxa"/>
            <w:vMerge/>
            <w:tcBorders>
              <w:top w:val="nil"/>
              <w:bottom w:val="single" w:sz="12" w:space="0" w:color="auto"/>
              <w:right w:val="single" w:sz="12" w:space="0" w:color="auto"/>
            </w:tcBorders>
            <w:shd w:val="clear" w:color="auto" w:fill="E0E0E0"/>
            <w:vAlign w:val="bottom"/>
          </w:tcPr>
          <w:p w14:paraId="3C9F3A1D" w14:textId="77777777" w:rsidR="006E6D98" w:rsidRPr="00F64966" w:rsidRDefault="006E6D98" w:rsidP="006E6D98">
            <w:pPr>
              <w:jc w:val="right"/>
              <w:rPr>
                <w:rFonts w:ascii="Calibri" w:hAnsi="Calibri" w:cs="Calibri"/>
                <w:sz w:val="20"/>
                <w:szCs w:val="20"/>
              </w:rPr>
            </w:pPr>
          </w:p>
        </w:tc>
        <w:tc>
          <w:tcPr>
            <w:tcW w:w="720" w:type="dxa"/>
            <w:tcBorders>
              <w:top w:val="nil"/>
              <w:left w:val="single" w:sz="12" w:space="0" w:color="auto"/>
              <w:bottom w:val="nil"/>
              <w:right w:val="single" w:sz="12" w:space="0" w:color="auto"/>
            </w:tcBorders>
            <w:shd w:val="clear" w:color="auto" w:fill="E0E0E0"/>
            <w:noWrap/>
            <w:vAlign w:val="bottom"/>
          </w:tcPr>
          <w:p w14:paraId="43852C53" w14:textId="77777777" w:rsidR="006E6D98" w:rsidRPr="007430D7" w:rsidRDefault="006E6D98" w:rsidP="006E6D98">
            <w:pPr>
              <w:jc w:val="right"/>
              <w:rPr>
                <w:rFonts w:asciiTheme="minorHAnsi" w:hAnsiTheme="minorHAnsi" w:cstheme="minorHAnsi"/>
                <w:sz w:val="20"/>
                <w:szCs w:val="20"/>
              </w:rPr>
            </w:pPr>
            <w:r w:rsidRPr="007430D7">
              <w:rPr>
                <w:rFonts w:asciiTheme="minorHAnsi" w:hAnsiTheme="minorHAnsi" w:cstheme="minorHAnsi"/>
                <w:sz w:val="20"/>
                <w:szCs w:val="20"/>
              </w:rPr>
              <w:t>500</w:t>
            </w:r>
          </w:p>
        </w:tc>
        <w:tc>
          <w:tcPr>
            <w:tcW w:w="905" w:type="dxa"/>
            <w:tcBorders>
              <w:left w:val="single" w:sz="12" w:space="0" w:color="auto"/>
            </w:tcBorders>
            <w:noWrap/>
            <w:vAlign w:val="bottom"/>
          </w:tcPr>
          <w:p w14:paraId="6702320F" w14:textId="54B40AD6" w:rsidR="006E6D98" w:rsidRPr="006E6D98" w:rsidRDefault="006E6D98" w:rsidP="006E6D98">
            <w:pPr>
              <w:rPr>
                <w:rFonts w:asciiTheme="minorHAnsi" w:hAnsiTheme="minorHAnsi" w:cstheme="minorHAnsi"/>
                <w:sz w:val="20"/>
                <w:szCs w:val="20"/>
              </w:rPr>
            </w:pPr>
            <w:r w:rsidRPr="006E6D98">
              <w:rPr>
                <w:rFonts w:asciiTheme="minorHAnsi" w:hAnsiTheme="minorHAnsi" w:cstheme="minorHAnsi"/>
                <w:sz w:val="20"/>
                <w:szCs w:val="20"/>
              </w:rPr>
              <w:t> </w:t>
            </w:r>
          </w:p>
        </w:tc>
        <w:tc>
          <w:tcPr>
            <w:tcW w:w="817" w:type="dxa"/>
            <w:noWrap/>
            <w:vAlign w:val="bottom"/>
          </w:tcPr>
          <w:p w14:paraId="5A475558" w14:textId="098CEDDD" w:rsidR="006E6D98" w:rsidRPr="006E6D98" w:rsidRDefault="006E6D98" w:rsidP="006E6D98">
            <w:pPr>
              <w:jc w:val="right"/>
              <w:rPr>
                <w:rFonts w:asciiTheme="minorHAnsi" w:hAnsiTheme="minorHAnsi" w:cstheme="minorHAnsi"/>
                <w:sz w:val="20"/>
                <w:szCs w:val="20"/>
              </w:rPr>
            </w:pPr>
            <w:r w:rsidRPr="006E6D98">
              <w:rPr>
                <w:rFonts w:asciiTheme="minorHAnsi" w:hAnsiTheme="minorHAnsi" w:cstheme="minorHAnsi"/>
                <w:sz w:val="20"/>
                <w:szCs w:val="20"/>
              </w:rPr>
              <w:t>1.534</w:t>
            </w:r>
          </w:p>
        </w:tc>
        <w:tc>
          <w:tcPr>
            <w:tcW w:w="871" w:type="dxa"/>
            <w:noWrap/>
            <w:vAlign w:val="bottom"/>
          </w:tcPr>
          <w:p w14:paraId="7DA20062" w14:textId="24F87213" w:rsidR="006E6D98" w:rsidRPr="006E6D98" w:rsidRDefault="006E6D98" w:rsidP="006E6D98">
            <w:pPr>
              <w:jc w:val="right"/>
              <w:rPr>
                <w:rFonts w:asciiTheme="minorHAnsi" w:hAnsiTheme="minorHAnsi" w:cstheme="minorHAnsi"/>
                <w:sz w:val="20"/>
                <w:szCs w:val="20"/>
              </w:rPr>
            </w:pPr>
            <w:r w:rsidRPr="006E6D98">
              <w:rPr>
                <w:rFonts w:asciiTheme="minorHAnsi" w:hAnsiTheme="minorHAnsi" w:cstheme="minorHAnsi"/>
                <w:sz w:val="20"/>
                <w:szCs w:val="20"/>
              </w:rPr>
              <w:t>1.622</w:t>
            </w:r>
          </w:p>
        </w:tc>
        <w:tc>
          <w:tcPr>
            <w:tcW w:w="863" w:type="dxa"/>
            <w:noWrap/>
            <w:vAlign w:val="bottom"/>
          </w:tcPr>
          <w:p w14:paraId="4AF5B3A0" w14:textId="43459090" w:rsidR="006E6D98" w:rsidRPr="006E6D98" w:rsidRDefault="006E6D98" w:rsidP="006E6D98">
            <w:pPr>
              <w:jc w:val="right"/>
              <w:rPr>
                <w:rFonts w:asciiTheme="minorHAnsi" w:hAnsiTheme="minorHAnsi" w:cstheme="minorHAnsi"/>
                <w:sz w:val="20"/>
                <w:szCs w:val="20"/>
              </w:rPr>
            </w:pPr>
            <w:r w:rsidRPr="006E6D98">
              <w:rPr>
                <w:rFonts w:asciiTheme="minorHAnsi" w:hAnsiTheme="minorHAnsi" w:cstheme="minorHAnsi"/>
                <w:sz w:val="20"/>
                <w:szCs w:val="20"/>
              </w:rPr>
              <w:t>1.709</w:t>
            </w:r>
          </w:p>
        </w:tc>
        <w:tc>
          <w:tcPr>
            <w:tcW w:w="979" w:type="dxa"/>
            <w:noWrap/>
            <w:vAlign w:val="bottom"/>
          </w:tcPr>
          <w:p w14:paraId="4EF8DD10" w14:textId="2CCE92C2" w:rsidR="006E6D98" w:rsidRPr="006E6D98" w:rsidRDefault="006E6D98" w:rsidP="006E6D98">
            <w:pPr>
              <w:jc w:val="right"/>
              <w:rPr>
                <w:rFonts w:asciiTheme="minorHAnsi" w:hAnsiTheme="minorHAnsi" w:cstheme="minorHAnsi"/>
                <w:sz w:val="20"/>
                <w:szCs w:val="20"/>
              </w:rPr>
            </w:pPr>
            <w:r w:rsidRPr="006E6D98">
              <w:rPr>
                <w:rFonts w:asciiTheme="minorHAnsi" w:hAnsiTheme="minorHAnsi" w:cstheme="minorHAnsi"/>
                <w:sz w:val="20"/>
                <w:szCs w:val="20"/>
              </w:rPr>
              <w:t>1.797</w:t>
            </w:r>
          </w:p>
        </w:tc>
        <w:tc>
          <w:tcPr>
            <w:tcW w:w="891" w:type="dxa"/>
            <w:noWrap/>
            <w:vAlign w:val="bottom"/>
          </w:tcPr>
          <w:p w14:paraId="3C4583C8" w14:textId="504AD39D" w:rsidR="006E6D98" w:rsidRPr="006E6D98" w:rsidRDefault="006E6D98" w:rsidP="006E6D98">
            <w:pPr>
              <w:jc w:val="right"/>
              <w:rPr>
                <w:rFonts w:asciiTheme="minorHAnsi" w:hAnsiTheme="minorHAnsi" w:cstheme="minorHAnsi"/>
                <w:sz w:val="20"/>
                <w:szCs w:val="20"/>
              </w:rPr>
            </w:pPr>
            <w:r w:rsidRPr="006E6D98">
              <w:rPr>
                <w:rFonts w:asciiTheme="minorHAnsi" w:hAnsiTheme="minorHAnsi" w:cstheme="minorHAnsi"/>
                <w:sz w:val="20"/>
                <w:szCs w:val="20"/>
              </w:rPr>
              <w:t>1.885</w:t>
            </w:r>
          </w:p>
        </w:tc>
        <w:tc>
          <w:tcPr>
            <w:tcW w:w="945" w:type="dxa"/>
            <w:noWrap/>
            <w:vAlign w:val="bottom"/>
          </w:tcPr>
          <w:p w14:paraId="51DD68BF" w14:textId="15931260" w:rsidR="006E6D98" w:rsidRPr="006E6D98" w:rsidRDefault="006E6D98" w:rsidP="006E6D98">
            <w:pPr>
              <w:jc w:val="right"/>
              <w:rPr>
                <w:rFonts w:asciiTheme="minorHAnsi" w:hAnsiTheme="minorHAnsi" w:cstheme="minorHAnsi"/>
                <w:sz w:val="20"/>
                <w:szCs w:val="20"/>
              </w:rPr>
            </w:pPr>
            <w:r w:rsidRPr="006E6D98">
              <w:rPr>
                <w:rFonts w:asciiTheme="minorHAnsi" w:hAnsiTheme="minorHAnsi" w:cstheme="minorHAnsi"/>
                <w:sz w:val="20"/>
                <w:szCs w:val="20"/>
              </w:rPr>
              <w:t>2.060</w:t>
            </w:r>
          </w:p>
        </w:tc>
        <w:tc>
          <w:tcPr>
            <w:tcW w:w="961" w:type="dxa"/>
            <w:noWrap/>
            <w:vAlign w:val="bottom"/>
          </w:tcPr>
          <w:p w14:paraId="3608401A" w14:textId="6BF86E5D" w:rsidR="006E6D98" w:rsidRPr="006E6D98" w:rsidRDefault="006E6D98" w:rsidP="006E6D98">
            <w:pPr>
              <w:jc w:val="right"/>
              <w:rPr>
                <w:rFonts w:asciiTheme="minorHAnsi" w:hAnsiTheme="minorHAnsi" w:cstheme="minorHAnsi"/>
                <w:sz w:val="20"/>
                <w:szCs w:val="20"/>
              </w:rPr>
            </w:pPr>
            <w:r w:rsidRPr="006E6D98">
              <w:rPr>
                <w:rFonts w:asciiTheme="minorHAnsi" w:hAnsiTheme="minorHAnsi" w:cstheme="minorHAnsi"/>
                <w:sz w:val="20"/>
                <w:szCs w:val="20"/>
              </w:rPr>
              <w:t>2.236</w:t>
            </w:r>
          </w:p>
        </w:tc>
      </w:tr>
      <w:tr w:rsidR="006E6D98" w:rsidRPr="00F64966" w14:paraId="27745702" w14:textId="77777777" w:rsidTr="009C6BD1">
        <w:trPr>
          <w:trHeight w:val="255"/>
        </w:trPr>
        <w:tc>
          <w:tcPr>
            <w:tcW w:w="373" w:type="dxa"/>
            <w:vMerge/>
            <w:tcBorders>
              <w:top w:val="nil"/>
              <w:bottom w:val="single" w:sz="12" w:space="0" w:color="auto"/>
              <w:right w:val="single" w:sz="12" w:space="0" w:color="auto"/>
            </w:tcBorders>
            <w:shd w:val="clear" w:color="auto" w:fill="E0E0E0"/>
            <w:vAlign w:val="bottom"/>
          </w:tcPr>
          <w:p w14:paraId="309D610E" w14:textId="77777777" w:rsidR="006E6D98" w:rsidRPr="00F64966" w:rsidRDefault="006E6D98" w:rsidP="006E6D98">
            <w:pPr>
              <w:jc w:val="right"/>
              <w:rPr>
                <w:rFonts w:ascii="Calibri" w:hAnsi="Calibri" w:cs="Calibri"/>
                <w:sz w:val="20"/>
                <w:szCs w:val="20"/>
              </w:rPr>
            </w:pPr>
          </w:p>
        </w:tc>
        <w:tc>
          <w:tcPr>
            <w:tcW w:w="720" w:type="dxa"/>
            <w:tcBorders>
              <w:top w:val="nil"/>
              <w:left w:val="single" w:sz="12" w:space="0" w:color="auto"/>
              <w:bottom w:val="nil"/>
              <w:right w:val="single" w:sz="12" w:space="0" w:color="auto"/>
            </w:tcBorders>
            <w:shd w:val="clear" w:color="auto" w:fill="E0E0E0"/>
            <w:noWrap/>
            <w:vAlign w:val="bottom"/>
          </w:tcPr>
          <w:p w14:paraId="20A11ED8" w14:textId="77777777" w:rsidR="006E6D98" w:rsidRPr="007430D7" w:rsidRDefault="006E6D98" w:rsidP="006E6D98">
            <w:pPr>
              <w:jc w:val="right"/>
              <w:rPr>
                <w:rFonts w:asciiTheme="minorHAnsi" w:hAnsiTheme="minorHAnsi" w:cstheme="minorHAnsi"/>
                <w:sz w:val="20"/>
                <w:szCs w:val="20"/>
              </w:rPr>
            </w:pPr>
            <w:r w:rsidRPr="007430D7">
              <w:rPr>
                <w:rFonts w:asciiTheme="minorHAnsi" w:hAnsiTheme="minorHAnsi" w:cstheme="minorHAnsi"/>
                <w:sz w:val="20"/>
                <w:szCs w:val="20"/>
              </w:rPr>
              <w:t>600</w:t>
            </w:r>
          </w:p>
        </w:tc>
        <w:tc>
          <w:tcPr>
            <w:tcW w:w="905" w:type="dxa"/>
            <w:tcBorders>
              <w:left w:val="single" w:sz="12" w:space="0" w:color="auto"/>
            </w:tcBorders>
            <w:noWrap/>
            <w:vAlign w:val="bottom"/>
          </w:tcPr>
          <w:p w14:paraId="60290641" w14:textId="34AEE58A" w:rsidR="006E6D98" w:rsidRPr="006E6D98" w:rsidRDefault="006E6D98" w:rsidP="006E6D98">
            <w:pPr>
              <w:rPr>
                <w:rFonts w:asciiTheme="minorHAnsi" w:hAnsiTheme="minorHAnsi" w:cstheme="minorHAnsi"/>
                <w:sz w:val="20"/>
                <w:szCs w:val="20"/>
              </w:rPr>
            </w:pPr>
            <w:r w:rsidRPr="006E6D98">
              <w:rPr>
                <w:rFonts w:asciiTheme="minorHAnsi" w:hAnsiTheme="minorHAnsi" w:cstheme="minorHAnsi"/>
                <w:sz w:val="20"/>
                <w:szCs w:val="20"/>
              </w:rPr>
              <w:t> </w:t>
            </w:r>
          </w:p>
        </w:tc>
        <w:tc>
          <w:tcPr>
            <w:tcW w:w="817" w:type="dxa"/>
            <w:noWrap/>
            <w:vAlign w:val="bottom"/>
          </w:tcPr>
          <w:p w14:paraId="20E1D7E3" w14:textId="34A8AD6F" w:rsidR="006E6D98" w:rsidRPr="006E6D98" w:rsidRDefault="006E6D98" w:rsidP="006E6D98">
            <w:pPr>
              <w:rPr>
                <w:rFonts w:asciiTheme="minorHAnsi" w:hAnsiTheme="minorHAnsi" w:cstheme="minorHAnsi"/>
                <w:sz w:val="20"/>
                <w:szCs w:val="20"/>
              </w:rPr>
            </w:pPr>
            <w:r w:rsidRPr="006E6D98">
              <w:rPr>
                <w:rFonts w:asciiTheme="minorHAnsi" w:hAnsiTheme="minorHAnsi" w:cstheme="minorHAnsi"/>
                <w:sz w:val="20"/>
                <w:szCs w:val="20"/>
              </w:rPr>
              <w:t> </w:t>
            </w:r>
          </w:p>
        </w:tc>
        <w:tc>
          <w:tcPr>
            <w:tcW w:w="871" w:type="dxa"/>
            <w:noWrap/>
            <w:vAlign w:val="bottom"/>
          </w:tcPr>
          <w:p w14:paraId="1323E500" w14:textId="4748EA37" w:rsidR="006E6D98" w:rsidRPr="006E6D98" w:rsidRDefault="006E6D98" w:rsidP="006E6D98">
            <w:pPr>
              <w:jc w:val="right"/>
              <w:rPr>
                <w:rFonts w:asciiTheme="minorHAnsi" w:hAnsiTheme="minorHAnsi" w:cstheme="minorHAnsi"/>
                <w:sz w:val="20"/>
                <w:szCs w:val="20"/>
              </w:rPr>
            </w:pPr>
            <w:r w:rsidRPr="006E6D98">
              <w:rPr>
                <w:rFonts w:asciiTheme="minorHAnsi" w:hAnsiTheme="minorHAnsi" w:cstheme="minorHAnsi"/>
                <w:sz w:val="20"/>
                <w:szCs w:val="20"/>
              </w:rPr>
              <w:t>1.858</w:t>
            </w:r>
          </w:p>
        </w:tc>
        <w:tc>
          <w:tcPr>
            <w:tcW w:w="863" w:type="dxa"/>
            <w:noWrap/>
            <w:vAlign w:val="bottom"/>
          </w:tcPr>
          <w:p w14:paraId="6314FA0E" w14:textId="775DF228" w:rsidR="006E6D98" w:rsidRPr="006E6D98" w:rsidRDefault="006E6D98" w:rsidP="006E6D98">
            <w:pPr>
              <w:jc w:val="right"/>
              <w:rPr>
                <w:rFonts w:asciiTheme="minorHAnsi" w:hAnsiTheme="minorHAnsi" w:cstheme="minorHAnsi"/>
                <w:sz w:val="20"/>
                <w:szCs w:val="20"/>
              </w:rPr>
            </w:pPr>
            <w:r w:rsidRPr="006E6D98">
              <w:rPr>
                <w:rFonts w:asciiTheme="minorHAnsi" w:hAnsiTheme="minorHAnsi" w:cstheme="minorHAnsi"/>
                <w:sz w:val="20"/>
                <w:szCs w:val="20"/>
              </w:rPr>
              <w:t>1.946</w:t>
            </w:r>
          </w:p>
        </w:tc>
        <w:tc>
          <w:tcPr>
            <w:tcW w:w="979" w:type="dxa"/>
            <w:noWrap/>
            <w:vAlign w:val="bottom"/>
          </w:tcPr>
          <w:p w14:paraId="36C9C8BF" w14:textId="6178D0C6" w:rsidR="006E6D98" w:rsidRPr="006E6D98" w:rsidRDefault="006E6D98" w:rsidP="006E6D98">
            <w:pPr>
              <w:jc w:val="right"/>
              <w:rPr>
                <w:rFonts w:asciiTheme="minorHAnsi" w:hAnsiTheme="minorHAnsi" w:cstheme="minorHAnsi"/>
                <w:sz w:val="20"/>
                <w:szCs w:val="20"/>
              </w:rPr>
            </w:pPr>
            <w:r w:rsidRPr="006E6D98">
              <w:rPr>
                <w:rFonts w:asciiTheme="minorHAnsi" w:hAnsiTheme="minorHAnsi" w:cstheme="minorHAnsi"/>
                <w:sz w:val="20"/>
                <w:szCs w:val="20"/>
              </w:rPr>
              <w:t>2.034</w:t>
            </w:r>
          </w:p>
        </w:tc>
        <w:tc>
          <w:tcPr>
            <w:tcW w:w="891" w:type="dxa"/>
            <w:noWrap/>
            <w:vAlign w:val="bottom"/>
          </w:tcPr>
          <w:p w14:paraId="7627232C" w14:textId="35E7F428" w:rsidR="006E6D98" w:rsidRPr="006E6D98" w:rsidRDefault="006E6D98" w:rsidP="006E6D98">
            <w:pPr>
              <w:jc w:val="right"/>
              <w:rPr>
                <w:rFonts w:asciiTheme="minorHAnsi" w:hAnsiTheme="minorHAnsi" w:cstheme="minorHAnsi"/>
                <w:sz w:val="20"/>
                <w:szCs w:val="20"/>
              </w:rPr>
            </w:pPr>
            <w:r w:rsidRPr="006E6D98">
              <w:rPr>
                <w:rFonts w:asciiTheme="minorHAnsi" w:hAnsiTheme="minorHAnsi" w:cstheme="minorHAnsi"/>
                <w:sz w:val="20"/>
                <w:szCs w:val="20"/>
              </w:rPr>
              <w:t>2.121</w:t>
            </w:r>
          </w:p>
        </w:tc>
        <w:tc>
          <w:tcPr>
            <w:tcW w:w="945" w:type="dxa"/>
            <w:noWrap/>
            <w:vAlign w:val="bottom"/>
          </w:tcPr>
          <w:p w14:paraId="567D3C61" w14:textId="5B62D8E4" w:rsidR="006E6D98" w:rsidRPr="006E6D98" w:rsidRDefault="006E6D98" w:rsidP="006E6D98">
            <w:pPr>
              <w:jc w:val="right"/>
              <w:rPr>
                <w:rFonts w:asciiTheme="minorHAnsi" w:hAnsiTheme="minorHAnsi" w:cstheme="minorHAnsi"/>
                <w:sz w:val="20"/>
                <w:szCs w:val="20"/>
              </w:rPr>
            </w:pPr>
            <w:r w:rsidRPr="006E6D98">
              <w:rPr>
                <w:rFonts w:asciiTheme="minorHAnsi" w:hAnsiTheme="minorHAnsi" w:cstheme="minorHAnsi"/>
                <w:sz w:val="20"/>
                <w:szCs w:val="20"/>
              </w:rPr>
              <w:t>2.297</w:t>
            </w:r>
          </w:p>
        </w:tc>
        <w:tc>
          <w:tcPr>
            <w:tcW w:w="961" w:type="dxa"/>
            <w:noWrap/>
            <w:vAlign w:val="bottom"/>
          </w:tcPr>
          <w:p w14:paraId="1D823693" w14:textId="5768037B" w:rsidR="006E6D98" w:rsidRPr="006E6D98" w:rsidRDefault="006E6D98" w:rsidP="006E6D98">
            <w:pPr>
              <w:jc w:val="right"/>
              <w:rPr>
                <w:rFonts w:asciiTheme="minorHAnsi" w:hAnsiTheme="minorHAnsi" w:cstheme="minorHAnsi"/>
                <w:sz w:val="20"/>
                <w:szCs w:val="20"/>
              </w:rPr>
            </w:pPr>
            <w:r w:rsidRPr="006E6D98">
              <w:rPr>
                <w:rFonts w:asciiTheme="minorHAnsi" w:hAnsiTheme="minorHAnsi" w:cstheme="minorHAnsi"/>
                <w:sz w:val="20"/>
                <w:szCs w:val="20"/>
              </w:rPr>
              <w:t>2.472</w:t>
            </w:r>
          </w:p>
        </w:tc>
      </w:tr>
      <w:tr w:rsidR="006E6D98" w:rsidRPr="00F64966" w14:paraId="14060493" w14:textId="77777777" w:rsidTr="009C6BD1">
        <w:trPr>
          <w:trHeight w:val="255"/>
        </w:trPr>
        <w:tc>
          <w:tcPr>
            <w:tcW w:w="373" w:type="dxa"/>
            <w:vMerge/>
            <w:tcBorders>
              <w:top w:val="nil"/>
              <w:bottom w:val="single" w:sz="12" w:space="0" w:color="auto"/>
              <w:right w:val="single" w:sz="12" w:space="0" w:color="auto"/>
            </w:tcBorders>
            <w:shd w:val="clear" w:color="auto" w:fill="E0E0E0"/>
            <w:vAlign w:val="bottom"/>
          </w:tcPr>
          <w:p w14:paraId="353AA4A5" w14:textId="77777777" w:rsidR="006E6D98" w:rsidRPr="00F64966" w:rsidRDefault="006E6D98" w:rsidP="006E6D98">
            <w:pPr>
              <w:jc w:val="right"/>
              <w:rPr>
                <w:rFonts w:ascii="Calibri" w:hAnsi="Calibri" w:cs="Calibri"/>
                <w:sz w:val="20"/>
                <w:szCs w:val="20"/>
              </w:rPr>
            </w:pPr>
          </w:p>
        </w:tc>
        <w:tc>
          <w:tcPr>
            <w:tcW w:w="720" w:type="dxa"/>
            <w:tcBorders>
              <w:top w:val="nil"/>
              <w:left w:val="single" w:sz="12" w:space="0" w:color="auto"/>
              <w:bottom w:val="nil"/>
              <w:right w:val="single" w:sz="12" w:space="0" w:color="auto"/>
            </w:tcBorders>
            <w:shd w:val="clear" w:color="auto" w:fill="E0E0E0"/>
            <w:noWrap/>
            <w:vAlign w:val="bottom"/>
          </w:tcPr>
          <w:p w14:paraId="25CB1B45" w14:textId="77777777" w:rsidR="006E6D98" w:rsidRPr="007430D7" w:rsidRDefault="006E6D98" w:rsidP="006E6D98">
            <w:pPr>
              <w:jc w:val="right"/>
              <w:rPr>
                <w:rFonts w:asciiTheme="minorHAnsi" w:hAnsiTheme="minorHAnsi" w:cstheme="minorHAnsi"/>
                <w:sz w:val="20"/>
                <w:szCs w:val="20"/>
              </w:rPr>
            </w:pPr>
            <w:r w:rsidRPr="007430D7">
              <w:rPr>
                <w:rFonts w:asciiTheme="minorHAnsi" w:hAnsiTheme="minorHAnsi" w:cstheme="minorHAnsi"/>
                <w:sz w:val="20"/>
                <w:szCs w:val="20"/>
              </w:rPr>
              <w:t>800</w:t>
            </w:r>
          </w:p>
        </w:tc>
        <w:tc>
          <w:tcPr>
            <w:tcW w:w="905" w:type="dxa"/>
            <w:tcBorders>
              <w:left w:val="single" w:sz="12" w:space="0" w:color="auto"/>
            </w:tcBorders>
            <w:noWrap/>
            <w:vAlign w:val="bottom"/>
          </w:tcPr>
          <w:p w14:paraId="7BE1EAEC" w14:textId="4C5A7B19" w:rsidR="006E6D98" w:rsidRPr="006E6D98" w:rsidRDefault="006E6D98" w:rsidP="006E6D98">
            <w:pPr>
              <w:rPr>
                <w:rFonts w:asciiTheme="minorHAnsi" w:hAnsiTheme="minorHAnsi" w:cstheme="minorHAnsi"/>
                <w:sz w:val="20"/>
                <w:szCs w:val="20"/>
              </w:rPr>
            </w:pPr>
            <w:r w:rsidRPr="006E6D98">
              <w:rPr>
                <w:rFonts w:asciiTheme="minorHAnsi" w:hAnsiTheme="minorHAnsi" w:cstheme="minorHAnsi"/>
                <w:sz w:val="20"/>
                <w:szCs w:val="20"/>
              </w:rPr>
              <w:t> </w:t>
            </w:r>
          </w:p>
        </w:tc>
        <w:tc>
          <w:tcPr>
            <w:tcW w:w="817" w:type="dxa"/>
            <w:noWrap/>
            <w:vAlign w:val="bottom"/>
          </w:tcPr>
          <w:p w14:paraId="24FE5D2B" w14:textId="463139C2" w:rsidR="006E6D98" w:rsidRPr="006E6D98" w:rsidRDefault="006E6D98" w:rsidP="006E6D98">
            <w:pPr>
              <w:rPr>
                <w:rFonts w:asciiTheme="minorHAnsi" w:hAnsiTheme="minorHAnsi" w:cstheme="minorHAnsi"/>
                <w:sz w:val="20"/>
                <w:szCs w:val="20"/>
              </w:rPr>
            </w:pPr>
            <w:r w:rsidRPr="006E6D98">
              <w:rPr>
                <w:rFonts w:asciiTheme="minorHAnsi" w:hAnsiTheme="minorHAnsi" w:cstheme="minorHAnsi"/>
                <w:sz w:val="20"/>
                <w:szCs w:val="20"/>
              </w:rPr>
              <w:t> </w:t>
            </w:r>
          </w:p>
        </w:tc>
        <w:tc>
          <w:tcPr>
            <w:tcW w:w="871" w:type="dxa"/>
            <w:noWrap/>
            <w:vAlign w:val="bottom"/>
          </w:tcPr>
          <w:p w14:paraId="4D48F0CB" w14:textId="6981B2D9" w:rsidR="006E6D98" w:rsidRPr="006E6D98" w:rsidRDefault="006E6D98" w:rsidP="006E6D98">
            <w:pPr>
              <w:rPr>
                <w:rFonts w:asciiTheme="minorHAnsi" w:hAnsiTheme="minorHAnsi" w:cstheme="minorHAnsi"/>
                <w:sz w:val="20"/>
                <w:szCs w:val="20"/>
              </w:rPr>
            </w:pPr>
            <w:r w:rsidRPr="006E6D98">
              <w:rPr>
                <w:rFonts w:asciiTheme="minorHAnsi" w:hAnsiTheme="minorHAnsi" w:cstheme="minorHAnsi"/>
                <w:sz w:val="20"/>
                <w:szCs w:val="20"/>
              </w:rPr>
              <w:t> </w:t>
            </w:r>
          </w:p>
        </w:tc>
        <w:tc>
          <w:tcPr>
            <w:tcW w:w="863" w:type="dxa"/>
            <w:noWrap/>
            <w:vAlign w:val="bottom"/>
          </w:tcPr>
          <w:p w14:paraId="024A821A" w14:textId="1D80CCE4" w:rsidR="006E6D98" w:rsidRPr="006E6D98" w:rsidRDefault="006E6D98" w:rsidP="006E6D98">
            <w:pPr>
              <w:jc w:val="right"/>
              <w:rPr>
                <w:rFonts w:asciiTheme="minorHAnsi" w:hAnsiTheme="minorHAnsi" w:cstheme="minorHAnsi"/>
                <w:sz w:val="20"/>
                <w:szCs w:val="20"/>
              </w:rPr>
            </w:pPr>
            <w:r w:rsidRPr="006E6D98">
              <w:rPr>
                <w:rFonts w:asciiTheme="minorHAnsi" w:hAnsiTheme="minorHAnsi" w:cstheme="minorHAnsi"/>
                <w:sz w:val="20"/>
                <w:szCs w:val="20"/>
              </w:rPr>
              <w:t>2.419</w:t>
            </w:r>
          </w:p>
        </w:tc>
        <w:tc>
          <w:tcPr>
            <w:tcW w:w="979" w:type="dxa"/>
            <w:noWrap/>
            <w:vAlign w:val="bottom"/>
          </w:tcPr>
          <w:p w14:paraId="7F6DD790" w14:textId="64B5752B" w:rsidR="006E6D98" w:rsidRPr="006E6D98" w:rsidRDefault="006E6D98" w:rsidP="006E6D98">
            <w:pPr>
              <w:jc w:val="right"/>
              <w:rPr>
                <w:rFonts w:asciiTheme="minorHAnsi" w:hAnsiTheme="minorHAnsi" w:cstheme="minorHAnsi"/>
                <w:sz w:val="20"/>
                <w:szCs w:val="20"/>
              </w:rPr>
            </w:pPr>
            <w:r w:rsidRPr="006E6D98">
              <w:rPr>
                <w:rFonts w:asciiTheme="minorHAnsi" w:hAnsiTheme="minorHAnsi" w:cstheme="minorHAnsi"/>
                <w:sz w:val="20"/>
                <w:szCs w:val="20"/>
              </w:rPr>
              <w:t>2.507</w:t>
            </w:r>
          </w:p>
        </w:tc>
        <w:tc>
          <w:tcPr>
            <w:tcW w:w="891" w:type="dxa"/>
            <w:noWrap/>
            <w:vAlign w:val="bottom"/>
          </w:tcPr>
          <w:p w14:paraId="33F3B164" w14:textId="289D1D2C" w:rsidR="006E6D98" w:rsidRPr="006E6D98" w:rsidRDefault="006E6D98" w:rsidP="006E6D98">
            <w:pPr>
              <w:jc w:val="right"/>
              <w:rPr>
                <w:rFonts w:asciiTheme="minorHAnsi" w:hAnsiTheme="minorHAnsi" w:cstheme="minorHAnsi"/>
                <w:sz w:val="20"/>
                <w:szCs w:val="20"/>
              </w:rPr>
            </w:pPr>
            <w:r w:rsidRPr="006E6D98">
              <w:rPr>
                <w:rFonts w:asciiTheme="minorHAnsi" w:hAnsiTheme="minorHAnsi" w:cstheme="minorHAnsi"/>
                <w:sz w:val="20"/>
                <w:szCs w:val="20"/>
              </w:rPr>
              <w:t>2.595</w:t>
            </w:r>
          </w:p>
        </w:tc>
        <w:tc>
          <w:tcPr>
            <w:tcW w:w="945" w:type="dxa"/>
            <w:noWrap/>
            <w:vAlign w:val="bottom"/>
          </w:tcPr>
          <w:p w14:paraId="26E92079" w14:textId="550CED42" w:rsidR="006E6D98" w:rsidRPr="006E6D98" w:rsidRDefault="006E6D98" w:rsidP="006E6D98">
            <w:pPr>
              <w:jc w:val="right"/>
              <w:rPr>
                <w:rFonts w:asciiTheme="minorHAnsi" w:hAnsiTheme="minorHAnsi" w:cstheme="minorHAnsi"/>
                <w:sz w:val="20"/>
                <w:szCs w:val="20"/>
              </w:rPr>
            </w:pPr>
            <w:r w:rsidRPr="006E6D98">
              <w:rPr>
                <w:rFonts w:asciiTheme="minorHAnsi" w:hAnsiTheme="minorHAnsi" w:cstheme="minorHAnsi"/>
                <w:sz w:val="20"/>
                <w:szCs w:val="20"/>
              </w:rPr>
              <w:t>2.770</w:t>
            </w:r>
          </w:p>
        </w:tc>
        <w:tc>
          <w:tcPr>
            <w:tcW w:w="961" w:type="dxa"/>
            <w:noWrap/>
            <w:vAlign w:val="bottom"/>
          </w:tcPr>
          <w:p w14:paraId="588F7EF3" w14:textId="7B5BF666" w:rsidR="006E6D98" w:rsidRPr="006E6D98" w:rsidRDefault="006E6D98" w:rsidP="006E6D98">
            <w:pPr>
              <w:jc w:val="right"/>
              <w:rPr>
                <w:rFonts w:asciiTheme="minorHAnsi" w:hAnsiTheme="minorHAnsi" w:cstheme="minorHAnsi"/>
                <w:sz w:val="20"/>
                <w:szCs w:val="20"/>
              </w:rPr>
            </w:pPr>
            <w:r w:rsidRPr="006E6D98">
              <w:rPr>
                <w:rFonts w:asciiTheme="minorHAnsi" w:hAnsiTheme="minorHAnsi" w:cstheme="minorHAnsi"/>
                <w:sz w:val="20"/>
                <w:szCs w:val="20"/>
              </w:rPr>
              <w:t>2.945</w:t>
            </w:r>
          </w:p>
        </w:tc>
      </w:tr>
      <w:tr w:rsidR="006E6D98" w:rsidRPr="00F64966" w14:paraId="1B48A236" w14:textId="77777777" w:rsidTr="009C6BD1">
        <w:trPr>
          <w:trHeight w:val="255"/>
        </w:trPr>
        <w:tc>
          <w:tcPr>
            <w:tcW w:w="373" w:type="dxa"/>
            <w:vMerge/>
            <w:tcBorders>
              <w:top w:val="nil"/>
              <w:bottom w:val="single" w:sz="12" w:space="0" w:color="auto"/>
              <w:right w:val="single" w:sz="12" w:space="0" w:color="auto"/>
            </w:tcBorders>
            <w:shd w:val="clear" w:color="auto" w:fill="E0E0E0"/>
            <w:vAlign w:val="bottom"/>
          </w:tcPr>
          <w:p w14:paraId="45EA3C24" w14:textId="77777777" w:rsidR="006E6D98" w:rsidRPr="00F64966" w:rsidRDefault="006E6D98" w:rsidP="006E6D98">
            <w:pPr>
              <w:jc w:val="right"/>
              <w:rPr>
                <w:rFonts w:ascii="Calibri" w:hAnsi="Calibri" w:cs="Calibri"/>
                <w:sz w:val="20"/>
                <w:szCs w:val="20"/>
              </w:rPr>
            </w:pPr>
          </w:p>
        </w:tc>
        <w:tc>
          <w:tcPr>
            <w:tcW w:w="720" w:type="dxa"/>
            <w:tcBorders>
              <w:top w:val="nil"/>
              <w:left w:val="single" w:sz="12" w:space="0" w:color="auto"/>
              <w:bottom w:val="single" w:sz="12" w:space="0" w:color="auto"/>
              <w:right w:val="single" w:sz="12" w:space="0" w:color="auto"/>
            </w:tcBorders>
            <w:shd w:val="clear" w:color="auto" w:fill="E0E0E0"/>
            <w:noWrap/>
            <w:vAlign w:val="bottom"/>
          </w:tcPr>
          <w:p w14:paraId="46120885" w14:textId="77777777" w:rsidR="006E6D98" w:rsidRPr="007430D7" w:rsidRDefault="006E6D98" w:rsidP="006E6D98">
            <w:pPr>
              <w:jc w:val="right"/>
              <w:rPr>
                <w:rFonts w:asciiTheme="minorHAnsi" w:hAnsiTheme="minorHAnsi" w:cstheme="minorHAnsi"/>
                <w:sz w:val="20"/>
                <w:szCs w:val="20"/>
              </w:rPr>
            </w:pPr>
            <w:r w:rsidRPr="007430D7">
              <w:rPr>
                <w:rFonts w:asciiTheme="minorHAnsi" w:hAnsiTheme="minorHAnsi" w:cstheme="minorHAnsi"/>
                <w:sz w:val="20"/>
                <w:szCs w:val="20"/>
              </w:rPr>
              <w:t>1.000</w:t>
            </w:r>
          </w:p>
        </w:tc>
        <w:tc>
          <w:tcPr>
            <w:tcW w:w="905" w:type="dxa"/>
            <w:tcBorders>
              <w:left w:val="single" w:sz="12" w:space="0" w:color="auto"/>
              <w:bottom w:val="single" w:sz="12" w:space="0" w:color="auto"/>
            </w:tcBorders>
            <w:noWrap/>
            <w:vAlign w:val="bottom"/>
          </w:tcPr>
          <w:p w14:paraId="3CDDAF2F" w14:textId="1208AB75" w:rsidR="006E6D98" w:rsidRPr="006E6D98" w:rsidRDefault="006E6D98" w:rsidP="006E6D98">
            <w:pPr>
              <w:rPr>
                <w:rFonts w:asciiTheme="minorHAnsi" w:hAnsiTheme="minorHAnsi" w:cstheme="minorHAnsi"/>
                <w:sz w:val="20"/>
                <w:szCs w:val="20"/>
              </w:rPr>
            </w:pPr>
            <w:r w:rsidRPr="006E6D98">
              <w:rPr>
                <w:rFonts w:asciiTheme="minorHAnsi" w:hAnsiTheme="minorHAnsi" w:cstheme="minorHAnsi"/>
                <w:sz w:val="20"/>
                <w:szCs w:val="20"/>
              </w:rPr>
              <w:t> </w:t>
            </w:r>
          </w:p>
        </w:tc>
        <w:tc>
          <w:tcPr>
            <w:tcW w:w="817" w:type="dxa"/>
            <w:tcBorders>
              <w:bottom w:val="single" w:sz="12" w:space="0" w:color="auto"/>
            </w:tcBorders>
            <w:noWrap/>
            <w:vAlign w:val="bottom"/>
          </w:tcPr>
          <w:p w14:paraId="1F9661E3" w14:textId="71A6597A" w:rsidR="006E6D98" w:rsidRPr="006E6D98" w:rsidRDefault="006E6D98" w:rsidP="006E6D98">
            <w:pPr>
              <w:rPr>
                <w:rFonts w:asciiTheme="minorHAnsi" w:hAnsiTheme="minorHAnsi" w:cstheme="minorHAnsi"/>
                <w:sz w:val="20"/>
                <w:szCs w:val="20"/>
              </w:rPr>
            </w:pPr>
            <w:r w:rsidRPr="006E6D98">
              <w:rPr>
                <w:rFonts w:asciiTheme="minorHAnsi" w:hAnsiTheme="minorHAnsi" w:cstheme="minorHAnsi"/>
                <w:sz w:val="20"/>
                <w:szCs w:val="20"/>
              </w:rPr>
              <w:t> </w:t>
            </w:r>
          </w:p>
        </w:tc>
        <w:tc>
          <w:tcPr>
            <w:tcW w:w="871" w:type="dxa"/>
            <w:tcBorders>
              <w:bottom w:val="single" w:sz="12" w:space="0" w:color="auto"/>
            </w:tcBorders>
            <w:noWrap/>
            <w:vAlign w:val="bottom"/>
          </w:tcPr>
          <w:p w14:paraId="673603B3" w14:textId="15C3A372" w:rsidR="006E6D98" w:rsidRPr="006E6D98" w:rsidRDefault="006E6D98" w:rsidP="006E6D98">
            <w:pPr>
              <w:rPr>
                <w:rFonts w:asciiTheme="minorHAnsi" w:hAnsiTheme="minorHAnsi" w:cstheme="minorHAnsi"/>
                <w:sz w:val="20"/>
                <w:szCs w:val="20"/>
              </w:rPr>
            </w:pPr>
            <w:r w:rsidRPr="006E6D98">
              <w:rPr>
                <w:rFonts w:asciiTheme="minorHAnsi" w:hAnsiTheme="minorHAnsi" w:cstheme="minorHAnsi"/>
                <w:sz w:val="20"/>
                <w:szCs w:val="20"/>
              </w:rPr>
              <w:t> </w:t>
            </w:r>
          </w:p>
        </w:tc>
        <w:tc>
          <w:tcPr>
            <w:tcW w:w="863" w:type="dxa"/>
            <w:tcBorders>
              <w:bottom w:val="single" w:sz="12" w:space="0" w:color="auto"/>
            </w:tcBorders>
            <w:noWrap/>
            <w:vAlign w:val="bottom"/>
          </w:tcPr>
          <w:p w14:paraId="1E38D9BF" w14:textId="0D62054A" w:rsidR="006E6D98" w:rsidRPr="006E6D98" w:rsidRDefault="006E6D98" w:rsidP="006E6D98">
            <w:pPr>
              <w:rPr>
                <w:rFonts w:asciiTheme="minorHAnsi" w:hAnsiTheme="minorHAnsi" w:cstheme="minorHAnsi"/>
                <w:sz w:val="20"/>
                <w:szCs w:val="20"/>
              </w:rPr>
            </w:pPr>
            <w:r w:rsidRPr="006E6D98">
              <w:rPr>
                <w:rFonts w:asciiTheme="minorHAnsi" w:hAnsiTheme="minorHAnsi" w:cstheme="minorHAnsi"/>
                <w:sz w:val="20"/>
                <w:szCs w:val="20"/>
              </w:rPr>
              <w:t> </w:t>
            </w:r>
          </w:p>
        </w:tc>
        <w:tc>
          <w:tcPr>
            <w:tcW w:w="979" w:type="dxa"/>
            <w:tcBorders>
              <w:bottom w:val="single" w:sz="12" w:space="0" w:color="auto"/>
            </w:tcBorders>
            <w:noWrap/>
            <w:vAlign w:val="bottom"/>
          </w:tcPr>
          <w:p w14:paraId="06064790" w14:textId="04719631" w:rsidR="006E6D98" w:rsidRPr="006E6D98" w:rsidRDefault="006E6D98" w:rsidP="006E6D98">
            <w:pPr>
              <w:rPr>
                <w:rFonts w:asciiTheme="minorHAnsi" w:hAnsiTheme="minorHAnsi" w:cstheme="minorHAnsi"/>
                <w:sz w:val="20"/>
                <w:szCs w:val="20"/>
              </w:rPr>
            </w:pPr>
            <w:r w:rsidRPr="006E6D98">
              <w:rPr>
                <w:rFonts w:asciiTheme="minorHAnsi" w:hAnsiTheme="minorHAnsi" w:cstheme="minorHAnsi"/>
                <w:sz w:val="20"/>
                <w:szCs w:val="20"/>
              </w:rPr>
              <w:t> </w:t>
            </w:r>
          </w:p>
        </w:tc>
        <w:tc>
          <w:tcPr>
            <w:tcW w:w="891" w:type="dxa"/>
            <w:tcBorders>
              <w:bottom w:val="single" w:sz="12" w:space="0" w:color="auto"/>
            </w:tcBorders>
            <w:noWrap/>
            <w:vAlign w:val="bottom"/>
          </w:tcPr>
          <w:p w14:paraId="39F40441" w14:textId="2F63E9A7" w:rsidR="006E6D98" w:rsidRPr="006E6D98" w:rsidRDefault="006E6D98" w:rsidP="006E6D98">
            <w:pPr>
              <w:jc w:val="right"/>
              <w:rPr>
                <w:rFonts w:asciiTheme="minorHAnsi" w:hAnsiTheme="minorHAnsi" w:cstheme="minorHAnsi"/>
                <w:sz w:val="20"/>
                <w:szCs w:val="20"/>
              </w:rPr>
            </w:pPr>
            <w:r w:rsidRPr="006E6D98">
              <w:rPr>
                <w:rFonts w:asciiTheme="minorHAnsi" w:hAnsiTheme="minorHAnsi" w:cstheme="minorHAnsi"/>
                <w:sz w:val="20"/>
                <w:szCs w:val="20"/>
              </w:rPr>
              <w:t>3.068</w:t>
            </w:r>
          </w:p>
        </w:tc>
        <w:tc>
          <w:tcPr>
            <w:tcW w:w="945" w:type="dxa"/>
            <w:tcBorders>
              <w:bottom w:val="single" w:sz="12" w:space="0" w:color="auto"/>
            </w:tcBorders>
            <w:noWrap/>
            <w:vAlign w:val="bottom"/>
          </w:tcPr>
          <w:p w14:paraId="6153FA24" w14:textId="66BC1C58" w:rsidR="006E6D98" w:rsidRPr="006E6D98" w:rsidRDefault="006E6D98" w:rsidP="006E6D98">
            <w:pPr>
              <w:jc w:val="right"/>
              <w:rPr>
                <w:rFonts w:asciiTheme="minorHAnsi" w:hAnsiTheme="minorHAnsi" w:cstheme="minorHAnsi"/>
                <w:sz w:val="20"/>
                <w:szCs w:val="20"/>
              </w:rPr>
            </w:pPr>
            <w:r w:rsidRPr="006E6D98">
              <w:rPr>
                <w:rFonts w:asciiTheme="minorHAnsi" w:hAnsiTheme="minorHAnsi" w:cstheme="minorHAnsi"/>
                <w:sz w:val="20"/>
                <w:szCs w:val="20"/>
              </w:rPr>
              <w:t>3.243</w:t>
            </w:r>
          </w:p>
        </w:tc>
        <w:tc>
          <w:tcPr>
            <w:tcW w:w="961" w:type="dxa"/>
            <w:tcBorders>
              <w:bottom w:val="single" w:sz="12" w:space="0" w:color="auto"/>
            </w:tcBorders>
            <w:noWrap/>
            <w:vAlign w:val="bottom"/>
          </w:tcPr>
          <w:p w14:paraId="6DB030AF" w14:textId="435A2993" w:rsidR="006E6D98" w:rsidRPr="006E6D98" w:rsidRDefault="006E6D98" w:rsidP="006E6D98">
            <w:pPr>
              <w:jc w:val="right"/>
              <w:rPr>
                <w:rFonts w:asciiTheme="minorHAnsi" w:hAnsiTheme="minorHAnsi" w:cstheme="minorHAnsi"/>
                <w:sz w:val="20"/>
                <w:szCs w:val="20"/>
              </w:rPr>
            </w:pPr>
            <w:r w:rsidRPr="006E6D98">
              <w:rPr>
                <w:rFonts w:asciiTheme="minorHAnsi" w:hAnsiTheme="minorHAnsi" w:cstheme="minorHAnsi"/>
                <w:sz w:val="20"/>
                <w:szCs w:val="20"/>
              </w:rPr>
              <w:t>3.419</w:t>
            </w:r>
          </w:p>
        </w:tc>
      </w:tr>
    </w:tbl>
    <w:p w14:paraId="4C83B62D" w14:textId="77777777" w:rsidR="0068443D" w:rsidRDefault="0068443D" w:rsidP="0068443D">
      <w:pPr>
        <w:jc w:val="both"/>
        <w:rPr>
          <w:rFonts w:ascii="Calibri" w:hAnsi="Calibri" w:cs="Calibri"/>
          <w:color w:val="000000"/>
        </w:rPr>
      </w:pPr>
    </w:p>
    <w:p w14:paraId="73F0BDE7" w14:textId="77777777" w:rsidR="0068443D" w:rsidRDefault="0068443D" w:rsidP="0068443D">
      <w:pPr>
        <w:jc w:val="both"/>
        <w:rPr>
          <w:rFonts w:ascii="Calibri" w:hAnsi="Calibri" w:cs="Calibri"/>
          <w:b/>
          <w:color w:val="000000"/>
        </w:rPr>
      </w:pPr>
      <w:r>
        <w:rPr>
          <w:rFonts w:ascii="Calibri" w:hAnsi="Calibri" w:cs="Calibri"/>
          <w:color w:val="000000"/>
        </w:rPr>
        <w:t>Tabela: P</w:t>
      </w:r>
      <w:r w:rsidRPr="00F64966">
        <w:rPr>
          <w:rFonts w:ascii="Calibri" w:hAnsi="Calibri" w:cs="Calibri"/>
          <w:color w:val="000000"/>
        </w:rPr>
        <w:t>rimer</w:t>
      </w:r>
      <w:r>
        <w:rPr>
          <w:rFonts w:ascii="Calibri" w:hAnsi="Calibri" w:cs="Calibri"/>
          <w:color w:val="000000"/>
        </w:rPr>
        <w:t>i</w:t>
      </w:r>
      <w:r w:rsidRPr="00F64966">
        <w:rPr>
          <w:rFonts w:ascii="Calibri" w:hAnsi="Calibri" w:cs="Calibri"/>
          <w:color w:val="000000"/>
        </w:rPr>
        <w:t xml:space="preserve"> izračunov komunalnega prispevka za </w:t>
      </w:r>
      <w:r w:rsidRPr="007430D7">
        <w:rPr>
          <w:rFonts w:ascii="Calibri" w:hAnsi="Calibri" w:cs="Calibri"/>
          <w:iCs/>
          <w:color w:val="000000"/>
          <w:u w:val="single"/>
        </w:rPr>
        <w:t>enostanovanjski</w:t>
      </w:r>
      <w:r w:rsidRPr="00BA71BE">
        <w:rPr>
          <w:rFonts w:ascii="Calibri" w:hAnsi="Calibri" w:cs="Calibri"/>
          <w:iCs/>
          <w:color w:val="000000"/>
        </w:rPr>
        <w:t xml:space="preserve"> objekt </w:t>
      </w:r>
      <w:r>
        <w:rPr>
          <w:rFonts w:ascii="Calibri" w:hAnsi="Calibri" w:cs="Calibri"/>
          <w:iCs/>
          <w:color w:val="000000"/>
        </w:rPr>
        <w:t>za cesto in vodo, v</w:t>
      </w:r>
      <w:r w:rsidRPr="00F64966">
        <w:rPr>
          <w:rFonts w:ascii="Calibri" w:hAnsi="Calibri" w:cs="Calibri"/>
          <w:color w:val="000000"/>
        </w:rPr>
        <w:t xml:space="preserve"> EUR</w:t>
      </w:r>
      <w:r>
        <w:rPr>
          <w:rFonts w:ascii="Calibri" w:hAnsi="Calibri" w:cs="Calibri"/>
          <w:color w:val="000000"/>
        </w:rPr>
        <w:t xml:space="preserve"> – </w:t>
      </w:r>
      <w:r w:rsidRPr="00BA71BE">
        <w:rPr>
          <w:rFonts w:ascii="Calibri" w:hAnsi="Calibri" w:cs="Calibri"/>
          <w:b/>
          <w:color w:val="000000"/>
        </w:rPr>
        <w:t xml:space="preserve">po </w:t>
      </w:r>
      <w:r>
        <w:rPr>
          <w:rFonts w:ascii="Calibri" w:hAnsi="Calibri" w:cs="Calibri"/>
          <w:b/>
          <w:color w:val="000000"/>
        </w:rPr>
        <w:t>predlogu novega odloka:</w:t>
      </w:r>
    </w:p>
    <w:p w14:paraId="75B233C9" w14:textId="77777777" w:rsidR="0068443D" w:rsidRDefault="0068443D" w:rsidP="0068443D">
      <w:pPr>
        <w:jc w:val="both"/>
        <w:rPr>
          <w:rFonts w:ascii="Calibri" w:hAnsi="Calibri" w:cs="Calibri"/>
          <w:color w:val="000000"/>
        </w:rPr>
      </w:pPr>
    </w:p>
    <w:tbl>
      <w:tblPr>
        <w:tblW w:w="8325" w:type="dxa"/>
        <w:tblInd w:w="95"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373"/>
        <w:gridCol w:w="720"/>
        <w:gridCol w:w="905"/>
        <w:gridCol w:w="817"/>
        <w:gridCol w:w="871"/>
        <w:gridCol w:w="863"/>
        <w:gridCol w:w="979"/>
        <w:gridCol w:w="891"/>
        <w:gridCol w:w="945"/>
        <w:gridCol w:w="961"/>
      </w:tblGrid>
      <w:tr w:rsidR="0068443D" w:rsidRPr="00973BE6" w14:paraId="105784E7" w14:textId="77777777" w:rsidTr="009C6BD1">
        <w:trPr>
          <w:trHeight w:val="255"/>
        </w:trPr>
        <w:tc>
          <w:tcPr>
            <w:tcW w:w="373" w:type="dxa"/>
            <w:vMerge w:val="restart"/>
            <w:tcBorders>
              <w:top w:val="single" w:sz="12" w:space="0" w:color="auto"/>
            </w:tcBorders>
            <w:shd w:val="clear" w:color="auto" w:fill="E0E0E0"/>
            <w:vAlign w:val="bottom"/>
          </w:tcPr>
          <w:p w14:paraId="5079A360" w14:textId="77777777" w:rsidR="0068443D" w:rsidRPr="00973BE6" w:rsidRDefault="0068443D" w:rsidP="009C6BD1">
            <w:pPr>
              <w:jc w:val="center"/>
              <w:rPr>
                <w:rFonts w:ascii="Calibri" w:hAnsi="Calibri" w:cs="Calibri"/>
                <w:b/>
                <w:bCs/>
                <w:sz w:val="20"/>
                <w:szCs w:val="20"/>
              </w:rPr>
            </w:pPr>
          </w:p>
        </w:tc>
        <w:tc>
          <w:tcPr>
            <w:tcW w:w="720" w:type="dxa"/>
            <w:tcBorders>
              <w:top w:val="single" w:sz="12" w:space="0" w:color="auto"/>
              <w:bottom w:val="single" w:sz="12" w:space="0" w:color="auto"/>
              <w:right w:val="single" w:sz="12" w:space="0" w:color="auto"/>
            </w:tcBorders>
            <w:shd w:val="clear" w:color="auto" w:fill="E0E0E0"/>
            <w:noWrap/>
            <w:vAlign w:val="bottom"/>
          </w:tcPr>
          <w:p w14:paraId="657D6F5E" w14:textId="77777777" w:rsidR="0068443D" w:rsidRPr="00973BE6" w:rsidRDefault="0068443D" w:rsidP="009C6BD1">
            <w:pPr>
              <w:jc w:val="center"/>
              <w:rPr>
                <w:rFonts w:ascii="Calibri" w:hAnsi="Calibri" w:cs="Calibri"/>
                <w:b/>
                <w:bCs/>
                <w:sz w:val="20"/>
                <w:szCs w:val="20"/>
              </w:rPr>
            </w:pPr>
          </w:p>
        </w:tc>
        <w:tc>
          <w:tcPr>
            <w:tcW w:w="7232" w:type="dxa"/>
            <w:gridSpan w:val="8"/>
            <w:tcBorders>
              <w:top w:val="single" w:sz="12" w:space="0" w:color="auto"/>
              <w:left w:val="single" w:sz="12" w:space="0" w:color="auto"/>
              <w:bottom w:val="single" w:sz="12" w:space="0" w:color="auto"/>
            </w:tcBorders>
            <w:shd w:val="clear" w:color="auto" w:fill="E0E0E0"/>
            <w:noWrap/>
            <w:vAlign w:val="bottom"/>
          </w:tcPr>
          <w:p w14:paraId="18264CA8" w14:textId="77777777" w:rsidR="0068443D" w:rsidRPr="00973BE6" w:rsidRDefault="0068443D" w:rsidP="009C6BD1">
            <w:pPr>
              <w:jc w:val="center"/>
              <w:rPr>
                <w:rFonts w:ascii="Calibri" w:hAnsi="Calibri" w:cs="Calibri"/>
                <w:b/>
                <w:bCs/>
                <w:sz w:val="20"/>
                <w:szCs w:val="20"/>
              </w:rPr>
            </w:pPr>
            <w:r w:rsidRPr="00973BE6">
              <w:rPr>
                <w:rFonts w:ascii="Calibri" w:hAnsi="Calibri" w:cs="Calibri"/>
                <w:b/>
                <w:bCs/>
                <w:sz w:val="20"/>
                <w:szCs w:val="20"/>
              </w:rPr>
              <w:t>Bruto tlorisna površina objekta v m</w:t>
            </w:r>
            <w:r w:rsidRPr="00973BE6">
              <w:rPr>
                <w:rFonts w:ascii="Calibri" w:hAnsi="Calibri" w:cs="Calibri"/>
                <w:b/>
                <w:bCs/>
                <w:sz w:val="20"/>
                <w:szCs w:val="20"/>
                <w:vertAlign w:val="superscript"/>
              </w:rPr>
              <w:t>2</w:t>
            </w:r>
          </w:p>
        </w:tc>
      </w:tr>
      <w:tr w:rsidR="0068443D" w:rsidRPr="00973BE6" w14:paraId="61E8EBBF" w14:textId="77777777" w:rsidTr="009C6BD1">
        <w:trPr>
          <w:trHeight w:val="255"/>
        </w:trPr>
        <w:tc>
          <w:tcPr>
            <w:tcW w:w="373" w:type="dxa"/>
            <w:vMerge/>
            <w:tcBorders>
              <w:bottom w:val="single" w:sz="12" w:space="0" w:color="auto"/>
              <w:right w:val="single" w:sz="12" w:space="0" w:color="auto"/>
            </w:tcBorders>
            <w:shd w:val="clear" w:color="auto" w:fill="E0E0E0"/>
            <w:vAlign w:val="bottom"/>
          </w:tcPr>
          <w:p w14:paraId="08924A6B" w14:textId="77777777" w:rsidR="0068443D" w:rsidRPr="00973BE6" w:rsidRDefault="0068443D" w:rsidP="009C6BD1">
            <w:pPr>
              <w:jc w:val="center"/>
              <w:rPr>
                <w:rFonts w:ascii="Calibri" w:hAnsi="Calibri" w:cs="Calibri"/>
                <w:b/>
                <w:bCs/>
                <w:sz w:val="20"/>
                <w:szCs w:val="20"/>
              </w:rPr>
            </w:pPr>
          </w:p>
        </w:tc>
        <w:tc>
          <w:tcPr>
            <w:tcW w:w="720" w:type="dxa"/>
            <w:tcBorders>
              <w:top w:val="single" w:sz="12" w:space="0" w:color="auto"/>
              <w:left w:val="single" w:sz="12" w:space="0" w:color="auto"/>
              <w:bottom w:val="single" w:sz="12" w:space="0" w:color="auto"/>
              <w:right w:val="single" w:sz="12" w:space="0" w:color="auto"/>
            </w:tcBorders>
            <w:shd w:val="clear" w:color="auto" w:fill="E0E0E0"/>
            <w:noWrap/>
            <w:vAlign w:val="bottom"/>
          </w:tcPr>
          <w:p w14:paraId="6F3D9CB2" w14:textId="77777777" w:rsidR="0068443D" w:rsidRPr="00973BE6" w:rsidRDefault="0068443D" w:rsidP="009C6BD1">
            <w:pPr>
              <w:jc w:val="center"/>
              <w:rPr>
                <w:rFonts w:ascii="Calibri" w:hAnsi="Calibri" w:cs="Calibri"/>
                <w:b/>
                <w:bCs/>
                <w:sz w:val="20"/>
                <w:szCs w:val="20"/>
              </w:rPr>
            </w:pPr>
            <w:r w:rsidRPr="00973BE6">
              <w:rPr>
                <w:rFonts w:ascii="Calibri" w:hAnsi="Calibri" w:cs="Calibri"/>
                <w:b/>
                <w:bCs/>
                <w:sz w:val="20"/>
                <w:szCs w:val="20"/>
              </w:rPr>
              <w:t>v m</w:t>
            </w:r>
            <w:r w:rsidRPr="00973BE6">
              <w:rPr>
                <w:rFonts w:ascii="Calibri" w:hAnsi="Calibri" w:cs="Calibri"/>
                <w:b/>
                <w:bCs/>
                <w:sz w:val="20"/>
                <w:szCs w:val="20"/>
                <w:vertAlign w:val="superscript"/>
              </w:rPr>
              <w:t>2</w:t>
            </w:r>
          </w:p>
        </w:tc>
        <w:tc>
          <w:tcPr>
            <w:tcW w:w="905" w:type="dxa"/>
            <w:tcBorders>
              <w:top w:val="single" w:sz="12" w:space="0" w:color="auto"/>
              <w:left w:val="single" w:sz="12" w:space="0" w:color="auto"/>
              <w:bottom w:val="single" w:sz="12" w:space="0" w:color="auto"/>
            </w:tcBorders>
            <w:shd w:val="clear" w:color="auto" w:fill="E0E0E0"/>
            <w:noWrap/>
            <w:vAlign w:val="bottom"/>
          </w:tcPr>
          <w:p w14:paraId="29B150DA" w14:textId="77777777" w:rsidR="0068443D" w:rsidRPr="00973BE6" w:rsidRDefault="0068443D" w:rsidP="009C6BD1">
            <w:pPr>
              <w:jc w:val="center"/>
              <w:rPr>
                <w:rFonts w:asciiTheme="minorHAnsi" w:hAnsiTheme="minorHAnsi" w:cstheme="minorHAnsi"/>
                <w:b/>
                <w:bCs/>
                <w:sz w:val="20"/>
                <w:szCs w:val="20"/>
              </w:rPr>
            </w:pPr>
            <w:r w:rsidRPr="00973BE6">
              <w:rPr>
                <w:rFonts w:asciiTheme="minorHAnsi" w:hAnsiTheme="minorHAnsi" w:cstheme="minorHAnsi"/>
                <w:b/>
                <w:bCs/>
                <w:sz w:val="20"/>
                <w:szCs w:val="20"/>
              </w:rPr>
              <w:t>80,00</w:t>
            </w:r>
          </w:p>
        </w:tc>
        <w:tc>
          <w:tcPr>
            <w:tcW w:w="817" w:type="dxa"/>
            <w:tcBorders>
              <w:top w:val="single" w:sz="12" w:space="0" w:color="auto"/>
              <w:bottom w:val="single" w:sz="12" w:space="0" w:color="auto"/>
            </w:tcBorders>
            <w:shd w:val="clear" w:color="auto" w:fill="E0E0E0"/>
            <w:noWrap/>
            <w:vAlign w:val="bottom"/>
          </w:tcPr>
          <w:p w14:paraId="12777C29" w14:textId="77777777" w:rsidR="0068443D" w:rsidRPr="00973BE6" w:rsidRDefault="0068443D" w:rsidP="009C6BD1">
            <w:pPr>
              <w:jc w:val="center"/>
              <w:rPr>
                <w:rFonts w:asciiTheme="minorHAnsi" w:hAnsiTheme="minorHAnsi" w:cstheme="minorHAnsi"/>
                <w:b/>
                <w:bCs/>
                <w:sz w:val="20"/>
                <w:szCs w:val="20"/>
              </w:rPr>
            </w:pPr>
            <w:r w:rsidRPr="00973BE6">
              <w:rPr>
                <w:rFonts w:asciiTheme="minorHAnsi" w:hAnsiTheme="minorHAnsi" w:cstheme="minorHAnsi"/>
                <w:b/>
                <w:bCs/>
                <w:sz w:val="20"/>
                <w:szCs w:val="20"/>
              </w:rPr>
              <w:t>100,00</w:t>
            </w:r>
          </w:p>
        </w:tc>
        <w:tc>
          <w:tcPr>
            <w:tcW w:w="871" w:type="dxa"/>
            <w:tcBorders>
              <w:top w:val="single" w:sz="12" w:space="0" w:color="auto"/>
              <w:bottom w:val="single" w:sz="12" w:space="0" w:color="auto"/>
            </w:tcBorders>
            <w:shd w:val="clear" w:color="auto" w:fill="E0E0E0"/>
            <w:noWrap/>
            <w:vAlign w:val="bottom"/>
          </w:tcPr>
          <w:p w14:paraId="0CE2F6E2" w14:textId="77777777" w:rsidR="0068443D" w:rsidRPr="00973BE6" w:rsidRDefault="0068443D" w:rsidP="009C6BD1">
            <w:pPr>
              <w:jc w:val="center"/>
              <w:rPr>
                <w:rFonts w:asciiTheme="minorHAnsi" w:hAnsiTheme="minorHAnsi" w:cstheme="minorHAnsi"/>
                <w:b/>
                <w:bCs/>
                <w:sz w:val="20"/>
                <w:szCs w:val="20"/>
              </w:rPr>
            </w:pPr>
            <w:r w:rsidRPr="00973BE6">
              <w:rPr>
                <w:rFonts w:asciiTheme="minorHAnsi" w:hAnsiTheme="minorHAnsi" w:cstheme="minorHAnsi"/>
                <w:b/>
                <w:bCs/>
                <w:sz w:val="20"/>
                <w:szCs w:val="20"/>
              </w:rPr>
              <w:t>125,00</w:t>
            </w:r>
          </w:p>
        </w:tc>
        <w:tc>
          <w:tcPr>
            <w:tcW w:w="863" w:type="dxa"/>
            <w:tcBorders>
              <w:top w:val="single" w:sz="12" w:space="0" w:color="auto"/>
              <w:bottom w:val="single" w:sz="12" w:space="0" w:color="auto"/>
            </w:tcBorders>
            <w:shd w:val="clear" w:color="auto" w:fill="E0E0E0"/>
            <w:noWrap/>
            <w:vAlign w:val="bottom"/>
          </w:tcPr>
          <w:p w14:paraId="7A25E23D" w14:textId="77777777" w:rsidR="0068443D" w:rsidRPr="00973BE6" w:rsidRDefault="0068443D" w:rsidP="009C6BD1">
            <w:pPr>
              <w:jc w:val="center"/>
              <w:rPr>
                <w:rFonts w:asciiTheme="minorHAnsi" w:hAnsiTheme="minorHAnsi" w:cstheme="minorHAnsi"/>
                <w:b/>
                <w:bCs/>
                <w:sz w:val="20"/>
                <w:szCs w:val="20"/>
              </w:rPr>
            </w:pPr>
            <w:r w:rsidRPr="00973BE6">
              <w:rPr>
                <w:rFonts w:asciiTheme="minorHAnsi" w:hAnsiTheme="minorHAnsi" w:cstheme="minorHAnsi"/>
                <w:b/>
                <w:bCs/>
                <w:sz w:val="20"/>
                <w:szCs w:val="20"/>
              </w:rPr>
              <w:t>150,00</w:t>
            </w:r>
          </w:p>
        </w:tc>
        <w:tc>
          <w:tcPr>
            <w:tcW w:w="979" w:type="dxa"/>
            <w:tcBorders>
              <w:top w:val="single" w:sz="12" w:space="0" w:color="auto"/>
              <w:bottom w:val="single" w:sz="12" w:space="0" w:color="auto"/>
            </w:tcBorders>
            <w:shd w:val="clear" w:color="auto" w:fill="E0E0E0"/>
            <w:noWrap/>
            <w:vAlign w:val="bottom"/>
          </w:tcPr>
          <w:p w14:paraId="1A652976" w14:textId="77777777" w:rsidR="0068443D" w:rsidRPr="00973BE6" w:rsidRDefault="0068443D" w:rsidP="009C6BD1">
            <w:pPr>
              <w:jc w:val="center"/>
              <w:rPr>
                <w:rFonts w:asciiTheme="minorHAnsi" w:hAnsiTheme="minorHAnsi" w:cstheme="minorHAnsi"/>
                <w:b/>
                <w:bCs/>
                <w:sz w:val="20"/>
                <w:szCs w:val="20"/>
              </w:rPr>
            </w:pPr>
            <w:r w:rsidRPr="00973BE6">
              <w:rPr>
                <w:rFonts w:asciiTheme="minorHAnsi" w:hAnsiTheme="minorHAnsi" w:cstheme="minorHAnsi"/>
                <w:b/>
                <w:bCs/>
                <w:sz w:val="20"/>
                <w:szCs w:val="20"/>
              </w:rPr>
              <w:t>175,00</w:t>
            </w:r>
          </w:p>
        </w:tc>
        <w:tc>
          <w:tcPr>
            <w:tcW w:w="891" w:type="dxa"/>
            <w:tcBorders>
              <w:top w:val="single" w:sz="12" w:space="0" w:color="auto"/>
              <w:bottom w:val="single" w:sz="12" w:space="0" w:color="auto"/>
            </w:tcBorders>
            <w:shd w:val="clear" w:color="auto" w:fill="E0E0E0"/>
            <w:noWrap/>
            <w:vAlign w:val="bottom"/>
          </w:tcPr>
          <w:p w14:paraId="35F44B8A" w14:textId="77777777" w:rsidR="0068443D" w:rsidRPr="00973BE6" w:rsidRDefault="0068443D" w:rsidP="009C6BD1">
            <w:pPr>
              <w:jc w:val="center"/>
              <w:rPr>
                <w:rFonts w:asciiTheme="minorHAnsi" w:hAnsiTheme="minorHAnsi" w:cstheme="minorHAnsi"/>
                <w:b/>
                <w:bCs/>
                <w:sz w:val="20"/>
                <w:szCs w:val="20"/>
              </w:rPr>
            </w:pPr>
            <w:r w:rsidRPr="00973BE6">
              <w:rPr>
                <w:rFonts w:asciiTheme="minorHAnsi" w:hAnsiTheme="minorHAnsi" w:cstheme="minorHAnsi"/>
                <w:b/>
                <w:bCs/>
                <w:sz w:val="20"/>
                <w:szCs w:val="20"/>
              </w:rPr>
              <w:t>200,00</w:t>
            </w:r>
          </w:p>
        </w:tc>
        <w:tc>
          <w:tcPr>
            <w:tcW w:w="945" w:type="dxa"/>
            <w:tcBorders>
              <w:top w:val="single" w:sz="12" w:space="0" w:color="auto"/>
              <w:bottom w:val="single" w:sz="12" w:space="0" w:color="auto"/>
            </w:tcBorders>
            <w:shd w:val="clear" w:color="auto" w:fill="E0E0E0"/>
            <w:noWrap/>
            <w:vAlign w:val="bottom"/>
          </w:tcPr>
          <w:p w14:paraId="7802C565" w14:textId="77777777" w:rsidR="0068443D" w:rsidRPr="00973BE6" w:rsidRDefault="0068443D" w:rsidP="009C6BD1">
            <w:pPr>
              <w:jc w:val="center"/>
              <w:rPr>
                <w:rFonts w:asciiTheme="minorHAnsi" w:hAnsiTheme="minorHAnsi" w:cstheme="minorHAnsi"/>
                <w:b/>
                <w:bCs/>
                <w:sz w:val="20"/>
                <w:szCs w:val="20"/>
              </w:rPr>
            </w:pPr>
            <w:r w:rsidRPr="00973BE6">
              <w:rPr>
                <w:rFonts w:asciiTheme="minorHAnsi" w:hAnsiTheme="minorHAnsi" w:cstheme="minorHAnsi"/>
                <w:b/>
                <w:bCs/>
                <w:sz w:val="20"/>
                <w:szCs w:val="20"/>
              </w:rPr>
              <w:t>250,00</w:t>
            </w:r>
          </w:p>
        </w:tc>
        <w:tc>
          <w:tcPr>
            <w:tcW w:w="961" w:type="dxa"/>
            <w:tcBorders>
              <w:top w:val="single" w:sz="12" w:space="0" w:color="auto"/>
              <w:bottom w:val="single" w:sz="12" w:space="0" w:color="auto"/>
            </w:tcBorders>
            <w:shd w:val="clear" w:color="auto" w:fill="E0E0E0"/>
            <w:noWrap/>
            <w:vAlign w:val="bottom"/>
          </w:tcPr>
          <w:p w14:paraId="1D5BB2D9" w14:textId="77777777" w:rsidR="0068443D" w:rsidRPr="00973BE6" w:rsidRDefault="0068443D" w:rsidP="009C6BD1">
            <w:pPr>
              <w:jc w:val="center"/>
              <w:rPr>
                <w:rFonts w:asciiTheme="minorHAnsi" w:hAnsiTheme="minorHAnsi" w:cstheme="minorHAnsi"/>
                <w:b/>
                <w:bCs/>
                <w:sz w:val="20"/>
                <w:szCs w:val="20"/>
              </w:rPr>
            </w:pPr>
            <w:r w:rsidRPr="00973BE6">
              <w:rPr>
                <w:rFonts w:asciiTheme="minorHAnsi" w:hAnsiTheme="minorHAnsi" w:cstheme="minorHAnsi"/>
                <w:b/>
                <w:bCs/>
                <w:sz w:val="20"/>
                <w:szCs w:val="20"/>
              </w:rPr>
              <w:t>300,00</w:t>
            </w:r>
          </w:p>
        </w:tc>
      </w:tr>
      <w:tr w:rsidR="006E6D98" w:rsidRPr="00973BE6" w14:paraId="6CD12448" w14:textId="77777777" w:rsidTr="009C6BD1">
        <w:trPr>
          <w:trHeight w:val="255"/>
        </w:trPr>
        <w:tc>
          <w:tcPr>
            <w:tcW w:w="373" w:type="dxa"/>
            <w:vMerge w:val="restart"/>
            <w:tcBorders>
              <w:top w:val="single" w:sz="12" w:space="0" w:color="auto"/>
              <w:bottom w:val="single" w:sz="12" w:space="0" w:color="auto"/>
              <w:right w:val="single" w:sz="12" w:space="0" w:color="auto"/>
            </w:tcBorders>
            <w:shd w:val="clear" w:color="auto" w:fill="E0E0E0"/>
            <w:textDirection w:val="btLr"/>
            <w:vAlign w:val="bottom"/>
          </w:tcPr>
          <w:p w14:paraId="3FA8F214" w14:textId="77777777" w:rsidR="006E6D98" w:rsidRPr="00973BE6" w:rsidRDefault="006E6D98" w:rsidP="006E6D98">
            <w:pPr>
              <w:ind w:left="113" w:right="113"/>
              <w:jc w:val="center"/>
              <w:rPr>
                <w:rFonts w:ascii="Calibri" w:hAnsi="Calibri" w:cs="Calibri"/>
                <w:b/>
                <w:bCs/>
                <w:sz w:val="20"/>
                <w:szCs w:val="20"/>
              </w:rPr>
            </w:pPr>
            <w:r w:rsidRPr="00973BE6">
              <w:rPr>
                <w:rFonts w:ascii="Calibri" w:hAnsi="Calibri" w:cs="Calibri"/>
                <w:b/>
                <w:bCs/>
                <w:sz w:val="20"/>
                <w:szCs w:val="20"/>
              </w:rPr>
              <w:t>Parcela v m</w:t>
            </w:r>
            <w:r w:rsidRPr="00973BE6">
              <w:rPr>
                <w:rFonts w:ascii="Calibri" w:hAnsi="Calibri" w:cs="Calibri"/>
                <w:b/>
                <w:bCs/>
                <w:sz w:val="20"/>
                <w:szCs w:val="20"/>
                <w:vertAlign w:val="superscript"/>
              </w:rPr>
              <w:t>2</w:t>
            </w:r>
          </w:p>
        </w:tc>
        <w:tc>
          <w:tcPr>
            <w:tcW w:w="720" w:type="dxa"/>
            <w:tcBorders>
              <w:top w:val="single" w:sz="12" w:space="0" w:color="auto"/>
              <w:left w:val="single" w:sz="12" w:space="0" w:color="auto"/>
              <w:bottom w:val="nil"/>
              <w:right w:val="single" w:sz="12" w:space="0" w:color="auto"/>
            </w:tcBorders>
            <w:shd w:val="clear" w:color="auto" w:fill="E0E0E0"/>
            <w:noWrap/>
            <w:vAlign w:val="bottom"/>
          </w:tcPr>
          <w:p w14:paraId="4F5BAE20" w14:textId="77777777" w:rsidR="006E6D98" w:rsidRPr="00973BE6" w:rsidRDefault="006E6D98" w:rsidP="006E6D98">
            <w:pPr>
              <w:jc w:val="right"/>
              <w:rPr>
                <w:rFonts w:asciiTheme="minorHAnsi" w:hAnsiTheme="minorHAnsi" w:cstheme="minorHAnsi"/>
                <w:sz w:val="20"/>
                <w:szCs w:val="20"/>
              </w:rPr>
            </w:pPr>
            <w:r w:rsidRPr="00973BE6">
              <w:rPr>
                <w:rFonts w:asciiTheme="minorHAnsi" w:hAnsiTheme="minorHAnsi" w:cstheme="minorHAnsi"/>
                <w:sz w:val="20"/>
                <w:szCs w:val="20"/>
              </w:rPr>
              <w:t>200</w:t>
            </w:r>
          </w:p>
        </w:tc>
        <w:tc>
          <w:tcPr>
            <w:tcW w:w="905" w:type="dxa"/>
            <w:tcBorders>
              <w:top w:val="single" w:sz="12" w:space="0" w:color="auto"/>
              <w:left w:val="single" w:sz="12" w:space="0" w:color="auto"/>
            </w:tcBorders>
            <w:noWrap/>
            <w:vAlign w:val="bottom"/>
          </w:tcPr>
          <w:p w14:paraId="0B33D8B2" w14:textId="012EC47C" w:rsidR="006E6D98" w:rsidRPr="006E6D98" w:rsidRDefault="006E6D98" w:rsidP="006E6D98">
            <w:pPr>
              <w:jc w:val="right"/>
              <w:rPr>
                <w:rFonts w:asciiTheme="minorHAnsi" w:hAnsiTheme="minorHAnsi" w:cstheme="minorHAnsi"/>
                <w:sz w:val="20"/>
                <w:szCs w:val="20"/>
              </w:rPr>
            </w:pPr>
            <w:r w:rsidRPr="006E6D98">
              <w:rPr>
                <w:rFonts w:asciiTheme="minorHAnsi" w:hAnsiTheme="minorHAnsi" w:cstheme="minorHAnsi"/>
                <w:sz w:val="20"/>
                <w:szCs w:val="20"/>
              </w:rPr>
              <w:t>754</w:t>
            </w:r>
          </w:p>
        </w:tc>
        <w:tc>
          <w:tcPr>
            <w:tcW w:w="817" w:type="dxa"/>
            <w:tcBorders>
              <w:top w:val="single" w:sz="12" w:space="0" w:color="auto"/>
            </w:tcBorders>
            <w:noWrap/>
            <w:vAlign w:val="bottom"/>
          </w:tcPr>
          <w:p w14:paraId="5F0CDAB0" w14:textId="4B7188A7" w:rsidR="006E6D98" w:rsidRPr="006E6D98" w:rsidRDefault="006E6D98" w:rsidP="006E6D98">
            <w:pPr>
              <w:jc w:val="right"/>
              <w:rPr>
                <w:rFonts w:asciiTheme="minorHAnsi" w:hAnsiTheme="minorHAnsi" w:cstheme="minorHAnsi"/>
                <w:sz w:val="20"/>
                <w:szCs w:val="20"/>
              </w:rPr>
            </w:pPr>
            <w:r w:rsidRPr="006E6D98">
              <w:rPr>
                <w:rFonts w:asciiTheme="minorHAnsi" w:hAnsiTheme="minorHAnsi" w:cstheme="minorHAnsi"/>
                <w:sz w:val="20"/>
                <w:szCs w:val="20"/>
              </w:rPr>
              <w:t>826</w:t>
            </w:r>
          </w:p>
        </w:tc>
        <w:tc>
          <w:tcPr>
            <w:tcW w:w="871" w:type="dxa"/>
            <w:tcBorders>
              <w:top w:val="single" w:sz="12" w:space="0" w:color="auto"/>
            </w:tcBorders>
            <w:noWrap/>
            <w:vAlign w:val="bottom"/>
          </w:tcPr>
          <w:p w14:paraId="0B2E6A5B" w14:textId="1E076562" w:rsidR="006E6D98" w:rsidRPr="006E6D98" w:rsidRDefault="006E6D98" w:rsidP="006E6D98">
            <w:pPr>
              <w:jc w:val="right"/>
              <w:rPr>
                <w:rFonts w:asciiTheme="minorHAnsi" w:hAnsiTheme="minorHAnsi" w:cstheme="minorHAnsi"/>
                <w:sz w:val="20"/>
                <w:szCs w:val="20"/>
              </w:rPr>
            </w:pPr>
            <w:r w:rsidRPr="006E6D98">
              <w:rPr>
                <w:rFonts w:asciiTheme="minorHAnsi" w:hAnsiTheme="minorHAnsi" w:cstheme="minorHAnsi"/>
                <w:sz w:val="20"/>
                <w:szCs w:val="20"/>
              </w:rPr>
              <w:t>915</w:t>
            </w:r>
          </w:p>
        </w:tc>
        <w:tc>
          <w:tcPr>
            <w:tcW w:w="863" w:type="dxa"/>
            <w:tcBorders>
              <w:top w:val="single" w:sz="12" w:space="0" w:color="auto"/>
            </w:tcBorders>
            <w:noWrap/>
            <w:vAlign w:val="bottom"/>
          </w:tcPr>
          <w:p w14:paraId="0EB2E56D" w14:textId="77777777" w:rsidR="006E6D98" w:rsidRPr="006E6D98" w:rsidRDefault="006E6D98" w:rsidP="006E6D98">
            <w:pPr>
              <w:rPr>
                <w:rFonts w:asciiTheme="minorHAnsi" w:hAnsiTheme="minorHAnsi" w:cstheme="minorHAnsi"/>
                <w:sz w:val="20"/>
                <w:szCs w:val="20"/>
              </w:rPr>
            </w:pPr>
          </w:p>
        </w:tc>
        <w:tc>
          <w:tcPr>
            <w:tcW w:w="979" w:type="dxa"/>
            <w:tcBorders>
              <w:top w:val="single" w:sz="12" w:space="0" w:color="auto"/>
            </w:tcBorders>
            <w:noWrap/>
            <w:vAlign w:val="bottom"/>
          </w:tcPr>
          <w:p w14:paraId="00183B34" w14:textId="77777777" w:rsidR="006E6D98" w:rsidRPr="006E6D98" w:rsidRDefault="006E6D98" w:rsidP="006E6D98">
            <w:pPr>
              <w:rPr>
                <w:rFonts w:asciiTheme="minorHAnsi" w:hAnsiTheme="minorHAnsi" w:cstheme="minorHAnsi"/>
                <w:sz w:val="20"/>
                <w:szCs w:val="20"/>
              </w:rPr>
            </w:pPr>
          </w:p>
        </w:tc>
        <w:tc>
          <w:tcPr>
            <w:tcW w:w="891" w:type="dxa"/>
            <w:tcBorders>
              <w:top w:val="single" w:sz="12" w:space="0" w:color="auto"/>
            </w:tcBorders>
            <w:noWrap/>
            <w:vAlign w:val="bottom"/>
          </w:tcPr>
          <w:p w14:paraId="3CA3DAA3" w14:textId="77777777" w:rsidR="006E6D98" w:rsidRPr="006E6D98" w:rsidRDefault="006E6D98" w:rsidP="006E6D98">
            <w:pPr>
              <w:rPr>
                <w:rFonts w:asciiTheme="minorHAnsi" w:hAnsiTheme="minorHAnsi" w:cstheme="minorHAnsi"/>
                <w:sz w:val="20"/>
                <w:szCs w:val="20"/>
              </w:rPr>
            </w:pPr>
          </w:p>
        </w:tc>
        <w:tc>
          <w:tcPr>
            <w:tcW w:w="945" w:type="dxa"/>
            <w:tcBorders>
              <w:top w:val="single" w:sz="12" w:space="0" w:color="auto"/>
            </w:tcBorders>
            <w:noWrap/>
            <w:vAlign w:val="bottom"/>
          </w:tcPr>
          <w:p w14:paraId="75076126" w14:textId="77777777" w:rsidR="006E6D98" w:rsidRPr="006E6D98" w:rsidRDefault="006E6D98" w:rsidP="006E6D98">
            <w:pPr>
              <w:rPr>
                <w:rFonts w:asciiTheme="minorHAnsi" w:hAnsiTheme="minorHAnsi" w:cstheme="minorHAnsi"/>
                <w:sz w:val="20"/>
                <w:szCs w:val="20"/>
              </w:rPr>
            </w:pPr>
          </w:p>
        </w:tc>
        <w:tc>
          <w:tcPr>
            <w:tcW w:w="961" w:type="dxa"/>
            <w:tcBorders>
              <w:top w:val="single" w:sz="12" w:space="0" w:color="auto"/>
            </w:tcBorders>
            <w:noWrap/>
            <w:vAlign w:val="bottom"/>
          </w:tcPr>
          <w:p w14:paraId="3726F6A7" w14:textId="77777777" w:rsidR="006E6D98" w:rsidRPr="006E6D98" w:rsidRDefault="006E6D98" w:rsidP="006E6D98">
            <w:pPr>
              <w:rPr>
                <w:rFonts w:asciiTheme="minorHAnsi" w:hAnsiTheme="minorHAnsi" w:cstheme="minorHAnsi"/>
                <w:sz w:val="20"/>
                <w:szCs w:val="20"/>
              </w:rPr>
            </w:pPr>
          </w:p>
        </w:tc>
      </w:tr>
      <w:tr w:rsidR="006E6D98" w:rsidRPr="00973BE6" w14:paraId="78EBB518" w14:textId="77777777" w:rsidTr="009C6BD1">
        <w:trPr>
          <w:trHeight w:val="255"/>
        </w:trPr>
        <w:tc>
          <w:tcPr>
            <w:tcW w:w="373" w:type="dxa"/>
            <w:vMerge/>
            <w:tcBorders>
              <w:top w:val="nil"/>
              <w:bottom w:val="single" w:sz="12" w:space="0" w:color="auto"/>
              <w:right w:val="single" w:sz="12" w:space="0" w:color="auto"/>
            </w:tcBorders>
            <w:shd w:val="clear" w:color="auto" w:fill="E0E0E0"/>
            <w:vAlign w:val="bottom"/>
          </w:tcPr>
          <w:p w14:paraId="2E69C02A" w14:textId="77777777" w:rsidR="006E6D98" w:rsidRPr="00973BE6" w:rsidRDefault="006E6D98" w:rsidP="006E6D98">
            <w:pPr>
              <w:jc w:val="right"/>
              <w:rPr>
                <w:rFonts w:ascii="Calibri" w:hAnsi="Calibri" w:cs="Calibri"/>
                <w:sz w:val="20"/>
                <w:szCs w:val="20"/>
              </w:rPr>
            </w:pPr>
          </w:p>
        </w:tc>
        <w:tc>
          <w:tcPr>
            <w:tcW w:w="720" w:type="dxa"/>
            <w:tcBorders>
              <w:top w:val="nil"/>
              <w:left w:val="single" w:sz="12" w:space="0" w:color="auto"/>
              <w:bottom w:val="nil"/>
              <w:right w:val="single" w:sz="12" w:space="0" w:color="auto"/>
            </w:tcBorders>
            <w:shd w:val="clear" w:color="auto" w:fill="E0E0E0"/>
            <w:noWrap/>
            <w:vAlign w:val="bottom"/>
          </w:tcPr>
          <w:p w14:paraId="29FDD537" w14:textId="77777777" w:rsidR="006E6D98" w:rsidRPr="00973BE6" w:rsidRDefault="006E6D98" w:rsidP="006E6D98">
            <w:pPr>
              <w:jc w:val="right"/>
              <w:rPr>
                <w:rFonts w:asciiTheme="minorHAnsi" w:hAnsiTheme="minorHAnsi" w:cstheme="minorHAnsi"/>
                <w:sz w:val="20"/>
                <w:szCs w:val="20"/>
              </w:rPr>
            </w:pPr>
            <w:r w:rsidRPr="00973BE6">
              <w:rPr>
                <w:rFonts w:asciiTheme="minorHAnsi" w:hAnsiTheme="minorHAnsi" w:cstheme="minorHAnsi"/>
                <w:sz w:val="20"/>
                <w:szCs w:val="20"/>
              </w:rPr>
              <w:t>300</w:t>
            </w:r>
          </w:p>
        </w:tc>
        <w:tc>
          <w:tcPr>
            <w:tcW w:w="905" w:type="dxa"/>
            <w:tcBorders>
              <w:left w:val="single" w:sz="12" w:space="0" w:color="auto"/>
            </w:tcBorders>
            <w:noWrap/>
            <w:vAlign w:val="bottom"/>
          </w:tcPr>
          <w:p w14:paraId="09E95D2D" w14:textId="69A3CE78" w:rsidR="006E6D98" w:rsidRPr="006E6D98" w:rsidRDefault="006E6D98" w:rsidP="006E6D98">
            <w:pPr>
              <w:jc w:val="right"/>
              <w:rPr>
                <w:rFonts w:asciiTheme="minorHAnsi" w:hAnsiTheme="minorHAnsi" w:cstheme="minorHAnsi"/>
                <w:sz w:val="20"/>
                <w:szCs w:val="20"/>
              </w:rPr>
            </w:pPr>
            <w:r w:rsidRPr="006E6D98">
              <w:rPr>
                <w:rFonts w:asciiTheme="minorHAnsi" w:hAnsiTheme="minorHAnsi" w:cstheme="minorHAnsi"/>
                <w:sz w:val="20"/>
                <w:szCs w:val="20"/>
              </w:rPr>
              <w:t>988</w:t>
            </w:r>
          </w:p>
        </w:tc>
        <w:tc>
          <w:tcPr>
            <w:tcW w:w="817" w:type="dxa"/>
            <w:noWrap/>
            <w:vAlign w:val="bottom"/>
          </w:tcPr>
          <w:p w14:paraId="58A831AE" w14:textId="1F2DEA22" w:rsidR="006E6D98" w:rsidRPr="006E6D98" w:rsidRDefault="006E6D98" w:rsidP="006E6D98">
            <w:pPr>
              <w:jc w:val="right"/>
              <w:rPr>
                <w:rFonts w:asciiTheme="minorHAnsi" w:hAnsiTheme="minorHAnsi" w:cstheme="minorHAnsi"/>
                <w:sz w:val="20"/>
                <w:szCs w:val="20"/>
              </w:rPr>
            </w:pPr>
            <w:r w:rsidRPr="006E6D98">
              <w:rPr>
                <w:rFonts w:asciiTheme="minorHAnsi" w:hAnsiTheme="minorHAnsi" w:cstheme="minorHAnsi"/>
                <w:sz w:val="20"/>
                <w:szCs w:val="20"/>
              </w:rPr>
              <w:t>1.060</w:t>
            </w:r>
          </w:p>
        </w:tc>
        <w:tc>
          <w:tcPr>
            <w:tcW w:w="871" w:type="dxa"/>
            <w:noWrap/>
            <w:vAlign w:val="bottom"/>
          </w:tcPr>
          <w:p w14:paraId="4786D21A" w14:textId="0BD34CD9" w:rsidR="006E6D98" w:rsidRPr="006E6D98" w:rsidRDefault="006E6D98" w:rsidP="006E6D98">
            <w:pPr>
              <w:jc w:val="right"/>
              <w:rPr>
                <w:rFonts w:asciiTheme="minorHAnsi" w:hAnsiTheme="minorHAnsi" w:cstheme="minorHAnsi"/>
                <w:sz w:val="20"/>
                <w:szCs w:val="20"/>
              </w:rPr>
            </w:pPr>
            <w:r w:rsidRPr="006E6D98">
              <w:rPr>
                <w:rFonts w:asciiTheme="minorHAnsi" w:hAnsiTheme="minorHAnsi" w:cstheme="minorHAnsi"/>
                <w:sz w:val="20"/>
                <w:szCs w:val="20"/>
              </w:rPr>
              <w:t>1.149</w:t>
            </w:r>
          </w:p>
        </w:tc>
        <w:tc>
          <w:tcPr>
            <w:tcW w:w="863" w:type="dxa"/>
            <w:noWrap/>
            <w:vAlign w:val="bottom"/>
          </w:tcPr>
          <w:p w14:paraId="1A370CE2" w14:textId="2AB0C534" w:rsidR="006E6D98" w:rsidRPr="006E6D98" w:rsidRDefault="006E6D98" w:rsidP="006E6D98">
            <w:pPr>
              <w:jc w:val="right"/>
              <w:rPr>
                <w:rFonts w:asciiTheme="minorHAnsi" w:hAnsiTheme="minorHAnsi" w:cstheme="minorHAnsi"/>
                <w:sz w:val="20"/>
                <w:szCs w:val="20"/>
              </w:rPr>
            </w:pPr>
            <w:r w:rsidRPr="006E6D98">
              <w:rPr>
                <w:rFonts w:asciiTheme="minorHAnsi" w:hAnsiTheme="minorHAnsi" w:cstheme="minorHAnsi"/>
                <w:sz w:val="20"/>
                <w:szCs w:val="20"/>
              </w:rPr>
              <w:t>1.239</w:t>
            </w:r>
          </w:p>
        </w:tc>
        <w:tc>
          <w:tcPr>
            <w:tcW w:w="979" w:type="dxa"/>
            <w:noWrap/>
            <w:vAlign w:val="bottom"/>
          </w:tcPr>
          <w:p w14:paraId="4CF600FC" w14:textId="0102F237" w:rsidR="006E6D98" w:rsidRPr="006E6D98" w:rsidRDefault="006E6D98" w:rsidP="006E6D98">
            <w:pPr>
              <w:jc w:val="right"/>
              <w:rPr>
                <w:rFonts w:asciiTheme="minorHAnsi" w:hAnsiTheme="minorHAnsi" w:cstheme="minorHAnsi"/>
                <w:sz w:val="20"/>
                <w:szCs w:val="20"/>
              </w:rPr>
            </w:pPr>
            <w:r w:rsidRPr="006E6D98">
              <w:rPr>
                <w:rFonts w:asciiTheme="minorHAnsi" w:hAnsiTheme="minorHAnsi" w:cstheme="minorHAnsi"/>
                <w:sz w:val="20"/>
                <w:szCs w:val="20"/>
              </w:rPr>
              <w:t>1.328</w:t>
            </w:r>
          </w:p>
        </w:tc>
        <w:tc>
          <w:tcPr>
            <w:tcW w:w="891" w:type="dxa"/>
            <w:noWrap/>
            <w:vAlign w:val="bottom"/>
          </w:tcPr>
          <w:p w14:paraId="149096F2" w14:textId="77777777" w:rsidR="006E6D98" w:rsidRPr="006E6D98" w:rsidRDefault="006E6D98" w:rsidP="006E6D98">
            <w:pPr>
              <w:rPr>
                <w:rFonts w:asciiTheme="minorHAnsi" w:hAnsiTheme="minorHAnsi" w:cstheme="minorHAnsi"/>
                <w:sz w:val="20"/>
                <w:szCs w:val="20"/>
              </w:rPr>
            </w:pPr>
          </w:p>
        </w:tc>
        <w:tc>
          <w:tcPr>
            <w:tcW w:w="945" w:type="dxa"/>
            <w:noWrap/>
            <w:vAlign w:val="bottom"/>
          </w:tcPr>
          <w:p w14:paraId="09FB7BC3" w14:textId="77777777" w:rsidR="006E6D98" w:rsidRPr="006E6D98" w:rsidRDefault="006E6D98" w:rsidP="006E6D98">
            <w:pPr>
              <w:rPr>
                <w:rFonts w:asciiTheme="minorHAnsi" w:hAnsiTheme="minorHAnsi" w:cstheme="minorHAnsi"/>
                <w:sz w:val="20"/>
                <w:szCs w:val="20"/>
              </w:rPr>
            </w:pPr>
          </w:p>
        </w:tc>
        <w:tc>
          <w:tcPr>
            <w:tcW w:w="961" w:type="dxa"/>
            <w:noWrap/>
            <w:vAlign w:val="bottom"/>
          </w:tcPr>
          <w:p w14:paraId="0FC7A403" w14:textId="77777777" w:rsidR="006E6D98" w:rsidRPr="006E6D98" w:rsidRDefault="006E6D98" w:rsidP="006E6D98">
            <w:pPr>
              <w:rPr>
                <w:rFonts w:asciiTheme="minorHAnsi" w:hAnsiTheme="minorHAnsi" w:cstheme="minorHAnsi"/>
                <w:sz w:val="20"/>
                <w:szCs w:val="20"/>
              </w:rPr>
            </w:pPr>
          </w:p>
        </w:tc>
      </w:tr>
      <w:tr w:rsidR="006E6D98" w:rsidRPr="00973BE6" w14:paraId="27B6DCAF" w14:textId="77777777" w:rsidTr="009C6BD1">
        <w:trPr>
          <w:trHeight w:val="255"/>
        </w:trPr>
        <w:tc>
          <w:tcPr>
            <w:tcW w:w="373" w:type="dxa"/>
            <w:vMerge/>
            <w:tcBorders>
              <w:top w:val="nil"/>
              <w:bottom w:val="single" w:sz="12" w:space="0" w:color="auto"/>
              <w:right w:val="single" w:sz="12" w:space="0" w:color="auto"/>
            </w:tcBorders>
            <w:shd w:val="clear" w:color="auto" w:fill="E0E0E0"/>
            <w:vAlign w:val="bottom"/>
          </w:tcPr>
          <w:p w14:paraId="058F47CB" w14:textId="77777777" w:rsidR="006E6D98" w:rsidRPr="00973BE6" w:rsidRDefault="006E6D98" w:rsidP="006E6D98">
            <w:pPr>
              <w:jc w:val="right"/>
              <w:rPr>
                <w:rFonts w:ascii="Calibri" w:hAnsi="Calibri" w:cs="Calibri"/>
                <w:sz w:val="20"/>
                <w:szCs w:val="20"/>
              </w:rPr>
            </w:pPr>
          </w:p>
        </w:tc>
        <w:tc>
          <w:tcPr>
            <w:tcW w:w="720" w:type="dxa"/>
            <w:tcBorders>
              <w:top w:val="nil"/>
              <w:left w:val="single" w:sz="12" w:space="0" w:color="auto"/>
              <w:bottom w:val="nil"/>
              <w:right w:val="single" w:sz="12" w:space="0" w:color="auto"/>
            </w:tcBorders>
            <w:shd w:val="clear" w:color="auto" w:fill="E0E0E0"/>
            <w:noWrap/>
            <w:vAlign w:val="bottom"/>
          </w:tcPr>
          <w:p w14:paraId="64C1E3C7" w14:textId="77777777" w:rsidR="006E6D98" w:rsidRPr="00973BE6" w:rsidRDefault="006E6D98" w:rsidP="006E6D98">
            <w:pPr>
              <w:jc w:val="right"/>
              <w:rPr>
                <w:rFonts w:asciiTheme="minorHAnsi" w:hAnsiTheme="minorHAnsi" w:cstheme="minorHAnsi"/>
                <w:sz w:val="20"/>
                <w:szCs w:val="20"/>
              </w:rPr>
            </w:pPr>
            <w:r w:rsidRPr="00973BE6">
              <w:rPr>
                <w:rFonts w:asciiTheme="minorHAnsi" w:hAnsiTheme="minorHAnsi" w:cstheme="minorHAnsi"/>
                <w:sz w:val="20"/>
                <w:szCs w:val="20"/>
              </w:rPr>
              <w:t>400</w:t>
            </w:r>
          </w:p>
        </w:tc>
        <w:tc>
          <w:tcPr>
            <w:tcW w:w="905" w:type="dxa"/>
            <w:tcBorders>
              <w:left w:val="single" w:sz="12" w:space="0" w:color="auto"/>
            </w:tcBorders>
            <w:noWrap/>
            <w:vAlign w:val="bottom"/>
          </w:tcPr>
          <w:p w14:paraId="7D4C297F" w14:textId="14F5581C" w:rsidR="006E6D98" w:rsidRPr="006E6D98" w:rsidRDefault="006E6D98" w:rsidP="006E6D98">
            <w:pPr>
              <w:jc w:val="right"/>
              <w:rPr>
                <w:rFonts w:asciiTheme="minorHAnsi" w:hAnsiTheme="minorHAnsi" w:cstheme="minorHAnsi"/>
                <w:sz w:val="20"/>
                <w:szCs w:val="20"/>
              </w:rPr>
            </w:pPr>
            <w:r w:rsidRPr="006E6D98">
              <w:rPr>
                <w:rFonts w:asciiTheme="minorHAnsi" w:hAnsiTheme="minorHAnsi" w:cstheme="minorHAnsi"/>
                <w:sz w:val="20"/>
                <w:szCs w:val="20"/>
              </w:rPr>
              <w:t>1.222</w:t>
            </w:r>
          </w:p>
        </w:tc>
        <w:tc>
          <w:tcPr>
            <w:tcW w:w="817" w:type="dxa"/>
            <w:noWrap/>
            <w:vAlign w:val="bottom"/>
          </w:tcPr>
          <w:p w14:paraId="6DE0F607" w14:textId="317F13DD" w:rsidR="006E6D98" w:rsidRPr="006E6D98" w:rsidRDefault="006E6D98" w:rsidP="006E6D98">
            <w:pPr>
              <w:jc w:val="right"/>
              <w:rPr>
                <w:rFonts w:asciiTheme="minorHAnsi" w:hAnsiTheme="minorHAnsi" w:cstheme="minorHAnsi"/>
                <w:sz w:val="20"/>
                <w:szCs w:val="20"/>
              </w:rPr>
            </w:pPr>
            <w:r w:rsidRPr="006E6D98">
              <w:rPr>
                <w:rFonts w:asciiTheme="minorHAnsi" w:hAnsiTheme="minorHAnsi" w:cstheme="minorHAnsi"/>
                <w:sz w:val="20"/>
                <w:szCs w:val="20"/>
              </w:rPr>
              <w:t>1.294</w:t>
            </w:r>
          </w:p>
        </w:tc>
        <w:tc>
          <w:tcPr>
            <w:tcW w:w="871" w:type="dxa"/>
            <w:noWrap/>
            <w:vAlign w:val="bottom"/>
          </w:tcPr>
          <w:p w14:paraId="6A4B6559" w14:textId="28D77AFF" w:rsidR="006E6D98" w:rsidRPr="006E6D98" w:rsidRDefault="006E6D98" w:rsidP="006E6D98">
            <w:pPr>
              <w:jc w:val="right"/>
              <w:rPr>
                <w:rFonts w:asciiTheme="minorHAnsi" w:hAnsiTheme="minorHAnsi" w:cstheme="minorHAnsi"/>
                <w:sz w:val="20"/>
                <w:szCs w:val="20"/>
              </w:rPr>
            </w:pPr>
            <w:r w:rsidRPr="006E6D98">
              <w:rPr>
                <w:rFonts w:asciiTheme="minorHAnsi" w:hAnsiTheme="minorHAnsi" w:cstheme="minorHAnsi"/>
                <w:sz w:val="20"/>
                <w:szCs w:val="20"/>
              </w:rPr>
              <w:t>1.383</w:t>
            </w:r>
          </w:p>
        </w:tc>
        <w:tc>
          <w:tcPr>
            <w:tcW w:w="863" w:type="dxa"/>
            <w:noWrap/>
            <w:vAlign w:val="bottom"/>
          </w:tcPr>
          <w:p w14:paraId="697BFC71" w14:textId="3AEB4F69" w:rsidR="006E6D98" w:rsidRPr="006E6D98" w:rsidRDefault="006E6D98" w:rsidP="006E6D98">
            <w:pPr>
              <w:jc w:val="right"/>
              <w:rPr>
                <w:rFonts w:asciiTheme="minorHAnsi" w:hAnsiTheme="minorHAnsi" w:cstheme="minorHAnsi"/>
                <w:sz w:val="20"/>
                <w:szCs w:val="20"/>
              </w:rPr>
            </w:pPr>
            <w:r w:rsidRPr="006E6D98">
              <w:rPr>
                <w:rFonts w:asciiTheme="minorHAnsi" w:hAnsiTheme="minorHAnsi" w:cstheme="minorHAnsi"/>
                <w:sz w:val="20"/>
                <w:szCs w:val="20"/>
              </w:rPr>
              <w:t>1.473</w:t>
            </w:r>
          </w:p>
        </w:tc>
        <w:tc>
          <w:tcPr>
            <w:tcW w:w="979" w:type="dxa"/>
            <w:noWrap/>
            <w:vAlign w:val="bottom"/>
          </w:tcPr>
          <w:p w14:paraId="54907795" w14:textId="1E6DCCBD" w:rsidR="006E6D98" w:rsidRPr="006E6D98" w:rsidRDefault="006E6D98" w:rsidP="006E6D98">
            <w:pPr>
              <w:jc w:val="right"/>
              <w:rPr>
                <w:rFonts w:asciiTheme="minorHAnsi" w:hAnsiTheme="minorHAnsi" w:cstheme="minorHAnsi"/>
                <w:sz w:val="20"/>
                <w:szCs w:val="20"/>
              </w:rPr>
            </w:pPr>
            <w:r w:rsidRPr="006E6D98">
              <w:rPr>
                <w:rFonts w:asciiTheme="minorHAnsi" w:hAnsiTheme="minorHAnsi" w:cstheme="minorHAnsi"/>
                <w:sz w:val="20"/>
                <w:szCs w:val="20"/>
              </w:rPr>
              <w:t>1.562</w:t>
            </w:r>
          </w:p>
        </w:tc>
        <w:tc>
          <w:tcPr>
            <w:tcW w:w="891" w:type="dxa"/>
            <w:noWrap/>
            <w:vAlign w:val="bottom"/>
          </w:tcPr>
          <w:p w14:paraId="4548649F" w14:textId="3CC1AFEF" w:rsidR="006E6D98" w:rsidRPr="006E6D98" w:rsidRDefault="006E6D98" w:rsidP="006E6D98">
            <w:pPr>
              <w:jc w:val="right"/>
              <w:rPr>
                <w:rFonts w:asciiTheme="minorHAnsi" w:hAnsiTheme="minorHAnsi" w:cstheme="minorHAnsi"/>
                <w:sz w:val="20"/>
                <w:szCs w:val="20"/>
              </w:rPr>
            </w:pPr>
            <w:r w:rsidRPr="006E6D98">
              <w:rPr>
                <w:rFonts w:asciiTheme="minorHAnsi" w:hAnsiTheme="minorHAnsi" w:cstheme="minorHAnsi"/>
                <w:sz w:val="20"/>
                <w:szCs w:val="20"/>
              </w:rPr>
              <w:t>1.652</w:t>
            </w:r>
          </w:p>
        </w:tc>
        <w:tc>
          <w:tcPr>
            <w:tcW w:w="945" w:type="dxa"/>
            <w:noWrap/>
            <w:vAlign w:val="bottom"/>
          </w:tcPr>
          <w:p w14:paraId="05490B45" w14:textId="751999AC" w:rsidR="006E6D98" w:rsidRPr="006E6D98" w:rsidRDefault="006E6D98" w:rsidP="006E6D98">
            <w:pPr>
              <w:jc w:val="right"/>
              <w:rPr>
                <w:rFonts w:asciiTheme="minorHAnsi" w:hAnsiTheme="minorHAnsi" w:cstheme="minorHAnsi"/>
                <w:sz w:val="20"/>
                <w:szCs w:val="20"/>
              </w:rPr>
            </w:pPr>
            <w:r w:rsidRPr="006E6D98">
              <w:rPr>
                <w:rFonts w:asciiTheme="minorHAnsi" w:hAnsiTheme="minorHAnsi" w:cstheme="minorHAnsi"/>
                <w:sz w:val="20"/>
                <w:szCs w:val="20"/>
              </w:rPr>
              <w:t>1.831</w:t>
            </w:r>
          </w:p>
        </w:tc>
        <w:tc>
          <w:tcPr>
            <w:tcW w:w="961" w:type="dxa"/>
            <w:noWrap/>
            <w:vAlign w:val="bottom"/>
          </w:tcPr>
          <w:p w14:paraId="5E4211EF" w14:textId="77777777" w:rsidR="006E6D98" w:rsidRPr="006E6D98" w:rsidRDefault="006E6D98" w:rsidP="006E6D98">
            <w:pPr>
              <w:rPr>
                <w:rFonts w:asciiTheme="minorHAnsi" w:hAnsiTheme="minorHAnsi" w:cstheme="minorHAnsi"/>
                <w:sz w:val="20"/>
                <w:szCs w:val="20"/>
              </w:rPr>
            </w:pPr>
          </w:p>
        </w:tc>
      </w:tr>
      <w:tr w:rsidR="006E6D98" w:rsidRPr="00973BE6" w14:paraId="5FA0052D" w14:textId="77777777" w:rsidTr="009C6BD1">
        <w:trPr>
          <w:trHeight w:val="255"/>
        </w:trPr>
        <w:tc>
          <w:tcPr>
            <w:tcW w:w="373" w:type="dxa"/>
            <w:vMerge/>
            <w:tcBorders>
              <w:top w:val="nil"/>
              <w:bottom w:val="single" w:sz="12" w:space="0" w:color="auto"/>
              <w:right w:val="single" w:sz="12" w:space="0" w:color="auto"/>
            </w:tcBorders>
            <w:shd w:val="clear" w:color="auto" w:fill="E0E0E0"/>
            <w:vAlign w:val="bottom"/>
          </w:tcPr>
          <w:p w14:paraId="2D3CFDC4" w14:textId="77777777" w:rsidR="006E6D98" w:rsidRPr="00973BE6" w:rsidRDefault="006E6D98" w:rsidP="006E6D98">
            <w:pPr>
              <w:jc w:val="right"/>
              <w:rPr>
                <w:rFonts w:ascii="Calibri" w:hAnsi="Calibri" w:cs="Calibri"/>
                <w:sz w:val="20"/>
                <w:szCs w:val="20"/>
              </w:rPr>
            </w:pPr>
          </w:p>
        </w:tc>
        <w:tc>
          <w:tcPr>
            <w:tcW w:w="720" w:type="dxa"/>
            <w:tcBorders>
              <w:top w:val="nil"/>
              <w:left w:val="single" w:sz="12" w:space="0" w:color="auto"/>
              <w:bottom w:val="nil"/>
              <w:right w:val="single" w:sz="12" w:space="0" w:color="auto"/>
            </w:tcBorders>
            <w:shd w:val="clear" w:color="auto" w:fill="E0E0E0"/>
            <w:noWrap/>
            <w:vAlign w:val="bottom"/>
          </w:tcPr>
          <w:p w14:paraId="17E01A07" w14:textId="77777777" w:rsidR="006E6D98" w:rsidRPr="00973BE6" w:rsidRDefault="006E6D98" w:rsidP="006E6D98">
            <w:pPr>
              <w:jc w:val="right"/>
              <w:rPr>
                <w:rFonts w:asciiTheme="minorHAnsi" w:hAnsiTheme="minorHAnsi" w:cstheme="minorHAnsi"/>
                <w:sz w:val="20"/>
                <w:szCs w:val="20"/>
              </w:rPr>
            </w:pPr>
            <w:r w:rsidRPr="00973BE6">
              <w:rPr>
                <w:rFonts w:asciiTheme="minorHAnsi" w:hAnsiTheme="minorHAnsi" w:cstheme="minorHAnsi"/>
                <w:sz w:val="20"/>
                <w:szCs w:val="20"/>
              </w:rPr>
              <w:t>500</w:t>
            </w:r>
          </w:p>
        </w:tc>
        <w:tc>
          <w:tcPr>
            <w:tcW w:w="905" w:type="dxa"/>
            <w:tcBorders>
              <w:left w:val="single" w:sz="12" w:space="0" w:color="auto"/>
            </w:tcBorders>
            <w:noWrap/>
            <w:vAlign w:val="bottom"/>
          </w:tcPr>
          <w:p w14:paraId="0B533F82" w14:textId="77777777" w:rsidR="006E6D98" w:rsidRPr="006E6D98" w:rsidRDefault="006E6D98" w:rsidP="006E6D98">
            <w:pPr>
              <w:rPr>
                <w:rFonts w:asciiTheme="minorHAnsi" w:hAnsiTheme="minorHAnsi" w:cstheme="minorHAnsi"/>
                <w:sz w:val="20"/>
                <w:szCs w:val="20"/>
              </w:rPr>
            </w:pPr>
          </w:p>
        </w:tc>
        <w:tc>
          <w:tcPr>
            <w:tcW w:w="817" w:type="dxa"/>
            <w:noWrap/>
            <w:vAlign w:val="bottom"/>
          </w:tcPr>
          <w:p w14:paraId="13B82436" w14:textId="3747C557" w:rsidR="006E6D98" w:rsidRPr="006E6D98" w:rsidRDefault="006E6D98" w:rsidP="006E6D98">
            <w:pPr>
              <w:jc w:val="right"/>
              <w:rPr>
                <w:rFonts w:asciiTheme="minorHAnsi" w:hAnsiTheme="minorHAnsi" w:cstheme="minorHAnsi"/>
                <w:sz w:val="20"/>
                <w:szCs w:val="20"/>
              </w:rPr>
            </w:pPr>
            <w:r w:rsidRPr="006E6D98">
              <w:rPr>
                <w:rFonts w:asciiTheme="minorHAnsi" w:hAnsiTheme="minorHAnsi" w:cstheme="minorHAnsi"/>
                <w:sz w:val="20"/>
                <w:szCs w:val="20"/>
              </w:rPr>
              <w:t>1.527</w:t>
            </w:r>
          </w:p>
        </w:tc>
        <w:tc>
          <w:tcPr>
            <w:tcW w:w="871" w:type="dxa"/>
            <w:noWrap/>
            <w:vAlign w:val="bottom"/>
          </w:tcPr>
          <w:p w14:paraId="1A51F81F" w14:textId="2A3B8880" w:rsidR="006E6D98" w:rsidRPr="006E6D98" w:rsidRDefault="006E6D98" w:rsidP="006E6D98">
            <w:pPr>
              <w:jc w:val="right"/>
              <w:rPr>
                <w:rFonts w:asciiTheme="minorHAnsi" w:hAnsiTheme="minorHAnsi" w:cstheme="minorHAnsi"/>
                <w:sz w:val="20"/>
                <w:szCs w:val="20"/>
              </w:rPr>
            </w:pPr>
            <w:r w:rsidRPr="006E6D98">
              <w:rPr>
                <w:rFonts w:asciiTheme="minorHAnsi" w:hAnsiTheme="minorHAnsi" w:cstheme="minorHAnsi"/>
                <w:sz w:val="20"/>
                <w:szCs w:val="20"/>
              </w:rPr>
              <w:t>1.617</w:t>
            </w:r>
          </w:p>
        </w:tc>
        <w:tc>
          <w:tcPr>
            <w:tcW w:w="863" w:type="dxa"/>
            <w:noWrap/>
            <w:vAlign w:val="bottom"/>
          </w:tcPr>
          <w:p w14:paraId="55A88232" w14:textId="4A26D5E2" w:rsidR="006E6D98" w:rsidRPr="006E6D98" w:rsidRDefault="006E6D98" w:rsidP="006E6D98">
            <w:pPr>
              <w:jc w:val="right"/>
              <w:rPr>
                <w:rFonts w:asciiTheme="minorHAnsi" w:hAnsiTheme="minorHAnsi" w:cstheme="minorHAnsi"/>
                <w:sz w:val="20"/>
                <w:szCs w:val="20"/>
              </w:rPr>
            </w:pPr>
            <w:r w:rsidRPr="006E6D98">
              <w:rPr>
                <w:rFonts w:asciiTheme="minorHAnsi" w:hAnsiTheme="minorHAnsi" w:cstheme="minorHAnsi"/>
                <w:sz w:val="20"/>
                <w:szCs w:val="20"/>
              </w:rPr>
              <w:t>1.706</w:t>
            </w:r>
          </w:p>
        </w:tc>
        <w:tc>
          <w:tcPr>
            <w:tcW w:w="979" w:type="dxa"/>
            <w:noWrap/>
            <w:vAlign w:val="bottom"/>
          </w:tcPr>
          <w:p w14:paraId="3C979633" w14:textId="37E6B4AC" w:rsidR="006E6D98" w:rsidRPr="006E6D98" w:rsidRDefault="006E6D98" w:rsidP="006E6D98">
            <w:pPr>
              <w:jc w:val="right"/>
              <w:rPr>
                <w:rFonts w:asciiTheme="minorHAnsi" w:hAnsiTheme="minorHAnsi" w:cstheme="minorHAnsi"/>
                <w:sz w:val="20"/>
                <w:szCs w:val="20"/>
              </w:rPr>
            </w:pPr>
            <w:r w:rsidRPr="006E6D98">
              <w:rPr>
                <w:rFonts w:asciiTheme="minorHAnsi" w:hAnsiTheme="minorHAnsi" w:cstheme="minorHAnsi"/>
                <w:sz w:val="20"/>
                <w:szCs w:val="20"/>
              </w:rPr>
              <w:t>1.796</w:t>
            </w:r>
          </w:p>
        </w:tc>
        <w:tc>
          <w:tcPr>
            <w:tcW w:w="891" w:type="dxa"/>
            <w:noWrap/>
            <w:vAlign w:val="bottom"/>
          </w:tcPr>
          <w:p w14:paraId="1E69FACC" w14:textId="37D46B38" w:rsidR="006E6D98" w:rsidRPr="006E6D98" w:rsidRDefault="006E6D98" w:rsidP="006E6D98">
            <w:pPr>
              <w:jc w:val="right"/>
              <w:rPr>
                <w:rFonts w:asciiTheme="minorHAnsi" w:hAnsiTheme="minorHAnsi" w:cstheme="minorHAnsi"/>
                <w:sz w:val="20"/>
                <w:szCs w:val="20"/>
              </w:rPr>
            </w:pPr>
            <w:r w:rsidRPr="006E6D98">
              <w:rPr>
                <w:rFonts w:asciiTheme="minorHAnsi" w:hAnsiTheme="minorHAnsi" w:cstheme="minorHAnsi"/>
                <w:sz w:val="20"/>
                <w:szCs w:val="20"/>
              </w:rPr>
              <w:t>1.885</w:t>
            </w:r>
          </w:p>
        </w:tc>
        <w:tc>
          <w:tcPr>
            <w:tcW w:w="945" w:type="dxa"/>
            <w:noWrap/>
            <w:vAlign w:val="bottom"/>
          </w:tcPr>
          <w:p w14:paraId="62C71689" w14:textId="17CED9DA" w:rsidR="006E6D98" w:rsidRPr="006E6D98" w:rsidRDefault="006E6D98" w:rsidP="006E6D98">
            <w:pPr>
              <w:jc w:val="right"/>
              <w:rPr>
                <w:rFonts w:asciiTheme="minorHAnsi" w:hAnsiTheme="minorHAnsi" w:cstheme="minorHAnsi"/>
                <w:sz w:val="20"/>
                <w:szCs w:val="20"/>
              </w:rPr>
            </w:pPr>
            <w:r w:rsidRPr="006E6D98">
              <w:rPr>
                <w:rFonts w:asciiTheme="minorHAnsi" w:hAnsiTheme="minorHAnsi" w:cstheme="minorHAnsi"/>
                <w:sz w:val="20"/>
                <w:szCs w:val="20"/>
              </w:rPr>
              <w:t>2.064</w:t>
            </w:r>
          </w:p>
        </w:tc>
        <w:tc>
          <w:tcPr>
            <w:tcW w:w="961" w:type="dxa"/>
            <w:noWrap/>
            <w:vAlign w:val="bottom"/>
          </w:tcPr>
          <w:p w14:paraId="0AB868FA" w14:textId="05D417EB" w:rsidR="006E6D98" w:rsidRPr="006E6D98" w:rsidRDefault="006E6D98" w:rsidP="006E6D98">
            <w:pPr>
              <w:jc w:val="right"/>
              <w:rPr>
                <w:rFonts w:asciiTheme="minorHAnsi" w:hAnsiTheme="minorHAnsi" w:cstheme="minorHAnsi"/>
                <w:sz w:val="20"/>
                <w:szCs w:val="20"/>
              </w:rPr>
            </w:pPr>
            <w:r w:rsidRPr="006E6D98">
              <w:rPr>
                <w:rFonts w:asciiTheme="minorHAnsi" w:hAnsiTheme="minorHAnsi" w:cstheme="minorHAnsi"/>
                <w:sz w:val="20"/>
                <w:szCs w:val="20"/>
              </w:rPr>
              <w:t>2.243</w:t>
            </w:r>
          </w:p>
        </w:tc>
      </w:tr>
      <w:tr w:rsidR="006E6D98" w:rsidRPr="00973BE6" w14:paraId="5C688807" w14:textId="77777777" w:rsidTr="009C6BD1">
        <w:trPr>
          <w:trHeight w:val="255"/>
        </w:trPr>
        <w:tc>
          <w:tcPr>
            <w:tcW w:w="373" w:type="dxa"/>
            <w:vMerge/>
            <w:tcBorders>
              <w:top w:val="nil"/>
              <w:bottom w:val="single" w:sz="12" w:space="0" w:color="auto"/>
              <w:right w:val="single" w:sz="12" w:space="0" w:color="auto"/>
            </w:tcBorders>
            <w:shd w:val="clear" w:color="auto" w:fill="E0E0E0"/>
            <w:vAlign w:val="bottom"/>
          </w:tcPr>
          <w:p w14:paraId="18F37EB2" w14:textId="77777777" w:rsidR="006E6D98" w:rsidRPr="00973BE6" w:rsidRDefault="006E6D98" w:rsidP="006E6D98">
            <w:pPr>
              <w:jc w:val="right"/>
              <w:rPr>
                <w:rFonts w:ascii="Calibri" w:hAnsi="Calibri" w:cs="Calibri"/>
                <w:sz w:val="20"/>
                <w:szCs w:val="20"/>
              </w:rPr>
            </w:pPr>
          </w:p>
        </w:tc>
        <w:tc>
          <w:tcPr>
            <w:tcW w:w="720" w:type="dxa"/>
            <w:tcBorders>
              <w:top w:val="nil"/>
              <w:left w:val="single" w:sz="12" w:space="0" w:color="auto"/>
              <w:bottom w:val="nil"/>
              <w:right w:val="single" w:sz="12" w:space="0" w:color="auto"/>
            </w:tcBorders>
            <w:shd w:val="clear" w:color="auto" w:fill="E0E0E0"/>
            <w:noWrap/>
            <w:vAlign w:val="bottom"/>
          </w:tcPr>
          <w:p w14:paraId="505022FE" w14:textId="77777777" w:rsidR="006E6D98" w:rsidRPr="00973BE6" w:rsidRDefault="006E6D98" w:rsidP="006E6D98">
            <w:pPr>
              <w:jc w:val="right"/>
              <w:rPr>
                <w:rFonts w:asciiTheme="minorHAnsi" w:hAnsiTheme="minorHAnsi" w:cstheme="minorHAnsi"/>
                <w:sz w:val="20"/>
                <w:szCs w:val="20"/>
              </w:rPr>
            </w:pPr>
            <w:r w:rsidRPr="00973BE6">
              <w:rPr>
                <w:rFonts w:asciiTheme="minorHAnsi" w:hAnsiTheme="minorHAnsi" w:cstheme="minorHAnsi"/>
                <w:sz w:val="20"/>
                <w:szCs w:val="20"/>
              </w:rPr>
              <w:t>600</w:t>
            </w:r>
          </w:p>
        </w:tc>
        <w:tc>
          <w:tcPr>
            <w:tcW w:w="905" w:type="dxa"/>
            <w:tcBorders>
              <w:left w:val="single" w:sz="12" w:space="0" w:color="auto"/>
            </w:tcBorders>
            <w:noWrap/>
            <w:vAlign w:val="bottom"/>
          </w:tcPr>
          <w:p w14:paraId="2D5B4A2F" w14:textId="77777777" w:rsidR="006E6D98" w:rsidRPr="006E6D98" w:rsidRDefault="006E6D98" w:rsidP="006E6D98">
            <w:pPr>
              <w:rPr>
                <w:rFonts w:asciiTheme="minorHAnsi" w:hAnsiTheme="minorHAnsi" w:cstheme="minorHAnsi"/>
                <w:sz w:val="20"/>
                <w:szCs w:val="20"/>
              </w:rPr>
            </w:pPr>
          </w:p>
        </w:tc>
        <w:tc>
          <w:tcPr>
            <w:tcW w:w="817" w:type="dxa"/>
            <w:noWrap/>
            <w:vAlign w:val="bottom"/>
          </w:tcPr>
          <w:p w14:paraId="2239B3BC" w14:textId="77777777" w:rsidR="006E6D98" w:rsidRPr="006E6D98" w:rsidRDefault="006E6D98" w:rsidP="006E6D98">
            <w:pPr>
              <w:rPr>
                <w:rFonts w:asciiTheme="minorHAnsi" w:hAnsiTheme="minorHAnsi" w:cstheme="minorHAnsi"/>
                <w:sz w:val="20"/>
                <w:szCs w:val="20"/>
              </w:rPr>
            </w:pPr>
          </w:p>
        </w:tc>
        <w:tc>
          <w:tcPr>
            <w:tcW w:w="871" w:type="dxa"/>
            <w:noWrap/>
            <w:vAlign w:val="bottom"/>
          </w:tcPr>
          <w:p w14:paraId="1AB0F1CA" w14:textId="69AFE90E" w:rsidR="006E6D98" w:rsidRPr="006E6D98" w:rsidRDefault="006E6D98" w:rsidP="006E6D98">
            <w:pPr>
              <w:jc w:val="right"/>
              <w:rPr>
                <w:rFonts w:asciiTheme="minorHAnsi" w:hAnsiTheme="minorHAnsi" w:cstheme="minorHAnsi"/>
                <w:sz w:val="20"/>
                <w:szCs w:val="20"/>
              </w:rPr>
            </w:pPr>
            <w:r w:rsidRPr="006E6D98">
              <w:rPr>
                <w:rFonts w:asciiTheme="minorHAnsi" w:hAnsiTheme="minorHAnsi" w:cstheme="minorHAnsi"/>
                <w:sz w:val="20"/>
                <w:szCs w:val="20"/>
              </w:rPr>
              <w:t>1.851</w:t>
            </w:r>
          </w:p>
        </w:tc>
        <w:tc>
          <w:tcPr>
            <w:tcW w:w="863" w:type="dxa"/>
            <w:noWrap/>
            <w:vAlign w:val="bottom"/>
          </w:tcPr>
          <w:p w14:paraId="11389898" w14:textId="5A455E67" w:rsidR="006E6D98" w:rsidRPr="006E6D98" w:rsidRDefault="006E6D98" w:rsidP="006E6D98">
            <w:pPr>
              <w:jc w:val="right"/>
              <w:rPr>
                <w:rFonts w:asciiTheme="minorHAnsi" w:hAnsiTheme="minorHAnsi" w:cstheme="minorHAnsi"/>
                <w:sz w:val="20"/>
                <w:szCs w:val="20"/>
              </w:rPr>
            </w:pPr>
            <w:r w:rsidRPr="006E6D98">
              <w:rPr>
                <w:rFonts w:asciiTheme="minorHAnsi" w:hAnsiTheme="minorHAnsi" w:cstheme="minorHAnsi"/>
                <w:sz w:val="20"/>
                <w:szCs w:val="20"/>
              </w:rPr>
              <w:t>1.940</w:t>
            </w:r>
          </w:p>
        </w:tc>
        <w:tc>
          <w:tcPr>
            <w:tcW w:w="979" w:type="dxa"/>
            <w:noWrap/>
            <w:vAlign w:val="bottom"/>
          </w:tcPr>
          <w:p w14:paraId="4342BA43" w14:textId="6448D805" w:rsidR="006E6D98" w:rsidRPr="006E6D98" w:rsidRDefault="006E6D98" w:rsidP="006E6D98">
            <w:pPr>
              <w:jc w:val="right"/>
              <w:rPr>
                <w:rFonts w:asciiTheme="minorHAnsi" w:hAnsiTheme="minorHAnsi" w:cstheme="minorHAnsi"/>
                <w:sz w:val="20"/>
                <w:szCs w:val="20"/>
              </w:rPr>
            </w:pPr>
            <w:r w:rsidRPr="006E6D98">
              <w:rPr>
                <w:rFonts w:asciiTheme="minorHAnsi" w:hAnsiTheme="minorHAnsi" w:cstheme="minorHAnsi"/>
                <w:sz w:val="20"/>
                <w:szCs w:val="20"/>
              </w:rPr>
              <w:t>2.030</w:t>
            </w:r>
          </w:p>
        </w:tc>
        <w:tc>
          <w:tcPr>
            <w:tcW w:w="891" w:type="dxa"/>
            <w:noWrap/>
            <w:vAlign w:val="bottom"/>
          </w:tcPr>
          <w:p w14:paraId="71F07B45" w14:textId="23E5C422" w:rsidR="006E6D98" w:rsidRPr="006E6D98" w:rsidRDefault="006E6D98" w:rsidP="006E6D98">
            <w:pPr>
              <w:jc w:val="right"/>
              <w:rPr>
                <w:rFonts w:asciiTheme="minorHAnsi" w:hAnsiTheme="minorHAnsi" w:cstheme="minorHAnsi"/>
                <w:sz w:val="20"/>
                <w:szCs w:val="20"/>
              </w:rPr>
            </w:pPr>
            <w:r w:rsidRPr="006E6D98">
              <w:rPr>
                <w:rFonts w:asciiTheme="minorHAnsi" w:hAnsiTheme="minorHAnsi" w:cstheme="minorHAnsi"/>
                <w:sz w:val="20"/>
                <w:szCs w:val="20"/>
              </w:rPr>
              <w:t>2.119</w:t>
            </w:r>
          </w:p>
        </w:tc>
        <w:tc>
          <w:tcPr>
            <w:tcW w:w="945" w:type="dxa"/>
            <w:noWrap/>
            <w:vAlign w:val="bottom"/>
          </w:tcPr>
          <w:p w14:paraId="31B60B97" w14:textId="228CB1EE" w:rsidR="006E6D98" w:rsidRPr="006E6D98" w:rsidRDefault="006E6D98" w:rsidP="006E6D98">
            <w:pPr>
              <w:jc w:val="right"/>
              <w:rPr>
                <w:rFonts w:asciiTheme="minorHAnsi" w:hAnsiTheme="minorHAnsi" w:cstheme="minorHAnsi"/>
                <w:sz w:val="20"/>
                <w:szCs w:val="20"/>
              </w:rPr>
            </w:pPr>
            <w:r w:rsidRPr="006E6D98">
              <w:rPr>
                <w:rFonts w:asciiTheme="minorHAnsi" w:hAnsiTheme="minorHAnsi" w:cstheme="minorHAnsi"/>
                <w:sz w:val="20"/>
                <w:szCs w:val="20"/>
              </w:rPr>
              <w:t>2.298</w:t>
            </w:r>
          </w:p>
        </w:tc>
        <w:tc>
          <w:tcPr>
            <w:tcW w:w="961" w:type="dxa"/>
            <w:noWrap/>
            <w:vAlign w:val="bottom"/>
          </w:tcPr>
          <w:p w14:paraId="2FE76DB5" w14:textId="3AD3A6E8" w:rsidR="006E6D98" w:rsidRPr="006E6D98" w:rsidRDefault="006E6D98" w:rsidP="006E6D98">
            <w:pPr>
              <w:jc w:val="right"/>
              <w:rPr>
                <w:rFonts w:asciiTheme="minorHAnsi" w:hAnsiTheme="minorHAnsi" w:cstheme="minorHAnsi"/>
                <w:sz w:val="20"/>
                <w:szCs w:val="20"/>
              </w:rPr>
            </w:pPr>
            <w:r w:rsidRPr="006E6D98">
              <w:rPr>
                <w:rFonts w:asciiTheme="minorHAnsi" w:hAnsiTheme="minorHAnsi" w:cstheme="minorHAnsi"/>
                <w:sz w:val="20"/>
                <w:szCs w:val="20"/>
              </w:rPr>
              <w:t>2.477</w:t>
            </w:r>
          </w:p>
        </w:tc>
      </w:tr>
      <w:tr w:rsidR="006E6D98" w:rsidRPr="00973BE6" w14:paraId="622041E4" w14:textId="77777777" w:rsidTr="009C6BD1">
        <w:trPr>
          <w:trHeight w:val="255"/>
        </w:trPr>
        <w:tc>
          <w:tcPr>
            <w:tcW w:w="373" w:type="dxa"/>
            <w:vMerge/>
            <w:tcBorders>
              <w:top w:val="nil"/>
              <w:bottom w:val="single" w:sz="12" w:space="0" w:color="auto"/>
              <w:right w:val="single" w:sz="12" w:space="0" w:color="auto"/>
            </w:tcBorders>
            <w:shd w:val="clear" w:color="auto" w:fill="E0E0E0"/>
            <w:vAlign w:val="bottom"/>
          </w:tcPr>
          <w:p w14:paraId="31375520" w14:textId="77777777" w:rsidR="006E6D98" w:rsidRPr="00973BE6" w:rsidRDefault="006E6D98" w:rsidP="006E6D98">
            <w:pPr>
              <w:jc w:val="right"/>
              <w:rPr>
                <w:rFonts w:ascii="Calibri" w:hAnsi="Calibri" w:cs="Calibri"/>
                <w:sz w:val="20"/>
                <w:szCs w:val="20"/>
              </w:rPr>
            </w:pPr>
          </w:p>
        </w:tc>
        <w:tc>
          <w:tcPr>
            <w:tcW w:w="720" w:type="dxa"/>
            <w:tcBorders>
              <w:top w:val="nil"/>
              <w:left w:val="single" w:sz="12" w:space="0" w:color="auto"/>
              <w:bottom w:val="nil"/>
              <w:right w:val="single" w:sz="12" w:space="0" w:color="auto"/>
            </w:tcBorders>
            <w:shd w:val="clear" w:color="auto" w:fill="E0E0E0"/>
            <w:noWrap/>
            <w:vAlign w:val="bottom"/>
          </w:tcPr>
          <w:p w14:paraId="32C98BA3" w14:textId="77777777" w:rsidR="006E6D98" w:rsidRPr="00973BE6" w:rsidRDefault="006E6D98" w:rsidP="006E6D98">
            <w:pPr>
              <w:jc w:val="right"/>
              <w:rPr>
                <w:rFonts w:asciiTheme="minorHAnsi" w:hAnsiTheme="minorHAnsi" w:cstheme="minorHAnsi"/>
                <w:sz w:val="20"/>
                <w:szCs w:val="20"/>
              </w:rPr>
            </w:pPr>
            <w:r w:rsidRPr="00973BE6">
              <w:rPr>
                <w:rFonts w:asciiTheme="minorHAnsi" w:hAnsiTheme="minorHAnsi" w:cstheme="minorHAnsi"/>
                <w:sz w:val="20"/>
                <w:szCs w:val="20"/>
              </w:rPr>
              <w:t>800</w:t>
            </w:r>
          </w:p>
        </w:tc>
        <w:tc>
          <w:tcPr>
            <w:tcW w:w="905" w:type="dxa"/>
            <w:tcBorders>
              <w:left w:val="single" w:sz="12" w:space="0" w:color="auto"/>
            </w:tcBorders>
            <w:noWrap/>
            <w:vAlign w:val="bottom"/>
          </w:tcPr>
          <w:p w14:paraId="78FEABFA" w14:textId="77777777" w:rsidR="006E6D98" w:rsidRPr="006E6D98" w:rsidRDefault="006E6D98" w:rsidP="006E6D98">
            <w:pPr>
              <w:rPr>
                <w:rFonts w:asciiTheme="minorHAnsi" w:hAnsiTheme="minorHAnsi" w:cstheme="minorHAnsi"/>
                <w:sz w:val="20"/>
                <w:szCs w:val="20"/>
              </w:rPr>
            </w:pPr>
          </w:p>
        </w:tc>
        <w:tc>
          <w:tcPr>
            <w:tcW w:w="817" w:type="dxa"/>
            <w:noWrap/>
            <w:vAlign w:val="bottom"/>
          </w:tcPr>
          <w:p w14:paraId="5D1885C3" w14:textId="77777777" w:rsidR="006E6D98" w:rsidRPr="006E6D98" w:rsidRDefault="006E6D98" w:rsidP="006E6D98">
            <w:pPr>
              <w:rPr>
                <w:rFonts w:asciiTheme="minorHAnsi" w:hAnsiTheme="minorHAnsi" w:cstheme="minorHAnsi"/>
                <w:sz w:val="20"/>
                <w:szCs w:val="20"/>
              </w:rPr>
            </w:pPr>
          </w:p>
        </w:tc>
        <w:tc>
          <w:tcPr>
            <w:tcW w:w="871" w:type="dxa"/>
            <w:noWrap/>
            <w:vAlign w:val="bottom"/>
          </w:tcPr>
          <w:p w14:paraId="10D07211" w14:textId="77777777" w:rsidR="006E6D98" w:rsidRPr="006E6D98" w:rsidRDefault="006E6D98" w:rsidP="006E6D98">
            <w:pPr>
              <w:rPr>
                <w:rFonts w:asciiTheme="minorHAnsi" w:hAnsiTheme="minorHAnsi" w:cstheme="minorHAnsi"/>
                <w:sz w:val="20"/>
                <w:szCs w:val="20"/>
              </w:rPr>
            </w:pPr>
          </w:p>
        </w:tc>
        <w:tc>
          <w:tcPr>
            <w:tcW w:w="863" w:type="dxa"/>
            <w:noWrap/>
            <w:vAlign w:val="bottom"/>
          </w:tcPr>
          <w:p w14:paraId="27B4C30E" w14:textId="59452AA8" w:rsidR="006E6D98" w:rsidRPr="006E6D98" w:rsidRDefault="006E6D98" w:rsidP="006E6D98">
            <w:pPr>
              <w:jc w:val="right"/>
              <w:rPr>
                <w:rFonts w:asciiTheme="minorHAnsi" w:hAnsiTheme="minorHAnsi" w:cstheme="minorHAnsi"/>
                <w:sz w:val="20"/>
                <w:szCs w:val="20"/>
              </w:rPr>
            </w:pPr>
            <w:r w:rsidRPr="006E6D98">
              <w:rPr>
                <w:rFonts w:asciiTheme="minorHAnsi" w:hAnsiTheme="minorHAnsi" w:cstheme="minorHAnsi"/>
                <w:sz w:val="20"/>
                <w:szCs w:val="20"/>
              </w:rPr>
              <w:t>2.408</w:t>
            </w:r>
          </w:p>
        </w:tc>
        <w:tc>
          <w:tcPr>
            <w:tcW w:w="979" w:type="dxa"/>
            <w:noWrap/>
            <w:vAlign w:val="bottom"/>
          </w:tcPr>
          <w:p w14:paraId="5CABB17F" w14:textId="1AD91D2F" w:rsidR="006E6D98" w:rsidRPr="006E6D98" w:rsidRDefault="006E6D98" w:rsidP="006E6D98">
            <w:pPr>
              <w:jc w:val="right"/>
              <w:rPr>
                <w:rFonts w:asciiTheme="minorHAnsi" w:hAnsiTheme="minorHAnsi" w:cstheme="minorHAnsi"/>
                <w:sz w:val="20"/>
                <w:szCs w:val="20"/>
              </w:rPr>
            </w:pPr>
            <w:r w:rsidRPr="006E6D98">
              <w:rPr>
                <w:rFonts w:asciiTheme="minorHAnsi" w:hAnsiTheme="minorHAnsi" w:cstheme="minorHAnsi"/>
                <w:sz w:val="20"/>
                <w:szCs w:val="20"/>
              </w:rPr>
              <w:t>2.498</w:t>
            </w:r>
          </w:p>
        </w:tc>
        <w:tc>
          <w:tcPr>
            <w:tcW w:w="891" w:type="dxa"/>
            <w:noWrap/>
            <w:vAlign w:val="bottom"/>
          </w:tcPr>
          <w:p w14:paraId="41C544EE" w14:textId="65BE0BB7" w:rsidR="006E6D98" w:rsidRPr="006E6D98" w:rsidRDefault="006E6D98" w:rsidP="006E6D98">
            <w:pPr>
              <w:jc w:val="right"/>
              <w:rPr>
                <w:rFonts w:asciiTheme="minorHAnsi" w:hAnsiTheme="minorHAnsi" w:cstheme="minorHAnsi"/>
                <w:sz w:val="20"/>
                <w:szCs w:val="20"/>
              </w:rPr>
            </w:pPr>
            <w:r w:rsidRPr="006E6D98">
              <w:rPr>
                <w:rFonts w:asciiTheme="minorHAnsi" w:hAnsiTheme="minorHAnsi" w:cstheme="minorHAnsi"/>
                <w:sz w:val="20"/>
                <w:szCs w:val="20"/>
              </w:rPr>
              <w:t>2.587</w:t>
            </w:r>
          </w:p>
        </w:tc>
        <w:tc>
          <w:tcPr>
            <w:tcW w:w="945" w:type="dxa"/>
            <w:noWrap/>
            <w:vAlign w:val="bottom"/>
          </w:tcPr>
          <w:p w14:paraId="47F23899" w14:textId="5A3A5807" w:rsidR="006E6D98" w:rsidRPr="006E6D98" w:rsidRDefault="006E6D98" w:rsidP="006E6D98">
            <w:pPr>
              <w:jc w:val="right"/>
              <w:rPr>
                <w:rFonts w:asciiTheme="minorHAnsi" w:hAnsiTheme="minorHAnsi" w:cstheme="minorHAnsi"/>
                <w:sz w:val="20"/>
                <w:szCs w:val="20"/>
              </w:rPr>
            </w:pPr>
            <w:r w:rsidRPr="006E6D98">
              <w:rPr>
                <w:rFonts w:asciiTheme="minorHAnsi" w:hAnsiTheme="minorHAnsi" w:cstheme="minorHAnsi"/>
                <w:sz w:val="20"/>
                <w:szCs w:val="20"/>
              </w:rPr>
              <w:t>2.766</w:t>
            </w:r>
          </w:p>
        </w:tc>
        <w:tc>
          <w:tcPr>
            <w:tcW w:w="961" w:type="dxa"/>
            <w:noWrap/>
            <w:vAlign w:val="bottom"/>
          </w:tcPr>
          <w:p w14:paraId="32723321" w14:textId="122A263E" w:rsidR="006E6D98" w:rsidRPr="006E6D98" w:rsidRDefault="006E6D98" w:rsidP="006E6D98">
            <w:pPr>
              <w:jc w:val="right"/>
              <w:rPr>
                <w:rFonts w:asciiTheme="minorHAnsi" w:hAnsiTheme="minorHAnsi" w:cstheme="minorHAnsi"/>
                <w:sz w:val="20"/>
                <w:szCs w:val="20"/>
              </w:rPr>
            </w:pPr>
            <w:r w:rsidRPr="006E6D98">
              <w:rPr>
                <w:rFonts w:asciiTheme="minorHAnsi" w:hAnsiTheme="minorHAnsi" w:cstheme="minorHAnsi"/>
                <w:sz w:val="20"/>
                <w:szCs w:val="20"/>
              </w:rPr>
              <w:t>2.945</w:t>
            </w:r>
          </w:p>
        </w:tc>
      </w:tr>
      <w:tr w:rsidR="006E6D98" w:rsidRPr="00973BE6" w14:paraId="1133682F" w14:textId="77777777" w:rsidTr="009C6BD1">
        <w:trPr>
          <w:trHeight w:val="255"/>
        </w:trPr>
        <w:tc>
          <w:tcPr>
            <w:tcW w:w="373" w:type="dxa"/>
            <w:vMerge/>
            <w:tcBorders>
              <w:top w:val="nil"/>
              <w:bottom w:val="single" w:sz="12" w:space="0" w:color="auto"/>
              <w:right w:val="single" w:sz="12" w:space="0" w:color="auto"/>
            </w:tcBorders>
            <w:shd w:val="clear" w:color="auto" w:fill="E0E0E0"/>
            <w:vAlign w:val="bottom"/>
          </w:tcPr>
          <w:p w14:paraId="0A8CBDEB" w14:textId="77777777" w:rsidR="006E6D98" w:rsidRPr="00973BE6" w:rsidRDefault="006E6D98" w:rsidP="006E6D98">
            <w:pPr>
              <w:jc w:val="right"/>
              <w:rPr>
                <w:rFonts w:ascii="Calibri" w:hAnsi="Calibri" w:cs="Calibri"/>
                <w:sz w:val="20"/>
                <w:szCs w:val="20"/>
              </w:rPr>
            </w:pPr>
          </w:p>
        </w:tc>
        <w:tc>
          <w:tcPr>
            <w:tcW w:w="720" w:type="dxa"/>
            <w:tcBorders>
              <w:top w:val="nil"/>
              <w:left w:val="single" w:sz="12" w:space="0" w:color="auto"/>
              <w:bottom w:val="single" w:sz="12" w:space="0" w:color="auto"/>
              <w:right w:val="single" w:sz="12" w:space="0" w:color="auto"/>
            </w:tcBorders>
            <w:shd w:val="clear" w:color="auto" w:fill="E0E0E0"/>
            <w:noWrap/>
            <w:vAlign w:val="bottom"/>
          </w:tcPr>
          <w:p w14:paraId="545E9E09" w14:textId="77777777" w:rsidR="006E6D98" w:rsidRPr="00973BE6" w:rsidRDefault="006E6D98" w:rsidP="006E6D98">
            <w:pPr>
              <w:jc w:val="right"/>
              <w:rPr>
                <w:rFonts w:asciiTheme="minorHAnsi" w:hAnsiTheme="minorHAnsi" w:cstheme="minorHAnsi"/>
                <w:sz w:val="20"/>
                <w:szCs w:val="20"/>
              </w:rPr>
            </w:pPr>
            <w:r w:rsidRPr="00973BE6">
              <w:rPr>
                <w:rFonts w:asciiTheme="minorHAnsi" w:hAnsiTheme="minorHAnsi" w:cstheme="minorHAnsi"/>
                <w:sz w:val="20"/>
                <w:szCs w:val="20"/>
              </w:rPr>
              <w:t>1.000</w:t>
            </w:r>
          </w:p>
        </w:tc>
        <w:tc>
          <w:tcPr>
            <w:tcW w:w="905" w:type="dxa"/>
            <w:tcBorders>
              <w:left w:val="single" w:sz="12" w:space="0" w:color="auto"/>
              <w:bottom w:val="single" w:sz="12" w:space="0" w:color="auto"/>
            </w:tcBorders>
            <w:noWrap/>
            <w:vAlign w:val="bottom"/>
          </w:tcPr>
          <w:p w14:paraId="4CE1ABEA" w14:textId="77777777" w:rsidR="006E6D98" w:rsidRPr="006E6D98" w:rsidRDefault="006E6D98" w:rsidP="006E6D98">
            <w:pPr>
              <w:rPr>
                <w:rFonts w:asciiTheme="minorHAnsi" w:hAnsiTheme="minorHAnsi" w:cstheme="minorHAnsi"/>
                <w:sz w:val="20"/>
                <w:szCs w:val="20"/>
              </w:rPr>
            </w:pPr>
          </w:p>
        </w:tc>
        <w:tc>
          <w:tcPr>
            <w:tcW w:w="817" w:type="dxa"/>
            <w:tcBorders>
              <w:bottom w:val="single" w:sz="12" w:space="0" w:color="auto"/>
            </w:tcBorders>
            <w:noWrap/>
            <w:vAlign w:val="bottom"/>
          </w:tcPr>
          <w:p w14:paraId="088D1863" w14:textId="77777777" w:rsidR="006E6D98" w:rsidRPr="006E6D98" w:rsidRDefault="006E6D98" w:rsidP="006E6D98">
            <w:pPr>
              <w:rPr>
                <w:rFonts w:asciiTheme="minorHAnsi" w:hAnsiTheme="minorHAnsi" w:cstheme="minorHAnsi"/>
                <w:sz w:val="20"/>
                <w:szCs w:val="20"/>
              </w:rPr>
            </w:pPr>
          </w:p>
        </w:tc>
        <w:tc>
          <w:tcPr>
            <w:tcW w:w="871" w:type="dxa"/>
            <w:tcBorders>
              <w:bottom w:val="single" w:sz="12" w:space="0" w:color="auto"/>
            </w:tcBorders>
            <w:noWrap/>
            <w:vAlign w:val="bottom"/>
          </w:tcPr>
          <w:p w14:paraId="27ED426B" w14:textId="77777777" w:rsidR="006E6D98" w:rsidRPr="006E6D98" w:rsidRDefault="006E6D98" w:rsidP="006E6D98">
            <w:pPr>
              <w:rPr>
                <w:rFonts w:asciiTheme="minorHAnsi" w:hAnsiTheme="minorHAnsi" w:cstheme="minorHAnsi"/>
                <w:sz w:val="20"/>
                <w:szCs w:val="20"/>
              </w:rPr>
            </w:pPr>
          </w:p>
        </w:tc>
        <w:tc>
          <w:tcPr>
            <w:tcW w:w="863" w:type="dxa"/>
            <w:tcBorders>
              <w:bottom w:val="single" w:sz="12" w:space="0" w:color="auto"/>
            </w:tcBorders>
            <w:noWrap/>
            <w:vAlign w:val="bottom"/>
          </w:tcPr>
          <w:p w14:paraId="5419BC0A" w14:textId="77777777" w:rsidR="006E6D98" w:rsidRPr="006E6D98" w:rsidRDefault="006E6D98" w:rsidP="006E6D98">
            <w:pPr>
              <w:rPr>
                <w:rFonts w:asciiTheme="minorHAnsi" w:hAnsiTheme="minorHAnsi" w:cstheme="minorHAnsi"/>
                <w:sz w:val="20"/>
                <w:szCs w:val="20"/>
              </w:rPr>
            </w:pPr>
          </w:p>
        </w:tc>
        <w:tc>
          <w:tcPr>
            <w:tcW w:w="979" w:type="dxa"/>
            <w:tcBorders>
              <w:bottom w:val="single" w:sz="12" w:space="0" w:color="auto"/>
            </w:tcBorders>
            <w:noWrap/>
            <w:vAlign w:val="bottom"/>
          </w:tcPr>
          <w:p w14:paraId="7A4FBC2C" w14:textId="77777777" w:rsidR="006E6D98" w:rsidRPr="006E6D98" w:rsidRDefault="006E6D98" w:rsidP="006E6D98">
            <w:pPr>
              <w:rPr>
                <w:rFonts w:asciiTheme="minorHAnsi" w:hAnsiTheme="minorHAnsi" w:cstheme="minorHAnsi"/>
                <w:sz w:val="20"/>
                <w:szCs w:val="20"/>
              </w:rPr>
            </w:pPr>
          </w:p>
        </w:tc>
        <w:tc>
          <w:tcPr>
            <w:tcW w:w="891" w:type="dxa"/>
            <w:tcBorders>
              <w:bottom w:val="single" w:sz="12" w:space="0" w:color="auto"/>
            </w:tcBorders>
            <w:noWrap/>
            <w:vAlign w:val="bottom"/>
          </w:tcPr>
          <w:p w14:paraId="5FF2DD71" w14:textId="71A1A522" w:rsidR="006E6D98" w:rsidRPr="006E6D98" w:rsidRDefault="006E6D98" w:rsidP="006E6D98">
            <w:pPr>
              <w:jc w:val="right"/>
              <w:rPr>
                <w:rFonts w:asciiTheme="minorHAnsi" w:hAnsiTheme="minorHAnsi" w:cstheme="minorHAnsi"/>
                <w:sz w:val="20"/>
                <w:szCs w:val="20"/>
              </w:rPr>
            </w:pPr>
            <w:r w:rsidRPr="006E6D98">
              <w:rPr>
                <w:rFonts w:asciiTheme="minorHAnsi" w:hAnsiTheme="minorHAnsi" w:cstheme="minorHAnsi"/>
                <w:sz w:val="20"/>
                <w:szCs w:val="20"/>
              </w:rPr>
              <w:t>3.055</w:t>
            </w:r>
          </w:p>
        </w:tc>
        <w:tc>
          <w:tcPr>
            <w:tcW w:w="945" w:type="dxa"/>
            <w:tcBorders>
              <w:bottom w:val="single" w:sz="12" w:space="0" w:color="auto"/>
            </w:tcBorders>
            <w:noWrap/>
            <w:vAlign w:val="bottom"/>
          </w:tcPr>
          <w:p w14:paraId="032622D4" w14:textId="496AE50F" w:rsidR="006E6D98" w:rsidRPr="006E6D98" w:rsidRDefault="006E6D98" w:rsidP="006E6D98">
            <w:pPr>
              <w:jc w:val="right"/>
              <w:rPr>
                <w:rFonts w:asciiTheme="minorHAnsi" w:hAnsiTheme="minorHAnsi" w:cstheme="minorHAnsi"/>
                <w:sz w:val="20"/>
                <w:szCs w:val="20"/>
              </w:rPr>
            </w:pPr>
            <w:r w:rsidRPr="006E6D98">
              <w:rPr>
                <w:rFonts w:asciiTheme="minorHAnsi" w:hAnsiTheme="minorHAnsi" w:cstheme="minorHAnsi"/>
                <w:sz w:val="20"/>
                <w:szCs w:val="20"/>
              </w:rPr>
              <w:t>3.234</w:t>
            </w:r>
          </w:p>
        </w:tc>
        <w:tc>
          <w:tcPr>
            <w:tcW w:w="961" w:type="dxa"/>
            <w:tcBorders>
              <w:bottom w:val="single" w:sz="12" w:space="0" w:color="auto"/>
            </w:tcBorders>
            <w:noWrap/>
            <w:vAlign w:val="bottom"/>
          </w:tcPr>
          <w:p w14:paraId="6912CC45" w14:textId="16E17AB9" w:rsidR="006E6D98" w:rsidRPr="006E6D98" w:rsidRDefault="006E6D98" w:rsidP="006E6D98">
            <w:pPr>
              <w:jc w:val="right"/>
              <w:rPr>
                <w:rFonts w:asciiTheme="minorHAnsi" w:hAnsiTheme="minorHAnsi" w:cstheme="minorHAnsi"/>
                <w:sz w:val="20"/>
                <w:szCs w:val="20"/>
              </w:rPr>
            </w:pPr>
            <w:r w:rsidRPr="006E6D98">
              <w:rPr>
                <w:rFonts w:asciiTheme="minorHAnsi" w:hAnsiTheme="minorHAnsi" w:cstheme="minorHAnsi"/>
                <w:sz w:val="20"/>
                <w:szCs w:val="20"/>
              </w:rPr>
              <w:t>3.413</w:t>
            </w:r>
          </w:p>
        </w:tc>
      </w:tr>
    </w:tbl>
    <w:p w14:paraId="7C3099E1" w14:textId="77777777" w:rsidR="0068443D" w:rsidRDefault="0068443D" w:rsidP="0068443D">
      <w:pPr>
        <w:jc w:val="both"/>
        <w:rPr>
          <w:rFonts w:ascii="Calibri" w:hAnsi="Calibri" w:cs="Calibri"/>
          <w:color w:val="000000"/>
        </w:rPr>
      </w:pPr>
    </w:p>
    <w:p w14:paraId="6F8C3F87" w14:textId="77777777" w:rsidR="0068443D" w:rsidRDefault="0068443D" w:rsidP="0068443D">
      <w:pPr>
        <w:jc w:val="both"/>
        <w:rPr>
          <w:rFonts w:ascii="Calibri" w:hAnsi="Calibri" w:cs="Calibri"/>
          <w:color w:val="000000"/>
        </w:rPr>
      </w:pPr>
      <w:r>
        <w:rPr>
          <w:rFonts w:ascii="Calibri" w:hAnsi="Calibri" w:cs="Calibri"/>
          <w:color w:val="000000"/>
        </w:rPr>
        <w:t xml:space="preserve">Tabela: </w:t>
      </w:r>
      <w:r w:rsidRPr="003E1B63">
        <w:rPr>
          <w:rFonts w:ascii="Calibri" w:hAnsi="Calibri" w:cs="Calibri"/>
          <w:b/>
          <w:color w:val="000000"/>
        </w:rPr>
        <w:t>Razlika prej-potem</w:t>
      </w:r>
      <w:r>
        <w:rPr>
          <w:rFonts w:ascii="Calibri" w:hAnsi="Calibri" w:cs="Calibri"/>
          <w:color w:val="000000"/>
        </w:rPr>
        <w:t xml:space="preserve"> med obema zgornjima tabelama (v %):</w:t>
      </w:r>
    </w:p>
    <w:p w14:paraId="726E025F" w14:textId="77777777" w:rsidR="0068443D" w:rsidRDefault="0068443D" w:rsidP="0068443D">
      <w:pPr>
        <w:jc w:val="both"/>
        <w:rPr>
          <w:rFonts w:ascii="Calibri" w:hAnsi="Calibri" w:cs="Calibri"/>
          <w:color w:val="000000"/>
        </w:rPr>
      </w:pPr>
    </w:p>
    <w:tbl>
      <w:tblPr>
        <w:tblW w:w="8743" w:type="dxa"/>
        <w:tblInd w:w="95"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373"/>
        <w:gridCol w:w="720"/>
        <w:gridCol w:w="905"/>
        <w:gridCol w:w="817"/>
        <w:gridCol w:w="1044"/>
        <w:gridCol w:w="993"/>
        <w:gridCol w:w="979"/>
        <w:gridCol w:w="1005"/>
        <w:gridCol w:w="945"/>
        <w:gridCol w:w="962"/>
      </w:tblGrid>
      <w:tr w:rsidR="0068443D" w:rsidRPr="00973BE6" w14:paraId="79A02975" w14:textId="77777777" w:rsidTr="009C6BD1">
        <w:trPr>
          <w:trHeight w:val="255"/>
        </w:trPr>
        <w:tc>
          <w:tcPr>
            <w:tcW w:w="373" w:type="dxa"/>
            <w:vMerge w:val="restart"/>
            <w:tcBorders>
              <w:top w:val="single" w:sz="12" w:space="0" w:color="auto"/>
            </w:tcBorders>
            <w:shd w:val="clear" w:color="auto" w:fill="E0E0E0"/>
            <w:vAlign w:val="bottom"/>
          </w:tcPr>
          <w:p w14:paraId="015DD8BF" w14:textId="77777777" w:rsidR="0068443D" w:rsidRPr="00973BE6" w:rsidRDefault="0068443D" w:rsidP="009C6BD1">
            <w:pPr>
              <w:jc w:val="center"/>
              <w:rPr>
                <w:rFonts w:ascii="Calibri" w:hAnsi="Calibri" w:cs="Calibri"/>
                <w:b/>
                <w:bCs/>
                <w:sz w:val="20"/>
                <w:szCs w:val="20"/>
              </w:rPr>
            </w:pPr>
          </w:p>
        </w:tc>
        <w:tc>
          <w:tcPr>
            <w:tcW w:w="720" w:type="dxa"/>
            <w:tcBorders>
              <w:top w:val="single" w:sz="12" w:space="0" w:color="auto"/>
              <w:bottom w:val="single" w:sz="12" w:space="0" w:color="auto"/>
              <w:right w:val="single" w:sz="12" w:space="0" w:color="auto"/>
            </w:tcBorders>
            <w:shd w:val="clear" w:color="auto" w:fill="E0E0E0"/>
            <w:noWrap/>
            <w:vAlign w:val="bottom"/>
          </w:tcPr>
          <w:p w14:paraId="0850CFF6" w14:textId="77777777" w:rsidR="0068443D" w:rsidRPr="00973BE6" w:rsidRDefault="0068443D" w:rsidP="009C6BD1">
            <w:pPr>
              <w:jc w:val="center"/>
              <w:rPr>
                <w:rFonts w:ascii="Calibri" w:hAnsi="Calibri" w:cs="Calibri"/>
                <w:b/>
                <w:bCs/>
                <w:sz w:val="20"/>
                <w:szCs w:val="20"/>
              </w:rPr>
            </w:pPr>
          </w:p>
        </w:tc>
        <w:tc>
          <w:tcPr>
            <w:tcW w:w="7650" w:type="dxa"/>
            <w:gridSpan w:val="8"/>
            <w:tcBorders>
              <w:top w:val="single" w:sz="12" w:space="0" w:color="auto"/>
              <w:left w:val="single" w:sz="12" w:space="0" w:color="auto"/>
              <w:bottom w:val="single" w:sz="12" w:space="0" w:color="auto"/>
            </w:tcBorders>
            <w:shd w:val="clear" w:color="auto" w:fill="E0E0E0"/>
            <w:noWrap/>
            <w:vAlign w:val="bottom"/>
          </w:tcPr>
          <w:p w14:paraId="1F46C92B" w14:textId="77777777" w:rsidR="0068443D" w:rsidRPr="00973BE6" w:rsidRDefault="0068443D" w:rsidP="009C6BD1">
            <w:pPr>
              <w:jc w:val="center"/>
              <w:rPr>
                <w:rFonts w:ascii="Calibri" w:hAnsi="Calibri" w:cs="Calibri"/>
                <w:b/>
                <w:bCs/>
                <w:sz w:val="20"/>
                <w:szCs w:val="20"/>
              </w:rPr>
            </w:pPr>
            <w:r w:rsidRPr="00973BE6">
              <w:rPr>
                <w:rFonts w:ascii="Calibri" w:hAnsi="Calibri" w:cs="Calibri"/>
                <w:b/>
                <w:bCs/>
                <w:sz w:val="20"/>
                <w:szCs w:val="20"/>
              </w:rPr>
              <w:t>Bruto / Neto tlorisna površina objekta v m</w:t>
            </w:r>
            <w:r w:rsidRPr="00973BE6">
              <w:rPr>
                <w:rFonts w:ascii="Calibri" w:hAnsi="Calibri" w:cs="Calibri"/>
                <w:b/>
                <w:bCs/>
                <w:sz w:val="20"/>
                <w:szCs w:val="20"/>
                <w:vertAlign w:val="superscript"/>
              </w:rPr>
              <w:t>2</w:t>
            </w:r>
          </w:p>
        </w:tc>
      </w:tr>
      <w:tr w:rsidR="0068443D" w:rsidRPr="00973BE6" w14:paraId="2C13C702" w14:textId="77777777" w:rsidTr="009C6BD1">
        <w:trPr>
          <w:trHeight w:val="255"/>
        </w:trPr>
        <w:tc>
          <w:tcPr>
            <w:tcW w:w="373" w:type="dxa"/>
            <w:vMerge/>
            <w:tcBorders>
              <w:bottom w:val="single" w:sz="12" w:space="0" w:color="auto"/>
              <w:right w:val="single" w:sz="12" w:space="0" w:color="auto"/>
            </w:tcBorders>
            <w:shd w:val="clear" w:color="auto" w:fill="E0E0E0"/>
            <w:vAlign w:val="bottom"/>
          </w:tcPr>
          <w:p w14:paraId="106363DB" w14:textId="77777777" w:rsidR="0068443D" w:rsidRPr="00973BE6" w:rsidRDefault="0068443D" w:rsidP="009C6BD1">
            <w:pPr>
              <w:jc w:val="center"/>
              <w:rPr>
                <w:rFonts w:ascii="Calibri" w:hAnsi="Calibri" w:cs="Calibri"/>
                <w:b/>
                <w:bCs/>
                <w:sz w:val="20"/>
                <w:szCs w:val="20"/>
              </w:rPr>
            </w:pPr>
          </w:p>
        </w:tc>
        <w:tc>
          <w:tcPr>
            <w:tcW w:w="720" w:type="dxa"/>
            <w:tcBorders>
              <w:top w:val="single" w:sz="12" w:space="0" w:color="auto"/>
              <w:left w:val="single" w:sz="12" w:space="0" w:color="auto"/>
              <w:bottom w:val="single" w:sz="12" w:space="0" w:color="auto"/>
              <w:right w:val="single" w:sz="12" w:space="0" w:color="auto"/>
            </w:tcBorders>
            <w:shd w:val="clear" w:color="auto" w:fill="E0E0E0"/>
            <w:noWrap/>
            <w:vAlign w:val="bottom"/>
          </w:tcPr>
          <w:p w14:paraId="4FFA8B78" w14:textId="77777777" w:rsidR="0068443D" w:rsidRPr="00973BE6" w:rsidRDefault="0068443D" w:rsidP="009C6BD1">
            <w:pPr>
              <w:jc w:val="center"/>
              <w:rPr>
                <w:rFonts w:ascii="Calibri" w:hAnsi="Calibri" w:cs="Calibri"/>
                <w:b/>
                <w:bCs/>
                <w:sz w:val="20"/>
                <w:szCs w:val="20"/>
              </w:rPr>
            </w:pPr>
            <w:r w:rsidRPr="00973BE6">
              <w:rPr>
                <w:rFonts w:ascii="Calibri" w:hAnsi="Calibri" w:cs="Calibri"/>
                <w:b/>
                <w:bCs/>
                <w:sz w:val="20"/>
                <w:szCs w:val="20"/>
              </w:rPr>
              <w:t>v m</w:t>
            </w:r>
            <w:r w:rsidRPr="00973BE6">
              <w:rPr>
                <w:rFonts w:ascii="Calibri" w:hAnsi="Calibri" w:cs="Calibri"/>
                <w:b/>
                <w:bCs/>
                <w:sz w:val="20"/>
                <w:szCs w:val="20"/>
                <w:vertAlign w:val="superscript"/>
              </w:rPr>
              <w:t>2</w:t>
            </w:r>
          </w:p>
        </w:tc>
        <w:tc>
          <w:tcPr>
            <w:tcW w:w="905" w:type="dxa"/>
            <w:tcBorders>
              <w:top w:val="single" w:sz="12" w:space="0" w:color="auto"/>
              <w:left w:val="single" w:sz="12" w:space="0" w:color="auto"/>
              <w:bottom w:val="single" w:sz="12" w:space="0" w:color="auto"/>
            </w:tcBorders>
            <w:shd w:val="clear" w:color="auto" w:fill="E0E0E0"/>
            <w:noWrap/>
            <w:vAlign w:val="bottom"/>
          </w:tcPr>
          <w:p w14:paraId="59C55C4D" w14:textId="77777777" w:rsidR="0068443D" w:rsidRPr="00973BE6" w:rsidRDefault="0068443D" w:rsidP="009C6BD1">
            <w:pPr>
              <w:jc w:val="center"/>
              <w:rPr>
                <w:rFonts w:asciiTheme="minorHAnsi" w:hAnsiTheme="minorHAnsi" w:cstheme="minorHAnsi"/>
                <w:b/>
                <w:bCs/>
                <w:sz w:val="20"/>
                <w:szCs w:val="20"/>
              </w:rPr>
            </w:pPr>
            <w:r w:rsidRPr="00973BE6">
              <w:rPr>
                <w:rFonts w:asciiTheme="minorHAnsi" w:hAnsiTheme="minorHAnsi" w:cstheme="minorHAnsi"/>
                <w:b/>
                <w:bCs/>
                <w:sz w:val="20"/>
                <w:szCs w:val="20"/>
              </w:rPr>
              <w:t>80/66,4</w:t>
            </w:r>
          </w:p>
        </w:tc>
        <w:tc>
          <w:tcPr>
            <w:tcW w:w="817" w:type="dxa"/>
            <w:tcBorders>
              <w:top w:val="single" w:sz="12" w:space="0" w:color="auto"/>
              <w:bottom w:val="single" w:sz="12" w:space="0" w:color="auto"/>
            </w:tcBorders>
            <w:shd w:val="clear" w:color="auto" w:fill="E0E0E0"/>
            <w:noWrap/>
            <w:vAlign w:val="bottom"/>
          </w:tcPr>
          <w:p w14:paraId="0372CA6C" w14:textId="77777777" w:rsidR="0068443D" w:rsidRPr="00973BE6" w:rsidRDefault="0068443D" w:rsidP="009C6BD1">
            <w:pPr>
              <w:jc w:val="center"/>
              <w:rPr>
                <w:rFonts w:asciiTheme="minorHAnsi" w:hAnsiTheme="minorHAnsi" w:cstheme="minorHAnsi"/>
                <w:b/>
                <w:bCs/>
                <w:sz w:val="20"/>
                <w:szCs w:val="20"/>
              </w:rPr>
            </w:pPr>
            <w:r w:rsidRPr="00973BE6">
              <w:rPr>
                <w:rFonts w:asciiTheme="minorHAnsi" w:hAnsiTheme="minorHAnsi" w:cstheme="minorHAnsi"/>
                <w:b/>
                <w:bCs/>
                <w:sz w:val="20"/>
                <w:szCs w:val="20"/>
              </w:rPr>
              <w:t>100/83</w:t>
            </w:r>
          </w:p>
        </w:tc>
        <w:tc>
          <w:tcPr>
            <w:tcW w:w="1044" w:type="dxa"/>
            <w:tcBorders>
              <w:top w:val="single" w:sz="12" w:space="0" w:color="auto"/>
              <w:bottom w:val="single" w:sz="12" w:space="0" w:color="auto"/>
            </w:tcBorders>
            <w:shd w:val="clear" w:color="auto" w:fill="E0E0E0"/>
            <w:noWrap/>
            <w:vAlign w:val="bottom"/>
          </w:tcPr>
          <w:p w14:paraId="65CC398B" w14:textId="77777777" w:rsidR="0068443D" w:rsidRPr="00973BE6" w:rsidRDefault="0068443D" w:rsidP="009C6BD1">
            <w:pPr>
              <w:jc w:val="center"/>
              <w:rPr>
                <w:rFonts w:asciiTheme="minorHAnsi" w:hAnsiTheme="minorHAnsi" w:cstheme="minorHAnsi"/>
                <w:b/>
                <w:bCs/>
                <w:sz w:val="20"/>
                <w:szCs w:val="20"/>
              </w:rPr>
            </w:pPr>
            <w:r w:rsidRPr="00973BE6">
              <w:rPr>
                <w:rFonts w:asciiTheme="minorHAnsi" w:hAnsiTheme="minorHAnsi" w:cstheme="minorHAnsi"/>
                <w:b/>
                <w:bCs/>
                <w:sz w:val="20"/>
                <w:szCs w:val="20"/>
              </w:rPr>
              <w:t>125/103</w:t>
            </w:r>
          </w:p>
        </w:tc>
        <w:tc>
          <w:tcPr>
            <w:tcW w:w="993" w:type="dxa"/>
            <w:tcBorders>
              <w:top w:val="single" w:sz="12" w:space="0" w:color="auto"/>
              <w:bottom w:val="single" w:sz="12" w:space="0" w:color="auto"/>
            </w:tcBorders>
            <w:shd w:val="clear" w:color="auto" w:fill="E0E0E0"/>
            <w:noWrap/>
            <w:vAlign w:val="bottom"/>
          </w:tcPr>
          <w:p w14:paraId="66C87F0E" w14:textId="77777777" w:rsidR="0068443D" w:rsidRPr="00973BE6" w:rsidRDefault="0068443D" w:rsidP="009C6BD1">
            <w:pPr>
              <w:jc w:val="center"/>
              <w:rPr>
                <w:rFonts w:asciiTheme="minorHAnsi" w:hAnsiTheme="minorHAnsi" w:cstheme="minorHAnsi"/>
                <w:b/>
                <w:bCs/>
                <w:sz w:val="20"/>
                <w:szCs w:val="20"/>
              </w:rPr>
            </w:pPr>
            <w:r w:rsidRPr="00973BE6">
              <w:rPr>
                <w:rFonts w:asciiTheme="minorHAnsi" w:hAnsiTheme="minorHAnsi" w:cstheme="minorHAnsi"/>
                <w:b/>
                <w:bCs/>
                <w:sz w:val="20"/>
                <w:szCs w:val="20"/>
              </w:rPr>
              <w:t>150/124</w:t>
            </w:r>
          </w:p>
        </w:tc>
        <w:tc>
          <w:tcPr>
            <w:tcW w:w="979" w:type="dxa"/>
            <w:tcBorders>
              <w:top w:val="single" w:sz="12" w:space="0" w:color="auto"/>
              <w:bottom w:val="single" w:sz="12" w:space="0" w:color="auto"/>
            </w:tcBorders>
            <w:shd w:val="clear" w:color="auto" w:fill="E0E0E0"/>
            <w:noWrap/>
            <w:vAlign w:val="bottom"/>
          </w:tcPr>
          <w:p w14:paraId="34BF3C11" w14:textId="77777777" w:rsidR="0068443D" w:rsidRPr="00973BE6" w:rsidRDefault="0068443D" w:rsidP="009C6BD1">
            <w:pPr>
              <w:jc w:val="center"/>
              <w:rPr>
                <w:rFonts w:asciiTheme="minorHAnsi" w:hAnsiTheme="minorHAnsi" w:cstheme="minorHAnsi"/>
                <w:b/>
                <w:bCs/>
                <w:sz w:val="20"/>
                <w:szCs w:val="20"/>
              </w:rPr>
            </w:pPr>
            <w:r w:rsidRPr="00973BE6">
              <w:rPr>
                <w:rFonts w:asciiTheme="minorHAnsi" w:hAnsiTheme="minorHAnsi" w:cstheme="minorHAnsi"/>
                <w:b/>
                <w:bCs/>
                <w:sz w:val="20"/>
                <w:szCs w:val="20"/>
              </w:rPr>
              <w:t>175/145</w:t>
            </w:r>
          </w:p>
        </w:tc>
        <w:tc>
          <w:tcPr>
            <w:tcW w:w="1005" w:type="dxa"/>
            <w:tcBorders>
              <w:top w:val="single" w:sz="12" w:space="0" w:color="auto"/>
              <w:bottom w:val="single" w:sz="12" w:space="0" w:color="auto"/>
            </w:tcBorders>
            <w:shd w:val="clear" w:color="auto" w:fill="E0E0E0"/>
            <w:noWrap/>
            <w:vAlign w:val="bottom"/>
          </w:tcPr>
          <w:p w14:paraId="277014F2" w14:textId="77777777" w:rsidR="0068443D" w:rsidRPr="00973BE6" w:rsidRDefault="0068443D" w:rsidP="009C6BD1">
            <w:pPr>
              <w:jc w:val="center"/>
              <w:rPr>
                <w:rFonts w:asciiTheme="minorHAnsi" w:hAnsiTheme="minorHAnsi" w:cstheme="minorHAnsi"/>
                <w:b/>
                <w:bCs/>
                <w:sz w:val="20"/>
                <w:szCs w:val="20"/>
              </w:rPr>
            </w:pPr>
            <w:r w:rsidRPr="00973BE6">
              <w:rPr>
                <w:rFonts w:asciiTheme="minorHAnsi" w:hAnsiTheme="minorHAnsi" w:cstheme="minorHAnsi"/>
                <w:b/>
                <w:bCs/>
                <w:sz w:val="20"/>
                <w:szCs w:val="20"/>
              </w:rPr>
              <w:t>200/166</w:t>
            </w:r>
          </w:p>
        </w:tc>
        <w:tc>
          <w:tcPr>
            <w:tcW w:w="945" w:type="dxa"/>
            <w:tcBorders>
              <w:top w:val="single" w:sz="12" w:space="0" w:color="auto"/>
              <w:bottom w:val="single" w:sz="12" w:space="0" w:color="auto"/>
            </w:tcBorders>
            <w:shd w:val="clear" w:color="auto" w:fill="E0E0E0"/>
            <w:noWrap/>
            <w:vAlign w:val="bottom"/>
          </w:tcPr>
          <w:p w14:paraId="11E0474E" w14:textId="77777777" w:rsidR="0068443D" w:rsidRPr="00973BE6" w:rsidRDefault="0068443D" w:rsidP="009C6BD1">
            <w:pPr>
              <w:jc w:val="center"/>
              <w:rPr>
                <w:rFonts w:asciiTheme="minorHAnsi" w:hAnsiTheme="minorHAnsi" w:cstheme="minorHAnsi"/>
                <w:b/>
                <w:bCs/>
                <w:sz w:val="20"/>
                <w:szCs w:val="20"/>
              </w:rPr>
            </w:pPr>
            <w:r w:rsidRPr="00973BE6">
              <w:rPr>
                <w:rFonts w:asciiTheme="minorHAnsi" w:hAnsiTheme="minorHAnsi" w:cstheme="minorHAnsi"/>
                <w:b/>
                <w:bCs/>
                <w:sz w:val="20"/>
                <w:szCs w:val="20"/>
              </w:rPr>
              <w:t>250/207</w:t>
            </w:r>
          </w:p>
        </w:tc>
        <w:tc>
          <w:tcPr>
            <w:tcW w:w="962" w:type="dxa"/>
            <w:tcBorders>
              <w:top w:val="single" w:sz="12" w:space="0" w:color="auto"/>
              <w:bottom w:val="single" w:sz="12" w:space="0" w:color="auto"/>
            </w:tcBorders>
            <w:shd w:val="clear" w:color="auto" w:fill="E0E0E0"/>
            <w:noWrap/>
            <w:vAlign w:val="bottom"/>
          </w:tcPr>
          <w:p w14:paraId="641C486F" w14:textId="77777777" w:rsidR="0068443D" w:rsidRPr="00973BE6" w:rsidRDefault="0068443D" w:rsidP="009C6BD1">
            <w:pPr>
              <w:jc w:val="center"/>
              <w:rPr>
                <w:rFonts w:asciiTheme="minorHAnsi" w:hAnsiTheme="minorHAnsi" w:cstheme="minorHAnsi"/>
                <w:b/>
                <w:bCs/>
                <w:sz w:val="20"/>
                <w:szCs w:val="20"/>
              </w:rPr>
            </w:pPr>
            <w:r w:rsidRPr="00973BE6">
              <w:rPr>
                <w:rFonts w:asciiTheme="minorHAnsi" w:hAnsiTheme="minorHAnsi" w:cstheme="minorHAnsi"/>
                <w:b/>
                <w:bCs/>
                <w:sz w:val="20"/>
                <w:szCs w:val="20"/>
              </w:rPr>
              <w:t>300/249</w:t>
            </w:r>
          </w:p>
        </w:tc>
      </w:tr>
      <w:tr w:rsidR="006E6D98" w:rsidRPr="00973BE6" w14:paraId="28E6FFF4" w14:textId="77777777" w:rsidTr="009C6BD1">
        <w:trPr>
          <w:trHeight w:val="255"/>
        </w:trPr>
        <w:tc>
          <w:tcPr>
            <w:tcW w:w="373" w:type="dxa"/>
            <w:vMerge w:val="restart"/>
            <w:tcBorders>
              <w:top w:val="single" w:sz="12" w:space="0" w:color="auto"/>
              <w:bottom w:val="single" w:sz="12" w:space="0" w:color="auto"/>
              <w:right w:val="single" w:sz="12" w:space="0" w:color="auto"/>
            </w:tcBorders>
            <w:shd w:val="clear" w:color="auto" w:fill="E0E0E0"/>
            <w:textDirection w:val="btLr"/>
            <w:vAlign w:val="bottom"/>
          </w:tcPr>
          <w:p w14:paraId="0DC654CC" w14:textId="77777777" w:rsidR="006E6D98" w:rsidRPr="00973BE6" w:rsidRDefault="006E6D98" w:rsidP="006E6D98">
            <w:pPr>
              <w:ind w:left="113" w:right="113"/>
              <w:jc w:val="center"/>
              <w:rPr>
                <w:rFonts w:ascii="Calibri" w:hAnsi="Calibri" w:cs="Calibri"/>
                <w:b/>
                <w:bCs/>
                <w:sz w:val="20"/>
                <w:szCs w:val="20"/>
              </w:rPr>
            </w:pPr>
            <w:r w:rsidRPr="00973BE6">
              <w:rPr>
                <w:rFonts w:ascii="Calibri" w:hAnsi="Calibri" w:cs="Calibri"/>
                <w:b/>
                <w:bCs/>
                <w:sz w:val="20"/>
                <w:szCs w:val="20"/>
              </w:rPr>
              <w:t>Parcela v m</w:t>
            </w:r>
            <w:r w:rsidRPr="00973BE6">
              <w:rPr>
                <w:rFonts w:ascii="Calibri" w:hAnsi="Calibri" w:cs="Calibri"/>
                <w:b/>
                <w:bCs/>
                <w:sz w:val="20"/>
                <w:szCs w:val="20"/>
                <w:vertAlign w:val="superscript"/>
              </w:rPr>
              <w:t>2</w:t>
            </w:r>
          </w:p>
        </w:tc>
        <w:tc>
          <w:tcPr>
            <w:tcW w:w="720" w:type="dxa"/>
            <w:tcBorders>
              <w:top w:val="single" w:sz="12" w:space="0" w:color="auto"/>
              <w:left w:val="single" w:sz="12" w:space="0" w:color="auto"/>
              <w:bottom w:val="nil"/>
              <w:right w:val="single" w:sz="12" w:space="0" w:color="auto"/>
            </w:tcBorders>
            <w:shd w:val="clear" w:color="auto" w:fill="E0E0E0"/>
            <w:noWrap/>
            <w:vAlign w:val="bottom"/>
          </w:tcPr>
          <w:p w14:paraId="0CAFCB03" w14:textId="77777777" w:rsidR="006E6D98" w:rsidRPr="00973BE6" w:rsidRDefault="006E6D98" w:rsidP="006E6D98">
            <w:pPr>
              <w:jc w:val="right"/>
              <w:rPr>
                <w:rFonts w:asciiTheme="minorHAnsi" w:hAnsiTheme="minorHAnsi" w:cstheme="minorHAnsi"/>
                <w:sz w:val="20"/>
                <w:szCs w:val="20"/>
              </w:rPr>
            </w:pPr>
            <w:r w:rsidRPr="00973BE6">
              <w:rPr>
                <w:rFonts w:asciiTheme="minorHAnsi" w:hAnsiTheme="minorHAnsi" w:cstheme="minorHAnsi"/>
                <w:sz w:val="20"/>
                <w:szCs w:val="20"/>
              </w:rPr>
              <w:t>200</w:t>
            </w:r>
          </w:p>
        </w:tc>
        <w:tc>
          <w:tcPr>
            <w:tcW w:w="905" w:type="dxa"/>
            <w:tcBorders>
              <w:top w:val="single" w:sz="12" w:space="0" w:color="auto"/>
              <w:left w:val="single" w:sz="12" w:space="0" w:color="auto"/>
            </w:tcBorders>
            <w:noWrap/>
            <w:vAlign w:val="bottom"/>
          </w:tcPr>
          <w:p w14:paraId="4F0BEEB5" w14:textId="517BF713" w:rsidR="006E6D98" w:rsidRPr="006E6D98" w:rsidRDefault="006E6D98" w:rsidP="006E6D98">
            <w:pPr>
              <w:jc w:val="right"/>
              <w:rPr>
                <w:rFonts w:asciiTheme="minorHAnsi" w:hAnsiTheme="minorHAnsi" w:cstheme="minorHAnsi"/>
                <w:sz w:val="20"/>
                <w:szCs w:val="20"/>
              </w:rPr>
            </w:pPr>
            <w:r w:rsidRPr="006E6D98">
              <w:rPr>
                <w:rFonts w:asciiTheme="minorHAnsi" w:hAnsiTheme="minorHAnsi" w:cstheme="minorHAnsi"/>
                <w:sz w:val="20"/>
                <w:szCs w:val="20"/>
              </w:rPr>
              <w:t>0,00%</w:t>
            </w:r>
          </w:p>
        </w:tc>
        <w:tc>
          <w:tcPr>
            <w:tcW w:w="817" w:type="dxa"/>
            <w:tcBorders>
              <w:top w:val="single" w:sz="12" w:space="0" w:color="auto"/>
            </w:tcBorders>
            <w:noWrap/>
            <w:vAlign w:val="bottom"/>
          </w:tcPr>
          <w:p w14:paraId="17D16D93" w14:textId="10687C20" w:rsidR="006E6D98" w:rsidRPr="006E6D98" w:rsidRDefault="006E6D98" w:rsidP="006E6D98">
            <w:pPr>
              <w:jc w:val="right"/>
              <w:rPr>
                <w:rFonts w:asciiTheme="minorHAnsi" w:hAnsiTheme="minorHAnsi" w:cstheme="minorHAnsi"/>
                <w:sz w:val="20"/>
                <w:szCs w:val="20"/>
              </w:rPr>
            </w:pPr>
            <w:r w:rsidRPr="006E6D98">
              <w:rPr>
                <w:rFonts w:asciiTheme="minorHAnsi" w:hAnsiTheme="minorHAnsi" w:cstheme="minorHAnsi"/>
                <w:sz w:val="20"/>
                <w:szCs w:val="20"/>
              </w:rPr>
              <w:t>0,24%</w:t>
            </w:r>
          </w:p>
        </w:tc>
        <w:tc>
          <w:tcPr>
            <w:tcW w:w="1044" w:type="dxa"/>
            <w:tcBorders>
              <w:top w:val="single" w:sz="12" w:space="0" w:color="auto"/>
            </w:tcBorders>
            <w:noWrap/>
            <w:vAlign w:val="bottom"/>
          </w:tcPr>
          <w:p w14:paraId="58654F62" w14:textId="1387AE5C" w:rsidR="006E6D98" w:rsidRPr="006E6D98" w:rsidRDefault="006E6D98" w:rsidP="006E6D98">
            <w:pPr>
              <w:jc w:val="right"/>
              <w:rPr>
                <w:rFonts w:asciiTheme="minorHAnsi" w:hAnsiTheme="minorHAnsi" w:cstheme="minorHAnsi"/>
                <w:sz w:val="20"/>
                <w:szCs w:val="20"/>
              </w:rPr>
            </w:pPr>
            <w:r w:rsidRPr="006E6D98">
              <w:rPr>
                <w:rFonts w:asciiTheme="minorHAnsi" w:hAnsiTheme="minorHAnsi" w:cstheme="minorHAnsi"/>
                <w:sz w:val="20"/>
                <w:szCs w:val="20"/>
              </w:rPr>
              <w:t>0,33%</w:t>
            </w:r>
          </w:p>
        </w:tc>
        <w:tc>
          <w:tcPr>
            <w:tcW w:w="993" w:type="dxa"/>
            <w:tcBorders>
              <w:top w:val="single" w:sz="12" w:space="0" w:color="auto"/>
            </w:tcBorders>
            <w:noWrap/>
            <w:vAlign w:val="bottom"/>
          </w:tcPr>
          <w:p w14:paraId="41A3382B" w14:textId="77777777" w:rsidR="006E6D98" w:rsidRPr="006E6D98" w:rsidRDefault="006E6D98" w:rsidP="006E6D98">
            <w:pPr>
              <w:rPr>
                <w:rFonts w:asciiTheme="minorHAnsi" w:hAnsiTheme="minorHAnsi" w:cstheme="minorHAnsi"/>
                <w:sz w:val="20"/>
                <w:szCs w:val="20"/>
              </w:rPr>
            </w:pPr>
          </w:p>
        </w:tc>
        <w:tc>
          <w:tcPr>
            <w:tcW w:w="979" w:type="dxa"/>
            <w:tcBorders>
              <w:top w:val="single" w:sz="12" w:space="0" w:color="auto"/>
            </w:tcBorders>
            <w:noWrap/>
            <w:vAlign w:val="bottom"/>
          </w:tcPr>
          <w:p w14:paraId="2DAEB418" w14:textId="77777777" w:rsidR="006E6D98" w:rsidRPr="006E6D98" w:rsidRDefault="006E6D98" w:rsidP="006E6D98">
            <w:pPr>
              <w:rPr>
                <w:rFonts w:asciiTheme="minorHAnsi" w:hAnsiTheme="minorHAnsi" w:cstheme="minorHAnsi"/>
                <w:sz w:val="20"/>
                <w:szCs w:val="20"/>
              </w:rPr>
            </w:pPr>
          </w:p>
        </w:tc>
        <w:tc>
          <w:tcPr>
            <w:tcW w:w="1005" w:type="dxa"/>
            <w:tcBorders>
              <w:top w:val="single" w:sz="12" w:space="0" w:color="auto"/>
            </w:tcBorders>
            <w:noWrap/>
            <w:vAlign w:val="bottom"/>
          </w:tcPr>
          <w:p w14:paraId="223FDAD5" w14:textId="77777777" w:rsidR="006E6D98" w:rsidRPr="006E6D98" w:rsidRDefault="006E6D98" w:rsidP="006E6D98">
            <w:pPr>
              <w:rPr>
                <w:rFonts w:asciiTheme="minorHAnsi" w:hAnsiTheme="minorHAnsi" w:cstheme="minorHAnsi"/>
                <w:sz w:val="20"/>
                <w:szCs w:val="20"/>
              </w:rPr>
            </w:pPr>
          </w:p>
        </w:tc>
        <w:tc>
          <w:tcPr>
            <w:tcW w:w="945" w:type="dxa"/>
            <w:tcBorders>
              <w:top w:val="single" w:sz="12" w:space="0" w:color="auto"/>
            </w:tcBorders>
            <w:noWrap/>
            <w:vAlign w:val="bottom"/>
          </w:tcPr>
          <w:p w14:paraId="06BAD641" w14:textId="77777777" w:rsidR="006E6D98" w:rsidRPr="006E6D98" w:rsidRDefault="006E6D98" w:rsidP="006E6D98">
            <w:pPr>
              <w:rPr>
                <w:rFonts w:asciiTheme="minorHAnsi" w:hAnsiTheme="minorHAnsi" w:cstheme="minorHAnsi"/>
                <w:sz w:val="20"/>
                <w:szCs w:val="20"/>
              </w:rPr>
            </w:pPr>
          </w:p>
        </w:tc>
        <w:tc>
          <w:tcPr>
            <w:tcW w:w="962" w:type="dxa"/>
            <w:tcBorders>
              <w:top w:val="single" w:sz="12" w:space="0" w:color="auto"/>
            </w:tcBorders>
            <w:noWrap/>
            <w:vAlign w:val="bottom"/>
          </w:tcPr>
          <w:p w14:paraId="48BA29EB" w14:textId="77777777" w:rsidR="006E6D98" w:rsidRPr="006E6D98" w:rsidRDefault="006E6D98" w:rsidP="006E6D98">
            <w:pPr>
              <w:rPr>
                <w:rFonts w:asciiTheme="minorHAnsi" w:hAnsiTheme="minorHAnsi" w:cstheme="minorHAnsi"/>
                <w:sz w:val="20"/>
                <w:szCs w:val="20"/>
              </w:rPr>
            </w:pPr>
          </w:p>
        </w:tc>
      </w:tr>
      <w:tr w:rsidR="006E6D98" w:rsidRPr="00973BE6" w14:paraId="7BCED666" w14:textId="77777777" w:rsidTr="009C6BD1">
        <w:trPr>
          <w:trHeight w:val="255"/>
        </w:trPr>
        <w:tc>
          <w:tcPr>
            <w:tcW w:w="373" w:type="dxa"/>
            <w:vMerge/>
            <w:tcBorders>
              <w:top w:val="nil"/>
              <w:bottom w:val="single" w:sz="12" w:space="0" w:color="auto"/>
              <w:right w:val="single" w:sz="12" w:space="0" w:color="auto"/>
            </w:tcBorders>
            <w:shd w:val="clear" w:color="auto" w:fill="E0E0E0"/>
            <w:vAlign w:val="bottom"/>
          </w:tcPr>
          <w:p w14:paraId="40F5F67A" w14:textId="77777777" w:rsidR="006E6D98" w:rsidRPr="00973BE6" w:rsidRDefault="006E6D98" w:rsidP="006E6D98">
            <w:pPr>
              <w:jc w:val="right"/>
              <w:rPr>
                <w:rFonts w:ascii="Calibri" w:hAnsi="Calibri" w:cs="Calibri"/>
                <w:sz w:val="20"/>
                <w:szCs w:val="20"/>
              </w:rPr>
            </w:pPr>
          </w:p>
        </w:tc>
        <w:tc>
          <w:tcPr>
            <w:tcW w:w="720" w:type="dxa"/>
            <w:tcBorders>
              <w:top w:val="nil"/>
              <w:left w:val="single" w:sz="12" w:space="0" w:color="auto"/>
              <w:bottom w:val="nil"/>
              <w:right w:val="single" w:sz="12" w:space="0" w:color="auto"/>
            </w:tcBorders>
            <w:shd w:val="clear" w:color="auto" w:fill="E0E0E0"/>
            <w:noWrap/>
            <w:vAlign w:val="bottom"/>
          </w:tcPr>
          <w:p w14:paraId="36FD810F" w14:textId="77777777" w:rsidR="006E6D98" w:rsidRPr="00973BE6" w:rsidRDefault="006E6D98" w:rsidP="006E6D98">
            <w:pPr>
              <w:jc w:val="right"/>
              <w:rPr>
                <w:rFonts w:asciiTheme="minorHAnsi" w:hAnsiTheme="minorHAnsi" w:cstheme="minorHAnsi"/>
                <w:sz w:val="20"/>
                <w:szCs w:val="20"/>
              </w:rPr>
            </w:pPr>
            <w:r w:rsidRPr="00973BE6">
              <w:rPr>
                <w:rFonts w:asciiTheme="minorHAnsi" w:hAnsiTheme="minorHAnsi" w:cstheme="minorHAnsi"/>
                <w:sz w:val="20"/>
                <w:szCs w:val="20"/>
              </w:rPr>
              <w:t>300</w:t>
            </w:r>
          </w:p>
        </w:tc>
        <w:tc>
          <w:tcPr>
            <w:tcW w:w="905" w:type="dxa"/>
            <w:tcBorders>
              <w:left w:val="single" w:sz="12" w:space="0" w:color="auto"/>
            </w:tcBorders>
            <w:noWrap/>
            <w:vAlign w:val="bottom"/>
          </w:tcPr>
          <w:p w14:paraId="364CF504" w14:textId="38530F46" w:rsidR="006E6D98" w:rsidRPr="006E6D98" w:rsidRDefault="006E6D98" w:rsidP="006E6D98">
            <w:pPr>
              <w:jc w:val="right"/>
              <w:rPr>
                <w:rFonts w:asciiTheme="minorHAnsi" w:hAnsiTheme="minorHAnsi" w:cstheme="minorHAnsi"/>
                <w:sz w:val="20"/>
                <w:szCs w:val="20"/>
              </w:rPr>
            </w:pPr>
            <w:r w:rsidRPr="006E6D98">
              <w:rPr>
                <w:rFonts w:asciiTheme="minorHAnsi" w:hAnsiTheme="minorHAnsi" w:cstheme="minorHAnsi"/>
                <w:sz w:val="20"/>
                <w:szCs w:val="20"/>
              </w:rPr>
              <w:t>-0,20%</w:t>
            </w:r>
          </w:p>
        </w:tc>
        <w:tc>
          <w:tcPr>
            <w:tcW w:w="817" w:type="dxa"/>
            <w:noWrap/>
            <w:vAlign w:val="bottom"/>
          </w:tcPr>
          <w:p w14:paraId="416068C1" w14:textId="267D8277" w:rsidR="006E6D98" w:rsidRPr="006E6D98" w:rsidRDefault="006E6D98" w:rsidP="006E6D98">
            <w:pPr>
              <w:jc w:val="right"/>
              <w:rPr>
                <w:rFonts w:asciiTheme="minorHAnsi" w:hAnsiTheme="minorHAnsi" w:cstheme="minorHAnsi"/>
                <w:sz w:val="20"/>
                <w:szCs w:val="20"/>
              </w:rPr>
            </w:pPr>
            <w:r w:rsidRPr="006E6D98">
              <w:rPr>
                <w:rFonts w:asciiTheme="minorHAnsi" w:hAnsiTheme="minorHAnsi" w:cstheme="minorHAnsi"/>
                <w:sz w:val="20"/>
                <w:szCs w:val="20"/>
              </w:rPr>
              <w:t>-0,09%</w:t>
            </w:r>
          </w:p>
        </w:tc>
        <w:tc>
          <w:tcPr>
            <w:tcW w:w="1044" w:type="dxa"/>
            <w:noWrap/>
            <w:vAlign w:val="bottom"/>
          </w:tcPr>
          <w:p w14:paraId="2A9F86D6" w14:textId="5D9B23EC" w:rsidR="006E6D98" w:rsidRPr="006E6D98" w:rsidRDefault="006E6D98" w:rsidP="006E6D98">
            <w:pPr>
              <w:jc w:val="right"/>
              <w:rPr>
                <w:rFonts w:asciiTheme="minorHAnsi" w:hAnsiTheme="minorHAnsi" w:cstheme="minorHAnsi"/>
                <w:sz w:val="20"/>
                <w:szCs w:val="20"/>
              </w:rPr>
            </w:pPr>
            <w:r w:rsidRPr="006E6D98">
              <w:rPr>
                <w:rFonts w:asciiTheme="minorHAnsi" w:hAnsiTheme="minorHAnsi" w:cstheme="minorHAnsi"/>
                <w:sz w:val="20"/>
                <w:szCs w:val="20"/>
              </w:rPr>
              <w:t>0,09%</w:t>
            </w:r>
          </w:p>
        </w:tc>
        <w:tc>
          <w:tcPr>
            <w:tcW w:w="993" w:type="dxa"/>
            <w:noWrap/>
            <w:vAlign w:val="bottom"/>
          </w:tcPr>
          <w:p w14:paraId="45048799" w14:textId="4CD19CE5" w:rsidR="006E6D98" w:rsidRPr="006E6D98" w:rsidRDefault="006E6D98" w:rsidP="006E6D98">
            <w:pPr>
              <w:jc w:val="right"/>
              <w:rPr>
                <w:rFonts w:asciiTheme="minorHAnsi" w:hAnsiTheme="minorHAnsi" w:cstheme="minorHAnsi"/>
                <w:sz w:val="20"/>
                <w:szCs w:val="20"/>
              </w:rPr>
            </w:pPr>
            <w:r w:rsidRPr="006E6D98">
              <w:rPr>
                <w:rFonts w:asciiTheme="minorHAnsi" w:hAnsiTheme="minorHAnsi" w:cstheme="minorHAnsi"/>
                <w:sz w:val="20"/>
                <w:szCs w:val="20"/>
              </w:rPr>
              <w:t>0,24%</w:t>
            </w:r>
          </w:p>
        </w:tc>
        <w:tc>
          <w:tcPr>
            <w:tcW w:w="979" w:type="dxa"/>
            <w:noWrap/>
            <w:vAlign w:val="bottom"/>
          </w:tcPr>
          <w:p w14:paraId="59D2D9D6" w14:textId="72184B24" w:rsidR="006E6D98" w:rsidRPr="006E6D98" w:rsidRDefault="006E6D98" w:rsidP="006E6D98">
            <w:pPr>
              <w:jc w:val="right"/>
              <w:rPr>
                <w:rFonts w:asciiTheme="minorHAnsi" w:hAnsiTheme="minorHAnsi" w:cstheme="minorHAnsi"/>
                <w:sz w:val="20"/>
                <w:szCs w:val="20"/>
              </w:rPr>
            </w:pPr>
            <w:r w:rsidRPr="006E6D98">
              <w:rPr>
                <w:rFonts w:asciiTheme="minorHAnsi" w:hAnsiTheme="minorHAnsi" w:cstheme="minorHAnsi"/>
                <w:sz w:val="20"/>
                <w:szCs w:val="20"/>
              </w:rPr>
              <w:t>0,30%</w:t>
            </w:r>
          </w:p>
        </w:tc>
        <w:tc>
          <w:tcPr>
            <w:tcW w:w="1005" w:type="dxa"/>
            <w:noWrap/>
            <w:vAlign w:val="bottom"/>
          </w:tcPr>
          <w:p w14:paraId="08FBDE1B" w14:textId="77777777" w:rsidR="006E6D98" w:rsidRPr="006E6D98" w:rsidRDefault="006E6D98" w:rsidP="006E6D98">
            <w:pPr>
              <w:rPr>
                <w:rFonts w:asciiTheme="minorHAnsi" w:hAnsiTheme="minorHAnsi" w:cstheme="minorHAnsi"/>
                <w:sz w:val="20"/>
                <w:szCs w:val="20"/>
              </w:rPr>
            </w:pPr>
          </w:p>
        </w:tc>
        <w:tc>
          <w:tcPr>
            <w:tcW w:w="945" w:type="dxa"/>
            <w:noWrap/>
            <w:vAlign w:val="bottom"/>
          </w:tcPr>
          <w:p w14:paraId="418472D9" w14:textId="77777777" w:rsidR="006E6D98" w:rsidRPr="006E6D98" w:rsidRDefault="006E6D98" w:rsidP="006E6D98">
            <w:pPr>
              <w:rPr>
                <w:rFonts w:asciiTheme="minorHAnsi" w:hAnsiTheme="minorHAnsi" w:cstheme="minorHAnsi"/>
                <w:sz w:val="20"/>
                <w:szCs w:val="20"/>
              </w:rPr>
            </w:pPr>
          </w:p>
        </w:tc>
        <w:tc>
          <w:tcPr>
            <w:tcW w:w="962" w:type="dxa"/>
            <w:noWrap/>
            <w:vAlign w:val="bottom"/>
          </w:tcPr>
          <w:p w14:paraId="1136BBC9" w14:textId="77777777" w:rsidR="006E6D98" w:rsidRPr="006E6D98" w:rsidRDefault="006E6D98" w:rsidP="006E6D98">
            <w:pPr>
              <w:rPr>
                <w:rFonts w:asciiTheme="minorHAnsi" w:hAnsiTheme="minorHAnsi" w:cstheme="minorHAnsi"/>
                <w:sz w:val="20"/>
                <w:szCs w:val="20"/>
              </w:rPr>
            </w:pPr>
          </w:p>
        </w:tc>
      </w:tr>
      <w:tr w:rsidR="006E6D98" w:rsidRPr="00973BE6" w14:paraId="54E82AF0" w14:textId="77777777" w:rsidTr="009C6BD1">
        <w:trPr>
          <w:trHeight w:val="255"/>
        </w:trPr>
        <w:tc>
          <w:tcPr>
            <w:tcW w:w="373" w:type="dxa"/>
            <w:vMerge/>
            <w:tcBorders>
              <w:top w:val="nil"/>
              <w:bottom w:val="single" w:sz="12" w:space="0" w:color="auto"/>
              <w:right w:val="single" w:sz="12" w:space="0" w:color="auto"/>
            </w:tcBorders>
            <w:shd w:val="clear" w:color="auto" w:fill="E0E0E0"/>
            <w:vAlign w:val="bottom"/>
          </w:tcPr>
          <w:p w14:paraId="4903F2BA" w14:textId="77777777" w:rsidR="006E6D98" w:rsidRPr="00973BE6" w:rsidRDefault="006E6D98" w:rsidP="006E6D98">
            <w:pPr>
              <w:jc w:val="right"/>
              <w:rPr>
                <w:rFonts w:ascii="Calibri" w:hAnsi="Calibri" w:cs="Calibri"/>
                <w:sz w:val="20"/>
                <w:szCs w:val="20"/>
              </w:rPr>
            </w:pPr>
          </w:p>
        </w:tc>
        <w:tc>
          <w:tcPr>
            <w:tcW w:w="720" w:type="dxa"/>
            <w:tcBorders>
              <w:top w:val="nil"/>
              <w:left w:val="single" w:sz="12" w:space="0" w:color="auto"/>
              <w:bottom w:val="nil"/>
              <w:right w:val="single" w:sz="12" w:space="0" w:color="auto"/>
            </w:tcBorders>
            <w:shd w:val="clear" w:color="auto" w:fill="E0E0E0"/>
            <w:noWrap/>
            <w:vAlign w:val="bottom"/>
          </w:tcPr>
          <w:p w14:paraId="3783A429" w14:textId="77777777" w:rsidR="006E6D98" w:rsidRPr="00973BE6" w:rsidRDefault="006E6D98" w:rsidP="006E6D98">
            <w:pPr>
              <w:jc w:val="right"/>
              <w:rPr>
                <w:rFonts w:asciiTheme="minorHAnsi" w:hAnsiTheme="minorHAnsi" w:cstheme="minorHAnsi"/>
                <w:sz w:val="20"/>
                <w:szCs w:val="20"/>
              </w:rPr>
            </w:pPr>
            <w:r w:rsidRPr="00973BE6">
              <w:rPr>
                <w:rFonts w:asciiTheme="minorHAnsi" w:hAnsiTheme="minorHAnsi" w:cstheme="minorHAnsi"/>
                <w:sz w:val="20"/>
                <w:szCs w:val="20"/>
              </w:rPr>
              <w:t>400</w:t>
            </w:r>
          </w:p>
        </w:tc>
        <w:tc>
          <w:tcPr>
            <w:tcW w:w="905" w:type="dxa"/>
            <w:tcBorders>
              <w:left w:val="single" w:sz="12" w:space="0" w:color="auto"/>
            </w:tcBorders>
            <w:noWrap/>
            <w:vAlign w:val="bottom"/>
          </w:tcPr>
          <w:p w14:paraId="503D8386" w14:textId="254D2EDF" w:rsidR="006E6D98" w:rsidRPr="006E6D98" w:rsidRDefault="006E6D98" w:rsidP="006E6D98">
            <w:pPr>
              <w:jc w:val="right"/>
              <w:rPr>
                <w:rFonts w:asciiTheme="minorHAnsi" w:hAnsiTheme="minorHAnsi" w:cstheme="minorHAnsi"/>
                <w:sz w:val="20"/>
                <w:szCs w:val="20"/>
              </w:rPr>
            </w:pPr>
            <w:r w:rsidRPr="006E6D98">
              <w:rPr>
                <w:rFonts w:asciiTheme="minorHAnsi" w:hAnsiTheme="minorHAnsi" w:cstheme="minorHAnsi"/>
                <w:sz w:val="20"/>
                <w:szCs w:val="20"/>
              </w:rPr>
              <w:t>-0,41%</w:t>
            </w:r>
          </w:p>
        </w:tc>
        <w:tc>
          <w:tcPr>
            <w:tcW w:w="817" w:type="dxa"/>
            <w:noWrap/>
            <w:vAlign w:val="bottom"/>
          </w:tcPr>
          <w:p w14:paraId="62EB8238" w14:textId="6BAC9C84" w:rsidR="006E6D98" w:rsidRPr="006E6D98" w:rsidRDefault="006E6D98" w:rsidP="006E6D98">
            <w:pPr>
              <w:jc w:val="right"/>
              <w:rPr>
                <w:rFonts w:asciiTheme="minorHAnsi" w:hAnsiTheme="minorHAnsi" w:cstheme="minorHAnsi"/>
                <w:sz w:val="20"/>
                <w:szCs w:val="20"/>
              </w:rPr>
            </w:pPr>
            <w:r w:rsidRPr="006E6D98">
              <w:rPr>
                <w:rFonts w:asciiTheme="minorHAnsi" w:hAnsiTheme="minorHAnsi" w:cstheme="minorHAnsi"/>
                <w:sz w:val="20"/>
                <w:szCs w:val="20"/>
              </w:rPr>
              <w:t>-0,23%</w:t>
            </w:r>
          </w:p>
        </w:tc>
        <w:tc>
          <w:tcPr>
            <w:tcW w:w="1044" w:type="dxa"/>
            <w:noWrap/>
            <w:vAlign w:val="bottom"/>
          </w:tcPr>
          <w:p w14:paraId="7FEF96AD" w14:textId="30D6DA48" w:rsidR="006E6D98" w:rsidRPr="006E6D98" w:rsidRDefault="006E6D98" w:rsidP="006E6D98">
            <w:pPr>
              <w:jc w:val="right"/>
              <w:rPr>
                <w:rFonts w:asciiTheme="minorHAnsi" w:hAnsiTheme="minorHAnsi" w:cstheme="minorHAnsi"/>
                <w:sz w:val="20"/>
                <w:szCs w:val="20"/>
              </w:rPr>
            </w:pPr>
            <w:r w:rsidRPr="006E6D98">
              <w:rPr>
                <w:rFonts w:asciiTheme="minorHAnsi" w:hAnsiTheme="minorHAnsi" w:cstheme="minorHAnsi"/>
                <w:sz w:val="20"/>
                <w:szCs w:val="20"/>
              </w:rPr>
              <w:t>-0,14%</w:t>
            </w:r>
          </w:p>
        </w:tc>
        <w:tc>
          <w:tcPr>
            <w:tcW w:w="993" w:type="dxa"/>
            <w:noWrap/>
            <w:vAlign w:val="bottom"/>
          </w:tcPr>
          <w:p w14:paraId="2574601D" w14:textId="12D506DB" w:rsidR="006E6D98" w:rsidRPr="006E6D98" w:rsidRDefault="006E6D98" w:rsidP="006E6D98">
            <w:pPr>
              <w:jc w:val="right"/>
              <w:rPr>
                <w:rFonts w:asciiTheme="minorHAnsi" w:hAnsiTheme="minorHAnsi" w:cstheme="minorHAnsi"/>
                <w:sz w:val="20"/>
                <w:szCs w:val="20"/>
              </w:rPr>
            </w:pPr>
            <w:r w:rsidRPr="006E6D98">
              <w:rPr>
                <w:rFonts w:asciiTheme="minorHAnsi" w:hAnsiTheme="minorHAnsi" w:cstheme="minorHAnsi"/>
                <w:sz w:val="20"/>
                <w:szCs w:val="20"/>
              </w:rPr>
              <w:t>0,00%</w:t>
            </w:r>
          </w:p>
        </w:tc>
        <w:tc>
          <w:tcPr>
            <w:tcW w:w="979" w:type="dxa"/>
            <w:noWrap/>
            <w:vAlign w:val="bottom"/>
          </w:tcPr>
          <w:p w14:paraId="7C97F659" w14:textId="44B7956F" w:rsidR="006E6D98" w:rsidRPr="006E6D98" w:rsidRDefault="006E6D98" w:rsidP="006E6D98">
            <w:pPr>
              <w:jc w:val="right"/>
              <w:rPr>
                <w:rFonts w:asciiTheme="minorHAnsi" w:hAnsiTheme="minorHAnsi" w:cstheme="minorHAnsi"/>
                <w:sz w:val="20"/>
                <w:szCs w:val="20"/>
              </w:rPr>
            </w:pPr>
            <w:r w:rsidRPr="006E6D98">
              <w:rPr>
                <w:rFonts w:asciiTheme="minorHAnsi" w:hAnsiTheme="minorHAnsi" w:cstheme="minorHAnsi"/>
                <w:sz w:val="20"/>
                <w:szCs w:val="20"/>
              </w:rPr>
              <w:t>0,13%</w:t>
            </w:r>
          </w:p>
        </w:tc>
        <w:tc>
          <w:tcPr>
            <w:tcW w:w="1005" w:type="dxa"/>
            <w:noWrap/>
            <w:vAlign w:val="bottom"/>
          </w:tcPr>
          <w:p w14:paraId="6CD2AEEA" w14:textId="7CB24D4C" w:rsidR="006E6D98" w:rsidRPr="006E6D98" w:rsidRDefault="006E6D98" w:rsidP="006E6D98">
            <w:pPr>
              <w:jc w:val="right"/>
              <w:rPr>
                <w:rFonts w:asciiTheme="minorHAnsi" w:hAnsiTheme="minorHAnsi" w:cstheme="minorHAnsi"/>
                <w:sz w:val="20"/>
                <w:szCs w:val="20"/>
              </w:rPr>
            </w:pPr>
            <w:r w:rsidRPr="006E6D98">
              <w:rPr>
                <w:rFonts w:asciiTheme="minorHAnsi" w:hAnsiTheme="minorHAnsi" w:cstheme="minorHAnsi"/>
                <w:sz w:val="20"/>
                <w:szCs w:val="20"/>
              </w:rPr>
              <w:t>0,24%</w:t>
            </w:r>
          </w:p>
        </w:tc>
        <w:tc>
          <w:tcPr>
            <w:tcW w:w="945" w:type="dxa"/>
            <w:noWrap/>
            <w:vAlign w:val="bottom"/>
          </w:tcPr>
          <w:p w14:paraId="698D2723" w14:textId="77777777" w:rsidR="006E6D98" w:rsidRPr="006E6D98" w:rsidRDefault="006E6D98" w:rsidP="006E6D98">
            <w:pPr>
              <w:rPr>
                <w:rFonts w:asciiTheme="minorHAnsi" w:hAnsiTheme="minorHAnsi" w:cstheme="minorHAnsi"/>
                <w:sz w:val="20"/>
                <w:szCs w:val="20"/>
              </w:rPr>
            </w:pPr>
          </w:p>
        </w:tc>
        <w:tc>
          <w:tcPr>
            <w:tcW w:w="962" w:type="dxa"/>
            <w:noWrap/>
            <w:vAlign w:val="bottom"/>
          </w:tcPr>
          <w:p w14:paraId="67236BB7" w14:textId="77777777" w:rsidR="006E6D98" w:rsidRPr="006E6D98" w:rsidRDefault="006E6D98" w:rsidP="006E6D98">
            <w:pPr>
              <w:rPr>
                <w:rFonts w:asciiTheme="minorHAnsi" w:hAnsiTheme="minorHAnsi" w:cstheme="minorHAnsi"/>
                <w:sz w:val="20"/>
                <w:szCs w:val="20"/>
              </w:rPr>
            </w:pPr>
          </w:p>
        </w:tc>
      </w:tr>
      <w:tr w:rsidR="006E6D98" w:rsidRPr="00973BE6" w14:paraId="478F414E" w14:textId="77777777" w:rsidTr="009C6BD1">
        <w:trPr>
          <w:trHeight w:val="255"/>
        </w:trPr>
        <w:tc>
          <w:tcPr>
            <w:tcW w:w="373" w:type="dxa"/>
            <w:vMerge/>
            <w:tcBorders>
              <w:top w:val="nil"/>
              <w:bottom w:val="single" w:sz="12" w:space="0" w:color="auto"/>
              <w:right w:val="single" w:sz="12" w:space="0" w:color="auto"/>
            </w:tcBorders>
            <w:shd w:val="clear" w:color="auto" w:fill="E0E0E0"/>
            <w:vAlign w:val="bottom"/>
          </w:tcPr>
          <w:p w14:paraId="69C422C2" w14:textId="77777777" w:rsidR="006E6D98" w:rsidRPr="00973BE6" w:rsidRDefault="006E6D98" w:rsidP="006E6D98">
            <w:pPr>
              <w:jc w:val="right"/>
              <w:rPr>
                <w:rFonts w:ascii="Calibri" w:hAnsi="Calibri" w:cs="Calibri"/>
                <w:sz w:val="20"/>
                <w:szCs w:val="20"/>
              </w:rPr>
            </w:pPr>
          </w:p>
        </w:tc>
        <w:tc>
          <w:tcPr>
            <w:tcW w:w="720" w:type="dxa"/>
            <w:tcBorders>
              <w:top w:val="nil"/>
              <w:left w:val="single" w:sz="12" w:space="0" w:color="auto"/>
              <w:bottom w:val="nil"/>
              <w:right w:val="single" w:sz="12" w:space="0" w:color="auto"/>
            </w:tcBorders>
            <w:shd w:val="clear" w:color="auto" w:fill="E0E0E0"/>
            <w:noWrap/>
            <w:vAlign w:val="bottom"/>
          </w:tcPr>
          <w:p w14:paraId="24766A0F" w14:textId="77777777" w:rsidR="006E6D98" w:rsidRPr="00973BE6" w:rsidRDefault="006E6D98" w:rsidP="006E6D98">
            <w:pPr>
              <w:jc w:val="right"/>
              <w:rPr>
                <w:rFonts w:asciiTheme="minorHAnsi" w:hAnsiTheme="minorHAnsi" w:cstheme="minorHAnsi"/>
                <w:sz w:val="20"/>
                <w:szCs w:val="20"/>
              </w:rPr>
            </w:pPr>
            <w:r w:rsidRPr="00973BE6">
              <w:rPr>
                <w:rFonts w:asciiTheme="minorHAnsi" w:hAnsiTheme="minorHAnsi" w:cstheme="minorHAnsi"/>
                <w:sz w:val="20"/>
                <w:szCs w:val="20"/>
              </w:rPr>
              <w:t>500</w:t>
            </w:r>
          </w:p>
        </w:tc>
        <w:tc>
          <w:tcPr>
            <w:tcW w:w="905" w:type="dxa"/>
            <w:tcBorders>
              <w:left w:val="single" w:sz="12" w:space="0" w:color="auto"/>
            </w:tcBorders>
            <w:noWrap/>
            <w:vAlign w:val="bottom"/>
          </w:tcPr>
          <w:p w14:paraId="6DCF8568" w14:textId="77777777" w:rsidR="006E6D98" w:rsidRPr="006E6D98" w:rsidRDefault="006E6D98" w:rsidP="006E6D98">
            <w:pPr>
              <w:rPr>
                <w:rFonts w:asciiTheme="minorHAnsi" w:hAnsiTheme="minorHAnsi" w:cstheme="minorHAnsi"/>
                <w:sz w:val="20"/>
                <w:szCs w:val="20"/>
              </w:rPr>
            </w:pPr>
          </w:p>
        </w:tc>
        <w:tc>
          <w:tcPr>
            <w:tcW w:w="817" w:type="dxa"/>
            <w:noWrap/>
            <w:vAlign w:val="bottom"/>
          </w:tcPr>
          <w:p w14:paraId="4D3DDD51" w14:textId="103541DE" w:rsidR="006E6D98" w:rsidRPr="006E6D98" w:rsidRDefault="006E6D98" w:rsidP="006E6D98">
            <w:pPr>
              <w:jc w:val="right"/>
              <w:rPr>
                <w:rFonts w:asciiTheme="minorHAnsi" w:hAnsiTheme="minorHAnsi" w:cstheme="minorHAnsi"/>
                <w:sz w:val="20"/>
                <w:szCs w:val="20"/>
              </w:rPr>
            </w:pPr>
            <w:r w:rsidRPr="006E6D98">
              <w:rPr>
                <w:rFonts w:asciiTheme="minorHAnsi" w:hAnsiTheme="minorHAnsi" w:cstheme="minorHAnsi"/>
                <w:sz w:val="20"/>
                <w:szCs w:val="20"/>
              </w:rPr>
              <w:t>-0,46%</w:t>
            </w:r>
          </w:p>
        </w:tc>
        <w:tc>
          <w:tcPr>
            <w:tcW w:w="1044" w:type="dxa"/>
            <w:noWrap/>
            <w:vAlign w:val="bottom"/>
          </w:tcPr>
          <w:p w14:paraId="5960540D" w14:textId="569B6738" w:rsidR="006E6D98" w:rsidRPr="006E6D98" w:rsidRDefault="006E6D98" w:rsidP="006E6D98">
            <w:pPr>
              <w:jc w:val="right"/>
              <w:rPr>
                <w:rFonts w:asciiTheme="minorHAnsi" w:hAnsiTheme="minorHAnsi" w:cstheme="minorHAnsi"/>
                <w:sz w:val="20"/>
                <w:szCs w:val="20"/>
              </w:rPr>
            </w:pPr>
            <w:r w:rsidRPr="006E6D98">
              <w:rPr>
                <w:rFonts w:asciiTheme="minorHAnsi" w:hAnsiTheme="minorHAnsi" w:cstheme="minorHAnsi"/>
                <w:sz w:val="20"/>
                <w:szCs w:val="20"/>
              </w:rPr>
              <w:t>-0,31%</w:t>
            </w:r>
          </w:p>
        </w:tc>
        <w:tc>
          <w:tcPr>
            <w:tcW w:w="993" w:type="dxa"/>
            <w:noWrap/>
            <w:vAlign w:val="bottom"/>
          </w:tcPr>
          <w:p w14:paraId="5F855894" w14:textId="2F5B873C" w:rsidR="006E6D98" w:rsidRPr="006E6D98" w:rsidRDefault="006E6D98" w:rsidP="006E6D98">
            <w:pPr>
              <w:jc w:val="right"/>
              <w:rPr>
                <w:rFonts w:asciiTheme="minorHAnsi" w:hAnsiTheme="minorHAnsi" w:cstheme="minorHAnsi"/>
                <w:sz w:val="20"/>
                <w:szCs w:val="20"/>
              </w:rPr>
            </w:pPr>
            <w:r w:rsidRPr="006E6D98">
              <w:rPr>
                <w:rFonts w:asciiTheme="minorHAnsi" w:hAnsiTheme="minorHAnsi" w:cstheme="minorHAnsi"/>
                <w:sz w:val="20"/>
                <w:szCs w:val="20"/>
              </w:rPr>
              <w:t>-0,18%</w:t>
            </w:r>
          </w:p>
        </w:tc>
        <w:tc>
          <w:tcPr>
            <w:tcW w:w="979" w:type="dxa"/>
            <w:noWrap/>
            <w:vAlign w:val="bottom"/>
          </w:tcPr>
          <w:p w14:paraId="19A40826" w14:textId="2A557B16" w:rsidR="006E6D98" w:rsidRPr="006E6D98" w:rsidRDefault="006E6D98" w:rsidP="006E6D98">
            <w:pPr>
              <w:jc w:val="right"/>
              <w:rPr>
                <w:rFonts w:asciiTheme="minorHAnsi" w:hAnsiTheme="minorHAnsi" w:cstheme="minorHAnsi"/>
                <w:sz w:val="20"/>
                <w:szCs w:val="20"/>
              </w:rPr>
            </w:pPr>
            <w:r w:rsidRPr="006E6D98">
              <w:rPr>
                <w:rFonts w:asciiTheme="minorHAnsi" w:hAnsiTheme="minorHAnsi" w:cstheme="minorHAnsi"/>
                <w:sz w:val="20"/>
                <w:szCs w:val="20"/>
              </w:rPr>
              <w:t>-0,06%</w:t>
            </w:r>
          </w:p>
        </w:tc>
        <w:tc>
          <w:tcPr>
            <w:tcW w:w="1005" w:type="dxa"/>
            <w:noWrap/>
            <w:vAlign w:val="bottom"/>
          </w:tcPr>
          <w:p w14:paraId="44D9603D" w14:textId="7263AD55" w:rsidR="006E6D98" w:rsidRPr="006E6D98" w:rsidRDefault="006E6D98" w:rsidP="006E6D98">
            <w:pPr>
              <w:jc w:val="right"/>
              <w:rPr>
                <w:rFonts w:asciiTheme="minorHAnsi" w:hAnsiTheme="minorHAnsi" w:cstheme="minorHAnsi"/>
                <w:sz w:val="20"/>
                <w:szCs w:val="20"/>
              </w:rPr>
            </w:pPr>
            <w:r w:rsidRPr="006E6D98">
              <w:rPr>
                <w:rFonts w:asciiTheme="minorHAnsi" w:hAnsiTheme="minorHAnsi" w:cstheme="minorHAnsi"/>
                <w:sz w:val="20"/>
                <w:szCs w:val="20"/>
              </w:rPr>
              <w:t>0,00%</w:t>
            </w:r>
          </w:p>
        </w:tc>
        <w:tc>
          <w:tcPr>
            <w:tcW w:w="945" w:type="dxa"/>
            <w:noWrap/>
            <w:vAlign w:val="bottom"/>
          </w:tcPr>
          <w:p w14:paraId="624DD41B" w14:textId="409008A6" w:rsidR="006E6D98" w:rsidRPr="006E6D98" w:rsidRDefault="006E6D98" w:rsidP="006E6D98">
            <w:pPr>
              <w:jc w:val="right"/>
              <w:rPr>
                <w:rFonts w:asciiTheme="minorHAnsi" w:hAnsiTheme="minorHAnsi" w:cstheme="minorHAnsi"/>
                <w:sz w:val="20"/>
                <w:szCs w:val="20"/>
              </w:rPr>
            </w:pPr>
            <w:r w:rsidRPr="006E6D98">
              <w:rPr>
                <w:rFonts w:asciiTheme="minorHAnsi" w:hAnsiTheme="minorHAnsi" w:cstheme="minorHAnsi"/>
                <w:sz w:val="20"/>
                <w:szCs w:val="20"/>
              </w:rPr>
              <w:t>0,19%</w:t>
            </w:r>
          </w:p>
        </w:tc>
        <w:tc>
          <w:tcPr>
            <w:tcW w:w="962" w:type="dxa"/>
            <w:noWrap/>
            <w:vAlign w:val="bottom"/>
          </w:tcPr>
          <w:p w14:paraId="5ECF08BE" w14:textId="0EC349BD" w:rsidR="006E6D98" w:rsidRPr="006E6D98" w:rsidRDefault="006E6D98" w:rsidP="006E6D98">
            <w:pPr>
              <w:jc w:val="right"/>
              <w:rPr>
                <w:rFonts w:asciiTheme="minorHAnsi" w:hAnsiTheme="minorHAnsi" w:cstheme="minorHAnsi"/>
                <w:sz w:val="20"/>
                <w:szCs w:val="20"/>
              </w:rPr>
            </w:pPr>
            <w:r w:rsidRPr="006E6D98">
              <w:rPr>
                <w:rFonts w:asciiTheme="minorHAnsi" w:hAnsiTheme="minorHAnsi" w:cstheme="minorHAnsi"/>
                <w:sz w:val="20"/>
                <w:szCs w:val="20"/>
              </w:rPr>
              <w:t>0,31%</w:t>
            </w:r>
          </w:p>
        </w:tc>
      </w:tr>
      <w:tr w:rsidR="006E6D98" w:rsidRPr="00973BE6" w14:paraId="213E2778" w14:textId="77777777" w:rsidTr="009C6BD1">
        <w:trPr>
          <w:trHeight w:val="255"/>
        </w:trPr>
        <w:tc>
          <w:tcPr>
            <w:tcW w:w="373" w:type="dxa"/>
            <w:vMerge/>
            <w:tcBorders>
              <w:top w:val="nil"/>
              <w:bottom w:val="single" w:sz="12" w:space="0" w:color="auto"/>
              <w:right w:val="single" w:sz="12" w:space="0" w:color="auto"/>
            </w:tcBorders>
            <w:shd w:val="clear" w:color="auto" w:fill="E0E0E0"/>
            <w:vAlign w:val="bottom"/>
          </w:tcPr>
          <w:p w14:paraId="5DC936D5" w14:textId="77777777" w:rsidR="006E6D98" w:rsidRPr="00973BE6" w:rsidRDefault="006E6D98" w:rsidP="006E6D98">
            <w:pPr>
              <w:jc w:val="right"/>
              <w:rPr>
                <w:rFonts w:ascii="Calibri" w:hAnsi="Calibri" w:cs="Calibri"/>
                <w:sz w:val="20"/>
                <w:szCs w:val="20"/>
              </w:rPr>
            </w:pPr>
          </w:p>
        </w:tc>
        <w:tc>
          <w:tcPr>
            <w:tcW w:w="720" w:type="dxa"/>
            <w:tcBorders>
              <w:top w:val="nil"/>
              <w:left w:val="single" w:sz="12" w:space="0" w:color="auto"/>
              <w:bottom w:val="nil"/>
              <w:right w:val="single" w:sz="12" w:space="0" w:color="auto"/>
            </w:tcBorders>
            <w:shd w:val="clear" w:color="auto" w:fill="E0E0E0"/>
            <w:noWrap/>
            <w:vAlign w:val="bottom"/>
          </w:tcPr>
          <w:p w14:paraId="0B497FFE" w14:textId="77777777" w:rsidR="006E6D98" w:rsidRPr="00973BE6" w:rsidRDefault="006E6D98" w:rsidP="006E6D98">
            <w:pPr>
              <w:jc w:val="right"/>
              <w:rPr>
                <w:rFonts w:asciiTheme="minorHAnsi" w:hAnsiTheme="minorHAnsi" w:cstheme="minorHAnsi"/>
                <w:sz w:val="20"/>
                <w:szCs w:val="20"/>
              </w:rPr>
            </w:pPr>
            <w:r w:rsidRPr="00973BE6">
              <w:rPr>
                <w:rFonts w:asciiTheme="minorHAnsi" w:hAnsiTheme="minorHAnsi" w:cstheme="minorHAnsi"/>
                <w:sz w:val="20"/>
                <w:szCs w:val="20"/>
              </w:rPr>
              <w:t>600</w:t>
            </w:r>
          </w:p>
        </w:tc>
        <w:tc>
          <w:tcPr>
            <w:tcW w:w="905" w:type="dxa"/>
            <w:tcBorders>
              <w:left w:val="single" w:sz="12" w:space="0" w:color="auto"/>
            </w:tcBorders>
            <w:noWrap/>
            <w:vAlign w:val="bottom"/>
          </w:tcPr>
          <w:p w14:paraId="1DBFFB5B" w14:textId="77777777" w:rsidR="006E6D98" w:rsidRPr="006E6D98" w:rsidRDefault="006E6D98" w:rsidP="006E6D98">
            <w:pPr>
              <w:rPr>
                <w:rFonts w:asciiTheme="minorHAnsi" w:hAnsiTheme="minorHAnsi" w:cstheme="minorHAnsi"/>
                <w:sz w:val="20"/>
                <w:szCs w:val="20"/>
              </w:rPr>
            </w:pPr>
          </w:p>
        </w:tc>
        <w:tc>
          <w:tcPr>
            <w:tcW w:w="817" w:type="dxa"/>
            <w:noWrap/>
            <w:vAlign w:val="bottom"/>
          </w:tcPr>
          <w:p w14:paraId="691AA1DB" w14:textId="77777777" w:rsidR="006E6D98" w:rsidRPr="006E6D98" w:rsidRDefault="006E6D98" w:rsidP="006E6D98">
            <w:pPr>
              <w:rPr>
                <w:rFonts w:asciiTheme="minorHAnsi" w:hAnsiTheme="minorHAnsi" w:cstheme="minorHAnsi"/>
                <w:sz w:val="20"/>
                <w:szCs w:val="20"/>
              </w:rPr>
            </w:pPr>
          </w:p>
        </w:tc>
        <w:tc>
          <w:tcPr>
            <w:tcW w:w="1044" w:type="dxa"/>
            <w:noWrap/>
            <w:vAlign w:val="bottom"/>
          </w:tcPr>
          <w:p w14:paraId="3DC0398F" w14:textId="4DBCF0DE" w:rsidR="006E6D98" w:rsidRPr="006E6D98" w:rsidRDefault="006E6D98" w:rsidP="006E6D98">
            <w:pPr>
              <w:jc w:val="right"/>
              <w:rPr>
                <w:rFonts w:asciiTheme="minorHAnsi" w:hAnsiTheme="minorHAnsi" w:cstheme="minorHAnsi"/>
                <w:sz w:val="20"/>
                <w:szCs w:val="20"/>
              </w:rPr>
            </w:pPr>
            <w:r w:rsidRPr="006E6D98">
              <w:rPr>
                <w:rFonts w:asciiTheme="minorHAnsi" w:hAnsiTheme="minorHAnsi" w:cstheme="minorHAnsi"/>
                <w:sz w:val="20"/>
                <w:szCs w:val="20"/>
              </w:rPr>
              <w:t>-0,38%</w:t>
            </w:r>
          </w:p>
        </w:tc>
        <w:tc>
          <w:tcPr>
            <w:tcW w:w="993" w:type="dxa"/>
            <w:noWrap/>
            <w:vAlign w:val="bottom"/>
          </w:tcPr>
          <w:p w14:paraId="126CE51D" w14:textId="67CBFAE0" w:rsidR="006E6D98" w:rsidRPr="006E6D98" w:rsidRDefault="006E6D98" w:rsidP="006E6D98">
            <w:pPr>
              <w:jc w:val="right"/>
              <w:rPr>
                <w:rFonts w:asciiTheme="minorHAnsi" w:hAnsiTheme="minorHAnsi" w:cstheme="minorHAnsi"/>
                <w:sz w:val="20"/>
                <w:szCs w:val="20"/>
              </w:rPr>
            </w:pPr>
            <w:r w:rsidRPr="006E6D98">
              <w:rPr>
                <w:rFonts w:asciiTheme="minorHAnsi" w:hAnsiTheme="minorHAnsi" w:cstheme="minorHAnsi"/>
                <w:sz w:val="20"/>
                <w:szCs w:val="20"/>
              </w:rPr>
              <w:t>-0,31%</w:t>
            </w:r>
          </w:p>
        </w:tc>
        <w:tc>
          <w:tcPr>
            <w:tcW w:w="979" w:type="dxa"/>
            <w:noWrap/>
            <w:vAlign w:val="bottom"/>
          </w:tcPr>
          <w:p w14:paraId="769E4BEB" w14:textId="7FE2C6BB" w:rsidR="006E6D98" w:rsidRPr="006E6D98" w:rsidRDefault="006E6D98" w:rsidP="006E6D98">
            <w:pPr>
              <w:jc w:val="right"/>
              <w:rPr>
                <w:rFonts w:asciiTheme="minorHAnsi" w:hAnsiTheme="minorHAnsi" w:cstheme="minorHAnsi"/>
                <w:sz w:val="20"/>
                <w:szCs w:val="20"/>
              </w:rPr>
            </w:pPr>
            <w:r w:rsidRPr="006E6D98">
              <w:rPr>
                <w:rFonts w:asciiTheme="minorHAnsi" w:hAnsiTheme="minorHAnsi" w:cstheme="minorHAnsi"/>
                <w:sz w:val="20"/>
                <w:szCs w:val="20"/>
              </w:rPr>
              <w:t>-0,20%</w:t>
            </w:r>
          </w:p>
        </w:tc>
        <w:tc>
          <w:tcPr>
            <w:tcW w:w="1005" w:type="dxa"/>
            <w:noWrap/>
            <w:vAlign w:val="bottom"/>
          </w:tcPr>
          <w:p w14:paraId="31D37407" w14:textId="1C5B5405" w:rsidR="006E6D98" w:rsidRPr="006E6D98" w:rsidRDefault="006E6D98" w:rsidP="006E6D98">
            <w:pPr>
              <w:jc w:val="right"/>
              <w:rPr>
                <w:rFonts w:asciiTheme="minorHAnsi" w:hAnsiTheme="minorHAnsi" w:cstheme="minorHAnsi"/>
                <w:sz w:val="20"/>
                <w:szCs w:val="20"/>
              </w:rPr>
            </w:pPr>
            <w:r w:rsidRPr="006E6D98">
              <w:rPr>
                <w:rFonts w:asciiTheme="minorHAnsi" w:hAnsiTheme="minorHAnsi" w:cstheme="minorHAnsi"/>
                <w:sz w:val="20"/>
                <w:szCs w:val="20"/>
              </w:rPr>
              <w:t>-0,09%</w:t>
            </w:r>
          </w:p>
        </w:tc>
        <w:tc>
          <w:tcPr>
            <w:tcW w:w="945" w:type="dxa"/>
            <w:noWrap/>
            <w:vAlign w:val="bottom"/>
          </w:tcPr>
          <w:p w14:paraId="1816FB8D" w14:textId="4CF650B3" w:rsidR="006E6D98" w:rsidRPr="006E6D98" w:rsidRDefault="006E6D98" w:rsidP="006E6D98">
            <w:pPr>
              <w:jc w:val="right"/>
              <w:rPr>
                <w:rFonts w:asciiTheme="minorHAnsi" w:hAnsiTheme="minorHAnsi" w:cstheme="minorHAnsi"/>
                <w:sz w:val="20"/>
                <w:szCs w:val="20"/>
              </w:rPr>
            </w:pPr>
            <w:r w:rsidRPr="006E6D98">
              <w:rPr>
                <w:rFonts w:asciiTheme="minorHAnsi" w:hAnsiTheme="minorHAnsi" w:cstheme="minorHAnsi"/>
                <w:sz w:val="20"/>
                <w:szCs w:val="20"/>
              </w:rPr>
              <w:t>0,04%</w:t>
            </w:r>
          </w:p>
        </w:tc>
        <w:tc>
          <w:tcPr>
            <w:tcW w:w="962" w:type="dxa"/>
            <w:noWrap/>
            <w:vAlign w:val="bottom"/>
          </w:tcPr>
          <w:p w14:paraId="44BCFCE1" w14:textId="52D39F79" w:rsidR="006E6D98" w:rsidRPr="006E6D98" w:rsidRDefault="006E6D98" w:rsidP="006E6D98">
            <w:pPr>
              <w:jc w:val="right"/>
              <w:rPr>
                <w:rFonts w:asciiTheme="minorHAnsi" w:hAnsiTheme="minorHAnsi" w:cstheme="minorHAnsi"/>
                <w:sz w:val="20"/>
                <w:szCs w:val="20"/>
              </w:rPr>
            </w:pPr>
            <w:r w:rsidRPr="006E6D98">
              <w:rPr>
                <w:rFonts w:asciiTheme="minorHAnsi" w:hAnsiTheme="minorHAnsi" w:cstheme="minorHAnsi"/>
                <w:sz w:val="20"/>
                <w:szCs w:val="20"/>
              </w:rPr>
              <w:t>0,20%</w:t>
            </w:r>
          </w:p>
        </w:tc>
      </w:tr>
      <w:tr w:rsidR="006E6D98" w:rsidRPr="00973BE6" w14:paraId="613B2D82" w14:textId="77777777" w:rsidTr="009C6BD1">
        <w:trPr>
          <w:trHeight w:val="255"/>
        </w:trPr>
        <w:tc>
          <w:tcPr>
            <w:tcW w:w="373" w:type="dxa"/>
            <w:vMerge/>
            <w:tcBorders>
              <w:top w:val="nil"/>
              <w:bottom w:val="single" w:sz="12" w:space="0" w:color="auto"/>
              <w:right w:val="single" w:sz="12" w:space="0" w:color="auto"/>
            </w:tcBorders>
            <w:shd w:val="clear" w:color="auto" w:fill="E0E0E0"/>
            <w:vAlign w:val="bottom"/>
          </w:tcPr>
          <w:p w14:paraId="687CF75D" w14:textId="77777777" w:rsidR="006E6D98" w:rsidRPr="00973BE6" w:rsidRDefault="006E6D98" w:rsidP="006E6D98">
            <w:pPr>
              <w:jc w:val="right"/>
              <w:rPr>
                <w:rFonts w:ascii="Calibri" w:hAnsi="Calibri" w:cs="Calibri"/>
                <w:sz w:val="20"/>
                <w:szCs w:val="20"/>
              </w:rPr>
            </w:pPr>
          </w:p>
        </w:tc>
        <w:tc>
          <w:tcPr>
            <w:tcW w:w="720" w:type="dxa"/>
            <w:tcBorders>
              <w:top w:val="nil"/>
              <w:left w:val="single" w:sz="12" w:space="0" w:color="auto"/>
              <w:bottom w:val="nil"/>
              <w:right w:val="single" w:sz="12" w:space="0" w:color="auto"/>
            </w:tcBorders>
            <w:shd w:val="clear" w:color="auto" w:fill="E0E0E0"/>
            <w:noWrap/>
            <w:vAlign w:val="bottom"/>
          </w:tcPr>
          <w:p w14:paraId="1D2AA3A6" w14:textId="77777777" w:rsidR="006E6D98" w:rsidRPr="00973BE6" w:rsidRDefault="006E6D98" w:rsidP="006E6D98">
            <w:pPr>
              <w:jc w:val="right"/>
              <w:rPr>
                <w:rFonts w:asciiTheme="minorHAnsi" w:hAnsiTheme="minorHAnsi" w:cstheme="minorHAnsi"/>
                <w:sz w:val="20"/>
                <w:szCs w:val="20"/>
              </w:rPr>
            </w:pPr>
            <w:r w:rsidRPr="00973BE6">
              <w:rPr>
                <w:rFonts w:asciiTheme="minorHAnsi" w:hAnsiTheme="minorHAnsi" w:cstheme="minorHAnsi"/>
                <w:sz w:val="20"/>
                <w:szCs w:val="20"/>
              </w:rPr>
              <w:t>800</w:t>
            </w:r>
          </w:p>
        </w:tc>
        <w:tc>
          <w:tcPr>
            <w:tcW w:w="905" w:type="dxa"/>
            <w:tcBorders>
              <w:left w:val="single" w:sz="12" w:space="0" w:color="auto"/>
            </w:tcBorders>
            <w:noWrap/>
            <w:vAlign w:val="bottom"/>
          </w:tcPr>
          <w:p w14:paraId="07D4CA42" w14:textId="77777777" w:rsidR="006E6D98" w:rsidRPr="006E6D98" w:rsidRDefault="006E6D98" w:rsidP="006E6D98">
            <w:pPr>
              <w:rPr>
                <w:rFonts w:asciiTheme="minorHAnsi" w:hAnsiTheme="minorHAnsi" w:cstheme="minorHAnsi"/>
                <w:sz w:val="20"/>
                <w:szCs w:val="20"/>
              </w:rPr>
            </w:pPr>
          </w:p>
        </w:tc>
        <w:tc>
          <w:tcPr>
            <w:tcW w:w="817" w:type="dxa"/>
            <w:noWrap/>
            <w:vAlign w:val="bottom"/>
          </w:tcPr>
          <w:p w14:paraId="09600D3D" w14:textId="77777777" w:rsidR="006E6D98" w:rsidRPr="006E6D98" w:rsidRDefault="006E6D98" w:rsidP="006E6D98">
            <w:pPr>
              <w:rPr>
                <w:rFonts w:asciiTheme="minorHAnsi" w:hAnsiTheme="minorHAnsi" w:cstheme="minorHAnsi"/>
                <w:sz w:val="20"/>
                <w:szCs w:val="20"/>
              </w:rPr>
            </w:pPr>
          </w:p>
        </w:tc>
        <w:tc>
          <w:tcPr>
            <w:tcW w:w="1044" w:type="dxa"/>
            <w:noWrap/>
            <w:vAlign w:val="bottom"/>
          </w:tcPr>
          <w:p w14:paraId="44E886AC" w14:textId="77777777" w:rsidR="006E6D98" w:rsidRPr="006E6D98" w:rsidRDefault="006E6D98" w:rsidP="006E6D98">
            <w:pPr>
              <w:rPr>
                <w:rFonts w:asciiTheme="minorHAnsi" w:hAnsiTheme="minorHAnsi" w:cstheme="minorHAnsi"/>
                <w:sz w:val="20"/>
                <w:szCs w:val="20"/>
              </w:rPr>
            </w:pPr>
          </w:p>
        </w:tc>
        <w:tc>
          <w:tcPr>
            <w:tcW w:w="993" w:type="dxa"/>
            <w:noWrap/>
            <w:vAlign w:val="bottom"/>
          </w:tcPr>
          <w:p w14:paraId="27834017" w14:textId="77D14065" w:rsidR="006E6D98" w:rsidRPr="006E6D98" w:rsidRDefault="006E6D98" w:rsidP="006E6D98">
            <w:pPr>
              <w:jc w:val="right"/>
              <w:rPr>
                <w:rFonts w:asciiTheme="minorHAnsi" w:hAnsiTheme="minorHAnsi" w:cstheme="minorHAnsi"/>
                <w:sz w:val="20"/>
                <w:szCs w:val="20"/>
              </w:rPr>
            </w:pPr>
            <w:r w:rsidRPr="006E6D98">
              <w:rPr>
                <w:rFonts w:asciiTheme="minorHAnsi" w:hAnsiTheme="minorHAnsi" w:cstheme="minorHAnsi"/>
                <w:sz w:val="20"/>
                <w:szCs w:val="20"/>
              </w:rPr>
              <w:t>-0,45%</w:t>
            </w:r>
          </w:p>
        </w:tc>
        <w:tc>
          <w:tcPr>
            <w:tcW w:w="979" w:type="dxa"/>
            <w:noWrap/>
            <w:vAlign w:val="bottom"/>
          </w:tcPr>
          <w:p w14:paraId="713E7065" w14:textId="6EC5968B" w:rsidR="006E6D98" w:rsidRPr="006E6D98" w:rsidRDefault="006E6D98" w:rsidP="006E6D98">
            <w:pPr>
              <w:jc w:val="right"/>
              <w:rPr>
                <w:rFonts w:asciiTheme="minorHAnsi" w:hAnsiTheme="minorHAnsi" w:cstheme="minorHAnsi"/>
                <w:sz w:val="20"/>
                <w:szCs w:val="20"/>
              </w:rPr>
            </w:pPr>
            <w:r w:rsidRPr="006E6D98">
              <w:rPr>
                <w:rFonts w:asciiTheme="minorHAnsi" w:hAnsiTheme="minorHAnsi" w:cstheme="minorHAnsi"/>
                <w:sz w:val="20"/>
                <w:szCs w:val="20"/>
              </w:rPr>
              <w:t>-0,36%</w:t>
            </w:r>
          </w:p>
        </w:tc>
        <w:tc>
          <w:tcPr>
            <w:tcW w:w="1005" w:type="dxa"/>
            <w:noWrap/>
            <w:vAlign w:val="bottom"/>
          </w:tcPr>
          <w:p w14:paraId="036ABBD2" w14:textId="3B9173D1" w:rsidR="006E6D98" w:rsidRPr="006E6D98" w:rsidRDefault="006E6D98" w:rsidP="006E6D98">
            <w:pPr>
              <w:jc w:val="right"/>
              <w:rPr>
                <w:rFonts w:asciiTheme="minorHAnsi" w:hAnsiTheme="minorHAnsi" w:cstheme="minorHAnsi"/>
                <w:sz w:val="20"/>
                <w:szCs w:val="20"/>
              </w:rPr>
            </w:pPr>
            <w:r w:rsidRPr="006E6D98">
              <w:rPr>
                <w:rFonts w:asciiTheme="minorHAnsi" w:hAnsiTheme="minorHAnsi" w:cstheme="minorHAnsi"/>
                <w:sz w:val="20"/>
                <w:szCs w:val="20"/>
              </w:rPr>
              <w:t>-0,31%</w:t>
            </w:r>
          </w:p>
        </w:tc>
        <w:tc>
          <w:tcPr>
            <w:tcW w:w="945" w:type="dxa"/>
            <w:noWrap/>
            <w:vAlign w:val="bottom"/>
          </w:tcPr>
          <w:p w14:paraId="30B414C6" w14:textId="7BA6C6E6" w:rsidR="006E6D98" w:rsidRPr="006E6D98" w:rsidRDefault="006E6D98" w:rsidP="006E6D98">
            <w:pPr>
              <w:jc w:val="right"/>
              <w:rPr>
                <w:rFonts w:asciiTheme="minorHAnsi" w:hAnsiTheme="minorHAnsi" w:cstheme="minorHAnsi"/>
                <w:sz w:val="20"/>
                <w:szCs w:val="20"/>
              </w:rPr>
            </w:pPr>
            <w:r w:rsidRPr="006E6D98">
              <w:rPr>
                <w:rFonts w:asciiTheme="minorHAnsi" w:hAnsiTheme="minorHAnsi" w:cstheme="minorHAnsi"/>
                <w:sz w:val="20"/>
                <w:szCs w:val="20"/>
              </w:rPr>
              <w:t>-0,14%</w:t>
            </w:r>
          </w:p>
        </w:tc>
        <w:tc>
          <w:tcPr>
            <w:tcW w:w="962" w:type="dxa"/>
            <w:noWrap/>
            <w:vAlign w:val="bottom"/>
          </w:tcPr>
          <w:p w14:paraId="078DAD3A" w14:textId="7711F691" w:rsidR="006E6D98" w:rsidRPr="006E6D98" w:rsidRDefault="006E6D98" w:rsidP="006E6D98">
            <w:pPr>
              <w:jc w:val="right"/>
              <w:rPr>
                <w:rFonts w:asciiTheme="minorHAnsi" w:hAnsiTheme="minorHAnsi" w:cstheme="minorHAnsi"/>
                <w:sz w:val="20"/>
                <w:szCs w:val="20"/>
              </w:rPr>
            </w:pPr>
            <w:r w:rsidRPr="006E6D98">
              <w:rPr>
                <w:rFonts w:asciiTheme="minorHAnsi" w:hAnsiTheme="minorHAnsi" w:cstheme="minorHAnsi"/>
                <w:sz w:val="20"/>
                <w:szCs w:val="20"/>
              </w:rPr>
              <w:t>0,00%</w:t>
            </w:r>
          </w:p>
        </w:tc>
      </w:tr>
      <w:tr w:rsidR="006E6D98" w:rsidRPr="00973BE6" w14:paraId="377C8319" w14:textId="77777777" w:rsidTr="009C6BD1">
        <w:trPr>
          <w:trHeight w:val="255"/>
        </w:trPr>
        <w:tc>
          <w:tcPr>
            <w:tcW w:w="373" w:type="dxa"/>
            <w:vMerge/>
            <w:tcBorders>
              <w:top w:val="nil"/>
              <w:bottom w:val="single" w:sz="12" w:space="0" w:color="auto"/>
              <w:right w:val="single" w:sz="12" w:space="0" w:color="auto"/>
            </w:tcBorders>
            <w:shd w:val="clear" w:color="auto" w:fill="E0E0E0"/>
            <w:vAlign w:val="bottom"/>
          </w:tcPr>
          <w:p w14:paraId="364DD135" w14:textId="77777777" w:rsidR="006E6D98" w:rsidRPr="00973BE6" w:rsidRDefault="006E6D98" w:rsidP="006E6D98">
            <w:pPr>
              <w:jc w:val="right"/>
              <w:rPr>
                <w:rFonts w:ascii="Calibri" w:hAnsi="Calibri" w:cs="Calibri"/>
                <w:sz w:val="20"/>
                <w:szCs w:val="20"/>
              </w:rPr>
            </w:pPr>
          </w:p>
        </w:tc>
        <w:tc>
          <w:tcPr>
            <w:tcW w:w="720" w:type="dxa"/>
            <w:tcBorders>
              <w:top w:val="nil"/>
              <w:left w:val="single" w:sz="12" w:space="0" w:color="auto"/>
              <w:bottom w:val="single" w:sz="12" w:space="0" w:color="auto"/>
              <w:right w:val="single" w:sz="12" w:space="0" w:color="auto"/>
            </w:tcBorders>
            <w:shd w:val="clear" w:color="auto" w:fill="E0E0E0"/>
            <w:noWrap/>
            <w:vAlign w:val="bottom"/>
          </w:tcPr>
          <w:p w14:paraId="625FB731" w14:textId="77777777" w:rsidR="006E6D98" w:rsidRPr="00973BE6" w:rsidRDefault="006E6D98" w:rsidP="006E6D98">
            <w:pPr>
              <w:jc w:val="right"/>
              <w:rPr>
                <w:rFonts w:asciiTheme="minorHAnsi" w:hAnsiTheme="minorHAnsi" w:cstheme="minorHAnsi"/>
                <w:sz w:val="20"/>
                <w:szCs w:val="20"/>
              </w:rPr>
            </w:pPr>
            <w:r w:rsidRPr="00973BE6">
              <w:rPr>
                <w:rFonts w:asciiTheme="minorHAnsi" w:hAnsiTheme="minorHAnsi" w:cstheme="minorHAnsi"/>
                <w:sz w:val="20"/>
                <w:szCs w:val="20"/>
              </w:rPr>
              <w:t>1.000</w:t>
            </w:r>
          </w:p>
        </w:tc>
        <w:tc>
          <w:tcPr>
            <w:tcW w:w="905" w:type="dxa"/>
            <w:tcBorders>
              <w:left w:val="single" w:sz="12" w:space="0" w:color="auto"/>
              <w:bottom w:val="single" w:sz="12" w:space="0" w:color="auto"/>
            </w:tcBorders>
            <w:noWrap/>
            <w:vAlign w:val="bottom"/>
          </w:tcPr>
          <w:p w14:paraId="0D03C3F2" w14:textId="77777777" w:rsidR="006E6D98" w:rsidRPr="006E6D98" w:rsidRDefault="006E6D98" w:rsidP="006E6D98">
            <w:pPr>
              <w:rPr>
                <w:rFonts w:asciiTheme="minorHAnsi" w:hAnsiTheme="minorHAnsi" w:cstheme="minorHAnsi"/>
                <w:sz w:val="20"/>
                <w:szCs w:val="20"/>
              </w:rPr>
            </w:pPr>
          </w:p>
        </w:tc>
        <w:tc>
          <w:tcPr>
            <w:tcW w:w="817" w:type="dxa"/>
            <w:tcBorders>
              <w:bottom w:val="single" w:sz="12" w:space="0" w:color="auto"/>
            </w:tcBorders>
            <w:noWrap/>
            <w:vAlign w:val="bottom"/>
          </w:tcPr>
          <w:p w14:paraId="6480D907" w14:textId="77777777" w:rsidR="006E6D98" w:rsidRPr="006E6D98" w:rsidRDefault="006E6D98" w:rsidP="006E6D98">
            <w:pPr>
              <w:rPr>
                <w:rFonts w:asciiTheme="minorHAnsi" w:hAnsiTheme="minorHAnsi" w:cstheme="minorHAnsi"/>
                <w:sz w:val="20"/>
                <w:szCs w:val="20"/>
              </w:rPr>
            </w:pPr>
          </w:p>
        </w:tc>
        <w:tc>
          <w:tcPr>
            <w:tcW w:w="1044" w:type="dxa"/>
            <w:tcBorders>
              <w:bottom w:val="single" w:sz="12" w:space="0" w:color="auto"/>
            </w:tcBorders>
            <w:noWrap/>
            <w:vAlign w:val="bottom"/>
          </w:tcPr>
          <w:p w14:paraId="3E12D1A3" w14:textId="77777777" w:rsidR="006E6D98" w:rsidRPr="006E6D98" w:rsidRDefault="006E6D98" w:rsidP="006E6D98">
            <w:pPr>
              <w:rPr>
                <w:rFonts w:asciiTheme="minorHAnsi" w:hAnsiTheme="minorHAnsi" w:cstheme="minorHAnsi"/>
                <w:sz w:val="20"/>
                <w:szCs w:val="20"/>
              </w:rPr>
            </w:pPr>
          </w:p>
        </w:tc>
        <w:tc>
          <w:tcPr>
            <w:tcW w:w="993" w:type="dxa"/>
            <w:tcBorders>
              <w:bottom w:val="single" w:sz="12" w:space="0" w:color="auto"/>
            </w:tcBorders>
            <w:noWrap/>
            <w:vAlign w:val="bottom"/>
          </w:tcPr>
          <w:p w14:paraId="730129DC" w14:textId="77777777" w:rsidR="006E6D98" w:rsidRPr="006E6D98" w:rsidRDefault="006E6D98" w:rsidP="006E6D98">
            <w:pPr>
              <w:rPr>
                <w:rFonts w:asciiTheme="minorHAnsi" w:hAnsiTheme="minorHAnsi" w:cstheme="minorHAnsi"/>
                <w:sz w:val="20"/>
                <w:szCs w:val="20"/>
              </w:rPr>
            </w:pPr>
          </w:p>
        </w:tc>
        <w:tc>
          <w:tcPr>
            <w:tcW w:w="979" w:type="dxa"/>
            <w:tcBorders>
              <w:bottom w:val="single" w:sz="12" w:space="0" w:color="auto"/>
            </w:tcBorders>
            <w:noWrap/>
            <w:vAlign w:val="bottom"/>
          </w:tcPr>
          <w:p w14:paraId="0EAFE059" w14:textId="77777777" w:rsidR="006E6D98" w:rsidRPr="006E6D98" w:rsidRDefault="006E6D98" w:rsidP="006E6D98">
            <w:pPr>
              <w:rPr>
                <w:rFonts w:asciiTheme="minorHAnsi" w:hAnsiTheme="minorHAnsi" w:cstheme="minorHAnsi"/>
                <w:sz w:val="20"/>
                <w:szCs w:val="20"/>
              </w:rPr>
            </w:pPr>
          </w:p>
        </w:tc>
        <w:tc>
          <w:tcPr>
            <w:tcW w:w="1005" w:type="dxa"/>
            <w:tcBorders>
              <w:bottom w:val="single" w:sz="12" w:space="0" w:color="auto"/>
            </w:tcBorders>
            <w:noWrap/>
            <w:vAlign w:val="bottom"/>
          </w:tcPr>
          <w:p w14:paraId="0C3E80E4" w14:textId="691A564E" w:rsidR="006E6D98" w:rsidRPr="006E6D98" w:rsidRDefault="006E6D98" w:rsidP="006E6D98">
            <w:pPr>
              <w:jc w:val="right"/>
              <w:rPr>
                <w:rFonts w:asciiTheme="minorHAnsi" w:hAnsiTheme="minorHAnsi" w:cstheme="minorHAnsi"/>
                <w:sz w:val="20"/>
                <w:szCs w:val="20"/>
              </w:rPr>
            </w:pPr>
            <w:r w:rsidRPr="006E6D98">
              <w:rPr>
                <w:rFonts w:asciiTheme="minorHAnsi" w:hAnsiTheme="minorHAnsi" w:cstheme="minorHAnsi"/>
                <w:sz w:val="20"/>
                <w:szCs w:val="20"/>
              </w:rPr>
              <w:t>-0,42%</w:t>
            </w:r>
          </w:p>
        </w:tc>
        <w:tc>
          <w:tcPr>
            <w:tcW w:w="945" w:type="dxa"/>
            <w:tcBorders>
              <w:bottom w:val="single" w:sz="12" w:space="0" w:color="auto"/>
            </w:tcBorders>
            <w:noWrap/>
            <w:vAlign w:val="bottom"/>
          </w:tcPr>
          <w:p w14:paraId="54E3540A" w14:textId="3E6D956B" w:rsidR="006E6D98" w:rsidRPr="006E6D98" w:rsidRDefault="006E6D98" w:rsidP="006E6D98">
            <w:pPr>
              <w:jc w:val="right"/>
              <w:rPr>
                <w:rFonts w:asciiTheme="minorHAnsi" w:hAnsiTheme="minorHAnsi" w:cstheme="minorHAnsi"/>
                <w:sz w:val="20"/>
                <w:szCs w:val="20"/>
              </w:rPr>
            </w:pPr>
            <w:r w:rsidRPr="006E6D98">
              <w:rPr>
                <w:rFonts w:asciiTheme="minorHAnsi" w:hAnsiTheme="minorHAnsi" w:cstheme="minorHAnsi"/>
                <w:sz w:val="20"/>
                <w:szCs w:val="20"/>
              </w:rPr>
              <w:t>-0,28%</w:t>
            </w:r>
          </w:p>
        </w:tc>
        <w:tc>
          <w:tcPr>
            <w:tcW w:w="962" w:type="dxa"/>
            <w:tcBorders>
              <w:bottom w:val="single" w:sz="12" w:space="0" w:color="auto"/>
            </w:tcBorders>
            <w:noWrap/>
            <w:vAlign w:val="bottom"/>
          </w:tcPr>
          <w:p w14:paraId="301BD9BA" w14:textId="5251A4E7" w:rsidR="006E6D98" w:rsidRPr="006E6D98" w:rsidRDefault="006E6D98" w:rsidP="006E6D98">
            <w:pPr>
              <w:jc w:val="right"/>
              <w:rPr>
                <w:rFonts w:asciiTheme="minorHAnsi" w:hAnsiTheme="minorHAnsi" w:cstheme="minorHAnsi"/>
                <w:sz w:val="20"/>
                <w:szCs w:val="20"/>
              </w:rPr>
            </w:pPr>
            <w:r w:rsidRPr="006E6D98">
              <w:rPr>
                <w:rFonts w:asciiTheme="minorHAnsi" w:hAnsiTheme="minorHAnsi" w:cstheme="minorHAnsi"/>
                <w:sz w:val="20"/>
                <w:szCs w:val="20"/>
              </w:rPr>
              <w:t>-0,18%</w:t>
            </w:r>
          </w:p>
        </w:tc>
      </w:tr>
    </w:tbl>
    <w:p w14:paraId="3EBE1758" w14:textId="77777777" w:rsidR="0068443D" w:rsidRDefault="0068443D" w:rsidP="0068443D">
      <w:pPr>
        <w:jc w:val="both"/>
        <w:rPr>
          <w:rFonts w:ascii="Calibri" w:hAnsi="Calibri" w:cs="Calibri"/>
          <w:color w:val="000000"/>
        </w:rPr>
      </w:pPr>
    </w:p>
    <w:p w14:paraId="1D926CD4" w14:textId="77777777" w:rsidR="0068443D" w:rsidRDefault="0068443D" w:rsidP="0068443D">
      <w:pPr>
        <w:jc w:val="both"/>
        <w:rPr>
          <w:rFonts w:ascii="Calibri" w:hAnsi="Calibri" w:cs="Calibri"/>
        </w:rPr>
      </w:pPr>
      <w:r w:rsidRPr="00973BE6">
        <w:rPr>
          <w:rFonts w:ascii="Calibri" w:hAnsi="Calibri" w:cs="Calibri"/>
        </w:rPr>
        <w:t xml:space="preserve">Tudi v primeru objektov, ki nimajo možnosti priklopa na kanalizacijo, je zaključek podoben kot prej, </w:t>
      </w:r>
      <w:proofErr w:type="spellStart"/>
      <w:r w:rsidRPr="00973BE6">
        <w:rPr>
          <w:rFonts w:ascii="Calibri" w:hAnsi="Calibri" w:cs="Calibri"/>
        </w:rPr>
        <w:t>t.j</w:t>
      </w:r>
      <w:proofErr w:type="spellEnd"/>
      <w:r w:rsidRPr="00973BE6">
        <w:rPr>
          <w:rFonts w:ascii="Calibri" w:hAnsi="Calibri" w:cs="Calibri"/>
        </w:rPr>
        <w:t xml:space="preserve">. da komunalni prispevek ostaja </w:t>
      </w:r>
      <w:r>
        <w:rPr>
          <w:rFonts w:ascii="Calibri" w:hAnsi="Calibri" w:cs="Calibri"/>
        </w:rPr>
        <w:t xml:space="preserve">na </w:t>
      </w:r>
      <w:r w:rsidRPr="00973BE6">
        <w:rPr>
          <w:rFonts w:ascii="Calibri" w:hAnsi="Calibri" w:cs="Calibri"/>
        </w:rPr>
        <w:t>približno</w:t>
      </w:r>
      <w:r>
        <w:rPr>
          <w:rFonts w:ascii="Calibri" w:hAnsi="Calibri" w:cs="Calibri"/>
        </w:rPr>
        <w:t xml:space="preserve"> enaki ravni.</w:t>
      </w:r>
    </w:p>
    <w:p w14:paraId="43E717E1" w14:textId="77777777" w:rsidR="00CE3D5D" w:rsidRDefault="00CE3D5D">
      <w:pPr>
        <w:rPr>
          <w:rFonts w:asciiTheme="minorHAnsi" w:hAnsiTheme="minorHAnsi" w:cs="Arial"/>
          <w:b/>
          <w:sz w:val="28"/>
        </w:rPr>
      </w:pPr>
    </w:p>
    <w:sectPr w:rsidR="00CE3D5D" w:rsidSect="00FC0C8E">
      <w:headerReference w:type="default" r:id="rId12"/>
      <w:footerReference w:type="even" r:id="rId13"/>
      <w:footerReference w:type="default" r:id="rId14"/>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BAF492" w14:textId="77777777" w:rsidR="00403A47" w:rsidRDefault="00403A47">
      <w:r>
        <w:separator/>
      </w:r>
    </w:p>
  </w:endnote>
  <w:endnote w:type="continuationSeparator" w:id="0">
    <w:p w14:paraId="723B2288" w14:textId="77777777" w:rsidR="00403A47" w:rsidRDefault="00403A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5B0D6B" w14:textId="77777777" w:rsidR="009C6BD1" w:rsidRDefault="009C6BD1" w:rsidP="00FC0C8E">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341E67A3" w14:textId="77777777" w:rsidR="009C6BD1" w:rsidRDefault="009C6BD1">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72B2C3" w14:textId="77777777" w:rsidR="009C6BD1" w:rsidRPr="003748D2" w:rsidRDefault="009C6BD1" w:rsidP="003748D2">
    <w:pPr>
      <w:pStyle w:val="Noga"/>
      <w:pBdr>
        <w:top w:val="single" w:sz="4" w:space="1" w:color="auto"/>
        <w:left w:val="single" w:sz="4" w:space="4" w:color="auto"/>
        <w:bottom w:val="single" w:sz="4" w:space="0" w:color="auto"/>
        <w:right w:val="single" w:sz="4" w:space="4" w:color="auto"/>
      </w:pBdr>
      <w:tabs>
        <w:tab w:val="clear" w:pos="9072"/>
        <w:tab w:val="right" w:pos="8789"/>
      </w:tabs>
      <w:rPr>
        <w:rFonts w:ascii="Calibri" w:hAnsi="Calibri" w:cs="Calibri"/>
        <w:i/>
        <w:sz w:val="12"/>
        <w:szCs w:val="12"/>
      </w:rPr>
    </w:pPr>
  </w:p>
  <w:p w14:paraId="2F40B93C" w14:textId="77777777" w:rsidR="009C6BD1" w:rsidRDefault="009C6BD1" w:rsidP="003748D2">
    <w:pPr>
      <w:pStyle w:val="Noga"/>
      <w:pBdr>
        <w:top w:val="single" w:sz="4" w:space="1" w:color="auto"/>
        <w:left w:val="single" w:sz="4" w:space="4" w:color="auto"/>
        <w:bottom w:val="single" w:sz="4" w:space="0" w:color="auto"/>
        <w:right w:val="single" w:sz="4" w:space="4" w:color="auto"/>
      </w:pBdr>
      <w:tabs>
        <w:tab w:val="clear" w:pos="9072"/>
        <w:tab w:val="right" w:pos="8789"/>
      </w:tabs>
      <w:rPr>
        <w:rStyle w:val="tevilkastrani"/>
        <w:rFonts w:ascii="Calibri" w:hAnsi="Calibri" w:cs="Calibri"/>
        <w:b/>
        <w:i/>
        <w:sz w:val="18"/>
        <w:szCs w:val="18"/>
      </w:rPr>
    </w:pPr>
    <w:r>
      <w:rPr>
        <w:rFonts w:ascii="Calibri" w:hAnsi="Calibri" w:cs="Calibri"/>
        <w:i/>
        <w:sz w:val="18"/>
        <w:szCs w:val="18"/>
      </w:rPr>
      <w:t>ELABORAT ZA PRIPRAVO ODLOKA O PODLAGAH ZA ODMERO KOMUNALNEGA PRISPEVKA</w:t>
    </w:r>
    <w:r>
      <w:rPr>
        <w:rFonts w:ascii="Calibri" w:hAnsi="Calibri" w:cs="Calibri"/>
        <w:i/>
        <w:sz w:val="18"/>
        <w:szCs w:val="18"/>
      </w:rPr>
      <w:tab/>
    </w:r>
    <w:r w:rsidRPr="00C55F29">
      <w:rPr>
        <w:rStyle w:val="tevilkastrani"/>
        <w:rFonts w:ascii="Calibri" w:hAnsi="Calibri" w:cs="Calibri"/>
        <w:b/>
        <w:i/>
        <w:sz w:val="18"/>
        <w:szCs w:val="18"/>
      </w:rPr>
      <w:fldChar w:fldCharType="begin"/>
    </w:r>
    <w:r w:rsidRPr="00C55F29">
      <w:rPr>
        <w:rStyle w:val="tevilkastrani"/>
        <w:rFonts w:ascii="Calibri" w:hAnsi="Calibri" w:cs="Calibri"/>
        <w:b/>
        <w:i/>
        <w:sz w:val="18"/>
        <w:szCs w:val="18"/>
      </w:rPr>
      <w:instrText xml:space="preserve">PAGE  </w:instrText>
    </w:r>
    <w:r w:rsidRPr="00C55F29">
      <w:rPr>
        <w:rStyle w:val="tevilkastrani"/>
        <w:rFonts w:ascii="Calibri" w:hAnsi="Calibri" w:cs="Calibri"/>
        <w:b/>
        <w:i/>
        <w:sz w:val="18"/>
        <w:szCs w:val="18"/>
      </w:rPr>
      <w:fldChar w:fldCharType="separate"/>
    </w:r>
    <w:r>
      <w:rPr>
        <w:rStyle w:val="tevilkastrani"/>
        <w:rFonts w:ascii="Calibri" w:hAnsi="Calibri" w:cs="Calibri"/>
        <w:b/>
        <w:i/>
        <w:noProof/>
        <w:sz w:val="18"/>
        <w:szCs w:val="18"/>
      </w:rPr>
      <w:t>21</w:t>
    </w:r>
    <w:r w:rsidRPr="00C55F29">
      <w:rPr>
        <w:rStyle w:val="tevilkastrani"/>
        <w:rFonts w:ascii="Calibri" w:hAnsi="Calibri" w:cs="Calibri"/>
        <w:b/>
        <w:i/>
        <w:sz w:val="18"/>
        <w:szCs w:val="18"/>
      </w:rPr>
      <w:fldChar w:fldCharType="end"/>
    </w:r>
  </w:p>
  <w:p w14:paraId="610EF6D4" w14:textId="77777777" w:rsidR="009C6BD1" w:rsidRPr="003748D2" w:rsidRDefault="009C6BD1" w:rsidP="003748D2">
    <w:pPr>
      <w:pStyle w:val="Noga"/>
      <w:pBdr>
        <w:top w:val="single" w:sz="4" w:space="1" w:color="auto"/>
        <w:left w:val="single" w:sz="4" w:space="4" w:color="auto"/>
        <w:bottom w:val="single" w:sz="4" w:space="0" w:color="auto"/>
        <w:right w:val="single" w:sz="4" w:space="4" w:color="auto"/>
      </w:pBdr>
      <w:tabs>
        <w:tab w:val="clear" w:pos="9072"/>
        <w:tab w:val="right" w:pos="8789"/>
      </w:tabs>
      <w:rPr>
        <w:rStyle w:val="tevilkastrani"/>
        <w:rFonts w:ascii="Calibri" w:hAnsi="Calibri" w:cs="Calibri"/>
        <w:b/>
        <w:i/>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A1D01C" w14:textId="77777777" w:rsidR="00403A47" w:rsidRDefault="00403A47">
      <w:r>
        <w:separator/>
      </w:r>
    </w:p>
  </w:footnote>
  <w:footnote w:type="continuationSeparator" w:id="0">
    <w:p w14:paraId="22CA80FD" w14:textId="77777777" w:rsidR="00403A47" w:rsidRDefault="00403A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8DD8F1" w14:textId="77777777" w:rsidR="009C6BD1" w:rsidRPr="00B42245" w:rsidRDefault="009C6BD1" w:rsidP="00B42245">
    <w:pPr>
      <w:pStyle w:val="Glava"/>
      <w:pBdr>
        <w:top w:val="single" w:sz="4" w:space="1" w:color="auto"/>
        <w:left w:val="single" w:sz="4" w:space="4" w:color="auto"/>
        <w:bottom w:val="single" w:sz="4" w:space="1" w:color="auto"/>
        <w:right w:val="single" w:sz="4" w:space="4" w:color="auto"/>
      </w:pBdr>
      <w:tabs>
        <w:tab w:val="left" w:pos="2160"/>
        <w:tab w:val="left" w:pos="7739"/>
        <w:tab w:val="left" w:pos="8025"/>
      </w:tabs>
      <w:rPr>
        <w:rFonts w:ascii="Calibri" w:hAnsi="Calibri" w:cs="Calibri"/>
        <w:i/>
        <w:sz w:val="12"/>
        <w:szCs w:val="12"/>
      </w:rPr>
    </w:pPr>
    <w:r>
      <w:rPr>
        <w:noProof/>
      </w:rPr>
      <w:drawing>
        <wp:anchor distT="0" distB="0" distL="114300" distR="114300" simplePos="0" relativeHeight="251658240" behindDoc="1" locked="0" layoutInCell="1" allowOverlap="1" wp14:anchorId="4BF1A7C7" wp14:editId="10BE6466">
          <wp:simplePos x="0" y="0"/>
          <wp:positionH relativeFrom="margin">
            <wp:posOffset>5454650</wp:posOffset>
          </wp:positionH>
          <wp:positionV relativeFrom="paragraph">
            <wp:posOffset>-8255</wp:posOffset>
          </wp:positionV>
          <wp:extent cx="297064" cy="357903"/>
          <wp:effectExtent l="0" t="0" r="8255" b="4445"/>
          <wp:wrapNone/>
          <wp:docPr id="2" name="Slika 2" descr="Rezultat iskanja slik za rogašovci grb&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zultat iskanja slik za rogašovci grb&quo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3180" cy="365271"/>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3C86B59" w14:textId="77777777" w:rsidR="009C6BD1" w:rsidRDefault="009C6BD1" w:rsidP="00B42245">
    <w:pPr>
      <w:pStyle w:val="Glava"/>
      <w:pBdr>
        <w:top w:val="single" w:sz="4" w:space="1" w:color="auto"/>
        <w:left w:val="single" w:sz="4" w:space="4" w:color="auto"/>
        <w:bottom w:val="single" w:sz="4" w:space="1" w:color="auto"/>
        <w:right w:val="single" w:sz="4" w:space="4" w:color="auto"/>
      </w:pBdr>
      <w:tabs>
        <w:tab w:val="left" w:pos="2160"/>
        <w:tab w:val="left" w:pos="7739"/>
        <w:tab w:val="left" w:pos="8025"/>
      </w:tabs>
      <w:rPr>
        <w:rFonts w:ascii="Calibri" w:hAnsi="Calibri" w:cs="Calibri"/>
        <w:i/>
        <w:sz w:val="17"/>
        <w:szCs w:val="17"/>
      </w:rPr>
    </w:pPr>
    <w:r>
      <w:rPr>
        <w:rFonts w:ascii="Calibri" w:hAnsi="Calibri" w:cs="Calibri"/>
        <w:i/>
        <w:sz w:val="17"/>
        <w:szCs w:val="17"/>
      </w:rPr>
      <w:t>KOMUNALNI PRISPEVEK V OBČINI ROGAŠOVCI</w:t>
    </w:r>
  </w:p>
  <w:p w14:paraId="0ACAE7FD" w14:textId="77777777" w:rsidR="009C6BD1" w:rsidRPr="00B42245" w:rsidRDefault="009C6BD1" w:rsidP="00B42245">
    <w:pPr>
      <w:pStyle w:val="Glava"/>
      <w:pBdr>
        <w:top w:val="single" w:sz="4" w:space="1" w:color="auto"/>
        <w:left w:val="single" w:sz="4" w:space="4" w:color="auto"/>
        <w:bottom w:val="single" w:sz="4" w:space="1" w:color="auto"/>
        <w:right w:val="single" w:sz="4" w:space="4" w:color="auto"/>
      </w:pBdr>
      <w:tabs>
        <w:tab w:val="left" w:pos="2160"/>
        <w:tab w:val="left" w:pos="7739"/>
        <w:tab w:val="left" w:pos="8025"/>
      </w:tabs>
      <w:rPr>
        <w:rFonts w:ascii="Calibri" w:hAnsi="Calibri" w:cs="Calibri"/>
        <w:i/>
        <w:sz w:val="12"/>
        <w:szCs w:val="12"/>
      </w:rPr>
    </w:pPr>
  </w:p>
  <w:p w14:paraId="2532804C" w14:textId="77777777" w:rsidR="009C6BD1" w:rsidRDefault="009C6BD1">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5A06A5"/>
    <w:multiLevelType w:val="hybridMultilevel"/>
    <w:tmpl w:val="21CCDF98"/>
    <w:lvl w:ilvl="0" w:tplc="04240001">
      <w:start w:val="1"/>
      <w:numFmt w:val="bullet"/>
      <w:lvlText w:val=""/>
      <w:lvlJc w:val="left"/>
      <w:pPr>
        <w:tabs>
          <w:tab w:val="num" w:pos="720"/>
        </w:tabs>
        <w:ind w:left="720" w:hanging="360"/>
      </w:pPr>
      <w:rPr>
        <w:rFonts w:ascii="Symbol" w:hAnsi="Symbo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1" w15:restartNumberingAfterBreak="0">
    <w:nsid w:val="3E1E397C"/>
    <w:multiLevelType w:val="hybridMultilevel"/>
    <w:tmpl w:val="8F06722E"/>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tentative="1">
      <w:start w:val="1"/>
      <w:numFmt w:val="bullet"/>
      <w:lvlText w:val=""/>
      <w:lvlJc w:val="left"/>
      <w:pPr>
        <w:ind w:left="2880" w:hanging="360"/>
      </w:pPr>
      <w:rPr>
        <w:rFonts w:ascii="Symbol" w:hAnsi="Symbol" w:cs="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cs="Wingdings" w:hint="default"/>
      </w:rPr>
    </w:lvl>
    <w:lvl w:ilvl="6" w:tplc="04240001" w:tentative="1">
      <w:start w:val="1"/>
      <w:numFmt w:val="bullet"/>
      <w:lvlText w:val=""/>
      <w:lvlJc w:val="left"/>
      <w:pPr>
        <w:ind w:left="5040" w:hanging="360"/>
      </w:pPr>
      <w:rPr>
        <w:rFonts w:ascii="Symbol" w:hAnsi="Symbol" w:cs="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3F00307E"/>
    <w:multiLevelType w:val="hybridMultilevel"/>
    <w:tmpl w:val="AAFC0C4E"/>
    <w:lvl w:ilvl="0" w:tplc="35BE4432">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1506EAF"/>
    <w:multiLevelType w:val="hybridMultilevel"/>
    <w:tmpl w:val="146A8584"/>
    <w:lvl w:ilvl="0" w:tplc="B44A029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C5932B6"/>
    <w:multiLevelType w:val="hybridMultilevel"/>
    <w:tmpl w:val="ECD8A98A"/>
    <w:lvl w:ilvl="0" w:tplc="53AC4510">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EA12953"/>
    <w:multiLevelType w:val="hybridMultilevel"/>
    <w:tmpl w:val="0973C8D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52857B6B"/>
    <w:multiLevelType w:val="hybridMultilevel"/>
    <w:tmpl w:val="F886E8DE"/>
    <w:lvl w:ilvl="0" w:tplc="B44A029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3E23992"/>
    <w:multiLevelType w:val="hybridMultilevel"/>
    <w:tmpl w:val="B89CE13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5CBA2803"/>
    <w:multiLevelType w:val="hybridMultilevel"/>
    <w:tmpl w:val="6226A774"/>
    <w:lvl w:ilvl="0" w:tplc="DD884E4E">
      <w:start w:val="3"/>
      <w:numFmt w:val="bullet"/>
      <w:lvlText w:val="-"/>
      <w:lvlJc w:val="left"/>
      <w:pPr>
        <w:tabs>
          <w:tab w:val="num" w:pos="360"/>
        </w:tabs>
        <w:ind w:left="360" w:hanging="360"/>
      </w:pPr>
      <w:rPr>
        <w:rFonts w:ascii="Times New Roman" w:hAnsi="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151348C"/>
    <w:multiLevelType w:val="hybridMultilevel"/>
    <w:tmpl w:val="CBBA4C9E"/>
    <w:lvl w:ilvl="0" w:tplc="CE80C4CE">
      <w:start w:val="1"/>
      <w:numFmt w:val="bullet"/>
      <w:lvlText w:val="-"/>
      <w:lvlJc w:val="left"/>
      <w:pPr>
        <w:tabs>
          <w:tab w:val="num" w:pos="720"/>
        </w:tabs>
        <w:ind w:left="720" w:hanging="360"/>
      </w:pPr>
      <w:rPr>
        <w:rFonts w:ascii="Calibri" w:eastAsia="SimSun" w:hAnsi="Calibri"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5523DDA"/>
    <w:multiLevelType w:val="hybridMultilevel"/>
    <w:tmpl w:val="9DDEC44C"/>
    <w:lvl w:ilvl="0" w:tplc="A8DA6024">
      <w:start w:val="3"/>
      <w:numFmt w:val="bullet"/>
      <w:lvlText w:val="-"/>
      <w:lvlJc w:val="left"/>
      <w:pPr>
        <w:tabs>
          <w:tab w:val="num" w:pos="720"/>
        </w:tabs>
        <w:ind w:left="720" w:hanging="360"/>
      </w:pPr>
      <w:rPr>
        <w:rFonts w:ascii="Arial" w:eastAsia="Times New Roman" w:hAnsi="Arial" w:cs="Arial" w:hint="default"/>
      </w:rPr>
    </w:lvl>
    <w:lvl w:ilvl="1" w:tplc="04240001">
      <w:start w:val="1"/>
      <w:numFmt w:val="bullet"/>
      <w:lvlText w:val=""/>
      <w:lvlJc w:val="left"/>
      <w:pPr>
        <w:tabs>
          <w:tab w:val="num" w:pos="1440"/>
        </w:tabs>
        <w:ind w:left="1440" w:hanging="360"/>
      </w:pPr>
      <w:rPr>
        <w:rFonts w:ascii="Symbol" w:hAnsi="Symbol" w:hint="default"/>
      </w:r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11" w15:restartNumberingAfterBreak="0">
    <w:nsid w:val="6C1D503E"/>
    <w:multiLevelType w:val="hybridMultilevel"/>
    <w:tmpl w:val="1DC2F08C"/>
    <w:lvl w:ilvl="0" w:tplc="04240001">
      <w:start w:val="1"/>
      <w:numFmt w:val="bullet"/>
      <w:lvlText w:val=""/>
      <w:lvlJc w:val="left"/>
      <w:pPr>
        <w:tabs>
          <w:tab w:val="num" w:pos="720"/>
        </w:tabs>
        <w:ind w:left="720" w:hanging="360"/>
      </w:pPr>
      <w:rPr>
        <w:rFonts w:ascii="Symbol" w:hAnsi="Symbo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12" w15:restartNumberingAfterBreak="0">
    <w:nsid w:val="76CF3F73"/>
    <w:multiLevelType w:val="hybridMultilevel"/>
    <w:tmpl w:val="E0747A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88C6F13"/>
    <w:multiLevelType w:val="hybridMultilevel"/>
    <w:tmpl w:val="C370541A"/>
    <w:lvl w:ilvl="0" w:tplc="A8DA6024">
      <w:start w:val="3"/>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4"/>
  </w:num>
  <w:num w:numId="3">
    <w:abstractNumId w:val="8"/>
  </w:num>
  <w:num w:numId="4">
    <w:abstractNumId w:val="5"/>
  </w:num>
  <w:num w:numId="5">
    <w:abstractNumId w:val="13"/>
  </w:num>
  <w:num w:numId="6">
    <w:abstractNumId w:val="3"/>
  </w:num>
  <w:num w:numId="7">
    <w:abstractNumId w:val="6"/>
  </w:num>
  <w:num w:numId="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10"/>
  </w:num>
  <w:num w:numId="12">
    <w:abstractNumId w:val="10"/>
  </w:num>
  <w:num w:numId="13">
    <w:abstractNumId w:val="9"/>
  </w:num>
  <w:num w:numId="14">
    <w:abstractNumId w:val="7"/>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activeWritingStyle w:appName="MSWord" w:lang="en-US" w:vendorID="64" w:dllVersion="0" w:nlCheck="1" w:checkStyle="1"/>
  <w:activeWritingStyle w:appName="MSWord" w:lang="fr-FR" w:vendorID="64" w:dllVersion="0"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AFC"/>
    <w:rsid w:val="000005B4"/>
    <w:rsid w:val="0000175E"/>
    <w:rsid w:val="0000203E"/>
    <w:rsid w:val="0000342B"/>
    <w:rsid w:val="0000525C"/>
    <w:rsid w:val="00005344"/>
    <w:rsid w:val="00005407"/>
    <w:rsid w:val="00005829"/>
    <w:rsid w:val="0000618A"/>
    <w:rsid w:val="000075BB"/>
    <w:rsid w:val="000108AE"/>
    <w:rsid w:val="00011932"/>
    <w:rsid w:val="00011D80"/>
    <w:rsid w:val="0001257C"/>
    <w:rsid w:val="0001302A"/>
    <w:rsid w:val="00013E00"/>
    <w:rsid w:val="00013E1E"/>
    <w:rsid w:val="00014C49"/>
    <w:rsid w:val="00014F17"/>
    <w:rsid w:val="00014FF2"/>
    <w:rsid w:val="0001679C"/>
    <w:rsid w:val="00016D85"/>
    <w:rsid w:val="0001714E"/>
    <w:rsid w:val="0002176F"/>
    <w:rsid w:val="00021FAE"/>
    <w:rsid w:val="00022688"/>
    <w:rsid w:val="00022E31"/>
    <w:rsid w:val="0002312E"/>
    <w:rsid w:val="0002520E"/>
    <w:rsid w:val="00025516"/>
    <w:rsid w:val="00025E9E"/>
    <w:rsid w:val="00027D92"/>
    <w:rsid w:val="00030762"/>
    <w:rsid w:val="000324E0"/>
    <w:rsid w:val="000327BF"/>
    <w:rsid w:val="00032A34"/>
    <w:rsid w:val="00032AC4"/>
    <w:rsid w:val="00032C8B"/>
    <w:rsid w:val="00034F0E"/>
    <w:rsid w:val="00035531"/>
    <w:rsid w:val="00035DCA"/>
    <w:rsid w:val="000367F4"/>
    <w:rsid w:val="00036875"/>
    <w:rsid w:val="0003691B"/>
    <w:rsid w:val="000378B0"/>
    <w:rsid w:val="00037F5F"/>
    <w:rsid w:val="000400BC"/>
    <w:rsid w:val="000408B6"/>
    <w:rsid w:val="00040922"/>
    <w:rsid w:val="0004198D"/>
    <w:rsid w:val="00041AB4"/>
    <w:rsid w:val="0004300E"/>
    <w:rsid w:val="000435C7"/>
    <w:rsid w:val="00043B79"/>
    <w:rsid w:val="00043E33"/>
    <w:rsid w:val="000445B1"/>
    <w:rsid w:val="00044637"/>
    <w:rsid w:val="00045CF2"/>
    <w:rsid w:val="000461E9"/>
    <w:rsid w:val="000464E9"/>
    <w:rsid w:val="00046607"/>
    <w:rsid w:val="0005136C"/>
    <w:rsid w:val="00052012"/>
    <w:rsid w:val="000536E8"/>
    <w:rsid w:val="00054649"/>
    <w:rsid w:val="00054785"/>
    <w:rsid w:val="00054B7C"/>
    <w:rsid w:val="00055B54"/>
    <w:rsid w:val="00056459"/>
    <w:rsid w:val="00056D1A"/>
    <w:rsid w:val="00057B01"/>
    <w:rsid w:val="000605ED"/>
    <w:rsid w:val="00060C29"/>
    <w:rsid w:val="00061BF9"/>
    <w:rsid w:val="0006334A"/>
    <w:rsid w:val="00067ED3"/>
    <w:rsid w:val="000706F2"/>
    <w:rsid w:val="00071B29"/>
    <w:rsid w:val="00071E7F"/>
    <w:rsid w:val="00072571"/>
    <w:rsid w:val="000733E8"/>
    <w:rsid w:val="0007387E"/>
    <w:rsid w:val="00075178"/>
    <w:rsid w:val="00075C41"/>
    <w:rsid w:val="00075E97"/>
    <w:rsid w:val="000765FB"/>
    <w:rsid w:val="00076692"/>
    <w:rsid w:val="000768CD"/>
    <w:rsid w:val="00077A87"/>
    <w:rsid w:val="00080B64"/>
    <w:rsid w:val="00081962"/>
    <w:rsid w:val="00081EB5"/>
    <w:rsid w:val="0008306E"/>
    <w:rsid w:val="000853A6"/>
    <w:rsid w:val="000860EA"/>
    <w:rsid w:val="000863FC"/>
    <w:rsid w:val="00090BD7"/>
    <w:rsid w:val="00090F56"/>
    <w:rsid w:val="00091097"/>
    <w:rsid w:val="00091C5E"/>
    <w:rsid w:val="00091DF8"/>
    <w:rsid w:val="00091FD3"/>
    <w:rsid w:val="00092820"/>
    <w:rsid w:val="00092EFE"/>
    <w:rsid w:val="00093D00"/>
    <w:rsid w:val="00094153"/>
    <w:rsid w:val="0009442F"/>
    <w:rsid w:val="000946BA"/>
    <w:rsid w:val="0009549E"/>
    <w:rsid w:val="0009678E"/>
    <w:rsid w:val="00096860"/>
    <w:rsid w:val="00096B98"/>
    <w:rsid w:val="00096BDD"/>
    <w:rsid w:val="00097F8D"/>
    <w:rsid w:val="000A0225"/>
    <w:rsid w:val="000A0862"/>
    <w:rsid w:val="000A0DE7"/>
    <w:rsid w:val="000A0E4D"/>
    <w:rsid w:val="000A0E56"/>
    <w:rsid w:val="000A0FF0"/>
    <w:rsid w:val="000A168E"/>
    <w:rsid w:val="000A1805"/>
    <w:rsid w:val="000A1C09"/>
    <w:rsid w:val="000A2157"/>
    <w:rsid w:val="000A295E"/>
    <w:rsid w:val="000A392C"/>
    <w:rsid w:val="000A4306"/>
    <w:rsid w:val="000A4867"/>
    <w:rsid w:val="000A5674"/>
    <w:rsid w:val="000A56CB"/>
    <w:rsid w:val="000A6654"/>
    <w:rsid w:val="000B0949"/>
    <w:rsid w:val="000B169B"/>
    <w:rsid w:val="000B1A02"/>
    <w:rsid w:val="000B1B3C"/>
    <w:rsid w:val="000B2486"/>
    <w:rsid w:val="000B2720"/>
    <w:rsid w:val="000B2A0F"/>
    <w:rsid w:val="000B2F6C"/>
    <w:rsid w:val="000B3322"/>
    <w:rsid w:val="000B3D6F"/>
    <w:rsid w:val="000B4CAD"/>
    <w:rsid w:val="000B5028"/>
    <w:rsid w:val="000B5838"/>
    <w:rsid w:val="000B70DE"/>
    <w:rsid w:val="000B763D"/>
    <w:rsid w:val="000C07DB"/>
    <w:rsid w:val="000C0F1E"/>
    <w:rsid w:val="000C1948"/>
    <w:rsid w:val="000C1951"/>
    <w:rsid w:val="000C233C"/>
    <w:rsid w:val="000C23FA"/>
    <w:rsid w:val="000C2934"/>
    <w:rsid w:val="000C4168"/>
    <w:rsid w:val="000C53F1"/>
    <w:rsid w:val="000C5905"/>
    <w:rsid w:val="000C5B27"/>
    <w:rsid w:val="000C5BA8"/>
    <w:rsid w:val="000C680B"/>
    <w:rsid w:val="000D03BA"/>
    <w:rsid w:val="000D0DA0"/>
    <w:rsid w:val="000D2032"/>
    <w:rsid w:val="000D3217"/>
    <w:rsid w:val="000D393E"/>
    <w:rsid w:val="000D3EA7"/>
    <w:rsid w:val="000D43F3"/>
    <w:rsid w:val="000D4537"/>
    <w:rsid w:val="000D59CA"/>
    <w:rsid w:val="000D600B"/>
    <w:rsid w:val="000D7C54"/>
    <w:rsid w:val="000E15F8"/>
    <w:rsid w:val="000E1695"/>
    <w:rsid w:val="000E231D"/>
    <w:rsid w:val="000E2F1F"/>
    <w:rsid w:val="000E4FBE"/>
    <w:rsid w:val="000E54B2"/>
    <w:rsid w:val="000E5F4F"/>
    <w:rsid w:val="000E6B28"/>
    <w:rsid w:val="000E79F4"/>
    <w:rsid w:val="000F061E"/>
    <w:rsid w:val="000F2051"/>
    <w:rsid w:val="000F2A56"/>
    <w:rsid w:val="000F409D"/>
    <w:rsid w:val="000F53E5"/>
    <w:rsid w:val="000F5430"/>
    <w:rsid w:val="000F5917"/>
    <w:rsid w:val="000F6208"/>
    <w:rsid w:val="000F6586"/>
    <w:rsid w:val="000F7A1A"/>
    <w:rsid w:val="000F7D21"/>
    <w:rsid w:val="00100221"/>
    <w:rsid w:val="00101425"/>
    <w:rsid w:val="0010259D"/>
    <w:rsid w:val="00102BFD"/>
    <w:rsid w:val="001037BE"/>
    <w:rsid w:val="00103A9D"/>
    <w:rsid w:val="00103E2C"/>
    <w:rsid w:val="00104586"/>
    <w:rsid w:val="0010463B"/>
    <w:rsid w:val="0010498B"/>
    <w:rsid w:val="00105D9B"/>
    <w:rsid w:val="00106548"/>
    <w:rsid w:val="0010701B"/>
    <w:rsid w:val="0010788C"/>
    <w:rsid w:val="0010794F"/>
    <w:rsid w:val="00107AFD"/>
    <w:rsid w:val="00107C62"/>
    <w:rsid w:val="00110022"/>
    <w:rsid w:val="0011141A"/>
    <w:rsid w:val="001125C8"/>
    <w:rsid w:val="00112F8A"/>
    <w:rsid w:val="00114F59"/>
    <w:rsid w:val="00121D5A"/>
    <w:rsid w:val="00122265"/>
    <w:rsid w:val="0012231A"/>
    <w:rsid w:val="00122D3E"/>
    <w:rsid w:val="00123E93"/>
    <w:rsid w:val="0012518C"/>
    <w:rsid w:val="00125266"/>
    <w:rsid w:val="00126DF4"/>
    <w:rsid w:val="0012710A"/>
    <w:rsid w:val="00127271"/>
    <w:rsid w:val="0012733E"/>
    <w:rsid w:val="001302B0"/>
    <w:rsid w:val="00130306"/>
    <w:rsid w:val="00130914"/>
    <w:rsid w:val="00130A89"/>
    <w:rsid w:val="00131AD5"/>
    <w:rsid w:val="00131D5D"/>
    <w:rsid w:val="00133005"/>
    <w:rsid w:val="00134BD5"/>
    <w:rsid w:val="0013536C"/>
    <w:rsid w:val="001353DF"/>
    <w:rsid w:val="001356E5"/>
    <w:rsid w:val="001358E5"/>
    <w:rsid w:val="0013624D"/>
    <w:rsid w:val="0013697D"/>
    <w:rsid w:val="001376EB"/>
    <w:rsid w:val="00141455"/>
    <w:rsid w:val="00141AF4"/>
    <w:rsid w:val="0014245D"/>
    <w:rsid w:val="001428E3"/>
    <w:rsid w:val="00143B2C"/>
    <w:rsid w:val="00143F52"/>
    <w:rsid w:val="00143FEB"/>
    <w:rsid w:val="00144120"/>
    <w:rsid w:val="001441BD"/>
    <w:rsid w:val="001448A9"/>
    <w:rsid w:val="00144C66"/>
    <w:rsid w:val="00144ED3"/>
    <w:rsid w:val="00145732"/>
    <w:rsid w:val="00145AA3"/>
    <w:rsid w:val="00145B63"/>
    <w:rsid w:val="00146B68"/>
    <w:rsid w:val="001477F2"/>
    <w:rsid w:val="00151808"/>
    <w:rsid w:val="00151CD8"/>
    <w:rsid w:val="00151FCA"/>
    <w:rsid w:val="00152020"/>
    <w:rsid w:val="00152B86"/>
    <w:rsid w:val="0015380A"/>
    <w:rsid w:val="00154A57"/>
    <w:rsid w:val="00155413"/>
    <w:rsid w:val="00155A0F"/>
    <w:rsid w:val="00156142"/>
    <w:rsid w:val="00156353"/>
    <w:rsid w:val="0015653D"/>
    <w:rsid w:val="0015663C"/>
    <w:rsid w:val="001573B7"/>
    <w:rsid w:val="0015794B"/>
    <w:rsid w:val="001601A4"/>
    <w:rsid w:val="001604C1"/>
    <w:rsid w:val="0016097C"/>
    <w:rsid w:val="001629DC"/>
    <w:rsid w:val="00162E0A"/>
    <w:rsid w:val="001631D7"/>
    <w:rsid w:val="001631E6"/>
    <w:rsid w:val="00163490"/>
    <w:rsid w:val="00164871"/>
    <w:rsid w:val="001658CD"/>
    <w:rsid w:val="00165B7B"/>
    <w:rsid w:val="00165E56"/>
    <w:rsid w:val="00166E72"/>
    <w:rsid w:val="00167287"/>
    <w:rsid w:val="00167B87"/>
    <w:rsid w:val="00172393"/>
    <w:rsid w:val="00172C56"/>
    <w:rsid w:val="00172FFF"/>
    <w:rsid w:val="001747C3"/>
    <w:rsid w:val="001748E3"/>
    <w:rsid w:val="00174A59"/>
    <w:rsid w:val="00174E6C"/>
    <w:rsid w:val="001753F8"/>
    <w:rsid w:val="001755A2"/>
    <w:rsid w:val="001759E8"/>
    <w:rsid w:val="001759F3"/>
    <w:rsid w:val="00176505"/>
    <w:rsid w:val="00177562"/>
    <w:rsid w:val="00177DEC"/>
    <w:rsid w:val="001813B4"/>
    <w:rsid w:val="0018161E"/>
    <w:rsid w:val="0018197E"/>
    <w:rsid w:val="00181C2E"/>
    <w:rsid w:val="00182441"/>
    <w:rsid w:val="001830AA"/>
    <w:rsid w:val="00183ABF"/>
    <w:rsid w:val="001851F0"/>
    <w:rsid w:val="001858C1"/>
    <w:rsid w:val="00186ED6"/>
    <w:rsid w:val="001872B9"/>
    <w:rsid w:val="00187666"/>
    <w:rsid w:val="00191E19"/>
    <w:rsid w:val="00192C9A"/>
    <w:rsid w:val="00193257"/>
    <w:rsid w:val="00194400"/>
    <w:rsid w:val="00194611"/>
    <w:rsid w:val="001954E7"/>
    <w:rsid w:val="001967FE"/>
    <w:rsid w:val="0019715D"/>
    <w:rsid w:val="001A0BBE"/>
    <w:rsid w:val="001A0E27"/>
    <w:rsid w:val="001A1ECF"/>
    <w:rsid w:val="001A27B9"/>
    <w:rsid w:val="001A2DBC"/>
    <w:rsid w:val="001A31BB"/>
    <w:rsid w:val="001A3411"/>
    <w:rsid w:val="001A3803"/>
    <w:rsid w:val="001A45BF"/>
    <w:rsid w:val="001A45DD"/>
    <w:rsid w:val="001A4606"/>
    <w:rsid w:val="001A4924"/>
    <w:rsid w:val="001A4A2E"/>
    <w:rsid w:val="001A525B"/>
    <w:rsid w:val="001A5E60"/>
    <w:rsid w:val="001A616B"/>
    <w:rsid w:val="001A70FC"/>
    <w:rsid w:val="001A7761"/>
    <w:rsid w:val="001A7A9E"/>
    <w:rsid w:val="001A7E5E"/>
    <w:rsid w:val="001B02FB"/>
    <w:rsid w:val="001B1862"/>
    <w:rsid w:val="001B1A40"/>
    <w:rsid w:val="001B2C76"/>
    <w:rsid w:val="001B2DF3"/>
    <w:rsid w:val="001B2FA7"/>
    <w:rsid w:val="001B6F79"/>
    <w:rsid w:val="001B7A48"/>
    <w:rsid w:val="001B7A97"/>
    <w:rsid w:val="001B7CAD"/>
    <w:rsid w:val="001B7D4D"/>
    <w:rsid w:val="001C0625"/>
    <w:rsid w:val="001C2A63"/>
    <w:rsid w:val="001C3205"/>
    <w:rsid w:val="001C3FD3"/>
    <w:rsid w:val="001C42C4"/>
    <w:rsid w:val="001C48A6"/>
    <w:rsid w:val="001C5C99"/>
    <w:rsid w:val="001C607C"/>
    <w:rsid w:val="001C627B"/>
    <w:rsid w:val="001C767A"/>
    <w:rsid w:val="001D08B3"/>
    <w:rsid w:val="001D1144"/>
    <w:rsid w:val="001D1854"/>
    <w:rsid w:val="001D2085"/>
    <w:rsid w:val="001D2999"/>
    <w:rsid w:val="001D2FA5"/>
    <w:rsid w:val="001D3B5F"/>
    <w:rsid w:val="001D4751"/>
    <w:rsid w:val="001D4EB5"/>
    <w:rsid w:val="001D56E8"/>
    <w:rsid w:val="001D5D30"/>
    <w:rsid w:val="001D5E20"/>
    <w:rsid w:val="001D606F"/>
    <w:rsid w:val="001D7326"/>
    <w:rsid w:val="001D77D6"/>
    <w:rsid w:val="001D781A"/>
    <w:rsid w:val="001D7C32"/>
    <w:rsid w:val="001D7F0C"/>
    <w:rsid w:val="001E13E6"/>
    <w:rsid w:val="001E1559"/>
    <w:rsid w:val="001E1DE7"/>
    <w:rsid w:val="001E23A9"/>
    <w:rsid w:val="001E2F80"/>
    <w:rsid w:val="001E2F8D"/>
    <w:rsid w:val="001E314C"/>
    <w:rsid w:val="001E40F8"/>
    <w:rsid w:val="001E44A4"/>
    <w:rsid w:val="001E4E51"/>
    <w:rsid w:val="001E6F72"/>
    <w:rsid w:val="001E6F93"/>
    <w:rsid w:val="001E7B04"/>
    <w:rsid w:val="001F0090"/>
    <w:rsid w:val="001F0859"/>
    <w:rsid w:val="001F0D85"/>
    <w:rsid w:val="001F11D0"/>
    <w:rsid w:val="001F1657"/>
    <w:rsid w:val="001F19DB"/>
    <w:rsid w:val="001F1E90"/>
    <w:rsid w:val="001F2397"/>
    <w:rsid w:val="001F2946"/>
    <w:rsid w:val="001F326B"/>
    <w:rsid w:val="001F33FC"/>
    <w:rsid w:val="001F3849"/>
    <w:rsid w:val="001F4156"/>
    <w:rsid w:val="001F434E"/>
    <w:rsid w:val="001F4E23"/>
    <w:rsid w:val="001F5C02"/>
    <w:rsid w:val="001F666D"/>
    <w:rsid w:val="001F688B"/>
    <w:rsid w:val="001F79D8"/>
    <w:rsid w:val="001F7B7C"/>
    <w:rsid w:val="0020008D"/>
    <w:rsid w:val="00200A06"/>
    <w:rsid w:val="00201153"/>
    <w:rsid w:val="0020133C"/>
    <w:rsid w:val="002013BC"/>
    <w:rsid w:val="002015B0"/>
    <w:rsid w:val="00201C91"/>
    <w:rsid w:val="00202DB5"/>
    <w:rsid w:val="002042CC"/>
    <w:rsid w:val="0020619D"/>
    <w:rsid w:val="002065BB"/>
    <w:rsid w:val="0020695C"/>
    <w:rsid w:val="002104AA"/>
    <w:rsid w:val="00211F47"/>
    <w:rsid w:val="00212A76"/>
    <w:rsid w:val="00213134"/>
    <w:rsid w:val="00213227"/>
    <w:rsid w:val="002134B0"/>
    <w:rsid w:val="002135BF"/>
    <w:rsid w:val="00213758"/>
    <w:rsid w:val="0021438B"/>
    <w:rsid w:val="0021442B"/>
    <w:rsid w:val="0021443D"/>
    <w:rsid w:val="0021586E"/>
    <w:rsid w:val="00215CCE"/>
    <w:rsid w:val="00216A51"/>
    <w:rsid w:val="00217814"/>
    <w:rsid w:val="0022059A"/>
    <w:rsid w:val="00222B4C"/>
    <w:rsid w:val="00222F1D"/>
    <w:rsid w:val="0022325A"/>
    <w:rsid w:val="00223281"/>
    <w:rsid w:val="00223609"/>
    <w:rsid w:val="00224127"/>
    <w:rsid w:val="0022412A"/>
    <w:rsid w:val="00224215"/>
    <w:rsid w:val="002250F3"/>
    <w:rsid w:val="00225B97"/>
    <w:rsid w:val="00227FE9"/>
    <w:rsid w:val="00230763"/>
    <w:rsid w:val="002307F3"/>
    <w:rsid w:val="0023121C"/>
    <w:rsid w:val="0023267C"/>
    <w:rsid w:val="0023289D"/>
    <w:rsid w:val="002331D0"/>
    <w:rsid w:val="00233DE3"/>
    <w:rsid w:val="0023401E"/>
    <w:rsid w:val="002343C0"/>
    <w:rsid w:val="00236221"/>
    <w:rsid w:val="00236817"/>
    <w:rsid w:val="002368B5"/>
    <w:rsid w:val="0023690E"/>
    <w:rsid w:val="00237435"/>
    <w:rsid w:val="00240A83"/>
    <w:rsid w:val="00240F1E"/>
    <w:rsid w:val="00240F43"/>
    <w:rsid w:val="00241618"/>
    <w:rsid w:val="00242C7A"/>
    <w:rsid w:val="002445F8"/>
    <w:rsid w:val="00245275"/>
    <w:rsid w:val="00245DC4"/>
    <w:rsid w:val="00245DF7"/>
    <w:rsid w:val="00246834"/>
    <w:rsid w:val="002469B7"/>
    <w:rsid w:val="00247535"/>
    <w:rsid w:val="002477C6"/>
    <w:rsid w:val="00247FA5"/>
    <w:rsid w:val="0025170B"/>
    <w:rsid w:val="00251DD0"/>
    <w:rsid w:val="00251DE6"/>
    <w:rsid w:val="00252393"/>
    <w:rsid w:val="0025279B"/>
    <w:rsid w:val="002534D3"/>
    <w:rsid w:val="002541FC"/>
    <w:rsid w:val="0025549D"/>
    <w:rsid w:val="002554F2"/>
    <w:rsid w:val="00255E50"/>
    <w:rsid w:val="00256223"/>
    <w:rsid w:val="00256C62"/>
    <w:rsid w:val="0026208F"/>
    <w:rsid w:val="002628FD"/>
    <w:rsid w:val="0026317F"/>
    <w:rsid w:val="0026318B"/>
    <w:rsid w:val="00266424"/>
    <w:rsid w:val="00266EE8"/>
    <w:rsid w:val="00267F88"/>
    <w:rsid w:val="002701DA"/>
    <w:rsid w:val="00270FC7"/>
    <w:rsid w:val="00271491"/>
    <w:rsid w:val="00271E87"/>
    <w:rsid w:val="002733DE"/>
    <w:rsid w:val="00273600"/>
    <w:rsid w:val="00273A39"/>
    <w:rsid w:val="0027493C"/>
    <w:rsid w:val="00274C9F"/>
    <w:rsid w:val="002754CC"/>
    <w:rsid w:val="0027578A"/>
    <w:rsid w:val="00276DBF"/>
    <w:rsid w:val="00276F64"/>
    <w:rsid w:val="00280B33"/>
    <w:rsid w:val="0028141B"/>
    <w:rsid w:val="00282B47"/>
    <w:rsid w:val="00283FEA"/>
    <w:rsid w:val="0028473D"/>
    <w:rsid w:val="00284BC3"/>
    <w:rsid w:val="00284E9A"/>
    <w:rsid w:val="00286382"/>
    <w:rsid w:val="002863F6"/>
    <w:rsid w:val="00286C06"/>
    <w:rsid w:val="00286CA5"/>
    <w:rsid w:val="0028702A"/>
    <w:rsid w:val="002877A5"/>
    <w:rsid w:val="00287852"/>
    <w:rsid w:val="00287EF2"/>
    <w:rsid w:val="00291333"/>
    <w:rsid w:val="00292AEF"/>
    <w:rsid w:val="00292D25"/>
    <w:rsid w:val="0029325A"/>
    <w:rsid w:val="002932FA"/>
    <w:rsid w:val="00293577"/>
    <w:rsid w:val="00293593"/>
    <w:rsid w:val="00293A6A"/>
    <w:rsid w:val="00293C3C"/>
    <w:rsid w:val="0029424D"/>
    <w:rsid w:val="00294F76"/>
    <w:rsid w:val="00296376"/>
    <w:rsid w:val="0029679F"/>
    <w:rsid w:val="002973B7"/>
    <w:rsid w:val="002974B9"/>
    <w:rsid w:val="002975F3"/>
    <w:rsid w:val="00297F9C"/>
    <w:rsid w:val="002A0EC6"/>
    <w:rsid w:val="002A1921"/>
    <w:rsid w:val="002A1D91"/>
    <w:rsid w:val="002A2533"/>
    <w:rsid w:val="002A36EB"/>
    <w:rsid w:val="002A39DF"/>
    <w:rsid w:val="002A4B3B"/>
    <w:rsid w:val="002A643B"/>
    <w:rsid w:val="002A6E2C"/>
    <w:rsid w:val="002A6EC5"/>
    <w:rsid w:val="002B3FA9"/>
    <w:rsid w:val="002B49B1"/>
    <w:rsid w:val="002B53FF"/>
    <w:rsid w:val="002B544E"/>
    <w:rsid w:val="002B56C9"/>
    <w:rsid w:val="002B5BD8"/>
    <w:rsid w:val="002B5E54"/>
    <w:rsid w:val="002B6826"/>
    <w:rsid w:val="002B7220"/>
    <w:rsid w:val="002B7759"/>
    <w:rsid w:val="002B7BD3"/>
    <w:rsid w:val="002C03A4"/>
    <w:rsid w:val="002C0B22"/>
    <w:rsid w:val="002C125F"/>
    <w:rsid w:val="002C2F99"/>
    <w:rsid w:val="002C38AA"/>
    <w:rsid w:val="002C6610"/>
    <w:rsid w:val="002C7B22"/>
    <w:rsid w:val="002D0B0F"/>
    <w:rsid w:val="002D0CA5"/>
    <w:rsid w:val="002D0EA4"/>
    <w:rsid w:val="002D1D54"/>
    <w:rsid w:val="002D1EEB"/>
    <w:rsid w:val="002D21E1"/>
    <w:rsid w:val="002D31C0"/>
    <w:rsid w:val="002D347B"/>
    <w:rsid w:val="002D36BF"/>
    <w:rsid w:val="002D4678"/>
    <w:rsid w:val="002D470F"/>
    <w:rsid w:val="002D5289"/>
    <w:rsid w:val="002D57E4"/>
    <w:rsid w:val="002D5D36"/>
    <w:rsid w:val="002D7A5E"/>
    <w:rsid w:val="002D7C46"/>
    <w:rsid w:val="002E2742"/>
    <w:rsid w:val="002E3ADD"/>
    <w:rsid w:val="002E3F53"/>
    <w:rsid w:val="002E486A"/>
    <w:rsid w:val="002E4A62"/>
    <w:rsid w:val="002E5589"/>
    <w:rsid w:val="002E5D09"/>
    <w:rsid w:val="002E70A9"/>
    <w:rsid w:val="002E7819"/>
    <w:rsid w:val="002F0673"/>
    <w:rsid w:val="002F0BF1"/>
    <w:rsid w:val="002F1205"/>
    <w:rsid w:val="002F1378"/>
    <w:rsid w:val="002F2F04"/>
    <w:rsid w:val="002F3DF4"/>
    <w:rsid w:val="002F521D"/>
    <w:rsid w:val="002F5605"/>
    <w:rsid w:val="002F5AF3"/>
    <w:rsid w:val="002F5C1A"/>
    <w:rsid w:val="002F69FE"/>
    <w:rsid w:val="002F7E2C"/>
    <w:rsid w:val="00300000"/>
    <w:rsid w:val="0030167B"/>
    <w:rsid w:val="0030261D"/>
    <w:rsid w:val="0030293B"/>
    <w:rsid w:val="00303706"/>
    <w:rsid w:val="003042A1"/>
    <w:rsid w:val="003052F8"/>
    <w:rsid w:val="003055E5"/>
    <w:rsid w:val="00306F34"/>
    <w:rsid w:val="00307A5F"/>
    <w:rsid w:val="0031171B"/>
    <w:rsid w:val="00311FA9"/>
    <w:rsid w:val="003123A5"/>
    <w:rsid w:val="00312442"/>
    <w:rsid w:val="00312453"/>
    <w:rsid w:val="00312968"/>
    <w:rsid w:val="00312B75"/>
    <w:rsid w:val="00313460"/>
    <w:rsid w:val="00313CF2"/>
    <w:rsid w:val="003140D7"/>
    <w:rsid w:val="003142B9"/>
    <w:rsid w:val="00314A12"/>
    <w:rsid w:val="00314D42"/>
    <w:rsid w:val="00314DC4"/>
    <w:rsid w:val="0031626B"/>
    <w:rsid w:val="00316580"/>
    <w:rsid w:val="003170C9"/>
    <w:rsid w:val="00320247"/>
    <w:rsid w:val="00321D63"/>
    <w:rsid w:val="003227C2"/>
    <w:rsid w:val="003227CA"/>
    <w:rsid w:val="0032419C"/>
    <w:rsid w:val="0032460D"/>
    <w:rsid w:val="003274C7"/>
    <w:rsid w:val="00327730"/>
    <w:rsid w:val="00330416"/>
    <w:rsid w:val="003311D0"/>
    <w:rsid w:val="003328DA"/>
    <w:rsid w:val="00332D61"/>
    <w:rsid w:val="00334718"/>
    <w:rsid w:val="00334761"/>
    <w:rsid w:val="00334D84"/>
    <w:rsid w:val="003356A2"/>
    <w:rsid w:val="003364EB"/>
    <w:rsid w:val="00336D79"/>
    <w:rsid w:val="00336F3C"/>
    <w:rsid w:val="003370F7"/>
    <w:rsid w:val="00337596"/>
    <w:rsid w:val="00341666"/>
    <w:rsid w:val="00341C74"/>
    <w:rsid w:val="00341E44"/>
    <w:rsid w:val="00342099"/>
    <w:rsid w:val="00342606"/>
    <w:rsid w:val="00345ABE"/>
    <w:rsid w:val="00346E81"/>
    <w:rsid w:val="00347399"/>
    <w:rsid w:val="00347544"/>
    <w:rsid w:val="0035072E"/>
    <w:rsid w:val="00350E05"/>
    <w:rsid w:val="00352DBD"/>
    <w:rsid w:val="00353117"/>
    <w:rsid w:val="00353397"/>
    <w:rsid w:val="00353631"/>
    <w:rsid w:val="00353B27"/>
    <w:rsid w:val="00354602"/>
    <w:rsid w:val="00354749"/>
    <w:rsid w:val="00354E18"/>
    <w:rsid w:val="00355176"/>
    <w:rsid w:val="00355E2A"/>
    <w:rsid w:val="00356833"/>
    <w:rsid w:val="003601E6"/>
    <w:rsid w:val="003626F6"/>
    <w:rsid w:val="00362726"/>
    <w:rsid w:val="0036290E"/>
    <w:rsid w:val="00362DEF"/>
    <w:rsid w:val="00363820"/>
    <w:rsid w:val="0036406B"/>
    <w:rsid w:val="003644E2"/>
    <w:rsid w:val="00364DBF"/>
    <w:rsid w:val="0036686B"/>
    <w:rsid w:val="00367128"/>
    <w:rsid w:val="00367758"/>
    <w:rsid w:val="003700F6"/>
    <w:rsid w:val="003706B3"/>
    <w:rsid w:val="00371512"/>
    <w:rsid w:val="00371C05"/>
    <w:rsid w:val="003721BC"/>
    <w:rsid w:val="003724A3"/>
    <w:rsid w:val="0037341B"/>
    <w:rsid w:val="003748D2"/>
    <w:rsid w:val="00374ED3"/>
    <w:rsid w:val="00375799"/>
    <w:rsid w:val="0037624C"/>
    <w:rsid w:val="0037641C"/>
    <w:rsid w:val="00377117"/>
    <w:rsid w:val="00377235"/>
    <w:rsid w:val="00377A47"/>
    <w:rsid w:val="00377FBC"/>
    <w:rsid w:val="003807D2"/>
    <w:rsid w:val="00381A7A"/>
    <w:rsid w:val="00381DDD"/>
    <w:rsid w:val="00383339"/>
    <w:rsid w:val="0038413E"/>
    <w:rsid w:val="003846E9"/>
    <w:rsid w:val="00385352"/>
    <w:rsid w:val="00385B14"/>
    <w:rsid w:val="003864B8"/>
    <w:rsid w:val="003864D5"/>
    <w:rsid w:val="00386CA3"/>
    <w:rsid w:val="00387668"/>
    <w:rsid w:val="00387F29"/>
    <w:rsid w:val="0039032A"/>
    <w:rsid w:val="00391E05"/>
    <w:rsid w:val="003924C5"/>
    <w:rsid w:val="00393BC0"/>
    <w:rsid w:val="00393E12"/>
    <w:rsid w:val="00393E29"/>
    <w:rsid w:val="0039461F"/>
    <w:rsid w:val="00395AB2"/>
    <w:rsid w:val="00395F64"/>
    <w:rsid w:val="00396C12"/>
    <w:rsid w:val="00397E5F"/>
    <w:rsid w:val="003A0CC8"/>
    <w:rsid w:val="003A11BE"/>
    <w:rsid w:val="003A19AB"/>
    <w:rsid w:val="003A28A7"/>
    <w:rsid w:val="003A3B2B"/>
    <w:rsid w:val="003A40D2"/>
    <w:rsid w:val="003A43B4"/>
    <w:rsid w:val="003A52CF"/>
    <w:rsid w:val="003A58CE"/>
    <w:rsid w:val="003A650D"/>
    <w:rsid w:val="003A65C4"/>
    <w:rsid w:val="003A765D"/>
    <w:rsid w:val="003A7731"/>
    <w:rsid w:val="003B03EA"/>
    <w:rsid w:val="003B171A"/>
    <w:rsid w:val="003B1A0D"/>
    <w:rsid w:val="003B21E9"/>
    <w:rsid w:val="003B2738"/>
    <w:rsid w:val="003B2E27"/>
    <w:rsid w:val="003B3E05"/>
    <w:rsid w:val="003B43AE"/>
    <w:rsid w:val="003B4BBF"/>
    <w:rsid w:val="003B601C"/>
    <w:rsid w:val="003B658B"/>
    <w:rsid w:val="003B6694"/>
    <w:rsid w:val="003B72E6"/>
    <w:rsid w:val="003C0A0B"/>
    <w:rsid w:val="003C2C2C"/>
    <w:rsid w:val="003C326B"/>
    <w:rsid w:val="003C35BC"/>
    <w:rsid w:val="003C3D56"/>
    <w:rsid w:val="003C4D91"/>
    <w:rsid w:val="003C5049"/>
    <w:rsid w:val="003C684D"/>
    <w:rsid w:val="003C685C"/>
    <w:rsid w:val="003C6F46"/>
    <w:rsid w:val="003D0467"/>
    <w:rsid w:val="003D0706"/>
    <w:rsid w:val="003D145C"/>
    <w:rsid w:val="003D1ECC"/>
    <w:rsid w:val="003D1F66"/>
    <w:rsid w:val="003D2412"/>
    <w:rsid w:val="003D29E2"/>
    <w:rsid w:val="003D3684"/>
    <w:rsid w:val="003D4C4C"/>
    <w:rsid w:val="003D4D44"/>
    <w:rsid w:val="003D66FB"/>
    <w:rsid w:val="003D6B19"/>
    <w:rsid w:val="003D7051"/>
    <w:rsid w:val="003D70BB"/>
    <w:rsid w:val="003D7269"/>
    <w:rsid w:val="003E07B9"/>
    <w:rsid w:val="003E0C2E"/>
    <w:rsid w:val="003E161C"/>
    <w:rsid w:val="003E1620"/>
    <w:rsid w:val="003E246E"/>
    <w:rsid w:val="003E291A"/>
    <w:rsid w:val="003E2FAE"/>
    <w:rsid w:val="003E33CE"/>
    <w:rsid w:val="003E36C6"/>
    <w:rsid w:val="003E39B7"/>
    <w:rsid w:val="003E46ED"/>
    <w:rsid w:val="003E584D"/>
    <w:rsid w:val="003E5F42"/>
    <w:rsid w:val="003E62DF"/>
    <w:rsid w:val="003F00B6"/>
    <w:rsid w:val="003F0541"/>
    <w:rsid w:val="003F1285"/>
    <w:rsid w:val="003F1D8C"/>
    <w:rsid w:val="003F3C8B"/>
    <w:rsid w:val="003F5316"/>
    <w:rsid w:val="003F5362"/>
    <w:rsid w:val="003F556D"/>
    <w:rsid w:val="003F6054"/>
    <w:rsid w:val="003F67EC"/>
    <w:rsid w:val="003F6DCB"/>
    <w:rsid w:val="003F72E6"/>
    <w:rsid w:val="00401C81"/>
    <w:rsid w:val="00401F31"/>
    <w:rsid w:val="0040281C"/>
    <w:rsid w:val="00403A47"/>
    <w:rsid w:val="004042E6"/>
    <w:rsid w:val="00404794"/>
    <w:rsid w:val="00406B16"/>
    <w:rsid w:val="00407823"/>
    <w:rsid w:val="00407BC5"/>
    <w:rsid w:val="00407D36"/>
    <w:rsid w:val="004108C9"/>
    <w:rsid w:val="00410E00"/>
    <w:rsid w:val="00411C99"/>
    <w:rsid w:val="004137D9"/>
    <w:rsid w:val="00413FD2"/>
    <w:rsid w:val="004149F1"/>
    <w:rsid w:val="00415C52"/>
    <w:rsid w:val="00416CBD"/>
    <w:rsid w:val="00417CBE"/>
    <w:rsid w:val="0042050C"/>
    <w:rsid w:val="00420DA7"/>
    <w:rsid w:val="00421893"/>
    <w:rsid w:val="004229D6"/>
    <w:rsid w:val="00423DDB"/>
    <w:rsid w:val="00425C3F"/>
    <w:rsid w:val="00425E78"/>
    <w:rsid w:val="004267D4"/>
    <w:rsid w:val="004279E8"/>
    <w:rsid w:val="004323B8"/>
    <w:rsid w:val="004327CD"/>
    <w:rsid w:val="004327F5"/>
    <w:rsid w:val="00433A23"/>
    <w:rsid w:val="00437B99"/>
    <w:rsid w:val="0044145A"/>
    <w:rsid w:val="00441650"/>
    <w:rsid w:val="004422A7"/>
    <w:rsid w:val="00442570"/>
    <w:rsid w:val="00442980"/>
    <w:rsid w:val="004431BA"/>
    <w:rsid w:val="004438C2"/>
    <w:rsid w:val="00444998"/>
    <w:rsid w:val="00445180"/>
    <w:rsid w:val="004456E8"/>
    <w:rsid w:val="00445A9F"/>
    <w:rsid w:val="004461CE"/>
    <w:rsid w:val="00446315"/>
    <w:rsid w:val="00446646"/>
    <w:rsid w:val="00446B82"/>
    <w:rsid w:val="00447200"/>
    <w:rsid w:val="0044749F"/>
    <w:rsid w:val="004476D2"/>
    <w:rsid w:val="00450C1C"/>
    <w:rsid w:val="00450F5A"/>
    <w:rsid w:val="00451402"/>
    <w:rsid w:val="0045278C"/>
    <w:rsid w:val="00452FF5"/>
    <w:rsid w:val="00453041"/>
    <w:rsid w:val="00453E39"/>
    <w:rsid w:val="00453F15"/>
    <w:rsid w:val="00454579"/>
    <w:rsid w:val="00454B5A"/>
    <w:rsid w:val="00454BE1"/>
    <w:rsid w:val="00456533"/>
    <w:rsid w:val="004567A2"/>
    <w:rsid w:val="004570FC"/>
    <w:rsid w:val="004574D8"/>
    <w:rsid w:val="004575C4"/>
    <w:rsid w:val="00457EF2"/>
    <w:rsid w:val="00460063"/>
    <w:rsid w:val="004604BE"/>
    <w:rsid w:val="00461053"/>
    <w:rsid w:val="00461994"/>
    <w:rsid w:val="004628EF"/>
    <w:rsid w:val="004636B8"/>
    <w:rsid w:val="00464284"/>
    <w:rsid w:val="004653C0"/>
    <w:rsid w:val="00466032"/>
    <w:rsid w:val="004665EA"/>
    <w:rsid w:val="00466E93"/>
    <w:rsid w:val="00467275"/>
    <w:rsid w:val="0047043C"/>
    <w:rsid w:val="00470BF9"/>
    <w:rsid w:val="0047106E"/>
    <w:rsid w:val="004713CD"/>
    <w:rsid w:val="0047184A"/>
    <w:rsid w:val="00471984"/>
    <w:rsid w:val="00473A2E"/>
    <w:rsid w:val="00473A54"/>
    <w:rsid w:val="00474A99"/>
    <w:rsid w:val="00474F36"/>
    <w:rsid w:val="004751C3"/>
    <w:rsid w:val="00475BA0"/>
    <w:rsid w:val="0047674A"/>
    <w:rsid w:val="004825D9"/>
    <w:rsid w:val="00482CC2"/>
    <w:rsid w:val="0048386B"/>
    <w:rsid w:val="004840DC"/>
    <w:rsid w:val="004849CD"/>
    <w:rsid w:val="00484E8C"/>
    <w:rsid w:val="004852C5"/>
    <w:rsid w:val="00485F1A"/>
    <w:rsid w:val="00486474"/>
    <w:rsid w:val="00486A88"/>
    <w:rsid w:val="004875EA"/>
    <w:rsid w:val="00487E26"/>
    <w:rsid w:val="00490F67"/>
    <w:rsid w:val="004915F9"/>
    <w:rsid w:val="004929B2"/>
    <w:rsid w:val="00492FD0"/>
    <w:rsid w:val="0049329F"/>
    <w:rsid w:val="00493864"/>
    <w:rsid w:val="004939D6"/>
    <w:rsid w:val="00495199"/>
    <w:rsid w:val="00495327"/>
    <w:rsid w:val="00495DE2"/>
    <w:rsid w:val="004962A5"/>
    <w:rsid w:val="00496D1A"/>
    <w:rsid w:val="00496D32"/>
    <w:rsid w:val="004978D6"/>
    <w:rsid w:val="00497E3C"/>
    <w:rsid w:val="00497F30"/>
    <w:rsid w:val="004A00B1"/>
    <w:rsid w:val="004A25B9"/>
    <w:rsid w:val="004A2A35"/>
    <w:rsid w:val="004A32E0"/>
    <w:rsid w:val="004A3674"/>
    <w:rsid w:val="004A4137"/>
    <w:rsid w:val="004A4700"/>
    <w:rsid w:val="004A47CA"/>
    <w:rsid w:val="004A4849"/>
    <w:rsid w:val="004A4BAC"/>
    <w:rsid w:val="004A5278"/>
    <w:rsid w:val="004A59AA"/>
    <w:rsid w:val="004A6167"/>
    <w:rsid w:val="004A7B33"/>
    <w:rsid w:val="004A7E3A"/>
    <w:rsid w:val="004B0D61"/>
    <w:rsid w:val="004B12AB"/>
    <w:rsid w:val="004B202F"/>
    <w:rsid w:val="004B2415"/>
    <w:rsid w:val="004B303A"/>
    <w:rsid w:val="004B4095"/>
    <w:rsid w:val="004B411E"/>
    <w:rsid w:val="004B501D"/>
    <w:rsid w:val="004B5B42"/>
    <w:rsid w:val="004B61A6"/>
    <w:rsid w:val="004B6B17"/>
    <w:rsid w:val="004B6D46"/>
    <w:rsid w:val="004B6EF7"/>
    <w:rsid w:val="004B75C6"/>
    <w:rsid w:val="004B7CE6"/>
    <w:rsid w:val="004C0650"/>
    <w:rsid w:val="004C0C45"/>
    <w:rsid w:val="004C1D64"/>
    <w:rsid w:val="004C21B2"/>
    <w:rsid w:val="004C25A9"/>
    <w:rsid w:val="004C3730"/>
    <w:rsid w:val="004C3D12"/>
    <w:rsid w:val="004C3F21"/>
    <w:rsid w:val="004C4040"/>
    <w:rsid w:val="004C57B6"/>
    <w:rsid w:val="004C60B8"/>
    <w:rsid w:val="004C6938"/>
    <w:rsid w:val="004C6DE5"/>
    <w:rsid w:val="004D0E5C"/>
    <w:rsid w:val="004D11CA"/>
    <w:rsid w:val="004D1627"/>
    <w:rsid w:val="004D24B5"/>
    <w:rsid w:val="004D39E4"/>
    <w:rsid w:val="004D39E9"/>
    <w:rsid w:val="004D4C57"/>
    <w:rsid w:val="004D5EA8"/>
    <w:rsid w:val="004D6716"/>
    <w:rsid w:val="004D76F0"/>
    <w:rsid w:val="004D7DBB"/>
    <w:rsid w:val="004E03CC"/>
    <w:rsid w:val="004E1736"/>
    <w:rsid w:val="004E1BE1"/>
    <w:rsid w:val="004E21F5"/>
    <w:rsid w:val="004E2D94"/>
    <w:rsid w:val="004E2FAF"/>
    <w:rsid w:val="004E3094"/>
    <w:rsid w:val="004E4374"/>
    <w:rsid w:val="004E5573"/>
    <w:rsid w:val="004E6836"/>
    <w:rsid w:val="004E6FA5"/>
    <w:rsid w:val="004F0374"/>
    <w:rsid w:val="004F0CAE"/>
    <w:rsid w:val="004F15D7"/>
    <w:rsid w:val="004F1735"/>
    <w:rsid w:val="004F19CA"/>
    <w:rsid w:val="004F27B0"/>
    <w:rsid w:val="004F28AD"/>
    <w:rsid w:val="004F4352"/>
    <w:rsid w:val="004F44E9"/>
    <w:rsid w:val="004F53BB"/>
    <w:rsid w:val="004F618E"/>
    <w:rsid w:val="004F65BE"/>
    <w:rsid w:val="004F76F9"/>
    <w:rsid w:val="00502A4F"/>
    <w:rsid w:val="00502D2D"/>
    <w:rsid w:val="005036DB"/>
    <w:rsid w:val="005051AB"/>
    <w:rsid w:val="0050584D"/>
    <w:rsid w:val="00505B78"/>
    <w:rsid w:val="005065C5"/>
    <w:rsid w:val="00506AEE"/>
    <w:rsid w:val="005113D8"/>
    <w:rsid w:val="0051182B"/>
    <w:rsid w:val="00511AE0"/>
    <w:rsid w:val="00511CAB"/>
    <w:rsid w:val="00511DD8"/>
    <w:rsid w:val="0051248F"/>
    <w:rsid w:val="00512495"/>
    <w:rsid w:val="00513816"/>
    <w:rsid w:val="00513EB6"/>
    <w:rsid w:val="0051487C"/>
    <w:rsid w:val="00515788"/>
    <w:rsid w:val="00517214"/>
    <w:rsid w:val="005174AE"/>
    <w:rsid w:val="00517D6A"/>
    <w:rsid w:val="005202CC"/>
    <w:rsid w:val="00520C07"/>
    <w:rsid w:val="00522654"/>
    <w:rsid w:val="00523098"/>
    <w:rsid w:val="005236FA"/>
    <w:rsid w:val="0052377D"/>
    <w:rsid w:val="00523E89"/>
    <w:rsid w:val="00524556"/>
    <w:rsid w:val="00524AEA"/>
    <w:rsid w:val="00524EFE"/>
    <w:rsid w:val="00525354"/>
    <w:rsid w:val="00525A0F"/>
    <w:rsid w:val="00525B8C"/>
    <w:rsid w:val="00525F8E"/>
    <w:rsid w:val="00526DFD"/>
    <w:rsid w:val="0052733E"/>
    <w:rsid w:val="005275A5"/>
    <w:rsid w:val="005305CF"/>
    <w:rsid w:val="0053073C"/>
    <w:rsid w:val="00531210"/>
    <w:rsid w:val="00531A68"/>
    <w:rsid w:val="00531CA9"/>
    <w:rsid w:val="00532B72"/>
    <w:rsid w:val="00532F38"/>
    <w:rsid w:val="00533049"/>
    <w:rsid w:val="0053339E"/>
    <w:rsid w:val="00533841"/>
    <w:rsid w:val="00534E43"/>
    <w:rsid w:val="00536200"/>
    <w:rsid w:val="00537D5F"/>
    <w:rsid w:val="00537E16"/>
    <w:rsid w:val="00541900"/>
    <w:rsid w:val="0054203D"/>
    <w:rsid w:val="00542E15"/>
    <w:rsid w:val="005446C3"/>
    <w:rsid w:val="0054501C"/>
    <w:rsid w:val="005465FB"/>
    <w:rsid w:val="005469CE"/>
    <w:rsid w:val="00546AB0"/>
    <w:rsid w:val="005476DF"/>
    <w:rsid w:val="00547995"/>
    <w:rsid w:val="00550171"/>
    <w:rsid w:val="00550C5A"/>
    <w:rsid w:val="00551E6F"/>
    <w:rsid w:val="005520C8"/>
    <w:rsid w:val="0055242A"/>
    <w:rsid w:val="0055273E"/>
    <w:rsid w:val="00552843"/>
    <w:rsid w:val="00552BB3"/>
    <w:rsid w:val="00552D23"/>
    <w:rsid w:val="00552F1B"/>
    <w:rsid w:val="00554265"/>
    <w:rsid w:val="005556A3"/>
    <w:rsid w:val="00555BB0"/>
    <w:rsid w:val="0055648F"/>
    <w:rsid w:val="0055741C"/>
    <w:rsid w:val="0055762F"/>
    <w:rsid w:val="00560523"/>
    <w:rsid w:val="00560BE9"/>
    <w:rsid w:val="00560D8C"/>
    <w:rsid w:val="005616FB"/>
    <w:rsid w:val="00561B3E"/>
    <w:rsid w:val="00561CA9"/>
    <w:rsid w:val="00562324"/>
    <w:rsid w:val="00563146"/>
    <w:rsid w:val="00563C29"/>
    <w:rsid w:val="00564160"/>
    <w:rsid w:val="00564DEB"/>
    <w:rsid w:val="00565BCE"/>
    <w:rsid w:val="005661FA"/>
    <w:rsid w:val="0056627A"/>
    <w:rsid w:val="00567DAF"/>
    <w:rsid w:val="005705C3"/>
    <w:rsid w:val="005705C5"/>
    <w:rsid w:val="005707F6"/>
    <w:rsid w:val="00570905"/>
    <w:rsid w:val="0057094A"/>
    <w:rsid w:val="005711F2"/>
    <w:rsid w:val="00571BC0"/>
    <w:rsid w:val="00571CD0"/>
    <w:rsid w:val="005730BB"/>
    <w:rsid w:val="005731BF"/>
    <w:rsid w:val="0057496E"/>
    <w:rsid w:val="00575AC0"/>
    <w:rsid w:val="00575DFB"/>
    <w:rsid w:val="005772E4"/>
    <w:rsid w:val="00577510"/>
    <w:rsid w:val="00577949"/>
    <w:rsid w:val="005803AD"/>
    <w:rsid w:val="005814BB"/>
    <w:rsid w:val="00581681"/>
    <w:rsid w:val="005825A9"/>
    <w:rsid w:val="005826E1"/>
    <w:rsid w:val="005828F6"/>
    <w:rsid w:val="00582948"/>
    <w:rsid w:val="00582EFD"/>
    <w:rsid w:val="00583046"/>
    <w:rsid w:val="00583865"/>
    <w:rsid w:val="00583EC0"/>
    <w:rsid w:val="0058478F"/>
    <w:rsid w:val="00584B33"/>
    <w:rsid w:val="005850E3"/>
    <w:rsid w:val="00585638"/>
    <w:rsid w:val="005860B8"/>
    <w:rsid w:val="0058634A"/>
    <w:rsid w:val="00586C73"/>
    <w:rsid w:val="00587193"/>
    <w:rsid w:val="00587FFD"/>
    <w:rsid w:val="005900D1"/>
    <w:rsid w:val="00590503"/>
    <w:rsid w:val="0059199D"/>
    <w:rsid w:val="00592ECB"/>
    <w:rsid w:val="00593793"/>
    <w:rsid w:val="00593DA8"/>
    <w:rsid w:val="005942CA"/>
    <w:rsid w:val="0059524C"/>
    <w:rsid w:val="00597108"/>
    <w:rsid w:val="00597DA6"/>
    <w:rsid w:val="005A0623"/>
    <w:rsid w:val="005A0BF7"/>
    <w:rsid w:val="005A17C4"/>
    <w:rsid w:val="005A225B"/>
    <w:rsid w:val="005A2C3B"/>
    <w:rsid w:val="005A3885"/>
    <w:rsid w:val="005A3BC5"/>
    <w:rsid w:val="005A4EDE"/>
    <w:rsid w:val="005A5FB1"/>
    <w:rsid w:val="005A6FD6"/>
    <w:rsid w:val="005A7E80"/>
    <w:rsid w:val="005B05F4"/>
    <w:rsid w:val="005B2A2A"/>
    <w:rsid w:val="005B4D1F"/>
    <w:rsid w:val="005B517A"/>
    <w:rsid w:val="005B5EB6"/>
    <w:rsid w:val="005B6D0F"/>
    <w:rsid w:val="005B6E55"/>
    <w:rsid w:val="005B7327"/>
    <w:rsid w:val="005C017B"/>
    <w:rsid w:val="005C0B83"/>
    <w:rsid w:val="005C1A63"/>
    <w:rsid w:val="005C1BD8"/>
    <w:rsid w:val="005C38F2"/>
    <w:rsid w:val="005C448E"/>
    <w:rsid w:val="005C4A8E"/>
    <w:rsid w:val="005C4A9E"/>
    <w:rsid w:val="005C4E2D"/>
    <w:rsid w:val="005C522C"/>
    <w:rsid w:val="005C57DA"/>
    <w:rsid w:val="005C5E17"/>
    <w:rsid w:val="005C6415"/>
    <w:rsid w:val="005C74F5"/>
    <w:rsid w:val="005D0057"/>
    <w:rsid w:val="005D0666"/>
    <w:rsid w:val="005D163A"/>
    <w:rsid w:val="005D24AF"/>
    <w:rsid w:val="005D2FC9"/>
    <w:rsid w:val="005D6424"/>
    <w:rsid w:val="005D6F2A"/>
    <w:rsid w:val="005D6FE6"/>
    <w:rsid w:val="005D7729"/>
    <w:rsid w:val="005D7F94"/>
    <w:rsid w:val="005E07E7"/>
    <w:rsid w:val="005E15FA"/>
    <w:rsid w:val="005E2586"/>
    <w:rsid w:val="005E5391"/>
    <w:rsid w:val="005E5B5E"/>
    <w:rsid w:val="005E7343"/>
    <w:rsid w:val="005E7437"/>
    <w:rsid w:val="005E798E"/>
    <w:rsid w:val="005E7B06"/>
    <w:rsid w:val="005E7E75"/>
    <w:rsid w:val="005F01A5"/>
    <w:rsid w:val="005F26CB"/>
    <w:rsid w:val="005F280A"/>
    <w:rsid w:val="005F2EDD"/>
    <w:rsid w:val="005F3CF0"/>
    <w:rsid w:val="005F462F"/>
    <w:rsid w:val="005F5151"/>
    <w:rsid w:val="005F638D"/>
    <w:rsid w:val="00600167"/>
    <w:rsid w:val="00600221"/>
    <w:rsid w:val="006007F9"/>
    <w:rsid w:val="00600DF1"/>
    <w:rsid w:val="006019E3"/>
    <w:rsid w:val="00601A15"/>
    <w:rsid w:val="00601B51"/>
    <w:rsid w:val="006026DA"/>
    <w:rsid w:val="0060314E"/>
    <w:rsid w:val="00603237"/>
    <w:rsid w:val="006033AC"/>
    <w:rsid w:val="00603D46"/>
    <w:rsid w:val="00604013"/>
    <w:rsid w:val="00604A0B"/>
    <w:rsid w:val="00604C01"/>
    <w:rsid w:val="00606903"/>
    <w:rsid w:val="006077D5"/>
    <w:rsid w:val="006078BD"/>
    <w:rsid w:val="00607E92"/>
    <w:rsid w:val="00607EDC"/>
    <w:rsid w:val="00607F72"/>
    <w:rsid w:val="00610013"/>
    <w:rsid w:val="00611A00"/>
    <w:rsid w:val="00611B4C"/>
    <w:rsid w:val="00611D95"/>
    <w:rsid w:val="00611EFD"/>
    <w:rsid w:val="00613956"/>
    <w:rsid w:val="00613D65"/>
    <w:rsid w:val="00614730"/>
    <w:rsid w:val="00614AEC"/>
    <w:rsid w:val="00615531"/>
    <w:rsid w:val="00615856"/>
    <w:rsid w:val="00615AAD"/>
    <w:rsid w:val="006161EA"/>
    <w:rsid w:val="00616619"/>
    <w:rsid w:val="006169E4"/>
    <w:rsid w:val="00617082"/>
    <w:rsid w:val="00617544"/>
    <w:rsid w:val="00617B3E"/>
    <w:rsid w:val="00617F27"/>
    <w:rsid w:val="006206D3"/>
    <w:rsid w:val="00621555"/>
    <w:rsid w:val="00621FA2"/>
    <w:rsid w:val="006236BE"/>
    <w:rsid w:val="00624BC2"/>
    <w:rsid w:val="00626AAF"/>
    <w:rsid w:val="00627376"/>
    <w:rsid w:val="00627527"/>
    <w:rsid w:val="00630727"/>
    <w:rsid w:val="00633764"/>
    <w:rsid w:val="0063380F"/>
    <w:rsid w:val="00633A6F"/>
    <w:rsid w:val="00635893"/>
    <w:rsid w:val="006368EF"/>
    <w:rsid w:val="00636CEB"/>
    <w:rsid w:val="00637318"/>
    <w:rsid w:val="006374CA"/>
    <w:rsid w:val="006379A9"/>
    <w:rsid w:val="006409E1"/>
    <w:rsid w:val="00641A24"/>
    <w:rsid w:val="00641A28"/>
    <w:rsid w:val="00642A6E"/>
    <w:rsid w:val="0064311A"/>
    <w:rsid w:val="006443F3"/>
    <w:rsid w:val="00644578"/>
    <w:rsid w:val="00644FAA"/>
    <w:rsid w:val="00644FC0"/>
    <w:rsid w:val="006453F9"/>
    <w:rsid w:val="00646221"/>
    <w:rsid w:val="00646760"/>
    <w:rsid w:val="0065069A"/>
    <w:rsid w:val="00650EE4"/>
    <w:rsid w:val="00651838"/>
    <w:rsid w:val="00651F71"/>
    <w:rsid w:val="00652612"/>
    <w:rsid w:val="0065365E"/>
    <w:rsid w:val="00653B0A"/>
    <w:rsid w:val="00655245"/>
    <w:rsid w:val="00656728"/>
    <w:rsid w:val="00656E35"/>
    <w:rsid w:val="00660AAF"/>
    <w:rsid w:val="00661424"/>
    <w:rsid w:val="00661490"/>
    <w:rsid w:val="0066160D"/>
    <w:rsid w:val="006616DB"/>
    <w:rsid w:val="00662A03"/>
    <w:rsid w:val="00663002"/>
    <w:rsid w:val="00663A9E"/>
    <w:rsid w:val="00664C68"/>
    <w:rsid w:val="00665240"/>
    <w:rsid w:val="006656A1"/>
    <w:rsid w:val="006659F0"/>
    <w:rsid w:val="00666922"/>
    <w:rsid w:val="00666A1D"/>
    <w:rsid w:val="006703C1"/>
    <w:rsid w:val="006724F3"/>
    <w:rsid w:val="00673377"/>
    <w:rsid w:val="00673ECB"/>
    <w:rsid w:val="00673ED8"/>
    <w:rsid w:val="006761E2"/>
    <w:rsid w:val="00676AD8"/>
    <w:rsid w:val="00677081"/>
    <w:rsid w:val="00680FA5"/>
    <w:rsid w:val="00682149"/>
    <w:rsid w:val="00682D3C"/>
    <w:rsid w:val="00682FA3"/>
    <w:rsid w:val="006830F7"/>
    <w:rsid w:val="0068443D"/>
    <w:rsid w:val="00684A9A"/>
    <w:rsid w:val="0068550C"/>
    <w:rsid w:val="00685608"/>
    <w:rsid w:val="00686464"/>
    <w:rsid w:val="00686A03"/>
    <w:rsid w:val="0068733D"/>
    <w:rsid w:val="00690471"/>
    <w:rsid w:val="00691C00"/>
    <w:rsid w:val="00691D3A"/>
    <w:rsid w:val="00691DCA"/>
    <w:rsid w:val="006931DF"/>
    <w:rsid w:val="0069322E"/>
    <w:rsid w:val="00693E7E"/>
    <w:rsid w:val="00693F00"/>
    <w:rsid w:val="0069453B"/>
    <w:rsid w:val="006946D4"/>
    <w:rsid w:val="0069621B"/>
    <w:rsid w:val="006968F1"/>
    <w:rsid w:val="0069787B"/>
    <w:rsid w:val="006978C4"/>
    <w:rsid w:val="00697906"/>
    <w:rsid w:val="00697D49"/>
    <w:rsid w:val="006A0089"/>
    <w:rsid w:val="006A1551"/>
    <w:rsid w:val="006A1D5E"/>
    <w:rsid w:val="006A31AE"/>
    <w:rsid w:val="006A39A2"/>
    <w:rsid w:val="006A4BE1"/>
    <w:rsid w:val="006A566C"/>
    <w:rsid w:val="006A6BA1"/>
    <w:rsid w:val="006A769E"/>
    <w:rsid w:val="006B00D6"/>
    <w:rsid w:val="006B2429"/>
    <w:rsid w:val="006B378A"/>
    <w:rsid w:val="006B3902"/>
    <w:rsid w:val="006B3F45"/>
    <w:rsid w:val="006B462A"/>
    <w:rsid w:val="006B4A4A"/>
    <w:rsid w:val="006B54A4"/>
    <w:rsid w:val="006B72E4"/>
    <w:rsid w:val="006C06F2"/>
    <w:rsid w:val="006C0D3F"/>
    <w:rsid w:val="006C17C3"/>
    <w:rsid w:val="006C1FE4"/>
    <w:rsid w:val="006C263C"/>
    <w:rsid w:val="006C3861"/>
    <w:rsid w:val="006C4B52"/>
    <w:rsid w:val="006C53C2"/>
    <w:rsid w:val="006C5B3C"/>
    <w:rsid w:val="006C6C13"/>
    <w:rsid w:val="006C7607"/>
    <w:rsid w:val="006D01F5"/>
    <w:rsid w:val="006D0A7F"/>
    <w:rsid w:val="006D0BEE"/>
    <w:rsid w:val="006D0C33"/>
    <w:rsid w:val="006D2784"/>
    <w:rsid w:val="006D40F7"/>
    <w:rsid w:val="006D49C5"/>
    <w:rsid w:val="006D4B9C"/>
    <w:rsid w:val="006D4FCE"/>
    <w:rsid w:val="006D53F2"/>
    <w:rsid w:val="006D5ABC"/>
    <w:rsid w:val="006D6AE8"/>
    <w:rsid w:val="006D70A1"/>
    <w:rsid w:val="006D7A6B"/>
    <w:rsid w:val="006D7BD4"/>
    <w:rsid w:val="006E0802"/>
    <w:rsid w:val="006E0940"/>
    <w:rsid w:val="006E2328"/>
    <w:rsid w:val="006E2A89"/>
    <w:rsid w:val="006E2C62"/>
    <w:rsid w:val="006E3BCD"/>
    <w:rsid w:val="006E48C4"/>
    <w:rsid w:val="006E4DB9"/>
    <w:rsid w:val="006E5036"/>
    <w:rsid w:val="006E5DF1"/>
    <w:rsid w:val="006E6153"/>
    <w:rsid w:val="006E6D98"/>
    <w:rsid w:val="006E7FB9"/>
    <w:rsid w:val="006F125C"/>
    <w:rsid w:val="006F12D2"/>
    <w:rsid w:val="006F1DFD"/>
    <w:rsid w:val="006F26A2"/>
    <w:rsid w:val="006F2E96"/>
    <w:rsid w:val="006F3418"/>
    <w:rsid w:val="006F3E25"/>
    <w:rsid w:val="006F5D48"/>
    <w:rsid w:val="006F6462"/>
    <w:rsid w:val="006F6A8F"/>
    <w:rsid w:val="0070024D"/>
    <w:rsid w:val="007005EC"/>
    <w:rsid w:val="00700990"/>
    <w:rsid w:val="00701321"/>
    <w:rsid w:val="00702B4C"/>
    <w:rsid w:val="00702D9F"/>
    <w:rsid w:val="0070320F"/>
    <w:rsid w:val="00703757"/>
    <w:rsid w:val="00704AEE"/>
    <w:rsid w:val="00704D94"/>
    <w:rsid w:val="007053B3"/>
    <w:rsid w:val="00706680"/>
    <w:rsid w:val="00707F89"/>
    <w:rsid w:val="0071055B"/>
    <w:rsid w:val="0071092F"/>
    <w:rsid w:val="00710EA3"/>
    <w:rsid w:val="00710EBB"/>
    <w:rsid w:val="007114FB"/>
    <w:rsid w:val="00711EA2"/>
    <w:rsid w:val="00712114"/>
    <w:rsid w:val="00712C2D"/>
    <w:rsid w:val="00712F48"/>
    <w:rsid w:val="00713D96"/>
    <w:rsid w:val="0071502C"/>
    <w:rsid w:val="00715036"/>
    <w:rsid w:val="00715161"/>
    <w:rsid w:val="00716140"/>
    <w:rsid w:val="00717BAA"/>
    <w:rsid w:val="00720DFD"/>
    <w:rsid w:val="00720E5D"/>
    <w:rsid w:val="00721000"/>
    <w:rsid w:val="00721294"/>
    <w:rsid w:val="0072248C"/>
    <w:rsid w:val="007239D1"/>
    <w:rsid w:val="00723A4F"/>
    <w:rsid w:val="00724329"/>
    <w:rsid w:val="00724FCC"/>
    <w:rsid w:val="007253C1"/>
    <w:rsid w:val="00725B10"/>
    <w:rsid w:val="00725CA1"/>
    <w:rsid w:val="00725CDD"/>
    <w:rsid w:val="00726A81"/>
    <w:rsid w:val="00726F26"/>
    <w:rsid w:val="00727F2C"/>
    <w:rsid w:val="00730975"/>
    <w:rsid w:val="00730C68"/>
    <w:rsid w:val="00730F35"/>
    <w:rsid w:val="00731524"/>
    <w:rsid w:val="007317A3"/>
    <w:rsid w:val="00734603"/>
    <w:rsid w:val="00734D81"/>
    <w:rsid w:val="00734FBD"/>
    <w:rsid w:val="00735437"/>
    <w:rsid w:val="00735A5E"/>
    <w:rsid w:val="00741342"/>
    <w:rsid w:val="00743282"/>
    <w:rsid w:val="0074337D"/>
    <w:rsid w:val="00743BC2"/>
    <w:rsid w:val="00743CEC"/>
    <w:rsid w:val="007461FF"/>
    <w:rsid w:val="00747010"/>
    <w:rsid w:val="007477B6"/>
    <w:rsid w:val="00750819"/>
    <w:rsid w:val="00751B15"/>
    <w:rsid w:val="00751BEB"/>
    <w:rsid w:val="007527CD"/>
    <w:rsid w:val="00752FE2"/>
    <w:rsid w:val="00753179"/>
    <w:rsid w:val="007533B4"/>
    <w:rsid w:val="00753F56"/>
    <w:rsid w:val="00754205"/>
    <w:rsid w:val="00754BEB"/>
    <w:rsid w:val="00754DD5"/>
    <w:rsid w:val="0075608D"/>
    <w:rsid w:val="0075667B"/>
    <w:rsid w:val="00757C0C"/>
    <w:rsid w:val="00761024"/>
    <w:rsid w:val="00762150"/>
    <w:rsid w:val="007621A9"/>
    <w:rsid w:val="00762762"/>
    <w:rsid w:val="0076370B"/>
    <w:rsid w:val="0076370C"/>
    <w:rsid w:val="007641A9"/>
    <w:rsid w:val="0076431F"/>
    <w:rsid w:val="0076467F"/>
    <w:rsid w:val="007646ED"/>
    <w:rsid w:val="00764C3D"/>
    <w:rsid w:val="00765AD1"/>
    <w:rsid w:val="00765B03"/>
    <w:rsid w:val="007677F9"/>
    <w:rsid w:val="0077000C"/>
    <w:rsid w:val="00770387"/>
    <w:rsid w:val="007714E0"/>
    <w:rsid w:val="00772AE5"/>
    <w:rsid w:val="00773796"/>
    <w:rsid w:val="0077380F"/>
    <w:rsid w:val="007738EA"/>
    <w:rsid w:val="00774907"/>
    <w:rsid w:val="0077497C"/>
    <w:rsid w:val="00775C5B"/>
    <w:rsid w:val="0077625D"/>
    <w:rsid w:val="007764AD"/>
    <w:rsid w:val="0077688E"/>
    <w:rsid w:val="007770AA"/>
    <w:rsid w:val="007801B5"/>
    <w:rsid w:val="00780615"/>
    <w:rsid w:val="00780775"/>
    <w:rsid w:val="0078164F"/>
    <w:rsid w:val="00781694"/>
    <w:rsid w:val="007825DC"/>
    <w:rsid w:val="00782E06"/>
    <w:rsid w:val="00782E32"/>
    <w:rsid w:val="00784E7F"/>
    <w:rsid w:val="00784F26"/>
    <w:rsid w:val="00785C62"/>
    <w:rsid w:val="00785FAB"/>
    <w:rsid w:val="00786A56"/>
    <w:rsid w:val="00786A72"/>
    <w:rsid w:val="00787133"/>
    <w:rsid w:val="00787342"/>
    <w:rsid w:val="007874EF"/>
    <w:rsid w:val="00787C01"/>
    <w:rsid w:val="007910A2"/>
    <w:rsid w:val="00791D83"/>
    <w:rsid w:val="00792C0F"/>
    <w:rsid w:val="007936DD"/>
    <w:rsid w:val="007942A9"/>
    <w:rsid w:val="007962C2"/>
    <w:rsid w:val="007962F0"/>
    <w:rsid w:val="00796343"/>
    <w:rsid w:val="00796EF3"/>
    <w:rsid w:val="00797A73"/>
    <w:rsid w:val="00797AF7"/>
    <w:rsid w:val="007A0742"/>
    <w:rsid w:val="007A1B9F"/>
    <w:rsid w:val="007A265B"/>
    <w:rsid w:val="007A2682"/>
    <w:rsid w:val="007A28F2"/>
    <w:rsid w:val="007A3391"/>
    <w:rsid w:val="007A4F45"/>
    <w:rsid w:val="007A68B6"/>
    <w:rsid w:val="007A73B8"/>
    <w:rsid w:val="007A7FBF"/>
    <w:rsid w:val="007B010F"/>
    <w:rsid w:val="007B120F"/>
    <w:rsid w:val="007B1B2D"/>
    <w:rsid w:val="007B299D"/>
    <w:rsid w:val="007B4C61"/>
    <w:rsid w:val="007B4F52"/>
    <w:rsid w:val="007B5E46"/>
    <w:rsid w:val="007B6A37"/>
    <w:rsid w:val="007B6D1A"/>
    <w:rsid w:val="007B6FCA"/>
    <w:rsid w:val="007B799C"/>
    <w:rsid w:val="007B7F92"/>
    <w:rsid w:val="007C0239"/>
    <w:rsid w:val="007C1855"/>
    <w:rsid w:val="007C2BAA"/>
    <w:rsid w:val="007C39BB"/>
    <w:rsid w:val="007C435F"/>
    <w:rsid w:val="007C4564"/>
    <w:rsid w:val="007C4EA7"/>
    <w:rsid w:val="007C5DCD"/>
    <w:rsid w:val="007C607A"/>
    <w:rsid w:val="007C64B7"/>
    <w:rsid w:val="007C701E"/>
    <w:rsid w:val="007C74AB"/>
    <w:rsid w:val="007C74EF"/>
    <w:rsid w:val="007C782D"/>
    <w:rsid w:val="007C78A4"/>
    <w:rsid w:val="007D0240"/>
    <w:rsid w:val="007D1321"/>
    <w:rsid w:val="007D1DF1"/>
    <w:rsid w:val="007D2479"/>
    <w:rsid w:val="007D3703"/>
    <w:rsid w:val="007D3C88"/>
    <w:rsid w:val="007D45EA"/>
    <w:rsid w:val="007D5022"/>
    <w:rsid w:val="007D5B08"/>
    <w:rsid w:val="007D7E10"/>
    <w:rsid w:val="007E07CB"/>
    <w:rsid w:val="007E0EA2"/>
    <w:rsid w:val="007E1D3B"/>
    <w:rsid w:val="007E287A"/>
    <w:rsid w:val="007E30E0"/>
    <w:rsid w:val="007E359E"/>
    <w:rsid w:val="007E3D9C"/>
    <w:rsid w:val="007E4A9E"/>
    <w:rsid w:val="007E55D3"/>
    <w:rsid w:val="007E5B75"/>
    <w:rsid w:val="007E6C2A"/>
    <w:rsid w:val="007E6DA7"/>
    <w:rsid w:val="007E7224"/>
    <w:rsid w:val="007E7DDF"/>
    <w:rsid w:val="007F0114"/>
    <w:rsid w:val="007F03A6"/>
    <w:rsid w:val="007F0F45"/>
    <w:rsid w:val="007F1224"/>
    <w:rsid w:val="007F205D"/>
    <w:rsid w:val="007F21F4"/>
    <w:rsid w:val="007F2597"/>
    <w:rsid w:val="007F2C10"/>
    <w:rsid w:val="007F4806"/>
    <w:rsid w:val="007F4CAA"/>
    <w:rsid w:val="007F6BD9"/>
    <w:rsid w:val="007F6DF9"/>
    <w:rsid w:val="007F7E78"/>
    <w:rsid w:val="00800F90"/>
    <w:rsid w:val="00801511"/>
    <w:rsid w:val="00803ADF"/>
    <w:rsid w:val="00803EB6"/>
    <w:rsid w:val="00805073"/>
    <w:rsid w:val="00805AC8"/>
    <w:rsid w:val="00805D27"/>
    <w:rsid w:val="00807665"/>
    <w:rsid w:val="00807C5B"/>
    <w:rsid w:val="00811D65"/>
    <w:rsid w:val="0081227E"/>
    <w:rsid w:val="00812F7A"/>
    <w:rsid w:val="00813D2B"/>
    <w:rsid w:val="008140C6"/>
    <w:rsid w:val="008147BD"/>
    <w:rsid w:val="0081480E"/>
    <w:rsid w:val="00814F4D"/>
    <w:rsid w:val="008217E7"/>
    <w:rsid w:val="00821914"/>
    <w:rsid w:val="00821A47"/>
    <w:rsid w:val="0082304C"/>
    <w:rsid w:val="00824101"/>
    <w:rsid w:val="0082562E"/>
    <w:rsid w:val="008257F8"/>
    <w:rsid w:val="00825B67"/>
    <w:rsid w:val="0082623E"/>
    <w:rsid w:val="00826FFB"/>
    <w:rsid w:val="0082785E"/>
    <w:rsid w:val="008306DB"/>
    <w:rsid w:val="0083144C"/>
    <w:rsid w:val="00831523"/>
    <w:rsid w:val="00831740"/>
    <w:rsid w:val="00831B28"/>
    <w:rsid w:val="00831B66"/>
    <w:rsid w:val="00832140"/>
    <w:rsid w:val="00832570"/>
    <w:rsid w:val="00832643"/>
    <w:rsid w:val="008332E0"/>
    <w:rsid w:val="00833A4D"/>
    <w:rsid w:val="00833C48"/>
    <w:rsid w:val="00834393"/>
    <w:rsid w:val="00834B04"/>
    <w:rsid w:val="0083537C"/>
    <w:rsid w:val="0083538D"/>
    <w:rsid w:val="00835549"/>
    <w:rsid w:val="00835721"/>
    <w:rsid w:val="00835E50"/>
    <w:rsid w:val="008368C0"/>
    <w:rsid w:val="008370D5"/>
    <w:rsid w:val="008375F5"/>
    <w:rsid w:val="00837635"/>
    <w:rsid w:val="00837D14"/>
    <w:rsid w:val="00837D38"/>
    <w:rsid w:val="00840575"/>
    <w:rsid w:val="0084090D"/>
    <w:rsid w:val="00841176"/>
    <w:rsid w:val="008417C3"/>
    <w:rsid w:val="00841828"/>
    <w:rsid w:val="008428C7"/>
    <w:rsid w:val="00843600"/>
    <w:rsid w:val="00843CFD"/>
    <w:rsid w:val="00844D71"/>
    <w:rsid w:val="008450A6"/>
    <w:rsid w:val="008461B4"/>
    <w:rsid w:val="008471E4"/>
    <w:rsid w:val="0085155E"/>
    <w:rsid w:val="008535BE"/>
    <w:rsid w:val="00853B1A"/>
    <w:rsid w:val="008540A8"/>
    <w:rsid w:val="008549D3"/>
    <w:rsid w:val="008579B0"/>
    <w:rsid w:val="008618D8"/>
    <w:rsid w:val="00861DFC"/>
    <w:rsid w:val="00863BD1"/>
    <w:rsid w:val="008649C9"/>
    <w:rsid w:val="00864F9D"/>
    <w:rsid w:val="008651D7"/>
    <w:rsid w:val="00866A99"/>
    <w:rsid w:val="00866AD5"/>
    <w:rsid w:val="008671C9"/>
    <w:rsid w:val="008675C0"/>
    <w:rsid w:val="008678A9"/>
    <w:rsid w:val="008678C9"/>
    <w:rsid w:val="0087094C"/>
    <w:rsid w:val="00871CAC"/>
    <w:rsid w:val="0087359A"/>
    <w:rsid w:val="008739FB"/>
    <w:rsid w:val="00873C52"/>
    <w:rsid w:val="00875BF7"/>
    <w:rsid w:val="00875C38"/>
    <w:rsid w:val="00875EDC"/>
    <w:rsid w:val="00876AB7"/>
    <w:rsid w:val="008772F1"/>
    <w:rsid w:val="00880EB9"/>
    <w:rsid w:val="00883B3B"/>
    <w:rsid w:val="00884D4C"/>
    <w:rsid w:val="0088522D"/>
    <w:rsid w:val="00890265"/>
    <w:rsid w:val="008906B0"/>
    <w:rsid w:val="00890CE3"/>
    <w:rsid w:val="008911B1"/>
    <w:rsid w:val="00891B71"/>
    <w:rsid w:val="0089226D"/>
    <w:rsid w:val="008926CF"/>
    <w:rsid w:val="00893397"/>
    <w:rsid w:val="00893576"/>
    <w:rsid w:val="00893609"/>
    <w:rsid w:val="00894CEA"/>
    <w:rsid w:val="00895163"/>
    <w:rsid w:val="00895B3F"/>
    <w:rsid w:val="00896183"/>
    <w:rsid w:val="00896317"/>
    <w:rsid w:val="008964C1"/>
    <w:rsid w:val="008968C7"/>
    <w:rsid w:val="008972E1"/>
    <w:rsid w:val="008976C6"/>
    <w:rsid w:val="00897EC0"/>
    <w:rsid w:val="008A00CD"/>
    <w:rsid w:val="008A02E4"/>
    <w:rsid w:val="008A2832"/>
    <w:rsid w:val="008A3416"/>
    <w:rsid w:val="008A571C"/>
    <w:rsid w:val="008A5767"/>
    <w:rsid w:val="008A58AF"/>
    <w:rsid w:val="008A5A12"/>
    <w:rsid w:val="008A7154"/>
    <w:rsid w:val="008A7C8B"/>
    <w:rsid w:val="008B02CC"/>
    <w:rsid w:val="008B08B8"/>
    <w:rsid w:val="008B08F3"/>
    <w:rsid w:val="008B0C8A"/>
    <w:rsid w:val="008B1C30"/>
    <w:rsid w:val="008B4278"/>
    <w:rsid w:val="008B5CEF"/>
    <w:rsid w:val="008B69E5"/>
    <w:rsid w:val="008B7E02"/>
    <w:rsid w:val="008C05BC"/>
    <w:rsid w:val="008C086D"/>
    <w:rsid w:val="008C0F1B"/>
    <w:rsid w:val="008C3B26"/>
    <w:rsid w:val="008C3BF4"/>
    <w:rsid w:val="008C3F4A"/>
    <w:rsid w:val="008C40F6"/>
    <w:rsid w:val="008C4361"/>
    <w:rsid w:val="008C46F6"/>
    <w:rsid w:val="008C4B35"/>
    <w:rsid w:val="008C679C"/>
    <w:rsid w:val="008C6C31"/>
    <w:rsid w:val="008C71AF"/>
    <w:rsid w:val="008C7507"/>
    <w:rsid w:val="008C7734"/>
    <w:rsid w:val="008D0ACC"/>
    <w:rsid w:val="008D0ED6"/>
    <w:rsid w:val="008D218B"/>
    <w:rsid w:val="008D3659"/>
    <w:rsid w:val="008D3678"/>
    <w:rsid w:val="008D4383"/>
    <w:rsid w:val="008D4739"/>
    <w:rsid w:val="008D5728"/>
    <w:rsid w:val="008D6291"/>
    <w:rsid w:val="008D6DA8"/>
    <w:rsid w:val="008D7A93"/>
    <w:rsid w:val="008E0263"/>
    <w:rsid w:val="008E037F"/>
    <w:rsid w:val="008E0AF1"/>
    <w:rsid w:val="008E0FD6"/>
    <w:rsid w:val="008E149F"/>
    <w:rsid w:val="008E2F28"/>
    <w:rsid w:val="008E2F63"/>
    <w:rsid w:val="008E4155"/>
    <w:rsid w:val="008E5806"/>
    <w:rsid w:val="008E6350"/>
    <w:rsid w:val="008E6A04"/>
    <w:rsid w:val="008E7649"/>
    <w:rsid w:val="008E79F3"/>
    <w:rsid w:val="008F06AE"/>
    <w:rsid w:val="008F397D"/>
    <w:rsid w:val="008F39B3"/>
    <w:rsid w:val="008F4554"/>
    <w:rsid w:val="008F750D"/>
    <w:rsid w:val="008F7E36"/>
    <w:rsid w:val="00900562"/>
    <w:rsid w:val="00900CFA"/>
    <w:rsid w:val="00900DA9"/>
    <w:rsid w:val="00901D6E"/>
    <w:rsid w:val="009027EA"/>
    <w:rsid w:val="009048FD"/>
    <w:rsid w:val="00905180"/>
    <w:rsid w:val="00906012"/>
    <w:rsid w:val="0090645C"/>
    <w:rsid w:val="009072DF"/>
    <w:rsid w:val="00907686"/>
    <w:rsid w:val="009077CE"/>
    <w:rsid w:val="00913862"/>
    <w:rsid w:val="00914B96"/>
    <w:rsid w:val="00914C28"/>
    <w:rsid w:val="009150FC"/>
    <w:rsid w:val="009158CB"/>
    <w:rsid w:val="00915A22"/>
    <w:rsid w:val="00917FB0"/>
    <w:rsid w:val="00920C41"/>
    <w:rsid w:val="00922B98"/>
    <w:rsid w:val="00922F7D"/>
    <w:rsid w:val="00923630"/>
    <w:rsid w:val="00923B38"/>
    <w:rsid w:val="009260D4"/>
    <w:rsid w:val="009264E7"/>
    <w:rsid w:val="00927B32"/>
    <w:rsid w:val="0093024C"/>
    <w:rsid w:val="00930B64"/>
    <w:rsid w:val="00930D29"/>
    <w:rsid w:val="009313DC"/>
    <w:rsid w:val="0093149F"/>
    <w:rsid w:val="00933A87"/>
    <w:rsid w:val="00933F4A"/>
    <w:rsid w:val="009347E5"/>
    <w:rsid w:val="00934944"/>
    <w:rsid w:val="00934B7A"/>
    <w:rsid w:val="00935132"/>
    <w:rsid w:val="00935478"/>
    <w:rsid w:val="00936DAE"/>
    <w:rsid w:val="00940B3F"/>
    <w:rsid w:val="00940DFB"/>
    <w:rsid w:val="00942121"/>
    <w:rsid w:val="00942FFE"/>
    <w:rsid w:val="009432A2"/>
    <w:rsid w:val="00943BB1"/>
    <w:rsid w:val="00943D0A"/>
    <w:rsid w:val="00943D73"/>
    <w:rsid w:val="009447CF"/>
    <w:rsid w:val="00946FD1"/>
    <w:rsid w:val="0095177B"/>
    <w:rsid w:val="0095352F"/>
    <w:rsid w:val="00954A6C"/>
    <w:rsid w:val="00956973"/>
    <w:rsid w:val="00956B47"/>
    <w:rsid w:val="00957053"/>
    <w:rsid w:val="00962BE7"/>
    <w:rsid w:val="00962E5C"/>
    <w:rsid w:val="009633AE"/>
    <w:rsid w:val="0096429F"/>
    <w:rsid w:val="009649D4"/>
    <w:rsid w:val="00964EC0"/>
    <w:rsid w:val="0096563B"/>
    <w:rsid w:val="00965AFC"/>
    <w:rsid w:val="009668AF"/>
    <w:rsid w:val="00966D25"/>
    <w:rsid w:val="00967822"/>
    <w:rsid w:val="00967F77"/>
    <w:rsid w:val="009704AB"/>
    <w:rsid w:val="009715C8"/>
    <w:rsid w:val="00971C57"/>
    <w:rsid w:val="00972C6C"/>
    <w:rsid w:val="00972E54"/>
    <w:rsid w:val="009734F3"/>
    <w:rsid w:val="00973566"/>
    <w:rsid w:val="00973D4B"/>
    <w:rsid w:val="00973E3F"/>
    <w:rsid w:val="00974FAA"/>
    <w:rsid w:val="00975202"/>
    <w:rsid w:val="0097547F"/>
    <w:rsid w:val="009759CA"/>
    <w:rsid w:val="00975DDB"/>
    <w:rsid w:val="00977B49"/>
    <w:rsid w:val="00980356"/>
    <w:rsid w:val="009806F1"/>
    <w:rsid w:val="00980B4E"/>
    <w:rsid w:val="0098103B"/>
    <w:rsid w:val="0098125E"/>
    <w:rsid w:val="009816BE"/>
    <w:rsid w:val="00981997"/>
    <w:rsid w:val="00981FB2"/>
    <w:rsid w:val="009821B5"/>
    <w:rsid w:val="009821D7"/>
    <w:rsid w:val="009831C1"/>
    <w:rsid w:val="00986655"/>
    <w:rsid w:val="00986B0D"/>
    <w:rsid w:val="00986CC3"/>
    <w:rsid w:val="00986EFB"/>
    <w:rsid w:val="00987209"/>
    <w:rsid w:val="00987479"/>
    <w:rsid w:val="00987FDF"/>
    <w:rsid w:val="0099109C"/>
    <w:rsid w:val="009910EB"/>
    <w:rsid w:val="00991CC8"/>
    <w:rsid w:val="00991F6D"/>
    <w:rsid w:val="00993610"/>
    <w:rsid w:val="00993A03"/>
    <w:rsid w:val="00994F94"/>
    <w:rsid w:val="0099578C"/>
    <w:rsid w:val="00995BD1"/>
    <w:rsid w:val="009963D9"/>
    <w:rsid w:val="00996476"/>
    <w:rsid w:val="00996697"/>
    <w:rsid w:val="00996752"/>
    <w:rsid w:val="009979C9"/>
    <w:rsid w:val="00997AA4"/>
    <w:rsid w:val="009A0444"/>
    <w:rsid w:val="009A0B2A"/>
    <w:rsid w:val="009A1AC1"/>
    <w:rsid w:val="009A3593"/>
    <w:rsid w:val="009A5BD2"/>
    <w:rsid w:val="009A6A2E"/>
    <w:rsid w:val="009A726F"/>
    <w:rsid w:val="009A790F"/>
    <w:rsid w:val="009B004C"/>
    <w:rsid w:val="009B0D36"/>
    <w:rsid w:val="009B18AF"/>
    <w:rsid w:val="009B4794"/>
    <w:rsid w:val="009B490B"/>
    <w:rsid w:val="009B5809"/>
    <w:rsid w:val="009B6C53"/>
    <w:rsid w:val="009B7437"/>
    <w:rsid w:val="009C00BF"/>
    <w:rsid w:val="009C03C7"/>
    <w:rsid w:val="009C0C12"/>
    <w:rsid w:val="009C1CD5"/>
    <w:rsid w:val="009C1D9E"/>
    <w:rsid w:val="009C2F4A"/>
    <w:rsid w:val="009C303E"/>
    <w:rsid w:val="009C37CA"/>
    <w:rsid w:val="009C44B4"/>
    <w:rsid w:val="009C48E1"/>
    <w:rsid w:val="009C4C65"/>
    <w:rsid w:val="009C4DA0"/>
    <w:rsid w:val="009C5D7C"/>
    <w:rsid w:val="009C6354"/>
    <w:rsid w:val="009C65B1"/>
    <w:rsid w:val="009C665C"/>
    <w:rsid w:val="009C6BD1"/>
    <w:rsid w:val="009C79B2"/>
    <w:rsid w:val="009C7B1B"/>
    <w:rsid w:val="009C7E1B"/>
    <w:rsid w:val="009D09AE"/>
    <w:rsid w:val="009D201F"/>
    <w:rsid w:val="009D46D0"/>
    <w:rsid w:val="009D574D"/>
    <w:rsid w:val="009D6C00"/>
    <w:rsid w:val="009D6D2E"/>
    <w:rsid w:val="009E02EB"/>
    <w:rsid w:val="009E09CD"/>
    <w:rsid w:val="009E12D9"/>
    <w:rsid w:val="009E3966"/>
    <w:rsid w:val="009E3FD7"/>
    <w:rsid w:val="009E491B"/>
    <w:rsid w:val="009E4A96"/>
    <w:rsid w:val="009E6B76"/>
    <w:rsid w:val="009F0DF0"/>
    <w:rsid w:val="009F0E3E"/>
    <w:rsid w:val="009F137A"/>
    <w:rsid w:val="009F1F4B"/>
    <w:rsid w:val="009F27D7"/>
    <w:rsid w:val="009F2A8C"/>
    <w:rsid w:val="009F3692"/>
    <w:rsid w:val="009F3A22"/>
    <w:rsid w:val="009F4419"/>
    <w:rsid w:val="009F59BE"/>
    <w:rsid w:val="009F7192"/>
    <w:rsid w:val="009F78CE"/>
    <w:rsid w:val="00A00691"/>
    <w:rsid w:val="00A020D9"/>
    <w:rsid w:val="00A05372"/>
    <w:rsid w:val="00A057EF"/>
    <w:rsid w:val="00A05EC5"/>
    <w:rsid w:val="00A068A8"/>
    <w:rsid w:val="00A06984"/>
    <w:rsid w:val="00A07197"/>
    <w:rsid w:val="00A0757C"/>
    <w:rsid w:val="00A07BFE"/>
    <w:rsid w:val="00A1060D"/>
    <w:rsid w:val="00A1129D"/>
    <w:rsid w:val="00A11799"/>
    <w:rsid w:val="00A11A23"/>
    <w:rsid w:val="00A11C54"/>
    <w:rsid w:val="00A11E4D"/>
    <w:rsid w:val="00A11FBA"/>
    <w:rsid w:val="00A1275A"/>
    <w:rsid w:val="00A12C34"/>
    <w:rsid w:val="00A12CE1"/>
    <w:rsid w:val="00A12D48"/>
    <w:rsid w:val="00A1395D"/>
    <w:rsid w:val="00A139BA"/>
    <w:rsid w:val="00A13ED6"/>
    <w:rsid w:val="00A146D9"/>
    <w:rsid w:val="00A158A8"/>
    <w:rsid w:val="00A168E2"/>
    <w:rsid w:val="00A16955"/>
    <w:rsid w:val="00A17BC3"/>
    <w:rsid w:val="00A22019"/>
    <w:rsid w:val="00A22074"/>
    <w:rsid w:val="00A2208E"/>
    <w:rsid w:val="00A229F9"/>
    <w:rsid w:val="00A23CAF"/>
    <w:rsid w:val="00A244E1"/>
    <w:rsid w:val="00A2546A"/>
    <w:rsid w:val="00A25FF6"/>
    <w:rsid w:val="00A2645F"/>
    <w:rsid w:val="00A2675B"/>
    <w:rsid w:val="00A26AC4"/>
    <w:rsid w:val="00A30C47"/>
    <w:rsid w:val="00A30FD4"/>
    <w:rsid w:val="00A320BE"/>
    <w:rsid w:val="00A327D4"/>
    <w:rsid w:val="00A33723"/>
    <w:rsid w:val="00A33B0E"/>
    <w:rsid w:val="00A35D21"/>
    <w:rsid w:val="00A35DA5"/>
    <w:rsid w:val="00A3795E"/>
    <w:rsid w:val="00A37E76"/>
    <w:rsid w:val="00A40287"/>
    <w:rsid w:val="00A40F5B"/>
    <w:rsid w:val="00A418BA"/>
    <w:rsid w:val="00A41E5A"/>
    <w:rsid w:val="00A4209A"/>
    <w:rsid w:val="00A42730"/>
    <w:rsid w:val="00A445A6"/>
    <w:rsid w:val="00A45DC1"/>
    <w:rsid w:val="00A465CA"/>
    <w:rsid w:val="00A46F2C"/>
    <w:rsid w:val="00A476C5"/>
    <w:rsid w:val="00A50F98"/>
    <w:rsid w:val="00A51099"/>
    <w:rsid w:val="00A5230D"/>
    <w:rsid w:val="00A5237B"/>
    <w:rsid w:val="00A52684"/>
    <w:rsid w:val="00A52E67"/>
    <w:rsid w:val="00A5343C"/>
    <w:rsid w:val="00A537AF"/>
    <w:rsid w:val="00A545CE"/>
    <w:rsid w:val="00A54E80"/>
    <w:rsid w:val="00A556DC"/>
    <w:rsid w:val="00A55991"/>
    <w:rsid w:val="00A56760"/>
    <w:rsid w:val="00A572A3"/>
    <w:rsid w:val="00A6059C"/>
    <w:rsid w:val="00A60C30"/>
    <w:rsid w:val="00A62949"/>
    <w:rsid w:val="00A64946"/>
    <w:rsid w:val="00A649A5"/>
    <w:rsid w:val="00A672D2"/>
    <w:rsid w:val="00A6772E"/>
    <w:rsid w:val="00A67F95"/>
    <w:rsid w:val="00A70759"/>
    <w:rsid w:val="00A72929"/>
    <w:rsid w:val="00A72D88"/>
    <w:rsid w:val="00A736B8"/>
    <w:rsid w:val="00A742D4"/>
    <w:rsid w:val="00A75B7F"/>
    <w:rsid w:val="00A76609"/>
    <w:rsid w:val="00A7703F"/>
    <w:rsid w:val="00A82AAD"/>
    <w:rsid w:val="00A82D1B"/>
    <w:rsid w:val="00A83979"/>
    <w:rsid w:val="00A839D1"/>
    <w:rsid w:val="00A8545F"/>
    <w:rsid w:val="00A858EE"/>
    <w:rsid w:val="00A87714"/>
    <w:rsid w:val="00A90292"/>
    <w:rsid w:val="00A90530"/>
    <w:rsid w:val="00A9073D"/>
    <w:rsid w:val="00A917CA"/>
    <w:rsid w:val="00A919D7"/>
    <w:rsid w:val="00A92A29"/>
    <w:rsid w:val="00A92FD1"/>
    <w:rsid w:val="00A9443A"/>
    <w:rsid w:val="00A94B2F"/>
    <w:rsid w:val="00A94C87"/>
    <w:rsid w:val="00A9503D"/>
    <w:rsid w:val="00A95AB3"/>
    <w:rsid w:val="00A97EE8"/>
    <w:rsid w:val="00AA0B9E"/>
    <w:rsid w:val="00AA1827"/>
    <w:rsid w:val="00AA29DC"/>
    <w:rsid w:val="00AA2D2E"/>
    <w:rsid w:val="00AA4A39"/>
    <w:rsid w:val="00AA5849"/>
    <w:rsid w:val="00AA5BAC"/>
    <w:rsid w:val="00AA64C1"/>
    <w:rsid w:val="00AA65B5"/>
    <w:rsid w:val="00AA6620"/>
    <w:rsid w:val="00AA6BB4"/>
    <w:rsid w:val="00AA7222"/>
    <w:rsid w:val="00AB0192"/>
    <w:rsid w:val="00AB0639"/>
    <w:rsid w:val="00AB16FA"/>
    <w:rsid w:val="00AB22AD"/>
    <w:rsid w:val="00AB24CA"/>
    <w:rsid w:val="00AB3084"/>
    <w:rsid w:val="00AB3272"/>
    <w:rsid w:val="00AB4721"/>
    <w:rsid w:val="00AB494A"/>
    <w:rsid w:val="00AB5566"/>
    <w:rsid w:val="00AB6C22"/>
    <w:rsid w:val="00AB6EA0"/>
    <w:rsid w:val="00AB7140"/>
    <w:rsid w:val="00AC0153"/>
    <w:rsid w:val="00AC0939"/>
    <w:rsid w:val="00AC1DD5"/>
    <w:rsid w:val="00AC213E"/>
    <w:rsid w:val="00AC2705"/>
    <w:rsid w:val="00AC2B6C"/>
    <w:rsid w:val="00AC30EA"/>
    <w:rsid w:val="00AC36C6"/>
    <w:rsid w:val="00AC39D4"/>
    <w:rsid w:val="00AC4A06"/>
    <w:rsid w:val="00AC4EDB"/>
    <w:rsid w:val="00AD1036"/>
    <w:rsid w:val="00AD10D9"/>
    <w:rsid w:val="00AD16A5"/>
    <w:rsid w:val="00AD1708"/>
    <w:rsid w:val="00AD27D8"/>
    <w:rsid w:val="00AD3DE9"/>
    <w:rsid w:val="00AD3E2E"/>
    <w:rsid w:val="00AD4890"/>
    <w:rsid w:val="00AD4F3D"/>
    <w:rsid w:val="00AD5102"/>
    <w:rsid w:val="00AD57CC"/>
    <w:rsid w:val="00AD5997"/>
    <w:rsid w:val="00AD5B3E"/>
    <w:rsid w:val="00AD6B72"/>
    <w:rsid w:val="00AD6DA5"/>
    <w:rsid w:val="00AD7FA1"/>
    <w:rsid w:val="00AE0F03"/>
    <w:rsid w:val="00AE28E0"/>
    <w:rsid w:val="00AE3C66"/>
    <w:rsid w:val="00AE4410"/>
    <w:rsid w:val="00AE4E2D"/>
    <w:rsid w:val="00AE5C0D"/>
    <w:rsid w:val="00AE6580"/>
    <w:rsid w:val="00AE71EB"/>
    <w:rsid w:val="00AF037B"/>
    <w:rsid w:val="00AF0809"/>
    <w:rsid w:val="00AF19FC"/>
    <w:rsid w:val="00AF2D13"/>
    <w:rsid w:val="00AF302A"/>
    <w:rsid w:val="00AF3917"/>
    <w:rsid w:val="00AF391B"/>
    <w:rsid w:val="00AF394B"/>
    <w:rsid w:val="00AF464B"/>
    <w:rsid w:val="00AF52DD"/>
    <w:rsid w:val="00AF611D"/>
    <w:rsid w:val="00AF6523"/>
    <w:rsid w:val="00AF6C3C"/>
    <w:rsid w:val="00AF6F0D"/>
    <w:rsid w:val="00AF75BB"/>
    <w:rsid w:val="00AF7C73"/>
    <w:rsid w:val="00AF7CD6"/>
    <w:rsid w:val="00B00B36"/>
    <w:rsid w:val="00B00E47"/>
    <w:rsid w:val="00B01966"/>
    <w:rsid w:val="00B02520"/>
    <w:rsid w:val="00B02661"/>
    <w:rsid w:val="00B02A76"/>
    <w:rsid w:val="00B02D61"/>
    <w:rsid w:val="00B04249"/>
    <w:rsid w:val="00B04817"/>
    <w:rsid w:val="00B05306"/>
    <w:rsid w:val="00B05C9A"/>
    <w:rsid w:val="00B07215"/>
    <w:rsid w:val="00B0798C"/>
    <w:rsid w:val="00B10CA7"/>
    <w:rsid w:val="00B111A0"/>
    <w:rsid w:val="00B1539B"/>
    <w:rsid w:val="00B15764"/>
    <w:rsid w:val="00B16600"/>
    <w:rsid w:val="00B16ACE"/>
    <w:rsid w:val="00B16E70"/>
    <w:rsid w:val="00B20DBE"/>
    <w:rsid w:val="00B20EFD"/>
    <w:rsid w:val="00B23298"/>
    <w:rsid w:val="00B23596"/>
    <w:rsid w:val="00B23972"/>
    <w:rsid w:val="00B26750"/>
    <w:rsid w:val="00B26F9F"/>
    <w:rsid w:val="00B309B2"/>
    <w:rsid w:val="00B309F9"/>
    <w:rsid w:val="00B30CC5"/>
    <w:rsid w:val="00B30E3A"/>
    <w:rsid w:val="00B312DD"/>
    <w:rsid w:val="00B31BBC"/>
    <w:rsid w:val="00B32500"/>
    <w:rsid w:val="00B33DDE"/>
    <w:rsid w:val="00B35183"/>
    <w:rsid w:val="00B35A75"/>
    <w:rsid w:val="00B35B34"/>
    <w:rsid w:val="00B3621D"/>
    <w:rsid w:val="00B36B88"/>
    <w:rsid w:val="00B406BA"/>
    <w:rsid w:val="00B40F08"/>
    <w:rsid w:val="00B421D5"/>
    <w:rsid w:val="00B42214"/>
    <w:rsid w:val="00B42245"/>
    <w:rsid w:val="00B4304E"/>
    <w:rsid w:val="00B43C1F"/>
    <w:rsid w:val="00B45404"/>
    <w:rsid w:val="00B45549"/>
    <w:rsid w:val="00B456C3"/>
    <w:rsid w:val="00B46D4D"/>
    <w:rsid w:val="00B471D6"/>
    <w:rsid w:val="00B47D17"/>
    <w:rsid w:val="00B515C8"/>
    <w:rsid w:val="00B52E89"/>
    <w:rsid w:val="00B54774"/>
    <w:rsid w:val="00B550F3"/>
    <w:rsid w:val="00B555C8"/>
    <w:rsid w:val="00B56040"/>
    <w:rsid w:val="00B563C6"/>
    <w:rsid w:val="00B57BBA"/>
    <w:rsid w:val="00B60BDA"/>
    <w:rsid w:val="00B61F70"/>
    <w:rsid w:val="00B62444"/>
    <w:rsid w:val="00B64F44"/>
    <w:rsid w:val="00B64FBA"/>
    <w:rsid w:val="00B651F0"/>
    <w:rsid w:val="00B6640C"/>
    <w:rsid w:val="00B6731D"/>
    <w:rsid w:val="00B67899"/>
    <w:rsid w:val="00B7028F"/>
    <w:rsid w:val="00B71273"/>
    <w:rsid w:val="00B7195E"/>
    <w:rsid w:val="00B728E6"/>
    <w:rsid w:val="00B73240"/>
    <w:rsid w:val="00B733A3"/>
    <w:rsid w:val="00B7694B"/>
    <w:rsid w:val="00B771B2"/>
    <w:rsid w:val="00B7781D"/>
    <w:rsid w:val="00B80006"/>
    <w:rsid w:val="00B80081"/>
    <w:rsid w:val="00B805C9"/>
    <w:rsid w:val="00B81FB9"/>
    <w:rsid w:val="00B826FF"/>
    <w:rsid w:val="00B835F4"/>
    <w:rsid w:val="00B84588"/>
    <w:rsid w:val="00B84839"/>
    <w:rsid w:val="00B84C47"/>
    <w:rsid w:val="00B84F3B"/>
    <w:rsid w:val="00B85023"/>
    <w:rsid w:val="00B85D09"/>
    <w:rsid w:val="00B87D0B"/>
    <w:rsid w:val="00B901A6"/>
    <w:rsid w:val="00B90779"/>
    <w:rsid w:val="00B92268"/>
    <w:rsid w:val="00B935A6"/>
    <w:rsid w:val="00B93E91"/>
    <w:rsid w:val="00B94763"/>
    <w:rsid w:val="00B94D93"/>
    <w:rsid w:val="00B959B6"/>
    <w:rsid w:val="00B96ABC"/>
    <w:rsid w:val="00B9734C"/>
    <w:rsid w:val="00B97860"/>
    <w:rsid w:val="00BA1460"/>
    <w:rsid w:val="00BA18F5"/>
    <w:rsid w:val="00BA2A52"/>
    <w:rsid w:val="00BA2F78"/>
    <w:rsid w:val="00BA310C"/>
    <w:rsid w:val="00BA31AC"/>
    <w:rsid w:val="00BA3EF0"/>
    <w:rsid w:val="00BA41F5"/>
    <w:rsid w:val="00BA4224"/>
    <w:rsid w:val="00BA67F0"/>
    <w:rsid w:val="00BA6D65"/>
    <w:rsid w:val="00BA7138"/>
    <w:rsid w:val="00BA75BC"/>
    <w:rsid w:val="00BB0657"/>
    <w:rsid w:val="00BB1ED9"/>
    <w:rsid w:val="00BB200D"/>
    <w:rsid w:val="00BB4449"/>
    <w:rsid w:val="00BB4707"/>
    <w:rsid w:val="00BB5448"/>
    <w:rsid w:val="00BB581B"/>
    <w:rsid w:val="00BB6890"/>
    <w:rsid w:val="00BB715B"/>
    <w:rsid w:val="00BB75E0"/>
    <w:rsid w:val="00BB76E3"/>
    <w:rsid w:val="00BB77A0"/>
    <w:rsid w:val="00BC0B8A"/>
    <w:rsid w:val="00BC2CD1"/>
    <w:rsid w:val="00BC4912"/>
    <w:rsid w:val="00BC7E82"/>
    <w:rsid w:val="00BC7F95"/>
    <w:rsid w:val="00BD0557"/>
    <w:rsid w:val="00BD141B"/>
    <w:rsid w:val="00BD16AF"/>
    <w:rsid w:val="00BD3053"/>
    <w:rsid w:val="00BD3F16"/>
    <w:rsid w:val="00BD418B"/>
    <w:rsid w:val="00BD4320"/>
    <w:rsid w:val="00BD47AA"/>
    <w:rsid w:val="00BD5A2A"/>
    <w:rsid w:val="00BD5C5C"/>
    <w:rsid w:val="00BD64A3"/>
    <w:rsid w:val="00BE0B07"/>
    <w:rsid w:val="00BE390D"/>
    <w:rsid w:val="00BE398F"/>
    <w:rsid w:val="00BE44AF"/>
    <w:rsid w:val="00BE56BD"/>
    <w:rsid w:val="00BE5F77"/>
    <w:rsid w:val="00BE62DB"/>
    <w:rsid w:val="00BE65AA"/>
    <w:rsid w:val="00BE739D"/>
    <w:rsid w:val="00BE7B11"/>
    <w:rsid w:val="00BF05AB"/>
    <w:rsid w:val="00BF32E6"/>
    <w:rsid w:val="00C00051"/>
    <w:rsid w:val="00C00640"/>
    <w:rsid w:val="00C00C42"/>
    <w:rsid w:val="00C00DA6"/>
    <w:rsid w:val="00C00FB1"/>
    <w:rsid w:val="00C01DD4"/>
    <w:rsid w:val="00C020BD"/>
    <w:rsid w:val="00C02939"/>
    <w:rsid w:val="00C02E1A"/>
    <w:rsid w:val="00C0486B"/>
    <w:rsid w:val="00C049FB"/>
    <w:rsid w:val="00C04F49"/>
    <w:rsid w:val="00C0610F"/>
    <w:rsid w:val="00C064BB"/>
    <w:rsid w:val="00C077C5"/>
    <w:rsid w:val="00C10910"/>
    <w:rsid w:val="00C117A8"/>
    <w:rsid w:val="00C12323"/>
    <w:rsid w:val="00C12BF2"/>
    <w:rsid w:val="00C149B2"/>
    <w:rsid w:val="00C15E82"/>
    <w:rsid w:val="00C16640"/>
    <w:rsid w:val="00C2066D"/>
    <w:rsid w:val="00C20B46"/>
    <w:rsid w:val="00C222F7"/>
    <w:rsid w:val="00C24314"/>
    <w:rsid w:val="00C24E91"/>
    <w:rsid w:val="00C2517C"/>
    <w:rsid w:val="00C256B4"/>
    <w:rsid w:val="00C257FB"/>
    <w:rsid w:val="00C25EC1"/>
    <w:rsid w:val="00C26D87"/>
    <w:rsid w:val="00C26E49"/>
    <w:rsid w:val="00C2779D"/>
    <w:rsid w:val="00C30D16"/>
    <w:rsid w:val="00C314AB"/>
    <w:rsid w:val="00C340B5"/>
    <w:rsid w:val="00C3443A"/>
    <w:rsid w:val="00C3483E"/>
    <w:rsid w:val="00C3488A"/>
    <w:rsid w:val="00C34A90"/>
    <w:rsid w:val="00C36479"/>
    <w:rsid w:val="00C37E43"/>
    <w:rsid w:val="00C40091"/>
    <w:rsid w:val="00C40B59"/>
    <w:rsid w:val="00C40BF0"/>
    <w:rsid w:val="00C413EC"/>
    <w:rsid w:val="00C41410"/>
    <w:rsid w:val="00C42044"/>
    <w:rsid w:val="00C42244"/>
    <w:rsid w:val="00C42B37"/>
    <w:rsid w:val="00C4334E"/>
    <w:rsid w:val="00C434FF"/>
    <w:rsid w:val="00C43908"/>
    <w:rsid w:val="00C43B13"/>
    <w:rsid w:val="00C45E21"/>
    <w:rsid w:val="00C476A5"/>
    <w:rsid w:val="00C47B7F"/>
    <w:rsid w:val="00C47ED6"/>
    <w:rsid w:val="00C50CF2"/>
    <w:rsid w:val="00C5133A"/>
    <w:rsid w:val="00C5160A"/>
    <w:rsid w:val="00C518F9"/>
    <w:rsid w:val="00C519C4"/>
    <w:rsid w:val="00C51D70"/>
    <w:rsid w:val="00C52B5F"/>
    <w:rsid w:val="00C532BA"/>
    <w:rsid w:val="00C5477B"/>
    <w:rsid w:val="00C55042"/>
    <w:rsid w:val="00C55FBD"/>
    <w:rsid w:val="00C560A4"/>
    <w:rsid w:val="00C56DC9"/>
    <w:rsid w:val="00C57551"/>
    <w:rsid w:val="00C57D15"/>
    <w:rsid w:val="00C619C6"/>
    <w:rsid w:val="00C61E5C"/>
    <w:rsid w:val="00C634EA"/>
    <w:rsid w:val="00C636C7"/>
    <w:rsid w:val="00C63819"/>
    <w:rsid w:val="00C63B7C"/>
    <w:rsid w:val="00C65E08"/>
    <w:rsid w:val="00C662A1"/>
    <w:rsid w:val="00C675A6"/>
    <w:rsid w:val="00C67F74"/>
    <w:rsid w:val="00C67FF1"/>
    <w:rsid w:val="00C70BD2"/>
    <w:rsid w:val="00C72954"/>
    <w:rsid w:val="00C73C96"/>
    <w:rsid w:val="00C741BB"/>
    <w:rsid w:val="00C7518B"/>
    <w:rsid w:val="00C75D52"/>
    <w:rsid w:val="00C765B3"/>
    <w:rsid w:val="00C76951"/>
    <w:rsid w:val="00C76EEA"/>
    <w:rsid w:val="00C8077E"/>
    <w:rsid w:val="00C83F9F"/>
    <w:rsid w:val="00C84460"/>
    <w:rsid w:val="00C84BFB"/>
    <w:rsid w:val="00C85261"/>
    <w:rsid w:val="00C85F96"/>
    <w:rsid w:val="00C861AA"/>
    <w:rsid w:val="00C867ED"/>
    <w:rsid w:val="00C867F6"/>
    <w:rsid w:val="00C87F30"/>
    <w:rsid w:val="00C9066D"/>
    <w:rsid w:val="00C90868"/>
    <w:rsid w:val="00C90CC4"/>
    <w:rsid w:val="00C910D4"/>
    <w:rsid w:val="00C92761"/>
    <w:rsid w:val="00C927A1"/>
    <w:rsid w:val="00C9280B"/>
    <w:rsid w:val="00C92A43"/>
    <w:rsid w:val="00C92B08"/>
    <w:rsid w:val="00C92D6E"/>
    <w:rsid w:val="00C93970"/>
    <w:rsid w:val="00C9571A"/>
    <w:rsid w:val="00C959E8"/>
    <w:rsid w:val="00C959F4"/>
    <w:rsid w:val="00C95D4E"/>
    <w:rsid w:val="00C977A5"/>
    <w:rsid w:val="00CA0429"/>
    <w:rsid w:val="00CA04D1"/>
    <w:rsid w:val="00CA0877"/>
    <w:rsid w:val="00CA1497"/>
    <w:rsid w:val="00CA2932"/>
    <w:rsid w:val="00CA5774"/>
    <w:rsid w:val="00CA6F57"/>
    <w:rsid w:val="00CB08AE"/>
    <w:rsid w:val="00CB1D9D"/>
    <w:rsid w:val="00CB1EB3"/>
    <w:rsid w:val="00CB211A"/>
    <w:rsid w:val="00CB2254"/>
    <w:rsid w:val="00CB34DE"/>
    <w:rsid w:val="00CB4417"/>
    <w:rsid w:val="00CB520F"/>
    <w:rsid w:val="00CB5E84"/>
    <w:rsid w:val="00CB66FF"/>
    <w:rsid w:val="00CB7924"/>
    <w:rsid w:val="00CB7A15"/>
    <w:rsid w:val="00CC1818"/>
    <w:rsid w:val="00CC20BB"/>
    <w:rsid w:val="00CC22C0"/>
    <w:rsid w:val="00CC29FE"/>
    <w:rsid w:val="00CC2F20"/>
    <w:rsid w:val="00CC34CC"/>
    <w:rsid w:val="00CC35AC"/>
    <w:rsid w:val="00CC5203"/>
    <w:rsid w:val="00CC6215"/>
    <w:rsid w:val="00CC67AB"/>
    <w:rsid w:val="00CC7745"/>
    <w:rsid w:val="00CD0BBD"/>
    <w:rsid w:val="00CD12C6"/>
    <w:rsid w:val="00CD135A"/>
    <w:rsid w:val="00CD1384"/>
    <w:rsid w:val="00CD187E"/>
    <w:rsid w:val="00CD1EED"/>
    <w:rsid w:val="00CD3DB9"/>
    <w:rsid w:val="00CD41B5"/>
    <w:rsid w:val="00CD478B"/>
    <w:rsid w:val="00CD4AC8"/>
    <w:rsid w:val="00CD62B9"/>
    <w:rsid w:val="00CD7E12"/>
    <w:rsid w:val="00CE3D5D"/>
    <w:rsid w:val="00CE449A"/>
    <w:rsid w:val="00CE4930"/>
    <w:rsid w:val="00CE4A34"/>
    <w:rsid w:val="00CE4BF6"/>
    <w:rsid w:val="00CE503E"/>
    <w:rsid w:val="00CE53F7"/>
    <w:rsid w:val="00CE5B8B"/>
    <w:rsid w:val="00CE5E67"/>
    <w:rsid w:val="00CE7774"/>
    <w:rsid w:val="00CE7AFD"/>
    <w:rsid w:val="00CF001A"/>
    <w:rsid w:val="00CF0BCD"/>
    <w:rsid w:val="00CF1D62"/>
    <w:rsid w:val="00CF2184"/>
    <w:rsid w:val="00CF22AE"/>
    <w:rsid w:val="00CF2B4C"/>
    <w:rsid w:val="00CF3B02"/>
    <w:rsid w:val="00CF3FD0"/>
    <w:rsid w:val="00CF539B"/>
    <w:rsid w:val="00CF78C8"/>
    <w:rsid w:val="00CF7B22"/>
    <w:rsid w:val="00CF7D97"/>
    <w:rsid w:val="00D005CD"/>
    <w:rsid w:val="00D00CBC"/>
    <w:rsid w:val="00D00E56"/>
    <w:rsid w:val="00D013A6"/>
    <w:rsid w:val="00D01B97"/>
    <w:rsid w:val="00D030D7"/>
    <w:rsid w:val="00D05196"/>
    <w:rsid w:val="00D05523"/>
    <w:rsid w:val="00D06DAC"/>
    <w:rsid w:val="00D06FBA"/>
    <w:rsid w:val="00D077C2"/>
    <w:rsid w:val="00D07EBB"/>
    <w:rsid w:val="00D107F1"/>
    <w:rsid w:val="00D11160"/>
    <w:rsid w:val="00D1126A"/>
    <w:rsid w:val="00D11705"/>
    <w:rsid w:val="00D11C03"/>
    <w:rsid w:val="00D123D4"/>
    <w:rsid w:val="00D12D7C"/>
    <w:rsid w:val="00D1365A"/>
    <w:rsid w:val="00D149F0"/>
    <w:rsid w:val="00D150AD"/>
    <w:rsid w:val="00D15FAC"/>
    <w:rsid w:val="00D16FE8"/>
    <w:rsid w:val="00D17158"/>
    <w:rsid w:val="00D17B96"/>
    <w:rsid w:val="00D17F82"/>
    <w:rsid w:val="00D21573"/>
    <w:rsid w:val="00D22145"/>
    <w:rsid w:val="00D2260C"/>
    <w:rsid w:val="00D235A3"/>
    <w:rsid w:val="00D2386D"/>
    <w:rsid w:val="00D2391D"/>
    <w:rsid w:val="00D258FA"/>
    <w:rsid w:val="00D26C7A"/>
    <w:rsid w:val="00D27B8E"/>
    <w:rsid w:val="00D30AD0"/>
    <w:rsid w:val="00D31C10"/>
    <w:rsid w:val="00D33DD3"/>
    <w:rsid w:val="00D34CC2"/>
    <w:rsid w:val="00D35635"/>
    <w:rsid w:val="00D35710"/>
    <w:rsid w:val="00D3601C"/>
    <w:rsid w:val="00D36469"/>
    <w:rsid w:val="00D36C54"/>
    <w:rsid w:val="00D36E36"/>
    <w:rsid w:val="00D37B5E"/>
    <w:rsid w:val="00D37E90"/>
    <w:rsid w:val="00D40199"/>
    <w:rsid w:val="00D404A4"/>
    <w:rsid w:val="00D40766"/>
    <w:rsid w:val="00D41D2E"/>
    <w:rsid w:val="00D42D2C"/>
    <w:rsid w:val="00D4332A"/>
    <w:rsid w:val="00D43C02"/>
    <w:rsid w:val="00D443D8"/>
    <w:rsid w:val="00D44B55"/>
    <w:rsid w:val="00D44E5C"/>
    <w:rsid w:val="00D45466"/>
    <w:rsid w:val="00D45758"/>
    <w:rsid w:val="00D45AA6"/>
    <w:rsid w:val="00D4755C"/>
    <w:rsid w:val="00D476D6"/>
    <w:rsid w:val="00D47C55"/>
    <w:rsid w:val="00D47DC8"/>
    <w:rsid w:val="00D50535"/>
    <w:rsid w:val="00D51DBB"/>
    <w:rsid w:val="00D52AC5"/>
    <w:rsid w:val="00D538AC"/>
    <w:rsid w:val="00D54B0E"/>
    <w:rsid w:val="00D54FCC"/>
    <w:rsid w:val="00D55DC6"/>
    <w:rsid w:val="00D565E8"/>
    <w:rsid w:val="00D602C0"/>
    <w:rsid w:val="00D60D9F"/>
    <w:rsid w:val="00D61BBB"/>
    <w:rsid w:val="00D626E9"/>
    <w:rsid w:val="00D635AC"/>
    <w:rsid w:val="00D647C9"/>
    <w:rsid w:val="00D647D0"/>
    <w:rsid w:val="00D659C9"/>
    <w:rsid w:val="00D65B72"/>
    <w:rsid w:val="00D71171"/>
    <w:rsid w:val="00D7154A"/>
    <w:rsid w:val="00D71704"/>
    <w:rsid w:val="00D72080"/>
    <w:rsid w:val="00D72F54"/>
    <w:rsid w:val="00D74AD6"/>
    <w:rsid w:val="00D75153"/>
    <w:rsid w:val="00D7790A"/>
    <w:rsid w:val="00D80B14"/>
    <w:rsid w:val="00D810FB"/>
    <w:rsid w:val="00D8187B"/>
    <w:rsid w:val="00D82845"/>
    <w:rsid w:val="00D82B18"/>
    <w:rsid w:val="00D8359C"/>
    <w:rsid w:val="00D83662"/>
    <w:rsid w:val="00D83F31"/>
    <w:rsid w:val="00D848D1"/>
    <w:rsid w:val="00D8544B"/>
    <w:rsid w:val="00D85874"/>
    <w:rsid w:val="00D8732E"/>
    <w:rsid w:val="00D87476"/>
    <w:rsid w:val="00D876F2"/>
    <w:rsid w:val="00D87950"/>
    <w:rsid w:val="00D87BA5"/>
    <w:rsid w:val="00D90EE3"/>
    <w:rsid w:val="00D911C3"/>
    <w:rsid w:val="00D91D07"/>
    <w:rsid w:val="00D93881"/>
    <w:rsid w:val="00D94036"/>
    <w:rsid w:val="00D94B8A"/>
    <w:rsid w:val="00D955D6"/>
    <w:rsid w:val="00D95825"/>
    <w:rsid w:val="00D96726"/>
    <w:rsid w:val="00D9765A"/>
    <w:rsid w:val="00D97879"/>
    <w:rsid w:val="00DA037B"/>
    <w:rsid w:val="00DA1B2D"/>
    <w:rsid w:val="00DA1BD6"/>
    <w:rsid w:val="00DA295A"/>
    <w:rsid w:val="00DA2FBB"/>
    <w:rsid w:val="00DA3055"/>
    <w:rsid w:val="00DA4058"/>
    <w:rsid w:val="00DA4B78"/>
    <w:rsid w:val="00DA4BAB"/>
    <w:rsid w:val="00DA4D92"/>
    <w:rsid w:val="00DA530F"/>
    <w:rsid w:val="00DA61AC"/>
    <w:rsid w:val="00DB0050"/>
    <w:rsid w:val="00DB1836"/>
    <w:rsid w:val="00DB1BA2"/>
    <w:rsid w:val="00DB223E"/>
    <w:rsid w:val="00DB2EA4"/>
    <w:rsid w:val="00DB36A2"/>
    <w:rsid w:val="00DB3E89"/>
    <w:rsid w:val="00DB5D6C"/>
    <w:rsid w:val="00DB69F4"/>
    <w:rsid w:val="00DC0715"/>
    <w:rsid w:val="00DC0DA7"/>
    <w:rsid w:val="00DC1038"/>
    <w:rsid w:val="00DC115D"/>
    <w:rsid w:val="00DC1BF9"/>
    <w:rsid w:val="00DC21C9"/>
    <w:rsid w:val="00DC377E"/>
    <w:rsid w:val="00DC3BE5"/>
    <w:rsid w:val="00DC52A8"/>
    <w:rsid w:val="00DC5F77"/>
    <w:rsid w:val="00DC68A5"/>
    <w:rsid w:val="00DC6B54"/>
    <w:rsid w:val="00DC7C32"/>
    <w:rsid w:val="00DC7F99"/>
    <w:rsid w:val="00DD00D0"/>
    <w:rsid w:val="00DD04AB"/>
    <w:rsid w:val="00DD1A1E"/>
    <w:rsid w:val="00DD2DBF"/>
    <w:rsid w:val="00DD3381"/>
    <w:rsid w:val="00DD35DC"/>
    <w:rsid w:val="00DD35F0"/>
    <w:rsid w:val="00DD36A1"/>
    <w:rsid w:val="00DD5A9D"/>
    <w:rsid w:val="00DD6926"/>
    <w:rsid w:val="00DD743D"/>
    <w:rsid w:val="00DE04D4"/>
    <w:rsid w:val="00DE1053"/>
    <w:rsid w:val="00DE1758"/>
    <w:rsid w:val="00DE2BDE"/>
    <w:rsid w:val="00DE3B65"/>
    <w:rsid w:val="00DE51D3"/>
    <w:rsid w:val="00DE5CFB"/>
    <w:rsid w:val="00DE63D5"/>
    <w:rsid w:val="00DE6FFF"/>
    <w:rsid w:val="00DE702A"/>
    <w:rsid w:val="00DF020D"/>
    <w:rsid w:val="00DF09F4"/>
    <w:rsid w:val="00DF0DCA"/>
    <w:rsid w:val="00DF175D"/>
    <w:rsid w:val="00DF1D98"/>
    <w:rsid w:val="00DF3901"/>
    <w:rsid w:val="00DF39E6"/>
    <w:rsid w:val="00DF67A3"/>
    <w:rsid w:val="00DF76D5"/>
    <w:rsid w:val="00DF7B8A"/>
    <w:rsid w:val="00E01283"/>
    <w:rsid w:val="00E01B61"/>
    <w:rsid w:val="00E02A55"/>
    <w:rsid w:val="00E02AD6"/>
    <w:rsid w:val="00E03384"/>
    <w:rsid w:val="00E0408D"/>
    <w:rsid w:val="00E04D3D"/>
    <w:rsid w:val="00E05757"/>
    <w:rsid w:val="00E059C0"/>
    <w:rsid w:val="00E05BEF"/>
    <w:rsid w:val="00E06B11"/>
    <w:rsid w:val="00E07DC3"/>
    <w:rsid w:val="00E07F97"/>
    <w:rsid w:val="00E10AE6"/>
    <w:rsid w:val="00E10FBB"/>
    <w:rsid w:val="00E11664"/>
    <w:rsid w:val="00E1462B"/>
    <w:rsid w:val="00E15602"/>
    <w:rsid w:val="00E16425"/>
    <w:rsid w:val="00E16C97"/>
    <w:rsid w:val="00E17771"/>
    <w:rsid w:val="00E1783F"/>
    <w:rsid w:val="00E17CCD"/>
    <w:rsid w:val="00E20F07"/>
    <w:rsid w:val="00E21A49"/>
    <w:rsid w:val="00E21E62"/>
    <w:rsid w:val="00E22842"/>
    <w:rsid w:val="00E22A1F"/>
    <w:rsid w:val="00E230C9"/>
    <w:rsid w:val="00E237F9"/>
    <w:rsid w:val="00E23875"/>
    <w:rsid w:val="00E24C57"/>
    <w:rsid w:val="00E257B1"/>
    <w:rsid w:val="00E25CBC"/>
    <w:rsid w:val="00E26BA8"/>
    <w:rsid w:val="00E270CE"/>
    <w:rsid w:val="00E279F2"/>
    <w:rsid w:val="00E27ED1"/>
    <w:rsid w:val="00E30906"/>
    <w:rsid w:val="00E30CC4"/>
    <w:rsid w:val="00E30EBB"/>
    <w:rsid w:val="00E31231"/>
    <w:rsid w:val="00E321C8"/>
    <w:rsid w:val="00E324CD"/>
    <w:rsid w:val="00E33DCF"/>
    <w:rsid w:val="00E33F7A"/>
    <w:rsid w:val="00E34823"/>
    <w:rsid w:val="00E34AF0"/>
    <w:rsid w:val="00E40556"/>
    <w:rsid w:val="00E40A00"/>
    <w:rsid w:val="00E434FA"/>
    <w:rsid w:val="00E44AEF"/>
    <w:rsid w:val="00E4501A"/>
    <w:rsid w:val="00E46D03"/>
    <w:rsid w:val="00E4728B"/>
    <w:rsid w:val="00E47B68"/>
    <w:rsid w:val="00E47CF4"/>
    <w:rsid w:val="00E47E82"/>
    <w:rsid w:val="00E47F6E"/>
    <w:rsid w:val="00E5082F"/>
    <w:rsid w:val="00E51A45"/>
    <w:rsid w:val="00E52BBF"/>
    <w:rsid w:val="00E53AE8"/>
    <w:rsid w:val="00E5489F"/>
    <w:rsid w:val="00E54BDA"/>
    <w:rsid w:val="00E54FCE"/>
    <w:rsid w:val="00E57CBB"/>
    <w:rsid w:val="00E57ECD"/>
    <w:rsid w:val="00E61915"/>
    <w:rsid w:val="00E6286D"/>
    <w:rsid w:val="00E637C6"/>
    <w:rsid w:val="00E63FEF"/>
    <w:rsid w:val="00E64128"/>
    <w:rsid w:val="00E6573C"/>
    <w:rsid w:val="00E6657E"/>
    <w:rsid w:val="00E66640"/>
    <w:rsid w:val="00E66E4D"/>
    <w:rsid w:val="00E67879"/>
    <w:rsid w:val="00E67892"/>
    <w:rsid w:val="00E703CE"/>
    <w:rsid w:val="00E71875"/>
    <w:rsid w:val="00E71FE1"/>
    <w:rsid w:val="00E72C13"/>
    <w:rsid w:val="00E7330B"/>
    <w:rsid w:val="00E746B2"/>
    <w:rsid w:val="00E75A0E"/>
    <w:rsid w:val="00E75BFD"/>
    <w:rsid w:val="00E77F7D"/>
    <w:rsid w:val="00E80AF0"/>
    <w:rsid w:val="00E82C5B"/>
    <w:rsid w:val="00E82F2A"/>
    <w:rsid w:val="00E83607"/>
    <w:rsid w:val="00E857D1"/>
    <w:rsid w:val="00E85A2C"/>
    <w:rsid w:val="00E85DFC"/>
    <w:rsid w:val="00E862CD"/>
    <w:rsid w:val="00E865B9"/>
    <w:rsid w:val="00E86CBE"/>
    <w:rsid w:val="00E87E1E"/>
    <w:rsid w:val="00E91B00"/>
    <w:rsid w:val="00E91D7C"/>
    <w:rsid w:val="00E9220C"/>
    <w:rsid w:val="00E9396A"/>
    <w:rsid w:val="00E93BBD"/>
    <w:rsid w:val="00E94EF3"/>
    <w:rsid w:val="00E96239"/>
    <w:rsid w:val="00E96EB2"/>
    <w:rsid w:val="00E971A8"/>
    <w:rsid w:val="00E979D5"/>
    <w:rsid w:val="00EA06D6"/>
    <w:rsid w:val="00EA080B"/>
    <w:rsid w:val="00EA0B75"/>
    <w:rsid w:val="00EA5345"/>
    <w:rsid w:val="00EA5945"/>
    <w:rsid w:val="00EA6825"/>
    <w:rsid w:val="00EA6901"/>
    <w:rsid w:val="00EA6CA7"/>
    <w:rsid w:val="00EA7627"/>
    <w:rsid w:val="00EB028E"/>
    <w:rsid w:val="00EB0E28"/>
    <w:rsid w:val="00EB44D0"/>
    <w:rsid w:val="00EB450E"/>
    <w:rsid w:val="00EB53A5"/>
    <w:rsid w:val="00EB540F"/>
    <w:rsid w:val="00EB596B"/>
    <w:rsid w:val="00EB5BD6"/>
    <w:rsid w:val="00EB70A7"/>
    <w:rsid w:val="00EB7606"/>
    <w:rsid w:val="00EC034E"/>
    <w:rsid w:val="00EC0494"/>
    <w:rsid w:val="00EC0777"/>
    <w:rsid w:val="00EC0EA9"/>
    <w:rsid w:val="00EC1A0F"/>
    <w:rsid w:val="00EC1B6D"/>
    <w:rsid w:val="00EC2FBF"/>
    <w:rsid w:val="00EC369D"/>
    <w:rsid w:val="00EC47BE"/>
    <w:rsid w:val="00EC519E"/>
    <w:rsid w:val="00EC57A5"/>
    <w:rsid w:val="00EC6AF0"/>
    <w:rsid w:val="00EC7491"/>
    <w:rsid w:val="00ED0AAF"/>
    <w:rsid w:val="00ED0ED8"/>
    <w:rsid w:val="00ED23AB"/>
    <w:rsid w:val="00ED3409"/>
    <w:rsid w:val="00ED347B"/>
    <w:rsid w:val="00ED48E8"/>
    <w:rsid w:val="00ED55EB"/>
    <w:rsid w:val="00ED64E9"/>
    <w:rsid w:val="00ED74DF"/>
    <w:rsid w:val="00ED7F2B"/>
    <w:rsid w:val="00EE0C69"/>
    <w:rsid w:val="00EE1A96"/>
    <w:rsid w:val="00EE2EEA"/>
    <w:rsid w:val="00EE33BE"/>
    <w:rsid w:val="00EE3AFC"/>
    <w:rsid w:val="00EE6244"/>
    <w:rsid w:val="00EE7474"/>
    <w:rsid w:val="00EE7648"/>
    <w:rsid w:val="00EE7768"/>
    <w:rsid w:val="00EE79F4"/>
    <w:rsid w:val="00EE7A6B"/>
    <w:rsid w:val="00EF0100"/>
    <w:rsid w:val="00EF06DA"/>
    <w:rsid w:val="00EF0DFF"/>
    <w:rsid w:val="00EF0E07"/>
    <w:rsid w:val="00EF24A8"/>
    <w:rsid w:val="00EF2708"/>
    <w:rsid w:val="00EF4865"/>
    <w:rsid w:val="00EF4974"/>
    <w:rsid w:val="00EF5614"/>
    <w:rsid w:val="00EF5F03"/>
    <w:rsid w:val="00EF647F"/>
    <w:rsid w:val="00EF76BB"/>
    <w:rsid w:val="00F00441"/>
    <w:rsid w:val="00F0089B"/>
    <w:rsid w:val="00F010B2"/>
    <w:rsid w:val="00F01C0D"/>
    <w:rsid w:val="00F024CD"/>
    <w:rsid w:val="00F0379A"/>
    <w:rsid w:val="00F0566A"/>
    <w:rsid w:val="00F058C4"/>
    <w:rsid w:val="00F06533"/>
    <w:rsid w:val="00F06586"/>
    <w:rsid w:val="00F070C3"/>
    <w:rsid w:val="00F07798"/>
    <w:rsid w:val="00F07BCF"/>
    <w:rsid w:val="00F103CC"/>
    <w:rsid w:val="00F104DA"/>
    <w:rsid w:val="00F10C00"/>
    <w:rsid w:val="00F11FC7"/>
    <w:rsid w:val="00F1292F"/>
    <w:rsid w:val="00F1450C"/>
    <w:rsid w:val="00F146D8"/>
    <w:rsid w:val="00F1490C"/>
    <w:rsid w:val="00F1541C"/>
    <w:rsid w:val="00F1571A"/>
    <w:rsid w:val="00F15CFC"/>
    <w:rsid w:val="00F166E1"/>
    <w:rsid w:val="00F1756D"/>
    <w:rsid w:val="00F175A6"/>
    <w:rsid w:val="00F22DBC"/>
    <w:rsid w:val="00F23328"/>
    <w:rsid w:val="00F23CBE"/>
    <w:rsid w:val="00F249C6"/>
    <w:rsid w:val="00F24B38"/>
    <w:rsid w:val="00F24D11"/>
    <w:rsid w:val="00F25109"/>
    <w:rsid w:val="00F26255"/>
    <w:rsid w:val="00F264CD"/>
    <w:rsid w:val="00F265C2"/>
    <w:rsid w:val="00F27AE9"/>
    <w:rsid w:val="00F306E6"/>
    <w:rsid w:val="00F30746"/>
    <w:rsid w:val="00F31815"/>
    <w:rsid w:val="00F328D2"/>
    <w:rsid w:val="00F32A3F"/>
    <w:rsid w:val="00F32E4A"/>
    <w:rsid w:val="00F337C8"/>
    <w:rsid w:val="00F33A14"/>
    <w:rsid w:val="00F33CF3"/>
    <w:rsid w:val="00F3401F"/>
    <w:rsid w:val="00F342E0"/>
    <w:rsid w:val="00F3447E"/>
    <w:rsid w:val="00F35B0D"/>
    <w:rsid w:val="00F35F92"/>
    <w:rsid w:val="00F37423"/>
    <w:rsid w:val="00F4014E"/>
    <w:rsid w:val="00F40222"/>
    <w:rsid w:val="00F40CB6"/>
    <w:rsid w:val="00F41104"/>
    <w:rsid w:val="00F41F23"/>
    <w:rsid w:val="00F41FA8"/>
    <w:rsid w:val="00F42404"/>
    <w:rsid w:val="00F4248C"/>
    <w:rsid w:val="00F426B9"/>
    <w:rsid w:val="00F42EBC"/>
    <w:rsid w:val="00F446FC"/>
    <w:rsid w:val="00F4522A"/>
    <w:rsid w:val="00F45833"/>
    <w:rsid w:val="00F46202"/>
    <w:rsid w:val="00F468D4"/>
    <w:rsid w:val="00F46A47"/>
    <w:rsid w:val="00F47466"/>
    <w:rsid w:val="00F47655"/>
    <w:rsid w:val="00F4791F"/>
    <w:rsid w:val="00F518F5"/>
    <w:rsid w:val="00F51EFA"/>
    <w:rsid w:val="00F52464"/>
    <w:rsid w:val="00F52BCF"/>
    <w:rsid w:val="00F532ED"/>
    <w:rsid w:val="00F5393B"/>
    <w:rsid w:val="00F53A14"/>
    <w:rsid w:val="00F53AE1"/>
    <w:rsid w:val="00F546A0"/>
    <w:rsid w:val="00F54914"/>
    <w:rsid w:val="00F54BAA"/>
    <w:rsid w:val="00F54F45"/>
    <w:rsid w:val="00F5671C"/>
    <w:rsid w:val="00F56A44"/>
    <w:rsid w:val="00F57C5A"/>
    <w:rsid w:val="00F601BC"/>
    <w:rsid w:val="00F6508E"/>
    <w:rsid w:val="00F65DBC"/>
    <w:rsid w:val="00F733F9"/>
    <w:rsid w:val="00F73507"/>
    <w:rsid w:val="00F749A2"/>
    <w:rsid w:val="00F749A4"/>
    <w:rsid w:val="00F74EFE"/>
    <w:rsid w:val="00F763E5"/>
    <w:rsid w:val="00F77A93"/>
    <w:rsid w:val="00F77B02"/>
    <w:rsid w:val="00F802DD"/>
    <w:rsid w:val="00F805D4"/>
    <w:rsid w:val="00F80CB5"/>
    <w:rsid w:val="00F80E55"/>
    <w:rsid w:val="00F81D59"/>
    <w:rsid w:val="00F821FD"/>
    <w:rsid w:val="00F826F3"/>
    <w:rsid w:val="00F851D5"/>
    <w:rsid w:val="00F85699"/>
    <w:rsid w:val="00F857E6"/>
    <w:rsid w:val="00F85B6A"/>
    <w:rsid w:val="00F86A0D"/>
    <w:rsid w:val="00F87014"/>
    <w:rsid w:val="00F907B6"/>
    <w:rsid w:val="00F90D92"/>
    <w:rsid w:val="00F9104E"/>
    <w:rsid w:val="00F915A0"/>
    <w:rsid w:val="00F91DED"/>
    <w:rsid w:val="00F9206F"/>
    <w:rsid w:val="00F9296C"/>
    <w:rsid w:val="00F92A87"/>
    <w:rsid w:val="00F9422E"/>
    <w:rsid w:val="00F94B21"/>
    <w:rsid w:val="00F94CCD"/>
    <w:rsid w:val="00F959BB"/>
    <w:rsid w:val="00F966FD"/>
    <w:rsid w:val="00F97A3A"/>
    <w:rsid w:val="00F97FB2"/>
    <w:rsid w:val="00FA020D"/>
    <w:rsid w:val="00FA02D0"/>
    <w:rsid w:val="00FA03B4"/>
    <w:rsid w:val="00FA06EF"/>
    <w:rsid w:val="00FA1698"/>
    <w:rsid w:val="00FA19D2"/>
    <w:rsid w:val="00FA1D7C"/>
    <w:rsid w:val="00FA20AA"/>
    <w:rsid w:val="00FA28DD"/>
    <w:rsid w:val="00FA2B77"/>
    <w:rsid w:val="00FA2C4A"/>
    <w:rsid w:val="00FA3B03"/>
    <w:rsid w:val="00FA5AD6"/>
    <w:rsid w:val="00FA5ED3"/>
    <w:rsid w:val="00FA7DD8"/>
    <w:rsid w:val="00FA7FF9"/>
    <w:rsid w:val="00FB0592"/>
    <w:rsid w:val="00FB1012"/>
    <w:rsid w:val="00FB1418"/>
    <w:rsid w:val="00FB1E68"/>
    <w:rsid w:val="00FB233F"/>
    <w:rsid w:val="00FB4081"/>
    <w:rsid w:val="00FB42B3"/>
    <w:rsid w:val="00FB4618"/>
    <w:rsid w:val="00FB550A"/>
    <w:rsid w:val="00FB59B3"/>
    <w:rsid w:val="00FC021A"/>
    <w:rsid w:val="00FC0598"/>
    <w:rsid w:val="00FC0811"/>
    <w:rsid w:val="00FC0C8E"/>
    <w:rsid w:val="00FC0FC6"/>
    <w:rsid w:val="00FC1F85"/>
    <w:rsid w:val="00FC2B50"/>
    <w:rsid w:val="00FC336B"/>
    <w:rsid w:val="00FC3401"/>
    <w:rsid w:val="00FC5D03"/>
    <w:rsid w:val="00FC5F62"/>
    <w:rsid w:val="00FC68D6"/>
    <w:rsid w:val="00FC7AE7"/>
    <w:rsid w:val="00FD0A59"/>
    <w:rsid w:val="00FD2CC3"/>
    <w:rsid w:val="00FD409E"/>
    <w:rsid w:val="00FD4AC3"/>
    <w:rsid w:val="00FD4D19"/>
    <w:rsid w:val="00FD70D5"/>
    <w:rsid w:val="00FD7D46"/>
    <w:rsid w:val="00FE03B6"/>
    <w:rsid w:val="00FE04B4"/>
    <w:rsid w:val="00FE0AD1"/>
    <w:rsid w:val="00FE0CA0"/>
    <w:rsid w:val="00FE0D7D"/>
    <w:rsid w:val="00FE189E"/>
    <w:rsid w:val="00FE1C7B"/>
    <w:rsid w:val="00FE3801"/>
    <w:rsid w:val="00FE3B07"/>
    <w:rsid w:val="00FE5785"/>
    <w:rsid w:val="00FE70F8"/>
    <w:rsid w:val="00FE79A9"/>
    <w:rsid w:val="00FE7A2C"/>
    <w:rsid w:val="00FE7B8A"/>
    <w:rsid w:val="00FF059D"/>
    <w:rsid w:val="00FF0A0D"/>
    <w:rsid w:val="00FF2AF3"/>
    <w:rsid w:val="00FF39B5"/>
    <w:rsid w:val="00FF61E1"/>
    <w:rsid w:val="00FF6410"/>
    <w:rsid w:val="00FF68FA"/>
    <w:rsid w:val="00FF6A91"/>
    <w:rsid w:val="00FF7A4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shapelayout>
  </w:shapeDefaults>
  <w:decimalSymbol w:val=","/>
  <w:listSeparator w:val=";"/>
  <w14:docId w14:val="6CA8473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615856"/>
    <w:rPr>
      <w:sz w:val="24"/>
      <w:szCs w:val="24"/>
    </w:rPr>
  </w:style>
  <w:style w:type="paragraph" w:styleId="Naslov1">
    <w:name w:val="heading 1"/>
    <w:basedOn w:val="Navaden"/>
    <w:next w:val="Navaden"/>
    <w:qFormat/>
    <w:rsid w:val="003F67EC"/>
    <w:pPr>
      <w:keepNext/>
      <w:spacing w:before="240" w:after="60"/>
      <w:outlineLvl w:val="0"/>
    </w:pPr>
    <w:rPr>
      <w:rFonts w:ascii="Arial" w:hAnsi="Arial" w:cs="Arial"/>
      <w:b/>
      <w:bCs/>
      <w:kern w:val="32"/>
      <w:sz w:val="32"/>
      <w:szCs w:val="32"/>
    </w:rPr>
  </w:style>
  <w:style w:type="paragraph" w:styleId="Naslov2">
    <w:name w:val="heading 2"/>
    <w:basedOn w:val="Navaden"/>
    <w:next w:val="Navaden"/>
    <w:qFormat/>
    <w:rsid w:val="003F67EC"/>
    <w:pPr>
      <w:keepNext/>
      <w:spacing w:before="240" w:after="60"/>
      <w:outlineLvl w:val="1"/>
    </w:pPr>
    <w:rPr>
      <w:rFonts w:ascii="Arial" w:hAnsi="Arial" w:cs="Arial"/>
      <w:b/>
      <w:bCs/>
      <w:i/>
      <w:iCs/>
      <w:sz w:val="28"/>
      <w:szCs w:val="28"/>
    </w:rPr>
  </w:style>
  <w:style w:type="paragraph" w:styleId="Naslov3">
    <w:name w:val="heading 3"/>
    <w:basedOn w:val="Navaden"/>
    <w:next w:val="Navaden"/>
    <w:qFormat/>
    <w:rsid w:val="003F67EC"/>
    <w:pPr>
      <w:keepNext/>
      <w:spacing w:before="240" w:after="60"/>
      <w:outlineLvl w:val="2"/>
    </w:pPr>
    <w:rPr>
      <w:rFonts w:ascii="Arial" w:hAnsi="Arial" w:cs="Arial"/>
      <w:b/>
      <w:b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CharZnakZnakCharZnakZnak">
    <w:name w:val="Char Znak Znak Char Znak Znak"/>
    <w:basedOn w:val="Navaden"/>
    <w:rsid w:val="002D36BF"/>
    <w:pPr>
      <w:spacing w:after="160" w:line="240" w:lineRule="exact"/>
    </w:pPr>
    <w:rPr>
      <w:rFonts w:ascii="Tahoma" w:hAnsi="Tahoma"/>
      <w:sz w:val="20"/>
      <w:szCs w:val="20"/>
      <w:lang w:val="en-US" w:eastAsia="en-US"/>
    </w:rPr>
  </w:style>
  <w:style w:type="paragraph" w:styleId="Zgradbadokumenta">
    <w:name w:val="Document Map"/>
    <w:basedOn w:val="Navaden"/>
    <w:semiHidden/>
    <w:rsid w:val="00393E29"/>
    <w:pPr>
      <w:shd w:val="clear" w:color="auto" w:fill="000080"/>
    </w:pPr>
    <w:rPr>
      <w:rFonts w:ascii="Tahoma" w:hAnsi="Tahoma" w:cs="Tahoma"/>
    </w:rPr>
  </w:style>
  <w:style w:type="paragraph" w:customStyle="1" w:styleId="Naslov11">
    <w:name w:val="Naslov 11"/>
    <w:basedOn w:val="Navaden"/>
    <w:link w:val="Naslov11Char"/>
    <w:rsid w:val="005A6FD6"/>
    <w:rPr>
      <w:b/>
      <w:sz w:val="28"/>
      <w:szCs w:val="28"/>
    </w:rPr>
  </w:style>
  <w:style w:type="paragraph" w:customStyle="1" w:styleId="Naslov21">
    <w:name w:val="Naslov 21"/>
    <w:basedOn w:val="Navaden"/>
    <w:rsid w:val="003142B9"/>
    <w:rPr>
      <w:b/>
      <w:sz w:val="28"/>
      <w:szCs w:val="28"/>
    </w:rPr>
  </w:style>
  <w:style w:type="paragraph" w:customStyle="1" w:styleId="Naslov31">
    <w:name w:val="Naslov 31"/>
    <w:basedOn w:val="Navaden"/>
    <w:rsid w:val="00AA29DC"/>
    <w:rPr>
      <w:b/>
    </w:rPr>
  </w:style>
  <w:style w:type="table" w:styleId="Tabelamrea">
    <w:name w:val="Table Grid"/>
    <w:basedOn w:val="Navadnatabela"/>
    <w:rsid w:val="00A402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ga">
    <w:name w:val="footer"/>
    <w:aliases w:val="Footer-PR,Footer Char Char Char,Footer Char Char"/>
    <w:basedOn w:val="Navaden"/>
    <w:link w:val="NogaZnak"/>
    <w:rsid w:val="008678A9"/>
    <w:pPr>
      <w:tabs>
        <w:tab w:val="center" w:pos="4536"/>
        <w:tab w:val="right" w:pos="9072"/>
      </w:tabs>
    </w:pPr>
  </w:style>
  <w:style w:type="character" w:styleId="tevilkastrani">
    <w:name w:val="page number"/>
    <w:basedOn w:val="Privzetapisavaodstavka"/>
    <w:rsid w:val="008678A9"/>
  </w:style>
  <w:style w:type="paragraph" w:styleId="Telobesedila">
    <w:name w:val="Body Text"/>
    <w:basedOn w:val="Navaden"/>
    <w:rsid w:val="00743282"/>
    <w:rPr>
      <w:szCs w:val="20"/>
    </w:rPr>
  </w:style>
  <w:style w:type="paragraph" w:customStyle="1" w:styleId="Navaden1">
    <w:name w:val="Navaden1"/>
    <w:basedOn w:val="Navaden"/>
    <w:next w:val="Navaden"/>
    <w:rsid w:val="00441650"/>
    <w:pPr>
      <w:autoSpaceDE w:val="0"/>
      <w:autoSpaceDN w:val="0"/>
      <w:adjustRightInd w:val="0"/>
      <w:spacing w:after="120"/>
    </w:pPr>
    <w:rPr>
      <w:rFonts w:ascii="Arial" w:hAnsi="Arial"/>
    </w:rPr>
  </w:style>
  <w:style w:type="character" w:customStyle="1" w:styleId="maintext1">
    <w:name w:val="main_text1"/>
    <w:rsid w:val="00441650"/>
    <w:rPr>
      <w:color w:val="333333"/>
      <w:sz w:val="22"/>
      <w:szCs w:val="22"/>
    </w:rPr>
  </w:style>
  <w:style w:type="paragraph" w:styleId="Kazalovsebine1">
    <w:name w:val="toc 1"/>
    <w:basedOn w:val="Navaden"/>
    <w:next w:val="Navaden"/>
    <w:autoRedefine/>
    <w:uiPriority w:val="39"/>
    <w:rsid w:val="003F67EC"/>
  </w:style>
  <w:style w:type="paragraph" w:styleId="Kazalovsebine2">
    <w:name w:val="toc 2"/>
    <w:basedOn w:val="Navaden"/>
    <w:next w:val="Navaden"/>
    <w:autoRedefine/>
    <w:uiPriority w:val="39"/>
    <w:rsid w:val="003F67EC"/>
    <w:pPr>
      <w:ind w:left="240"/>
    </w:pPr>
  </w:style>
  <w:style w:type="paragraph" w:styleId="Kazalovsebine3">
    <w:name w:val="toc 3"/>
    <w:basedOn w:val="Navaden"/>
    <w:next w:val="Navaden"/>
    <w:autoRedefine/>
    <w:uiPriority w:val="39"/>
    <w:rsid w:val="003F67EC"/>
    <w:pPr>
      <w:ind w:left="480"/>
    </w:pPr>
  </w:style>
  <w:style w:type="paragraph" w:customStyle="1" w:styleId="Default">
    <w:name w:val="Default"/>
    <w:rsid w:val="00532B72"/>
    <w:pPr>
      <w:autoSpaceDE w:val="0"/>
      <w:autoSpaceDN w:val="0"/>
      <w:adjustRightInd w:val="0"/>
    </w:pPr>
    <w:rPr>
      <w:rFonts w:ascii="Arial" w:hAnsi="Arial" w:cs="Arial"/>
      <w:color w:val="000000"/>
      <w:sz w:val="24"/>
      <w:szCs w:val="24"/>
    </w:rPr>
  </w:style>
  <w:style w:type="paragraph" w:customStyle="1" w:styleId="Clen">
    <w:name w:val="Clen"/>
    <w:basedOn w:val="Default"/>
    <w:next w:val="Default"/>
    <w:rsid w:val="00532B72"/>
    <w:pPr>
      <w:spacing w:before="360" w:after="60"/>
    </w:pPr>
    <w:rPr>
      <w:rFonts w:cs="Times New Roman"/>
      <w:color w:val="auto"/>
    </w:rPr>
  </w:style>
  <w:style w:type="paragraph" w:customStyle="1" w:styleId="OPISLENA">
    <w:name w:val="OPIS ČLENA"/>
    <w:basedOn w:val="Default"/>
    <w:next w:val="Default"/>
    <w:rsid w:val="00532B72"/>
    <w:pPr>
      <w:spacing w:after="60"/>
    </w:pPr>
    <w:rPr>
      <w:rFonts w:cs="Times New Roman"/>
      <w:color w:val="auto"/>
    </w:rPr>
  </w:style>
  <w:style w:type="paragraph" w:customStyle="1" w:styleId="StyleBulleted">
    <w:name w:val="Style Bulleted"/>
    <w:basedOn w:val="Default"/>
    <w:next w:val="Default"/>
    <w:rsid w:val="00532B72"/>
    <w:pPr>
      <w:spacing w:after="60"/>
    </w:pPr>
    <w:rPr>
      <w:rFonts w:cs="Times New Roman"/>
      <w:color w:val="auto"/>
    </w:rPr>
  </w:style>
  <w:style w:type="paragraph" w:customStyle="1" w:styleId="Odstavek">
    <w:name w:val="Odstavek"/>
    <w:basedOn w:val="Default"/>
    <w:next w:val="Default"/>
    <w:rsid w:val="00875BF7"/>
    <w:rPr>
      <w:rFonts w:cs="Times New Roman"/>
      <w:color w:val="auto"/>
    </w:rPr>
  </w:style>
  <w:style w:type="paragraph" w:customStyle="1" w:styleId="Preglednica">
    <w:name w:val="Preglednica"/>
    <w:basedOn w:val="Default"/>
    <w:next w:val="Default"/>
    <w:rsid w:val="00875BF7"/>
    <w:pPr>
      <w:spacing w:before="240" w:after="120"/>
    </w:pPr>
    <w:rPr>
      <w:rFonts w:cs="Times New Roman"/>
      <w:color w:val="auto"/>
    </w:rPr>
  </w:style>
  <w:style w:type="paragraph" w:customStyle="1" w:styleId="StyleHeading3Centered">
    <w:name w:val="Style Heading 3 + Centered"/>
    <w:basedOn w:val="Default"/>
    <w:next w:val="Default"/>
    <w:rsid w:val="00C67F74"/>
    <w:pPr>
      <w:spacing w:before="240" w:after="120"/>
    </w:pPr>
    <w:rPr>
      <w:rFonts w:cs="Times New Roman"/>
      <w:color w:val="auto"/>
    </w:rPr>
  </w:style>
  <w:style w:type="paragraph" w:customStyle="1" w:styleId="NASLOV20">
    <w:name w:val="NASLOV 2"/>
    <w:basedOn w:val="Navaden"/>
    <w:rsid w:val="003807D2"/>
    <w:pPr>
      <w:jc w:val="both"/>
    </w:pPr>
    <w:rPr>
      <w:b/>
      <w:sz w:val="28"/>
      <w:szCs w:val="28"/>
      <w:lang w:val="en-US" w:eastAsia="en-US"/>
      <w14:shadow w14:blurRad="50800" w14:dist="38100" w14:dir="2700000" w14:sx="100000" w14:sy="100000" w14:kx="0" w14:ky="0" w14:algn="tl">
        <w14:srgbClr w14:val="000000">
          <w14:alpha w14:val="60000"/>
        </w14:srgbClr>
      </w14:shadow>
    </w:rPr>
  </w:style>
  <w:style w:type="character" w:styleId="Hiperpovezava">
    <w:name w:val="Hyperlink"/>
    <w:uiPriority w:val="99"/>
    <w:rsid w:val="003807D2"/>
    <w:rPr>
      <w:color w:val="0000FF"/>
      <w:u w:val="single"/>
    </w:rPr>
  </w:style>
  <w:style w:type="paragraph" w:customStyle="1" w:styleId="NormalWeb1">
    <w:name w:val="Normal (Web)1"/>
    <w:basedOn w:val="Navaden"/>
    <w:rsid w:val="003807D2"/>
    <w:pPr>
      <w:spacing w:before="100" w:beforeAutospacing="1" w:after="100" w:afterAutospacing="1"/>
    </w:pPr>
    <w:rPr>
      <w:lang w:val="en-US" w:eastAsia="en-US"/>
    </w:rPr>
  </w:style>
  <w:style w:type="character" w:customStyle="1" w:styleId="style19">
    <w:name w:val="style19"/>
    <w:basedOn w:val="Privzetapisavaodstavka"/>
    <w:rsid w:val="003807D2"/>
  </w:style>
  <w:style w:type="paragraph" w:styleId="Sprotnaopomba-besedilo">
    <w:name w:val="footnote text"/>
    <w:basedOn w:val="Navaden"/>
    <w:semiHidden/>
    <w:rsid w:val="00E57CBB"/>
    <w:rPr>
      <w:sz w:val="20"/>
      <w:szCs w:val="20"/>
    </w:rPr>
  </w:style>
  <w:style w:type="character" w:styleId="Sprotnaopomba-sklic">
    <w:name w:val="footnote reference"/>
    <w:semiHidden/>
    <w:rsid w:val="00E57CBB"/>
    <w:rPr>
      <w:vertAlign w:val="superscript"/>
    </w:rPr>
  </w:style>
  <w:style w:type="paragraph" w:customStyle="1" w:styleId="CharZnakZnak">
    <w:name w:val="Char Znak Znak"/>
    <w:basedOn w:val="Navaden"/>
    <w:rsid w:val="00585638"/>
    <w:pPr>
      <w:spacing w:after="160" w:line="240" w:lineRule="exact"/>
    </w:pPr>
    <w:rPr>
      <w:rFonts w:ascii="Tahoma" w:hAnsi="Tahoma"/>
      <w:sz w:val="20"/>
      <w:szCs w:val="20"/>
      <w:lang w:val="en-US" w:eastAsia="en-US"/>
    </w:rPr>
  </w:style>
  <w:style w:type="paragraph" w:styleId="Besedilooblaka">
    <w:name w:val="Balloon Text"/>
    <w:basedOn w:val="Navaden"/>
    <w:semiHidden/>
    <w:rsid w:val="00E47E82"/>
    <w:rPr>
      <w:rFonts w:ascii="Tahoma" w:hAnsi="Tahoma" w:cs="Tahoma"/>
      <w:sz w:val="16"/>
      <w:szCs w:val="16"/>
    </w:rPr>
  </w:style>
  <w:style w:type="character" w:styleId="Pripombasklic">
    <w:name w:val="annotation reference"/>
    <w:uiPriority w:val="99"/>
    <w:semiHidden/>
    <w:unhideWhenUsed/>
    <w:rsid w:val="00673ECB"/>
    <w:rPr>
      <w:sz w:val="16"/>
      <w:szCs w:val="16"/>
    </w:rPr>
  </w:style>
  <w:style w:type="paragraph" w:styleId="Pripombabesedilo">
    <w:name w:val="annotation text"/>
    <w:basedOn w:val="Navaden"/>
    <w:link w:val="PripombabesediloZnak"/>
    <w:uiPriority w:val="99"/>
    <w:semiHidden/>
    <w:unhideWhenUsed/>
    <w:rsid w:val="00673ECB"/>
    <w:rPr>
      <w:sz w:val="20"/>
      <w:szCs w:val="20"/>
    </w:rPr>
  </w:style>
  <w:style w:type="character" w:customStyle="1" w:styleId="PripombabesediloZnak">
    <w:name w:val="Pripomba – besedilo Znak"/>
    <w:basedOn w:val="Privzetapisavaodstavka"/>
    <w:link w:val="Pripombabesedilo"/>
    <w:uiPriority w:val="99"/>
    <w:semiHidden/>
    <w:rsid w:val="00673ECB"/>
  </w:style>
  <w:style w:type="paragraph" w:styleId="Zadevapripombe">
    <w:name w:val="annotation subject"/>
    <w:basedOn w:val="Pripombabesedilo"/>
    <w:next w:val="Pripombabesedilo"/>
    <w:link w:val="ZadevapripombeZnak"/>
    <w:uiPriority w:val="99"/>
    <w:semiHidden/>
    <w:unhideWhenUsed/>
    <w:rsid w:val="00673ECB"/>
    <w:rPr>
      <w:b/>
      <w:bCs/>
      <w:lang w:val="x-none" w:eastAsia="x-none"/>
    </w:rPr>
  </w:style>
  <w:style w:type="character" w:customStyle="1" w:styleId="ZadevapripombeZnak">
    <w:name w:val="Zadeva pripombe Znak"/>
    <w:link w:val="Zadevapripombe"/>
    <w:uiPriority w:val="99"/>
    <w:semiHidden/>
    <w:rsid w:val="00673ECB"/>
    <w:rPr>
      <w:b/>
      <w:bCs/>
    </w:rPr>
  </w:style>
  <w:style w:type="paragraph" w:customStyle="1" w:styleId="Glavninaslov">
    <w:name w:val="Glavni naslov"/>
    <w:basedOn w:val="Naslov11"/>
    <w:link w:val="GlavninaslovChar"/>
    <w:rsid w:val="00CB211A"/>
    <w:rPr>
      <w:sz w:val="32"/>
      <w:szCs w:val="32"/>
    </w:rPr>
  </w:style>
  <w:style w:type="paragraph" w:styleId="Kazalovsebine4">
    <w:name w:val="toc 4"/>
    <w:basedOn w:val="Navaden"/>
    <w:next w:val="Navaden"/>
    <w:autoRedefine/>
    <w:uiPriority w:val="39"/>
    <w:rsid w:val="00CB211A"/>
    <w:pPr>
      <w:ind w:left="720"/>
    </w:pPr>
  </w:style>
  <w:style w:type="character" w:customStyle="1" w:styleId="Naslov11Char">
    <w:name w:val="Naslov 11 Char"/>
    <w:link w:val="Naslov11"/>
    <w:rsid w:val="00981997"/>
    <w:rPr>
      <w:b/>
      <w:sz w:val="28"/>
      <w:szCs w:val="28"/>
      <w:lang w:val="sl-SI" w:eastAsia="sl-SI" w:bidi="ar-SA"/>
    </w:rPr>
  </w:style>
  <w:style w:type="character" w:customStyle="1" w:styleId="GlavninaslovChar">
    <w:name w:val="Glavni naslov Char"/>
    <w:link w:val="Glavninaslov"/>
    <w:rsid w:val="00981997"/>
    <w:rPr>
      <w:b/>
      <w:sz w:val="32"/>
      <w:szCs w:val="32"/>
      <w:lang w:val="sl-SI" w:eastAsia="sl-SI" w:bidi="ar-SA"/>
    </w:rPr>
  </w:style>
  <w:style w:type="character" w:customStyle="1" w:styleId="Char1">
    <w:name w:val="Char1"/>
    <w:basedOn w:val="Privzetapisavaodstavka"/>
    <w:semiHidden/>
    <w:rsid w:val="006724F3"/>
  </w:style>
  <w:style w:type="paragraph" w:styleId="Glava">
    <w:name w:val="header"/>
    <w:basedOn w:val="Navaden"/>
    <w:link w:val="GlavaZnak"/>
    <w:rsid w:val="00FC0C8E"/>
    <w:pPr>
      <w:tabs>
        <w:tab w:val="center" w:pos="4536"/>
        <w:tab w:val="right" w:pos="9072"/>
      </w:tabs>
    </w:pPr>
  </w:style>
  <w:style w:type="paragraph" w:styleId="Navadensplet">
    <w:name w:val="Normal (Web)"/>
    <w:basedOn w:val="Navaden"/>
    <w:rsid w:val="002D57E4"/>
    <w:pPr>
      <w:spacing w:before="100" w:beforeAutospacing="1" w:after="100" w:afterAutospacing="1"/>
    </w:pPr>
    <w:rPr>
      <w:lang w:val="en-US" w:eastAsia="en-US"/>
    </w:rPr>
  </w:style>
  <w:style w:type="paragraph" w:customStyle="1" w:styleId="CharZnakZnakCharZnakZnakCharZnakZnak1CharZnakZnakCharZnakZnak">
    <w:name w:val="Char Znak Znak Char Znak Znak Char Znak Znak1 Char Znak Znak Char Znak Znak"/>
    <w:basedOn w:val="Navaden"/>
    <w:rsid w:val="002135BF"/>
    <w:pPr>
      <w:spacing w:after="160" w:line="240" w:lineRule="exact"/>
    </w:pPr>
    <w:rPr>
      <w:rFonts w:ascii="Tahoma" w:hAnsi="Tahoma"/>
      <w:sz w:val="20"/>
      <w:szCs w:val="20"/>
      <w:lang w:val="en-US" w:eastAsia="en-US"/>
    </w:rPr>
  </w:style>
  <w:style w:type="paragraph" w:styleId="Odstavekseznama">
    <w:name w:val="List Paragraph"/>
    <w:basedOn w:val="Navaden"/>
    <w:uiPriority w:val="99"/>
    <w:qFormat/>
    <w:rsid w:val="004E6836"/>
    <w:pPr>
      <w:ind w:left="720"/>
      <w:contextualSpacing/>
    </w:pPr>
  </w:style>
  <w:style w:type="paragraph" w:styleId="Konnaopomba-besedilo">
    <w:name w:val="endnote text"/>
    <w:basedOn w:val="Navaden"/>
    <w:link w:val="Konnaopomba-besediloZnak"/>
    <w:uiPriority w:val="99"/>
    <w:semiHidden/>
    <w:unhideWhenUsed/>
    <w:rsid w:val="002863F6"/>
    <w:rPr>
      <w:sz w:val="20"/>
      <w:szCs w:val="20"/>
    </w:rPr>
  </w:style>
  <w:style w:type="character" w:customStyle="1" w:styleId="Konnaopomba-besediloZnak">
    <w:name w:val="Končna opomba - besedilo Znak"/>
    <w:basedOn w:val="Privzetapisavaodstavka"/>
    <w:link w:val="Konnaopomba-besedilo"/>
    <w:uiPriority w:val="99"/>
    <w:semiHidden/>
    <w:rsid w:val="002863F6"/>
  </w:style>
  <w:style w:type="character" w:styleId="Konnaopomba-sklic">
    <w:name w:val="endnote reference"/>
    <w:basedOn w:val="Privzetapisavaodstavka"/>
    <w:uiPriority w:val="99"/>
    <w:semiHidden/>
    <w:unhideWhenUsed/>
    <w:rsid w:val="002863F6"/>
    <w:rPr>
      <w:vertAlign w:val="superscript"/>
    </w:rPr>
  </w:style>
  <w:style w:type="character" w:customStyle="1" w:styleId="highlight">
    <w:name w:val="highlight"/>
    <w:rsid w:val="00327730"/>
  </w:style>
  <w:style w:type="character" w:customStyle="1" w:styleId="Nerazreenaomemba1">
    <w:name w:val="Nerazrešena omemba1"/>
    <w:basedOn w:val="Privzetapisavaodstavka"/>
    <w:uiPriority w:val="99"/>
    <w:semiHidden/>
    <w:unhideWhenUsed/>
    <w:rsid w:val="000445B1"/>
    <w:rPr>
      <w:color w:val="605E5C"/>
      <w:shd w:val="clear" w:color="auto" w:fill="E1DFDD"/>
    </w:rPr>
  </w:style>
  <w:style w:type="character" w:customStyle="1" w:styleId="GlavaZnak">
    <w:name w:val="Glava Znak"/>
    <w:link w:val="Glava"/>
    <w:rsid w:val="00B42245"/>
    <w:rPr>
      <w:sz w:val="24"/>
      <w:szCs w:val="24"/>
    </w:rPr>
  </w:style>
  <w:style w:type="character" w:customStyle="1" w:styleId="NogaZnak">
    <w:name w:val="Noga Znak"/>
    <w:aliases w:val="Footer-PR Znak,Footer Char Char Char Znak,Footer Char Char Znak"/>
    <w:link w:val="Noga"/>
    <w:rsid w:val="003748D2"/>
    <w:rPr>
      <w:sz w:val="24"/>
      <w:szCs w:val="24"/>
    </w:rPr>
  </w:style>
  <w:style w:type="paragraph" w:customStyle="1" w:styleId="odstavek0">
    <w:name w:val="odstavek"/>
    <w:basedOn w:val="Navaden"/>
    <w:rsid w:val="00CE3D5D"/>
    <w:pPr>
      <w:spacing w:before="100" w:beforeAutospacing="1" w:after="100" w:afterAutospacing="1"/>
    </w:pPr>
  </w:style>
  <w:style w:type="paragraph" w:customStyle="1" w:styleId="tevilnatoka">
    <w:name w:val="tevilnatoka"/>
    <w:basedOn w:val="Navaden"/>
    <w:rsid w:val="00CE3D5D"/>
    <w:pPr>
      <w:spacing w:before="100" w:beforeAutospacing="1" w:after="100" w:afterAutospacing="1"/>
    </w:pPr>
  </w:style>
  <w:style w:type="character" w:customStyle="1" w:styleId="Nerazreenaomemba10">
    <w:name w:val="Nerazrešena omemba1"/>
    <w:basedOn w:val="Privzetapisavaodstavka"/>
    <w:uiPriority w:val="99"/>
    <w:semiHidden/>
    <w:unhideWhenUsed/>
    <w:rsid w:val="007053B3"/>
    <w:rPr>
      <w:color w:val="605E5C"/>
      <w:shd w:val="clear" w:color="auto" w:fill="E1DFDD"/>
    </w:rPr>
  </w:style>
  <w:style w:type="paragraph" w:customStyle="1" w:styleId="Tabela">
    <w:name w:val="Tabela"/>
    <w:basedOn w:val="Odstavekseznama"/>
    <w:qFormat/>
    <w:rsid w:val="007053B3"/>
    <w:pPr>
      <w:spacing w:line="288" w:lineRule="auto"/>
      <w:ind w:left="0"/>
      <w:jc w:val="center"/>
    </w:pPr>
    <w:rPr>
      <w:i/>
    </w:rPr>
  </w:style>
  <w:style w:type="paragraph" w:customStyle="1" w:styleId="slikanasredino">
    <w:name w:val="slikanasredino"/>
    <w:basedOn w:val="Navaden"/>
    <w:rsid w:val="007053B3"/>
    <w:pPr>
      <w:spacing w:before="100" w:beforeAutospacing="1" w:after="100" w:afterAutospacing="1"/>
    </w:pPr>
  </w:style>
  <w:style w:type="paragraph" w:customStyle="1" w:styleId="alineazaodstavkom">
    <w:name w:val="alineazaodstavkom"/>
    <w:basedOn w:val="Navaden"/>
    <w:rsid w:val="007053B3"/>
    <w:pPr>
      <w:spacing w:before="100" w:beforeAutospacing="1" w:after="100" w:afterAutospacing="1"/>
    </w:pPr>
  </w:style>
  <w:style w:type="character" w:customStyle="1" w:styleId="a14">
    <w:name w:val="a14"/>
    <w:basedOn w:val="Privzetapisavaodstavka"/>
    <w:rsid w:val="00A90292"/>
  </w:style>
  <w:style w:type="character" w:styleId="Nerazreenaomemba">
    <w:name w:val="Unresolved Mention"/>
    <w:basedOn w:val="Privzetapisavaodstavka"/>
    <w:uiPriority w:val="99"/>
    <w:semiHidden/>
    <w:unhideWhenUsed/>
    <w:rsid w:val="00152B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004536">
      <w:bodyDiv w:val="1"/>
      <w:marLeft w:val="0"/>
      <w:marRight w:val="0"/>
      <w:marTop w:val="0"/>
      <w:marBottom w:val="0"/>
      <w:divBdr>
        <w:top w:val="none" w:sz="0" w:space="0" w:color="auto"/>
        <w:left w:val="none" w:sz="0" w:space="0" w:color="auto"/>
        <w:bottom w:val="none" w:sz="0" w:space="0" w:color="auto"/>
        <w:right w:val="none" w:sz="0" w:space="0" w:color="auto"/>
      </w:divBdr>
    </w:div>
    <w:div w:id="53630716">
      <w:bodyDiv w:val="1"/>
      <w:marLeft w:val="0"/>
      <w:marRight w:val="0"/>
      <w:marTop w:val="0"/>
      <w:marBottom w:val="0"/>
      <w:divBdr>
        <w:top w:val="none" w:sz="0" w:space="0" w:color="auto"/>
        <w:left w:val="none" w:sz="0" w:space="0" w:color="auto"/>
        <w:bottom w:val="none" w:sz="0" w:space="0" w:color="auto"/>
        <w:right w:val="none" w:sz="0" w:space="0" w:color="auto"/>
      </w:divBdr>
    </w:div>
    <w:div w:id="84573578">
      <w:bodyDiv w:val="1"/>
      <w:marLeft w:val="0"/>
      <w:marRight w:val="0"/>
      <w:marTop w:val="0"/>
      <w:marBottom w:val="0"/>
      <w:divBdr>
        <w:top w:val="none" w:sz="0" w:space="0" w:color="auto"/>
        <w:left w:val="none" w:sz="0" w:space="0" w:color="auto"/>
        <w:bottom w:val="none" w:sz="0" w:space="0" w:color="auto"/>
        <w:right w:val="none" w:sz="0" w:space="0" w:color="auto"/>
      </w:divBdr>
    </w:div>
    <w:div w:id="97062444">
      <w:bodyDiv w:val="1"/>
      <w:marLeft w:val="0"/>
      <w:marRight w:val="0"/>
      <w:marTop w:val="0"/>
      <w:marBottom w:val="0"/>
      <w:divBdr>
        <w:top w:val="none" w:sz="0" w:space="0" w:color="auto"/>
        <w:left w:val="none" w:sz="0" w:space="0" w:color="auto"/>
        <w:bottom w:val="none" w:sz="0" w:space="0" w:color="auto"/>
        <w:right w:val="none" w:sz="0" w:space="0" w:color="auto"/>
      </w:divBdr>
    </w:div>
    <w:div w:id="172959587">
      <w:bodyDiv w:val="1"/>
      <w:marLeft w:val="0"/>
      <w:marRight w:val="0"/>
      <w:marTop w:val="0"/>
      <w:marBottom w:val="0"/>
      <w:divBdr>
        <w:top w:val="none" w:sz="0" w:space="0" w:color="auto"/>
        <w:left w:val="none" w:sz="0" w:space="0" w:color="auto"/>
        <w:bottom w:val="none" w:sz="0" w:space="0" w:color="auto"/>
        <w:right w:val="none" w:sz="0" w:space="0" w:color="auto"/>
      </w:divBdr>
    </w:div>
    <w:div w:id="197275793">
      <w:bodyDiv w:val="1"/>
      <w:marLeft w:val="0"/>
      <w:marRight w:val="0"/>
      <w:marTop w:val="0"/>
      <w:marBottom w:val="0"/>
      <w:divBdr>
        <w:top w:val="none" w:sz="0" w:space="0" w:color="auto"/>
        <w:left w:val="none" w:sz="0" w:space="0" w:color="auto"/>
        <w:bottom w:val="none" w:sz="0" w:space="0" w:color="auto"/>
        <w:right w:val="none" w:sz="0" w:space="0" w:color="auto"/>
      </w:divBdr>
    </w:div>
    <w:div w:id="197592022">
      <w:bodyDiv w:val="1"/>
      <w:marLeft w:val="0"/>
      <w:marRight w:val="0"/>
      <w:marTop w:val="0"/>
      <w:marBottom w:val="0"/>
      <w:divBdr>
        <w:top w:val="none" w:sz="0" w:space="0" w:color="auto"/>
        <w:left w:val="none" w:sz="0" w:space="0" w:color="auto"/>
        <w:bottom w:val="none" w:sz="0" w:space="0" w:color="auto"/>
        <w:right w:val="none" w:sz="0" w:space="0" w:color="auto"/>
      </w:divBdr>
    </w:div>
    <w:div w:id="243880218">
      <w:bodyDiv w:val="1"/>
      <w:marLeft w:val="0"/>
      <w:marRight w:val="0"/>
      <w:marTop w:val="0"/>
      <w:marBottom w:val="0"/>
      <w:divBdr>
        <w:top w:val="none" w:sz="0" w:space="0" w:color="auto"/>
        <w:left w:val="none" w:sz="0" w:space="0" w:color="auto"/>
        <w:bottom w:val="none" w:sz="0" w:space="0" w:color="auto"/>
        <w:right w:val="none" w:sz="0" w:space="0" w:color="auto"/>
      </w:divBdr>
    </w:div>
    <w:div w:id="336077960">
      <w:bodyDiv w:val="1"/>
      <w:marLeft w:val="0"/>
      <w:marRight w:val="0"/>
      <w:marTop w:val="0"/>
      <w:marBottom w:val="0"/>
      <w:divBdr>
        <w:top w:val="none" w:sz="0" w:space="0" w:color="auto"/>
        <w:left w:val="none" w:sz="0" w:space="0" w:color="auto"/>
        <w:bottom w:val="none" w:sz="0" w:space="0" w:color="auto"/>
        <w:right w:val="none" w:sz="0" w:space="0" w:color="auto"/>
      </w:divBdr>
    </w:div>
    <w:div w:id="380521967">
      <w:bodyDiv w:val="1"/>
      <w:marLeft w:val="0"/>
      <w:marRight w:val="0"/>
      <w:marTop w:val="0"/>
      <w:marBottom w:val="0"/>
      <w:divBdr>
        <w:top w:val="none" w:sz="0" w:space="0" w:color="auto"/>
        <w:left w:val="none" w:sz="0" w:space="0" w:color="auto"/>
        <w:bottom w:val="none" w:sz="0" w:space="0" w:color="auto"/>
        <w:right w:val="none" w:sz="0" w:space="0" w:color="auto"/>
      </w:divBdr>
    </w:div>
    <w:div w:id="499467504">
      <w:bodyDiv w:val="1"/>
      <w:marLeft w:val="0"/>
      <w:marRight w:val="0"/>
      <w:marTop w:val="0"/>
      <w:marBottom w:val="0"/>
      <w:divBdr>
        <w:top w:val="none" w:sz="0" w:space="0" w:color="auto"/>
        <w:left w:val="none" w:sz="0" w:space="0" w:color="auto"/>
        <w:bottom w:val="none" w:sz="0" w:space="0" w:color="auto"/>
        <w:right w:val="none" w:sz="0" w:space="0" w:color="auto"/>
      </w:divBdr>
    </w:div>
    <w:div w:id="580337267">
      <w:bodyDiv w:val="1"/>
      <w:marLeft w:val="0"/>
      <w:marRight w:val="0"/>
      <w:marTop w:val="0"/>
      <w:marBottom w:val="0"/>
      <w:divBdr>
        <w:top w:val="none" w:sz="0" w:space="0" w:color="auto"/>
        <w:left w:val="none" w:sz="0" w:space="0" w:color="auto"/>
        <w:bottom w:val="none" w:sz="0" w:space="0" w:color="auto"/>
        <w:right w:val="none" w:sz="0" w:space="0" w:color="auto"/>
      </w:divBdr>
    </w:div>
    <w:div w:id="601189865">
      <w:bodyDiv w:val="1"/>
      <w:marLeft w:val="0"/>
      <w:marRight w:val="0"/>
      <w:marTop w:val="0"/>
      <w:marBottom w:val="0"/>
      <w:divBdr>
        <w:top w:val="none" w:sz="0" w:space="0" w:color="auto"/>
        <w:left w:val="none" w:sz="0" w:space="0" w:color="auto"/>
        <w:bottom w:val="none" w:sz="0" w:space="0" w:color="auto"/>
        <w:right w:val="none" w:sz="0" w:space="0" w:color="auto"/>
      </w:divBdr>
    </w:div>
    <w:div w:id="625477024">
      <w:bodyDiv w:val="1"/>
      <w:marLeft w:val="0"/>
      <w:marRight w:val="0"/>
      <w:marTop w:val="0"/>
      <w:marBottom w:val="0"/>
      <w:divBdr>
        <w:top w:val="none" w:sz="0" w:space="0" w:color="auto"/>
        <w:left w:val="none" w:sz="0" w:space="0" w:color="auto"/>
        <w:bottom w:val="none" w:sz="0" w:space="0" w:color="auto"/>
        <w:right w:val="none" w:sz="0" w:space="0" w:color="auto"/>
      </w:divBdr>
    </w:div>
    <w:div w:id="633413179">
      <w:bodyDiv w:val="1"/>
      <w:marLeft w:val="0"/>
      <w:marRight w:val="0"/>
      <w:marTop w:val="0"/>
      <w:marBottom w:val="0"/>
      <w:divBdr>
        <w:top w:val="none" w:sz="0" w:space="0" w:color="auto"/>
        <w:left w:val="none" w:sz="0" w:space="0" w:color="auto"/>
        <w:bottom w:val="none" w:sz="0" w:space="0" w:color="auto"/>
        <w:right w:val="none" w:sz="0" w:space="0" w:color="auto"/>
      </w:divBdr>
    </w:div>
    <w:div w:id="661859696">
      <w:bodyDiv w:val="1"/>
      <w:marLeft w:val="0"/>
      <w:marRight w:val="0"/>
      <w:marTop w:val="0"/>
      <w:marBottom w:val="0"/>
      <w:divBdr>
        <w:top w:val="none" w:sz="0" w:space="0" w:color="auto"/>
        <w:left w:val="none" w:sz="0" w:space="0" w:color="auto"/>
        <w:bottom w:val="none" w:sz="0" w:space="0" w:color="auto"/>
        <w:right w:val="none" w:sz="0" w:space="0" w:color="auto"/>
      </w:divBdr>
    </w:div>
    <w:div w:id="692533201">
      <w:bodyDiv w:val="1"/>
      <w:marLeft w:val="0"/>
      <w:marRight w:val="0"/>
      <w:marTop w:val="0"/>
      <w:marBottom w:val="0"/>
      <w:divBdr>
        <w:top w:val="none" w:sz="0" w:space="0" w:color="auto"/>
        <w:left w:val="none" w:sz="0" w:space="0" w:color="auto"/>
        <w:bottom w:val="none" w:sz="0" w:space="0" w:color="auto"/>
        <w:right w:val="none" w:sz="0" w:space="0" w:color="auto"/>
      </w:divBdr>
    </w:div>
    <w:div w:id="716399047">
      <w:bodyDiv w:val="1"/>
      <w:marLeft w:val="0"/>
      <w:marRight w:val="0"/>
      <w:marTop w:val="0"/>
      <w:marBottom w:val="0"/>
      <w:divBdr>
        <w:top w:val="none" w:sz="0" w:space="0" w:color="auto"/>
        <w:left w:val="none" w:sz="0" w:space="0" w:color="auto"/>
        <w:bottom w:val="none" w:sz="0" w:space="0" w:color="auto"/>
        <w:right w:val="none" w:sz="0" w:space="0" w:color="auto"/>
      </w:divBdr>
    </w:div>
    <w:div w:id="752506120">
      <w:bodyDiv w:val="1"/>
      <w:marLeft w:val="0"/>
      <w:marRight w:val="0"/>
      <w:marTop w:val="0"/>
      <w:marBottom w:val="0"/>
      <w:divBdr>
        <w:top w:val="none" w:sz="0" w:space="0" w:color="auto"/>
        <w:left w:val="none" w:sz="0" w:space="0" w:color="auto"/>
        <w:bottom w:val="none" w:sz="0" w:space="0" w:color="auto"/>
        <w:right w:val="none" w:sz="0" w:space="0" w:color="auto"/>
      </w:divBdr>
    </w:div>
    <w:div w:id="787622389">
      <w:bodyDiv w:val="1"/>
      <w:marLeft w:val="0"/>
      <w:marRight w:val="0"/>
      <w:marTop w:val="0"/>
      <w:marBottom w:val="0"/>
      <w:divBdr>
        <w:top w:val="none" w:sz="0" w:space="0" w:color="auto"/>
        <w:left w:val="none" w:sz="0" w:space="0" w:color="auto"/>
        <w:bottom w:val="none" w:sz="0" w:space="0" w:color="auto"/>
        <w:right w:val="none" w:sz="0" w:space="0" w:color="auto"/>
      </w:divBdr>
    </w:div>
    <w:div w:id="816799377">
      <w:bodyDiv w:val="1"/>
      <w:marLeft w:val="0"/>
      <w:marRight w:val="0"/>
      <w:marTop w:val="0"/>
      <w:marBottom w:val="0"/>
      <w:divBdr>
        <w:top w:val="none" w:sz="0" w:space="0" w:color="auto"/>
        <w:left w:val="none" w:sz="0" w:space="0" w:color="auto"/>
        <w:bottom w:val="none" w:sz="0" w:space="0" w:color="auto"/>
        <w:right w:val="none" w:sz="0" w:space="0" w:color="auto"/>
      </w:divBdr>
    </w:div>
    <w:div w:id="885144865">
      <w:bodyDiv w:val="1"/>
      <w:marLeft w:val="0"/>
      <w:marRight w:val="0"/>
      <w:marTop w:val="0"/>
      <w:marBottom w:val="0"/>
      <w:divBdr>
        <w:top w:val="none" w:sz="0" w:space="0" w:color="auto"/>
        <w:left w:val="none" w:sz="0" w:space="0" w:color="auto"/>
        <w:bottom w:val="none" w:sz="0" w:space="0" w:color="auto"/>
        <w:right w:val="none" w:sz="0" w:space="0" w:color="auto"/>
      </w:divBdr>
    </w:div>
    <w:div w:id="899291435">
      <w:bodyDiv w:val="1"/>
      <w:marLeft w:val="0"/>
      <w:marRight w:val="0"/>
      <w:marTop w:val="0"/>
      <w:marBottom w:val="0"/>
      <w:divBdr>
        <w:top w:val="none" w:sz="0" w:space="0" w:color="auto"/>
        <w:left w:val="none" w:sz="0" w:space="0" w:color="auto"/>
        <w:bottom w:val="none" w:sz="0" w:space="0" w:color="auto"/>
        <w:right w:val="none" w:sz="0" w:space="0" w:color="auto"/>
      </w:divBdr>
    </w:div>
    <w:div w:id="900872617">
      <w:bodyDiv w:val="1"/>
      <w:marLeft w:val="0"/>
      <w:marRight w:val="0"/>
      <w:marTop w:val="0"/>
      <w:marBottom w:val="0"/>
      <w:divBdr>
        <w:top w:val="none" w:sz="0" w:space="0" w:color="auto"/>
        <w:left w:val="none" w:sz="0" w:space="0" w:color="auto"/>
        <w:bottom w:val="none" w:sz="0" w:space="0" w:color="auto"/>
        <w:right w:val="none" w:sz="0" w:space="0" w:color="auto"/>
      </w:divBdr>
    </w:div>
    <w:div w:id="908032182">
      <w:bodyDiv w:val="1"/>
      <w:marLeft w:val="0"/>
      <w:marRight w:val="0"/>
      <w:marTop w:val="0"/>
      <w:marBottom w:val="0"/>
      <w:divBdr>
        <w:top w:val="none" w:sz="0" w:space="0" w:color="auto"/>
        <w:left w:val="none" w:sz="0" w:space="0" w:color="auto"/>
        <w:bottom w:val="none" w:sz="0" w:space="0" w:color="auto"/>
        <w:right w:val="none" w:sz="0" w:space="0" w:color="auto"/>
      </w:divBdr>
    </w:div>
    <w:div w:id="960649493">
      <w:bodyDiv w:val="1"/>
      <w:marLeft w:val="0"/>
      <w:marRight w:val="0"/>
      <w:marTop w:val="0"/>
      <w:marBottom w:val="0"/>
      <w:divBdr>
        <w:top w:val="none" w:sz="0" w:space="0" w:color="auto"/>
        <w:left w:val="none" w:sz="0" w:space="0" w:color="auto"/>
        <w:bottom w:val="none" w:sz="0" w:space="0" w:color="auto"/>
        <w:right w:val="none" w:sz="0" w:space="0" w:color="auto"/>
      </w:divBdr>
    </w:div>
    <w:div w:id="990671127">
      <w:bodyDiv w:val="1"/>
      <w:marLeft w:val="0"/>
      <w:marRight w:val="0"/>
      <w:marTop w:val="0"/>
      <w:marBottom w:val="0"/>
      <w:divBdr>
        <w:top w:val="none" w:sz="0" w:space="0" w:color="auto"/>
        <w:left w:val="none" w:sz="0" w:space="0" w:color="auto"/>
        <w:bottom w:val="none" w:sz="0" w:space="0" w:color="auto"/>
        <w:right w:val="none" w:sz="0" w:space="0" w:color="auto"/>
      </w:divBdr>
    </w:div>
    <w:div w:id="1013531445">
      <w:bodyDiv w:val="1"/>
      <w:marLeft w:val="0"/>
      <w:marRight w:val="0"/>
      <w:marTop w:val="0"/>
      <w:marBottom w:val="0"/>
      <w:divBdr>
        <w:top w:val="none" w:sz="0" w:space="0" w:color="auto"/>
        <w:left w:val="none" w:sz="0" w:space="0" w:color="auto"/>
        <w:bottom w:val="none" w:sz="0" w:space="0" w:color="auto"/>
        <w:right w:val="none" w:sz="0" w:space="0" w:color="auto"/>
      </w:divBdr>
    </w:div>
    <w:div w:id="1031109909">
      <w:bodyDiv w:val="1"/>
      <w:marLeft w:val="0"/>
      <w:marRight w:val="0"/>
      <w:marTop w:val="0"/>
      <w:marBottom w:val="0"/>
      <w:divBdr>
        <w:top w:val="none" w:sz="0" w:space="0" w:color="auto"/>
        <w:left w:val="none" w:sz="0" w:space="0" w:color="auto"/>
        <w:bottom w:val="none" w:sz="0" w:space="0" w:color="auto"/>
        <w:right w:val="none" w:sz="0" w:space="0" w:color="auto"/>
      </w:divBdr>
    </w:div>
    <w:div w:id="1116290909">
      <w:bodyDiv w:val="1"/>
      <w:marLeft w:val="0"/>
      <w:marRight w:val="0"/>
      <w:marTop w:val="0"/>
      <w:marBottom w:val="0"/>
      <w:divBdr>
        <w:top w:val="none" w:sz="0" w:space="0" w:color="auto"/>
        <w:left w:val="none" w:sz="0" w:space="0" w:color="auto"/>
        <w:bottom w:val="none" w:sz="0" w:space="0" w:color="auto"/>
        <w:right w:val="none" w:sz="0" w:space="0" w:color="auto"/>
      </w:divBdr>
    </w:div>
    <w:div w:id="1151680445">
      <w:bodyDiv w:val="1"/>
      <w:marLeft w:val="0"/>
      <w:marRight w:val="0"/>
      <w:marTop w:val="0"/>
      <w:marBottom w:val="0"/>
      <w:divBdr>
        <w:top w:val="none" w:sz="0" w:space="0" w:color="auto"/>
        <w:left w:val="none" w:sz="0" w:space="0" w:color="auto"/>
        <w:bottom w:val="none" w:sz="0" w:space="0" w:color="auto"/>
        <w:right w:val="none" w:sz="0" w:space="0" w:color="auto"/>
      </w:divBdr>
    </w:div>
    <w:div w:id="1279147536">
      <w:bodyDiv w:val="1"/>
      <w:marLeft w:val="0"/>
      <w:marRight w:val="0"/>
      <w:marTop w:val="0"/>
      <w:marBottom w:val="0"/>
      <w:divBdr>
        <w:top w:val="none" w:sz="0" w:space="0" w:color="auto"/>
        <w:left w:val="none" w:sz="0" w:space="0" w:color="auto"/>
        <w:bottom w:val="none" w:sz="0" w:space="0" w:color="auto"/>
        <w:right w:val="none" w:sz="0" w:space="0" w:color="auto"/>
      </w:divBdr>
    </w:div>
    <w:div w:id="1359426356">
      <w:bodyDiv w:val="1"/>
      <w:marLeft w:val="0"/>
      <w:marRight w:val="0"/>
      <w:marTop w:val="0"/>
      <w:marBottom w:val="0"/>
      <w:divBdr>
        <w:top w:val="none" w:sz="0" w:space="0" w:color="auto"/>
        <w:left w:val="none" w:sz="0" w:space="0" w:color="auto"/>
        <w:bottom w:val="none" w:sz="0" w:space="0" w:color="auto"/>
        <w:right w:val="none" w:sz="0" w:space="0" w:color="auto"/>
      </w:divBdr>
    </w:div>
    <w:div w:id="1522546986">
      <w:bodyDiv w:val="1"/>
      <w:marLeft w:val="0"/>
      <w:marRight w:val="0"/>
      <w:marTop w:val="0"/>
      <w:marBottom w:val="0"/>
      <w:divBdr>
        <w:top w:val="none" w:sz="0" w:space="0" w:color="auto"/>
        <w:left w:val="none" w:sz="0" w:space="0" w:color="auto"/>
        <w:bottom w:val="none" w:sz="0" w:space="0" w:color="auto"/>
        <w:right w:val="none" w:sz="0" w:space="0" w:color="auto"/>
      </w:divBdr>
    </w:div>
    <w:div w:id="1554270083">
      <w:bodyDiv w:val="1"/>
      <w:marLeft w:val="0"/>
      <w:marRight w:val="0"/>
      <w:marTop w:val="0"/>
      <w:marBottom w:val="0"/>
      <w:divBdr>
        <w:top w:val="none" w:sz="0" w:space="0" w:color="auto"/>
        <w:left w:val="none" w:sz="0" w:space="0" w:color="auto"/>
        <w:bottom w:val="none" w:sz="0" w:space="0" w:color="auto"/>
        <w:right w:val="none" w:sz="0" w:space="0" w:color="auto"/>
      </w:divBdr>
    </w:div>
    <w:div w:id="1625229380">
      <w:bodyDiv w:val="1"/>
      <w:marLeft w:val="0"/>
      <w:marRight w:val="0"/>
      <w:marTop w:val="0"/>
      <w:marBottom w:val="0"/>
      <w:divBdr>
        <w:top w:val="none" w:sz="0" w:space="0" w:color="auto"/>
        <w:left w:val="none" w:sz="0" w:space="0" w:color="auto"/>
        <w:bottom w:val="none" w:sz="0" w:space="0" w:color="auto"/>
        <w:right w:val="none" w:sz="0" w:space="0" w:color="auto"/>
      </w:divBdr>
    </w:div>
    <w:div w:id="1636134390">
      <w:bodyDiv w:val="1"/>
      <w:marLeft w:val="0"/>
      <w:marRight w:val="0"/>
      <w:marTop w:val="0"/>
      <w:marBottom w:val="0"/>
      <w:divBdr>
        <w:top w:val="none" w:sz="0" w:space="0" w:color="auto"/>
        <w:left w:val="none" w:sz="0" w:space="0" w:color="auto"/>
        <w:bottom w:val="none" w:sz="0" w:space="0" w:color="auto"/>
        <w:right w:val="none" w:sz="0" w:space="0" w:color="auto"/>
      </w:divBdr>
    </w:div>
    <w:div w:id="1844079253">
      <w:bodyDiv w:val="1"/>
      <w:marLeft w:val="0"/>
      <w:marRight w:val="0"/>
      <w:marTop w:val="0"/>
      <w:marBottom w:val="0"/>
      <w:divBdr>
        <w:top w:val="none" w:sz="0" w:space="0" w:color="auto"/>
        <w:left w:val="none" w:sz="0" w:space="0" w:color="auto"/>
        <w:bottom w:val="none" w:sz="0" w:space="0" w:color="auto"/>
        <w:right w:val="none" w:sz="0" w:space="0" w:color="auto"/>
      </w:divBdr>
    </w:div>
    <w:div w:id="1870096300">
      <w:bodyDiv w:val="1"/>
      <w:marLeft w:val="0"/>
      <w:marRight w:val="0"/>
      <w:marTop w:val="0"/>
      <w:marBottom w:val="0"/>
      <w:divBdr>
        <w:top w:val="none" w:sz="0" w:space="0" w:color="auto"/>
        <w:left w:val="none" w:sz="0" w:space="0" w:color="auto"/>
        <w:bottom w:val="none" w:sz="0" w:space="0" w:color="auto"/>
        <w:right w:val="none" w:sz="0" w:space="0" w:color="auto"/>
      </w:divBdr>
    </w:div>
    <w:div w:id="1914467837">
      <w:bodyDiv w:val="1"/>
      <w:marLeft w:val="0"/>
      <w:marRight w:val="0"/>
      <w:marTop w:val="0"/>
      <w:marBottom w:val="0"/>
      <w:divBdr>
        <w:top w:val="none" w:sz="0" w:space="0" w:color="auto"/>
        <w:left w:val="none" w:sz="0" w:space="0" w:color="auto"/>
        <w:bottom w:val="none" w:sz="0" w:space="0" w:color="auto"/>
        <w:right w:val="none" w:sz="0" w:space="0" w:color="auto"/>
      </w:divBdr>
    </w:div>
    <w:div w:id="1948463793">
      <w:bodyDiv w:val="1"/>
      <w:marLeft w:val="0"/>
      <w:marRight w:val="0"/>
      <w:marTop w:val="0"/>
      <w:marBottom w:val="0"/>
      <w:divBdr>
        <w:top w:val="none" w:sz="0" w:space="0" w:color="auto"/>
        <w:left w:val="none" w:sz="0" w:space="0" w:color="auto"/>
        <w:bottom w:val="none" w:sz="0" w:space="0" w:color="auto"/>
        <w:right w:val="none" w:sz="0" w:space="0" w:color="auto"/>
      </w:divBdr>
    </w:div>
    <w:div w:id="1949853990">
      <w:bodyDiv w:val="1"/>
      <w:marLeft w:val="0"/>
      <w:marRight w:val="0"/>
      <w:marTop w:val="0"/>
      <w:marBottom w:val="0"/>
      <w:divBdr>
        <w:top w:val="none" w:sz="0" w:space="0" w:color="auto"/>
        <w:left w:val="none" w:sz="0" w:space="0" w:color="auto"/>
        <w:bottom w:val="none" w:sz="0" w:space="0" w:color="auto"/>
        <w:right w:val="none" w:sz="0" w:space="0" w:color="auto"/>
      </w:divBdr>
    </w:div>
    <w:div w:id="1975404961">
      <w:bodyDiv w:val="1"/>
      <w:marLeft w:val="0"/>
      <w:marRight w:val="0"/>
      <w:marTop w:val="0"/>
      <w:marBottom w:val="0"/>
      <w:divBdr>
        <w:top w:val="none" w:sz="0" w:space="0" w:color="auto"/>
        <w:left w:val="none" w:sz="0" w:space="0" w:color="auto"/>
        <w:bottom w:val="none" w:sz="0" w:space="0" w:color="auto"/>
        <w:right w:val="none" w:sz="0" w:space="0" w:color="auto"/>
      </w:divBdr>
    </w:div>
    <w:div w:id="1987855337">
      <w:bodyDiv w:val="1"/>
      <w:marLeft w:val="0"/>
      <w:marRight w:val="0"/>
      <w:marTop w:val="0"/>
      <w:marBottom w:val="0"/>
      <w:divBdr>
        <w:top w:val="none" w:sz="0" w:space="0" w:color="auto"/>
        <w:left w:val="none" w:sz="0" w:space="0" w:color="auto"/>
        <w:bottom w:val="none" w:sz="0" w:space="0" w:color="auto"/>
        <w:right w:val="none" w:sz="0" w:space="0" w:color="auto"/>
      </w:divBdr>
    </w:div>
    <w:div w:id="2046637491">
      <w:bodyDiv w:val="1"/>
      <w:marLeft w:val="0"/>
      <w:marRight w:val="0"/>
      <w:marTop w:val="0"/>
      <w:marBottom w:val="0"/>
      <w:divBdr>
        <w:top w:val="none" w:sz="0" w:space="0" w:color="auto"/>
        <w:left w:val="none" w:sz="0" w:space="0" w:color="auto"/>
        <w:bottom w:val="none" w:sz="0" w:space="0" w:color="auto"/>
        <w:right w:val="none" w:sz="0" w:space="0" w:color="auto"/>
      </w:divBdr>
    </w:div>
    <w:div w:id="2105344210">
      <w:bodyDiv w:val="1"/>
      <w:marLeft w:val="0"/>
      <w:marRight w:val="0"/>
      <w:marTop w:val="0"/>
      <w:marBottom w:val="0"/>
      <w:divBdr>
        <w:top w:val="none" w:sz="0" w:space="0" w:color="auto"/>
        <w:left w:val="none" w:sz="0" w:space="0" w:color="auto"/>
        <w:bottom w:val="none" w:sz="0" w:space="0" w:color="auto"/>
        <w:right w:val="none" w:sz="0" w:space="0" w:color="auto"/>
      </w:divBdr>
    </w:div>
    <w:div w:id="2124763188">
      <w:bodyDiv w:val="1"/>
      <w:marLeft w:val="0"/>
      <w:marRight w:val="0"/>
      <w:marTop w:val="0"/>
      <w:marBottom w:val="0"/>
      <w:divBdr>
        <w:top w:val="none" w:sz="0" w:space="0" w:color="auto"/>
        <w:left w:val="none" w:sz="0" w:space="0" w:color="auto"/>
        <w:bottom w:val="none" w:sz="0" w:space="0" w:color="auto"/>
        <w:right w:val="none" w:sz="0" w:space="0" w:color="auto"/>
      </w:divBdr>
    </w:div>
    <w:div w:id="2125690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isrs.si/Pis.web/pregledPredpisa?id=ZAKO307"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pisrs.si/Pis.web/pregledPredpisa?id=ZAKO7341" TargetMode="External"/><Relationship Id="rId4" Type="http://schemas.openxmlformats.org/officeDocument/2006/relationships/settings" Target="settings.xml"/><Relationship Id="rId9" Type="http://schemas.openxmlformats.org/officeDocument/2006/relationships/hyperlink" Target="http://www.uradni-list.si/1/objava.jsp?urlid=201143&amp;stevilka=2042"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69F81A-45F4-4004-B8CD-EACE89241F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7000</Words>
  <Characters>39900</Characters>
  <Application>Microsoft Office Word</Application>
  <DocSecurity>0</DocSecurity>
  <Lines>332</Lines>
  <Paragraphs>93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LinksUpToDate>false</LinksUpToDate>
  <CharactersWithSpaces>46807</CharactersWithSpaces>
  <SharedDoc>false</SharedDoc>
  <HLinks>
    <vt:vector size="258" baseType="variant">
      <vt:variant>
        <vt:i4>983130</vt:i4>
      </vt:variant>
      <vt:variant>
        <vt:i4>252</vt:i4>
      </vt:variant>
      <vt:variant>
        <vt:i4>0</vt:i4>
      </vt:variant>
      <vt:variant>
        <vt:i4>5</vt:i4>
      </vt:variant>
      <vt:variant>
        <vt:lpwstr>http://www.uradni-list.si/1/objava.jsp?urlid=201143&amp;stevilka=2042</vt:lpwstr>
      </vt:variant>
      <vt:variant>
        <vt:lpwstr/>
      </vt:variant>
      <vt:variant>
        <vt:i4>983130</vt:i4>
      </vt:variant>
      <vt:variant>
        <vt:i4>249</vt:i4>
      </vt:variant>
      <vt:variant>
        <vt:i4>0</vt:i4>
      </vt:variant>
      <vt:variant>
        <vt:i4>5</vt:i4>
      </vt:variant>
      <vt:variant>
        <vt:lpwstr>http://www.uradni-list.si/1/objava.jsp?urlid=201143&amp;stevilka=2042</vt:lpwstr>
      </vt:variant>
      <vt:variant>
        <vt:lpwstr/>
      </vt:variant>
      <vt:variant>
        <vt:i4>1441845</vt:i4>
      </vt:variant>
      <vt:variant>
        <vt:i4>242</vt:i4>
      </vt:variant>
      <vt:variant>
        <vt:i4>0</vt:i4>
      </vt:variant>
      <vt:variant>
        <vt:i4>5</vt:i4>
      </vt:variant>
      <vt:variant>
        <vt:lpwstr/>
      </vt:variant>
      <vt:variant>
        <vt:lpwstr>_Toc449103876</vt:lpwstr>
      </vt:variant>
      <vt:variant>
        <vt:i4>1441845</vt:i4>
      </vt:variant>
      <vt:variant>
        <vt:i4>236</vt:i4>
      </vt:variant>
      <vt:variant>
        <vt:i4>0</vt:i4>
      </vt:variant>
      <vt:variant>
        <vt:i4>5</vt:i4>
      </vt:variant>
      <vt:variant>
        <vt:lpwstr/>
      </vt:variant>
      <vt:variant>
        <vt:lpwstr>_Toc449103875</vt:lpwstr>
      </vt:variant>
      <vt:variant>
        <vt:i4>1441845</vt:i4>
      </vt:variant>
      <vt:variant>
        <vt:i4>230</vt:i4>
      </vt:variant>
      <vt:variant>
        <vt:i4>0</vt:i4>
      </vt:variant>
      <vt:variant>
        <vt:i4>5</vt:i4>
      </vt:variant>
      <vt:variant>
        <vt:lpwstr/>
      </vt:variant>
      <vt:variant>
        <vt:lpwstr>_Toc449103874</vt:lpwstr>
      </vt:variant>
      <vt:variant>
        <vt:i4>1441845</vt:i4>
      </vt:variant>
      <vt:variant>
        <vt:i4>224</vt:i4>
      </vt:variant>
      <vt:variant>
        <vt:i4>0</vt:i4>
      </vt:variant>
      <vt:variant>
        <vt:i4>5</vt:i4>
      </vt:variant>
      <vt:variant>
        <vt:lpwstr/>
      </vt:variant>
      <vt:variant>
        <vt:lpwstr>_Toc449103873</vt:lpwstr>
      </vt:variant>
      <vt:variant>
        <vt:i4>1441845</vt:i4>
      </vt:variant>
      <vt:variant>
        <vt:i4>218</vt:i4>
      </vt:variant>
      <vt:variant>
        <vt:i4>0</vt:i4>
      </vt:variant>
      <vt:variant>
        <vt:i4>5</vt:i4>
      </vt:variant>
      <vt:variant>
        <vt:lpwstr/>
      </vt:variant>
      <vt:variant>
        <vt:lpwstr>_Toc449103872</vt:lpwstr>
      </vt:variant>
      <vt:variant>
        <vt:i4>1441845</vt:i4>
      </vt:variant>
      <vt:variant>
        <vt:i4>212</vt:i4>
      </vt:variant>
      <vt:variant>
        <vt:i4>0</vt:i4>
      </vt:variant>
      <vt:variant>
        <vt:i4>5</vt:i4>
      </vt:variant>
      <vt:variant>
        <vt:lpwstr/>
      </vt:variant>
      <vt:variant>
        <vt:lpwstr>_Toc449103871</vt:lpwstr>
      </vt:variant>
      <vt:variant>
        <vt:i4>1441845</vt:i4>
      </vt:variant>
      <vt:variant>
        <vt:i4>206</vt:i4>
      </vt:variant>
      <vt:variant>
        <vt:i4>0</vt:i4>
      </vt:variant>
      <vt:variant>
        <vt:i4>5</vt:i4>
      </vt:variant>
      <vt:variant>
        <vt:lpwstr/>
      </vt:variant>
      <vt:variant>
        <vt:lpwstr>_Toc449103870</vt:lpwstr>
      </vt:variant>
      <vt:variant>
        <vt:i4>1507381</vt:i4>
      </vt:variant>
      <vt:variant>
        <vt:i4>200</vt:i4>
      </vt:variant>
      <vt:variant>
        <vt:i4>0</vt:i4>
      </vt:variant>
      <vt:variant>
        <vt:i4>5</vt:i4>
      </vt:variant>
      <vt:variant>
        <vt:lpwstr/>
      </vt:variant>
      <vt:variant>
        <vt:lpwstr>_Toc449103869</vt:lpwstr>
      </vt:variant>
      <vt:variant>
        <vt:i4>1507381</vt:i4>
      </vt:variant>
      <vt:variant>
        <vt:i4>194</vt:i4>
      </vt:variant>
      <vt:variant>
        <vt:i4>0</vt:i4>
      </vt:variant>
      <vt:variant>
        <vt:i4>5</vt:i4>
      </vt:variant>
      <vt:variant>
        <vt:lpwstr/>
      </vt:variant>
      <vt:variant>
        <vt:lpwstr>_Toc449103868</vt:lpwstr>
      </vt:variant>
      <vt:variant>
        <vt:i4>1507381</vt:i4>
      </vt:variant>
      <vt:variant>
        <vt:i4>188</vt:i4>
      </vt:variant>
      <vt:variant>
        <vt:i4>0</vt:i4>
      </vt:variant>
      <vt:variant>
        <vt:i4>5</vt:i4>
      </vt:variant>
      <vt:variant>
        <vt:lpwstr/>
      </vt:variant>
      <vt:variant>
        <vt:lpwstr>_Toc449103867</vt:lpwstr>
      </vt:variant>
      <vt:variant>
        <vt:i4>1507381</vt:i4>
      </vt:variant>
      <vt:variant>
        <vt:i4>182</vt:i4>
      </vt:variant>
      <vt:variant>
        <vt:i4>0</vt:i4>
      </vt:variant>
      <vt:variant>
        <vt:i4>5</vt:i4>
      </vt:variant>
      <vt:variant>
        <vt:lpwstr/>
      </vt:variant>
      <vt:variant>
        <vt:lpwstr>_Toc449103866</vt:lpwstr>
      </vt:variant>
      <vt:variant>
        <vt:i4>1507381</vt:i4>
      </vt:variant>
      <vt:variant>
        <vt:i4>176</vt:i4>
      </vt:variant>
      <vt:variant>
        <vt:i4>0</vt:i4>
      </vt:variant>
      <vt:variant>
        <vt:i4>5</vt:i4>
      </vt:variant>
      <vt:variant>
        <vt:lpwstr/>
      </vt:variant>
      <vt:variant>
        <vt:lpwstr>_Toc449103865</vt:lpwstr>
      </vt:variant>
      <vt:variant>
        <vt:i4>1507381</vt:i4>
      </vt:variant>
      <vt:variant>
        <vt:i4>170</vt:i4>
      </vt:variant>
      <vt:variant>
        <vt:i4>0</vt:i4>
      </vt:variant>
      <vt:variant>
        <vt:i4>5</vt:i4>
      </vt:variant>
      <vt:variant>
        <vt:lpwstr/>
      </vt:variant>
      <vt:variant>
        <vt:lpwstr>_Toc449103864</vt:lpwstr>
      </vt:variant>
      <vt:variant>
        <vt:i4>1507381</vt:i4>
      </vt:variant>
      <vt:variant>
        <vt:i4>164</vt:i4>
      </vt:variant>
      <vt:variant>
        <vt:i4>0</vt:i4>
      </vt:variant>
      <vt:variant>
        <vt:i4>5</vt:i4>
      </vt:variant>
      <vt:variant>
        <vt:lpwstr/>
      </vt:variant>
      <vt:variant>
        <vt:lpwstr>_Toc449103863</vt:lpwstr>
      </vt:variant>
      <vt:variant>
        <vt:i4>1507381</vt:i4>
      </vt:variant>
      <vt:variant>
        <vt:i4>158</vt:i4>
      </vt:variant>
      <vt:variant>
        <vt:i4>0</vt:i4>
      </vt:variant>
      <vt:variant>
        <vt:i4>5</vt:i4>
      </vt:variant>
      <vt:variant>
        <vt:lpwstr/>
      </vt:variant>
      <vt:variant>
        <vt:lpwstr>_Toc449103862</vt:lpwstr>
      </vt:variant>
      <vt:variant>
        <vt:i4>1507381</vt:i4>
      </vt:variant>
      <vt:variant>
        <vt:i4>152</vt:i4>
      </vt:variant>
      <vt:variant>
        <vt:i4>0</vt:i4>
      </vt:variant>
      <vt:variant>
        <vt:i4>5</vt:i4>
      </vt:variant>
      <vt:variant>
        <vt:lpwstr/>
      </vt:variant>
      <vt:variant>
        <vt:lpwstr>_Toc449103861</vt:lpwstr>
      </vt:variant>
      <vt:variant>
        <vt:i4>1507381</vt:i4>
      </vt:variant>
      <vt:variant>
        <vt:i4>146</vt:i4>
      </vt:variant>
      <vt:variant>
        <vt:i4>0</vt:i4>
      </vt:variant>
      <vt:variant>
        <vt:i4>5</vt:i4>
      </vt:variant>
      <vt:variant>
        <vt:lpwstr/>
      </vt:variant>
      <vt:variant>
        <vt:lpwstr>_Toc449103860</vt:lpwstr>
      </vt:variant>
      <vt:variant>
        <vt:i4>1310773</vt:i4>
      </vt:variant>
      <vt:variant>
        <vt:i4>140</vt:i4>
      </vt:variant>
      <vt:variant>
        <vt:i4>0</vt:i4>
      </vt:variant>
      <vt:variant>
        <vt:i4>5</vt:i4>
      </vt:variant>
      <vt:variant>
        <vt:lpwstr/>
      </vt:variant>
      <vt:variant>
        <vt:lpwstr>_Toc449103859</vt:lpwstr>
      </vt:variant>
      <vt:variant>
        <vt:i4>1310773</vt:i4>
      </vt:variant>
      <vt:variant>
        <vt:i4>134</vt:i4>
      </vt:variant>
      <vt:variant>
        <vt:i4>0</vt:i4>
      </vt:variant>
      <vt:variant>
        <vt:i4>5</vt:i4>
      </vt:variant>
      <vt:variant>
        <vt:lpwstr/>
      </vt:variant>
      <vt:variant>
        <vt:lpwstr>_Toc449103858</vt:lpwstr>
      </vt:variant>
      <vt:variant>
        <vt:i4>1310773</vt:i4>
      </vt:variant>
      <vt:variant>
        <vt:i4>128</vt:i4>
      </vt:variant>
      <vt:variant>
        <vt:i4>0</vt:i4>
      </vt:variant>
      <vt:variant>
        <vt:i4>5</vt:i4>
      </vt:variant>
      <vt:variant>
        <vt:lpwstr/>
      </vt:variant>
      <vt:variant>
        <vt:lpwstr>_Toc449103857</vt:lpwstr>
      </vt:variant>
      <vt:variant>
        <vt:i4>1310773</vt:i4>
      </vt:variant>
      <vt:variant>
        <vt:i4>122</vt:i4>
      </vt:variant>
      <vt:variant>
        <vt:i4>0</vt:i4>
      </vt:variant>
      <vt:variant>
        <vt:i4>5</vt:i4>
      </vt:variant>
      <vt:variant>
        <vt:lpwstr/>
      </vt:variant>
      <vt:variant>
        <vt:lpwstr>_Toc449103856</vt:lpwstr>
      </vt:variant>
      <vt:variant>
        <vt:i4>1310773</vt:i4>
      </vt:variant>
      <vt:variant>
        <vt:i4>116</vt:i4>
      </vt:variant>
      <vt:variant>
        <vt:i4>0</vt:i4>
      </vt:variant>
      <vt:variant>
        <vt:i4>5</vt:i4>
      </vt:variant>
      <vt:variant>
        <vt:lpwstr/>
      </vt:variant>
      <vt:variant>
        <vt:lpwstr>_Toc449103855</vt:lpwstr>
      </vt:variant>
      <vt:variant>
        <vt:i4>1310773</vt:i4>
      </vt:variant>
      <vt:variant>
        <vt:i4>110</vt:i4>
      </vt:variant>
      <vt:variant>
        <vt:i4>0</vt:i4>
      </vt:variant>
      <vt:variant>
        <vt:i4>5</vt:i4>
      </vt:variant>
      <vt:variant>
        <vt:lpwstr/>
      </vt:variant>
      <vt:variant>
        <vt:lpwstr>_Toc449103854</vt:lpwstr>
      </vt:variant>
      <vt:variant>
        <vt:i4>1310773</vt:i4>
      </vt:variant>
      <vt:variant>
        <vt:i4>104</vt:i4>
      </vt:variant>
      <vt:variant>
        <vt:i4>0</vt:i4>
      </vt:variant>
      <vt:variant>
        <vt:i4>5</vt:i4>
      </vt:variant>
      <vt:variant>
        <vt:lpwstr/>
      </vt:variant>
      <vt:variant>
        <vt:lpwstr>_Toc449103853</vt:lpwstr>
      </vt:variant>
      <vt:variant>
        <vt:i4>1310773</vt:i4>
      </vt:variant>
      <vt:variant>
        <vt:i4>98</vt:i4>
      </vt:variant>
      <vt:variant>
        <vt:i4>0</vt:i4>
      </vt:variant>
      <vt:variant>
        <vt:i4>5</vt:i4>
      </vt:variant>
      <vt:variant>
        <vt:lpwstr/>
      </vt:variant>
      <vt:variant>
        <vt:lpwstr>_Toc449103852</vt:lpwstr>
      </vt:variant>
      <vt:variant>
        <vt:i4>1310773</vt:i4>
      </vt:variant>
      <vt:variant>
        <vt:i4>92</vt:i4>
      </vt:variant>
      <vt:variant>
        <vt:i4>0</vt:i4>
      </vt:variant>
      <vt:variant>
        <vt:i4>5</vt:i4>
      </vt:variant>
      <vt:variant>
        <vt:lpwstr/>
      </vt:variant>
      <vt:variant>
        <vt:lpwstr>_Toc449103851</vt:lpwstr>
      </vt:variant>
      <vt:variant>
        <vt:i4>1310773</vt:i4>
      </vt:variant>
      <vt:variant>
        <vt:i4>86</vt:i4>
      </vt:variant>
      <vt:variant>
        <vt:i4>0</vt:i4>
      </vt:variant>
      <vt:variant>
        <vt:i4>5</vt:i4>
      </vt:variant>
      <vt:variant>
        <vt:lpwstr/>
      </vt:variant>
      <vt:variant>
        <vt:lpwstr>_Toc449103850</vt:lpwstr>
      </vt:variant>
      <vt:variant>
        <vt:i4>1376309</vt:i4>
      </vt:variant>
      <vt:variant>
        <vt:i4>80</vt:i4>
      </vt:variant>
      <vt:variant>
        <vt:i4>0</vt:i4>
      </vt:variant>
      <vt:variant>
        <vt:i4>5</vt:i4>
      </vt:variant>
      <vt:variant>
        <vt:lpwstr/>
      </vt:variant>
      <vt:variant>
        <vt:lpwstr>_Toc449103849</vt:lpwstr>
      </vt:variant>
      <vt:variant>
        <vt:i4>1376309</vt:i4>
      </vt:variant>
      <vt:variant>
        <vt:i4>74</vt:i4>
      </vt:variant>
      <vt:variant>
        <vt:i4>0</vt:i4>
      </vt:variant>
      <vt:variant>
        <vt:i4>5</vt:i4>
      </vt:variant>
      <vt:variant>
        <vt:lpwstr/>
      </vt:variant>
      <vt:variant>
        <vt:lpwstr>_Toc449103848</vt:lpwstr>
      </vt:variant>
      <vt:variant>
        <vt:i4>1376309</vt:i4>
      </vt:variant>
      <vt:variant>
        <vt:i4>68</vt:i4>
      </vt:variant>
      <vt:variant>
        <vt:i4>0</vt:i4>
      </vt:variant>
      <vt:variant>
        <vt:i4>5</vt:i4>
      </vt:variant>
      <vt:variant>
        <vt:lpwstr/>
      </vt:variant>
      <vt:variant>
        <vt:lpwstr>_Toc449103847</vt:lpwstr>
      </vt:variant>
      <vt:variant>
        <vt:i4>1376309</vt:i4>
      </vt:variant>
      <vt:variant>
        <vt:i4>62</vt:i4>
      </vt:variant>
      <vt:variant>
        <vt:i4>0</vt:i4>
      </vt:variant>
      <vt:variant>
        <vt:i4>5</vt:i4>
      </vt:variant>
      <vt:variant>
        <vt:lpwstr/>
      </vt:variant>
      <vt:variant>
        <vt:lpwstr>_Toc449103846</vt:lpwstr>
      </vt:variant>
      <vt:variant>
        <vt:i4>1376309</vt:i4>
      </vt:variant>
      <vt:variant>
        <vt:i4>56</vt:i4>
      </vt:variant>
      <vt:variant>
        <vt:i4>0</vt:i4>
      </vt:variant>
      <vt:variant>
        <vt:i4>5</vt:i4>
      </vt:variant>
      <vt:variant>
        <vt:lpwstr/>
      </vt:variant>
      <vt:variant>
        <vt:lpwstr>_Toc449103845</vt:lpwstr>
      </vt:variant>
      <vt:variant>
        <vt:i4>1376309</vt:i4>
      </vt:variant>
      <vt:variant>
        <vt:i4>50</vt:i4>
      </vt:variant>
      <vt:variant>
        <vt:i4>0</vt:i4>
      </vt:variant>
      <vt:variant>
        <vt:i4>5</vt:i4>
      </vt:variant>
      <vt:variant>
        <vt:lpwstr/>
      </vt:variant>
      <vt:variant>
        <vt:lpwstr>_Toc449103844</vt:lpwstr>
      </vt:variant>
      <vt:variant>
        <vt:i4>1376309</vt:i4>
      </vt:variant>
      <vt:variant>
        <vt:i4>44</vt:i4>
      </vt:variant>
      <vt:variant>
        <vt:i4>0</vt:i4>
      </vt:variant>
      <vt:variant>
        <vt:i4>5</vt:i4>
      </vt:variant>
      <vt:variant>
        <vt:lpwstr/>
      </vt:variant>
      <vt:variant>
        <vt:lpwstr>_Toc449103843</vt:lpwstr>
      </vt:variant>
      <vt:variant>
        <vt:i4>1376309</vt:i4>
      </vt:variant>
      <vt:variant>
        <vt:i4>38</vt:i4>
      </vt:variant>
      <vt:variant>
        <vt:i4>0</vt:i4>
      </vt:variant>
      <vt:variant>
        <vt:i4>5</vt:i4>
      </vt:variant>
      <vt:variant>
        <vt:lpwstr/>
      </vt:variant>
      <vt:variant>
        <vt:lpwstr>_Toc449103842</vt:lpwstr>
      </vt:variant>
      <vt:variant>
        <vt:i4>1376309</vt:i4>
      </vt:variant>
      <vt:variant>
        <vt:i4>32</vt:i4>
      </vt:variant>
      <vt:variant>
        <vt:i4>0</vt:i4>
      </vt:variant>
      <vt:variant>
        <vt:i4>5</vt:i4>
      </vt:variant>
      <vt:variant>
        <vt:lpwstr/>
      </vt:variant>
      <vt:variant>
        <vt:lpwstr>_Toc449103841</vt:lpwstr>
      </vt:variant>
      <vt:variant>
        <vt:i4>1376309</vt:i4>
      </vt:variant>
      <vt:variant>
        <vt:i4>26</vt:i4>
      </vt:variant>
      <vt:variant>
        <vt:i4>0</vt:i4>
      </vt:variant>
      <vt:variant>
        <vt:i4>5</vt:i4>
      </vt:variant>
      <vt:variant>
        <vt:lpwstr/>
      </vt:variant>
      <vt:variant>
        <vt:lpwstr>_Toc449103840</vt:lpwstr>
      </vt:variant>
      <vt:variant>
        <vt:i4>1179701</vt:i4>
      </vt:variant>
      <vt:variant>
        <vt:i4>20</vt:i4>
      </vt:variant>
      <vt:variant>
        <vt:i4>0</vt:i4>
      </vt:variant>
      <vt:variant>
        <vt:i4>5</vt:i4>
      </vt:variant>
      <vt:variant>
        <vt:lpwstr/>
      </vt:variant>
      <vt:variant>
        <vt:lpwstr>_Toc449103839</vt:lpwstr>
      </vt:variant>
      <vt:variant>
        <vt:i4>1179701</vt:i4>
      </vt:variant>
      <vt:variant>
        <vt:i4>14</vt:i4>
      </vt:variant>
      <vt:variant>
        <vt:i4>0</vt:i4>
      </vt:variant>
      <vt:variant>
        <vt:i4>5</vt:i4>
      </vt:variant>
      <vt:variant>
        <vt:lpwstr/>
      </vt:variant>
      <vt:variant>
        <vt:lpwstr>_Toc449103838</vt:lpwstr>
      </vt:variant>
      <vt:variant>
        <vt:i4>1179701</vt:i4>
      </vt:variant>
      <vt:variant>
        <vt:i4>8</vt:i4>
      </vt:variant>
      <vt:variant>
        <vt:i4>0</vt:i4>
      </vt:variant>
      <vt:variant>
        <vt:i4>5</vt:i4>
      </vt:variant>
      <vt:variant>
        <vt:lpwstr/>
      </vt:variant>
      <vt:variant>
        <vt:lpwstr>_Toc449103837</vt:lpwstr>
      </vt:variant>
      <vt:variant>
        <vt:i4>1179701</vt:i4>
      </vt:variant>
      <vt:variant>
        <vt:i4>2</vt:i4>
      </vt:variant>
      <vt:variant>
        <vt:i4>0</vt:i4>
      </vt:variant>
      <vt:variant>
        <vt:i4>5</vt:i4>
      </vt:variant>
      <vt:variant>
        <vt:lpwstr/>
      </vt:variant>
      <vt:variant>
        <vt:lpwstr>_Toc449103836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2016-11-09T11:40:00Z</dcterms:created>
  <dcterms:modified xsi:type="dcterms:W3CDTF">2020-06-26T12:55:00Z</dcterms:modified>
</cp:coreProperties>
</file>