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4721A8" w14:textId="77777777" w:rsidR="009E6B93" w:rsidRPr="00526885" w:rsidRDefault="00F463D0" w:rsidP="009E6B93">
      <w:pPr>
        <w:shd w:val="clear" w:color="auto" w:fill="FFFFFF"/>
        <w:jc w:val="both"/>
        <w:rPr>
          <w:rFonts w:ascii="Garamond" w:hAnsi="Garamond" w:cs="Arial"/>
          <w:sz w:val="24"/>
          <w:szCs w:val="24"/>
        </w:rPr>
      </w:pPr>
      <w:r w:rsidRPr="00526885">
        <w:rPr>
          <w:rFonts w:ascii="Garamond" w:eastAsia="Times New Roman" w:hAnsi="Garamond" w:cs="Tahoma"/>
          <w:kern w:val="2"/>
          <w:sz w:val="24"/>
          <w:szCs w:val="24"/>
          <w:shd w:val="clear" w:color="auto" w:fill="FFFFFF"/>
          <w:lang w:eastAsia="sl-SI"/>
          <w14:ligatures w14:val="standardContextual"/>
        </w:rPr>
        <w:t xml:space="preserve">Na podlagi </w:t>
      </w:r>
      <w:r w:rsidR="00186158" w:rsidRPr="00526885">
        <w:rPr>
          <w:rFonts w:ascii="Garamond" w:eastAsia="Times New Roman" w:hAnsi="Garamond" w:cs="Tahoma"/>
          <w:kern w:val="2"/>
          <w:sz w:val="24"/>
          <w:szCs w:val="24"/>
          <w:shd w:val="clear" w:color="auto" w:fill="FFFFFF"/>
          <w:lang w:eastAsia="sl-SI"/>
          <w14:ligatures w14:val="standardContextual"/>
        </w:rPr>
        <w:t xml:space="preserve">260. in 262. člena Zakona o urejanju prostora </w:t>
      </w:r>
      <w:r w:rsidR="00186158" w:rsidRPr="00526885">
        <w:rPr>
          <w:rFonts w:ascii="Garamond" w:hAnsi="Garamond" w:cs="Arial"/>
          <w:sz w:val="24"/>
          <w:szCs w:val="24"/>
        </w:rPr>
        <w:t xml:space="preserve">(Uradni list RS, št. 199/21, 18/23 - ZDU-1O, 78/23 - ZUNPEOVE, 95/23 - ZIUOPZP, 131/23 - ZORZFS, 23/24, 38/24 - EZ-2, 81/24 - ZORZFS-A, 109/24, 25/25 - </w:t>
      </w:r>
      <w:proofErr w:type="spellStart"/>
      <w:r w:rsidR="00186158" w:rsidRPr="00526885">
        <w:rPr>
          <w:rFonts w:ascii="Garamond" w:hAnsi="Garamond" w:cs="Arial"/>
          <w:sz w:val="24"/>
          <w:szCs w:val="24"/>
        </w:rPr>
        <w:t>odl</w:t>
      </w:r>
      <w:proofErr w:type="spellEnd"/>
      <w:r w:rsidR="00186158" w:rsidRPr="00526885">
        <w:rPr>
          <w:rFonts w:ascii="Garamond" w:hAnsi="Garamond" w:cs="Arial"/>
          <w:sz w:val="24"/>
          <w:szCs w:val="24"/>
        </w:rPr>
        <w:t>. US</w:t>
      </w:r>
      <w:r w:rsidR="00FD3AB3" w:rsidRPr="00526885">
        <w:rPr>
          <w:rFonts w:ascii="Garamond" w:hAnsi="Garamond" w:cs="Arial"/>
          <w:sz w:val="24"/>
          <w:szCs w:val="24"/>
        </w:rPr>
        <w:t>, 57/25 - ZORZFS-C, 75/25</w:t>
      </w:r>
      <w:r w:rsidR="00186158" w:rsidRPr="00526885">
        <w:rPr>
          <w:rFonts w:ascii="Garamond" w:hAnsi="Garamond" w:cs="Arial"/>
          <w:sz w:val="24"/>
          <w:szCs w:val="24"/>
        </w:rPr>
        <w:t>)</w:t>
      </w:r>
      <w:r w:rsidR="00186158" w:rsidRPr="00526885">
        <w:rPr>
          <w:rFonts w:ascii="Garamond" w:eastAsia="Times New Roman" w:hAnsi="Garamond" w:cs="Tahoma"/>
          <w:kern w:val="2"/>
          <w:sz w:val="24"/>
          <w:szCs w:val="24"/>
          <w:shd w:val="clear" w:color="auto" w:fill="FFFFFF"/>
          <w:lang w:eastAsia="sl-SI"/>
          <w14:ligatures w14:val="standardContextual"/>
        </w:rPr>
        <w:t xml:space="preserve">, </w:t>
      </w:r>
      <w:r w:rsidR="009E6B93" w:rsidRPr="00526885">
        <w:rPr>
          <w:rFonts w:ascii="Garamond" w:hAnsi="Garamond" w:cs="Arial"/>
          <w:sz w:val="24"/>
          <w:szCs w:val="24"/>
        </w:rPr>
        <w:t>29. člena Zakona o lokalni samoupravi (Uradni list RS, št. 94</w:t>
      </w:r>
      <w:r w:rsidR="00D20638" w:rsidRPr="00526885">
        <w:rPr>
          <w:rFonts w:ascii="Garamond" w:hAnsi="Garamond" w:cs="Arial"/>
          <w:sz w:val="24"/>
          <w:szCs w:val="24"/>
        </w:rPr>
        <w:t>/07-UPB2, 27/08-</w:t>
      </w:r>
      <w:r w:rsidR="009E6B93" w:rsidRPr="00526885">
        <w:rPr>
          <w:rFonts w:ascii="Garamond" w:hAnsi="Garamond" w:cs="Arial"/>
          <w:sz w:val="24"/>
          <w:szCs w:val="24"/>
        </w:rPr>
        <w:t>Odl. US R</w:t>
      </w:r>
      <w:r w:rsidR="00D20638" w:rsidRPr="00526885">
        <w:rPr>
          <w:rFonts w:ascii="Garamond" w:hAnsi="Garamond" w:cs="Arial"/>
          <w:sz w:val="24"/>
          <w:szCs w:val="24"/>
        </w:rPr>
        <w:t>S, 76/08, 79/09, 51/10, 84/10-Odl. US RS, 40/12-ZUJF, 14/15-ZUUJFO, 76/16-Odl. US RS, 11/18-ZS</w:t>
      </w:r>
      <w:r w:rsidR="00F42557" w:rsidRPr="00526885">
        <w:rPr>
          <w:rFonts w:ascii="Garamond" w:hAnsi="Garamond" w:cs="Arial"/>
          <w:sz w:val="24"/>
          <w:szCs w:val="24"/>
        </w:rPr>
        <w:t xml:space="preserve">PDSLS-1, 30/18, 61/20-ZIUZEOP-A, </w:t>
      </w:r>
      <w:r w:rsidR="00D20638" w:rsidRPr="00526885">
        <w:rPr>
          <w:rFonts w:ascii="Garamond" w:hAnsi="Garamond" w:cs="Arial"/>
          <w:sz w:val="24"/>
          <w:szCs w:val="24"/>
        </w:rPr>
        <w:t>80/20-</w:t>
      </w:r>
      <w:r w:rsidR="009E6B93" w:rsidRPr="00526885">
        <w:rPr>
          <w:rFonts w:ascii="Garamond" w:hAnsi="Garamond" w:cs="Arial"/>
          <w:sz w:val="24"/>
          <w:szCs w:val="24"/>
        </w:rPr>
        <w:t>ZIUOOPE</w:t>
      </w:r>
      <w:r w:rsidR="00186158" w:rsidRPr="00526885">
        <w:rPr>
          <w:rFonts w:ascii="Garamond" w:hAnsi="Garamond" w:cs="Arial"/>
          <w:sz w:val="24"/>
          <w:szCs w:val="24"/>
        </w:rPr>
        <w:t xml:space="preserve">, </w:t>
      </w:r>
      <w:r w:rsidR="00F42557" w:rsidRPr="00526885">
        <w:rPr>
          <w:rFonts w:ascii="Garamond" w:hAnsi="Garamond" w:cs="Arial"/>
          <w:sz w:val="24"/>
          <w:szCs w:val="24"/>
        </w:rPr>
        <w:t xml:space="preserve">62/24 - </w:t>
      </w:r>
      <w:proofErr w:type="spellStart"/>
      <w:r w:rsidR="00F42557" w:rsidRPr="00526885">
        <w:rPr>
          <w:rFonts w:ascii="Garamond" w:hAnsi="Garamond" w:cs="Arial"/>
          <w:sz w:val="24"/>
          <w:szCs w:val="24"/>
        </w:rPr>
        <w:t>odl</w:t>
      </w:r>
      <w:proofErr w:type="spellEnd"/>
      <w:r w:rsidR="00F42557" w:rsidRPr="00526885">
        <w:rPr>
          <w:rFonts w:ascii="Garamond" w:hAnsi="Garamond" w:cs="Arial"/>
          <w:sz w:val="24"/>
          <w:szCs w:val="24"/>
        </w:rPr>
        <w:t>. US</w:t>
      </w:r>
      <w:r w:rsidR="00186158" w:rsidRPr="00526885">
        <w:rPr>
          <w:rFonts w:ascii="Garamond" w:hAnsi="Garamond" w:cs="Arial"/>
          <w:sz w:val="24"/>
          <w:szCs w:val="24"/>
        </w:rPr>
        <w:t>, 102/24 - ZLV-K</w:t>
      </w:r>
      <w:r w:rsidR="009E6B93" w:rsidRPr="00526885">
        <w:rPr>
          <w:rFonts w:ascii="Garamond" w:hAnsi="Garamond" w:cs="Arial"/>
          <w:sz w:val="24"/>
          <w:szCs w:val="24"/>
        </w:rPr>
        <w:t xml:space="preserve">) in 73. člena Statuta Občine Gorišnica (Uradno glasilo slovenskih občin, št. 57/17) je Občinski svet Občine Gorišnica na ______ redni seji, dne ___________, sprejel </w:t>
      </w:r>
    </w:p>
    <w:p w14:paraId="08E2D99D" w14:textId="77777777" w:rsidR="009E6B93" w:rsidRDefault="009E6B93"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14:paraId="01C31CA1" w14:textId="77777777" w:rsidR="00526885" w:rsidRPr="00526885" w:rsidRDefault="00526885"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14:paraId="352DEFA1" w14:textId="77777777" w:rsidR="00F463D0" w:rsidRPr="00526885" w:rsidRDefault="00F463D0" w:rsidP="00F463D0">
      <w:pPr>
        <w:spacing w:after="0" w:line="240" w:lineRule="auto"/>
        <w:jc w:val="center"/>
        <w:rPr>
          <w:rFonts w:ascii="Garamond" w:eastAsia="Times New Roman" w:hAnsi="Garamond" w:cs="Tahoma"/>
          <w:b/>
          <w:kern w:val="2"/>
          <w:sz w:val="24"/>
          <w:szCs w:val="24"/>
          <w:shd w:val="clear" w:color="auto" w:fill="FFFFFF"/>
          <w:lang w:eastAsia="sl-SI"/>
          <w14:ligatures w14:val="standardContextual"/>
        </w:rPr>
      </w:pPr>
      <w:r w:rsidRPr="00526885">
        <w:rPr>
          <w:rFonts w:ascii="Garamond" w:eastAsia="Times New Roman" w:hAnsi="Garamond" w:cs="Tahoma"/>
          <w:b/>
          <w:kern w:val="2"/>
          <w:sz w:val="24"/>
          <w:szCs w:val="24"/>
          <w:shd w:val="clear" w:color="auto" w:fill="FFFFFF"/>
          <w:lang w:eastAsia="sl-SI"/>
          <w14:ligatures w14:val="standardContextual"/>
        </w:rPr>
        <w:t>SKLEP</w:t>
      </w:r>
    </w:p>
    <w:p w14:paraId="3E4ED499" w14:textId="77777777" w:rsidR="00F463D0" w:rsidRPr="00526885" w:rsidRDefault="00D20638" w:rsidP="00F463D0">
      <w:pPr>
        <w:spacing w:after="0" w:line="240" w:lineRule="auto"/>
        <w:jc w:val="center"/>
        <w:rPr>
          <w:rFonts w:ascii="Garamond" w:eastAsia="Times New Roman" w:hAnsi="Garamond" w:cs="Tahoma"/>
          <w:b/>
          <w:kern w:val="2"/>
          <w:sz w:val="24"/>
          <w:szCs w:val="24"/>
          <w:shd w:val="clear" w:color="auto" w:fill="FFFFFF"/>
          <w:lang w:eastAsia="sl-SI"/>
          <w14:ligatures w14:val="standardContextual"/>
        </w:rPr>
      </w:pPr>
      <w:r w:rsidRPr="00526885">
        <w:rPr>
          <w:rFonts w:ascii="Garamond" w:eastAsia="Times New Roman" w:hAnsi="Garamond" w:cs="Tahoma"/>
          <w:b/>
          <w:kern w:val="2"/>
          <w:sz w:val="24"/>
          <w:szCs w:val="24"/>
          <w:shd w:val="clear" w:color="auto" w:fill="FFFFFF"/>
          <w:lang w:eastAsia="sl-SI"/>
          <w14:ligatures w14:val="standardContextual"/>
        </w:rPr>
        <w:t>o pridobitvi lastninske pravice in zaznambi statusa grajenega javnega dobra lokalnega pomena</w:t>
      </w:r>
    </w:p>
    <w:p w14:paraId="713ECBA5" w14:textId="77777777" w:rsidR="00F463D0" w:rsidRDefault="00F463D0"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14:paraId="11175F85" w14:textId="77777777" w:rsidR="00526885" w:rsidRPr="00526885" w:rsidRDefault="00526885"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14:paraId="48B83E6B" w14:textId="77777777" w:rsidR="00F463D0" w:rsidRPr="00526885" w:rsidRDefault="00D20638" w:rsidP="00D20638">
      <w:pPr>
        <w:pStyle w:val="Odstavekseznama"/>
        <w:numPr>
          <w:ilvl w:val="0"/>
          <w:numId w:val="1"/>
        </w:numPr>
        <w:spacing w:after="0" w:line="240" w:lineRule="auto"/>
        <w:jc w:val="center"/>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člen</w:t>
      </w:r>
    </w:p>
    <w:p w14:paraId="5F3F6530" w14:textId="77777777" w:rsidR="00554ECF" w:rsidRPr="00526885" w:rsidRDefault="00187B9B"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 xml:space="preserve">Pri </w:t>
      </w:r>
      <w:r w:rsidR="00554ECF" w:rsidRPr="00526885">
        <w:rPr>
          <w:rFonts w:ascii="Garamond" w:eastAsia="Times New Roman" w:hAnsi="Garamond" w:cs="Tahoma"/>
          <w:kern w:val="2"/>
          <w:sz w:val="24"/>
          <w:szCs w:val="24"/>
          <w:shd w:val="clear" w:color="auto" w:fill="FFFFFF"/>
          <w:lang w:eastAsia="sl-SI"/>
          <w14:ligatures w14:val="standardContextual"/>
        </w:rPr>
        <w:t>nepremičninah:</w:t>
      </w:r>
    </w:p>
    <w:p w14:paraId="1E19C5DF" w14:textId="77777777" w:rsidR="002D5A05" w:rsidRPr="00526885" w:rsidRDefault="002D5A05" w:rsidP="002D5A05">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1005,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361 m² (z ID št. 2631378),</w:t>
      </w:r>
    </w:p>
    <w:p w14:paraId="5DC8B0E9" w14:textId="77777777" w:rsidR="00DF7B59" w:rsidRPr="00526885" w:rsidRDefault="00D212A3" w:rsidP="00C97DBB">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1007,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(381) Tibolci, v izmeri </w:t>
      </w:r>
      <w:r w:rsidR="002D5A05" w:rsidRPr="00526885">
        <w:rPr>
          <w:rFonts w:ascii="Garamond" w:eastAsia="Times New Roman" w:hAnsi="Garamond" w:cs="Tahoma"/>
          <w:kern w:val="2"/>
          <w:sz w:val="24"/>
          <w:szCs w:val="24"/>
          <w:shd w:val="clear" w:color="auto" w:fill="FFFFFF"/>
          <w:lang w:eastAsia="sl-SI"/>
          <w14:ligatures w14:val="standardContextual"/>
        </w:rPr>
        <w:t>141</w:t>
      </w:r>
      <w:r w:rsidRPr="00526885">
        <w:rPr>
          <w:rFonts w:ascii="Garamond" w:eastAsia="Times New Roman" w:hAnsi="Garamond" w:cs="Tahoma"/>
          <w:kern w:val="2"/>
          <w:sz w:val="24"/>
          <w:szCs w:val="24"/>
          <w:shd w:val="clear" w:color="auto" w:fill="FFFFFF"/>
          <w:lang w:eastAsia="sl-SI"/>
          <w14:ligatures w14:val="standardContextual"/>
        </w:rPr>
        <w:t xml:space="preserve"> m² (z ID št. </w:t>
      </w:r>
      <w:r w:rsidR="002D5A05" w:rsidRPr="00526885">
        <w:rPr>
          <w:rFonts w:ascii="Garamond" w:eastAsia="Times New Roman" w:hAnsi="Garamond" w:cs="Tahoma"/>
          <w:kern w:val="2"/>
          <w:sz w:val="24"/>
          <w:szCs w:val="24"/>
          <w:shd w:val="clear" w:color="auto" w:fill="FFFFFF"/>
          <w:lang w:eastAsia="sl-SI"/>
          <w14:ligatures w14:val="standardContextual"/>
        </w:rPr>
        <w:t>2463069</w:t>
      </w:r>
      <w:r w:rsidRPr="00526885">
        <w:rPr>
          <w:rFonts w:ascii="Garamond" w:eastAsia="Times New Roman" w:hAnsi="Garamond" w:cs="Tahoma"/>
          <w:kern w:val="2"/>
          <w:sz w:val="24"/>
          <w:szCs w:val="24"/>
          <w:shd w:val="clear" w:color="auto" w:fill="FFFFFF"/>
          <w:lang w:eastAsia="sl-SI"/>
          <w14:ligatures w14:val="standardContextual"/>
        </w:rPr>
        <w:t>),</w:t>
      </w:r>
    </w:p>
    <w:p w14:paraId="7737BD9F" w14:textId="77777777" w:rsidR="00DF7B59" w:rsidRPr="00526885" w:rsidRDefault="00C03232" w:rsidP="002C184E">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1086,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698 m² (z ID št. 4143091),</w:t>
      </w:r>
    </w:p>
    <w:p w14:paraId="30727AF1" w14:textId="77777777" w:rsidR="00DF7B59" w:rsidRPr="00526885" w:rsidRDefault="00E928BE" w:rsidP="00B5301F">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175 m² (z ID št. 4646060),</w:t>
      </w:r>
    </w:p>
    <w:p w14:paraId="32E344E5" w14:textId="77777777" w:rsidR="00DF7B59" w:rsidRPr="00526885" w:rsidRDefault="00E928BE" w:rsidP="004E5380">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1089 m² (z ID št. 2295218),</w:t>
      </w:r>
    </w:p>
    <w:p w14:paraId="53D6DAC2" w14:textId="77777777" w:rsidR="00DF7B59" w:rsidRPr="00526885" w:rsidRDefault="00F463D0" w:rsidP="00745CE3">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000F3D65" w:rsidRPr="00526885">
        <w:rPr>
          <w:rFonts w:ascii="Garamond" w:eastAsia="Times New Roman" w:hAnsi="Garamond" w:cs="Tahoma"/>
          <w:kern w:val="2"/>
          <w:sz w:val="24"/>
          <w:szCs w:val="24"/>
          <w:shd w:val="clear" w:color="auto" w:fill="FFFFFF"/>
          <w:lang w:eastAsia="sl-SI"/>
          <w14:ligatures w14:val="standardContextual"/>
        </w:rPr>
        <w:t xml:space="preserve">. št. </w:t>
      </w:r>
      <w:r w:rsidR="00E928BE" w:rsidRPr="00526885">
        <w:rPr>
          <w:rFonts w:ascii="Garamond" w:eastAsia="Times New Roman" w:hAnsi="Garamond" w:cs="Tahoma"/>
          <w:kern w:val="2"/>
          <w:sz w:val="24"/>
          <w:szCs w:val="24"/>
          <w:shd w:val="clear" w:color="auto" w:fill="FFFFFF"/>
          <w:lang w:eastAsia="sl-SI"/>
          <w14:ligatures w14:val="standardContextual"/>
        </w:rPr>
        <w:t xml:space="preserve">1093, </w:t>
      </w:r>
      <w:proofErr w:type="spellStart"/>
      <w:r w:rsidR="00E928BE" w:rsidRPr="00526885">
        <w:rPr>
          <w:rFonts w:ascii="Garamond" w:eastAsia="Times New Roman" w:hAnsi="Garamond" w:cs="Tahoma"/>
          <w:kern w:val="2"/>
          <w:sz w:val="24"/>
          <w:szCs w:val="24"/>
          <w:shd w:val="clear" w:color="auto" w:fill="FFFFFF"/>
          <w:lang w:eastAsia="sl-SI"/>
          <w14:ligatures w14:val="standardContextual"/>
        </w:rPr>
        <w:t>k.o</w:t>
      </w:r>
      <w:proofErr w:type="spellEnd"/>
      <w:r w:rsidR="00E928BE" w:rsidRPr="00526885">
        <w:rPr>
          <w:rFonts w:ascii="Garamond" w:eastAsia="Times New Roman" w:hAnsi="Garamond" w:cs="Tahoma"/>
          <w:kern w:val="2"/>
          <w:sz w:val="24"/>
          <w:szCs w:val="24"/>
          <w:shd w:val="clear" w:color="auto" w:fill="FFFFFF"/>
          <w:lang w:eastAsia="sl-SI"/>
          <w14:ligatures w14:val="standardContextual"/>
        </w:rPr>
        <w:t>. (381</w:t>
      </w:r>
      <w:r w:rsidRPr="00526885">
        <w:rPr>
          <w:rFonts w:ascii="Garamond" w:eastAsia="Times New Roman" w:hAnsi="Garamond" w:cs="Tahoma"/>
          <w:kern w:val="2"/>
          <w:sz w:val="24"/>
          <w:szCs w:val="24"/>
          <w:shd w:val="clear" w:color="auto" w:fill="FFFFFF"/>
          <w:lang w:eastAsia="sl-SI"/>
          <w14:ligatures w14:val="standardContextual"/>
        </w:rPr>
        <w:t xml:space="preserve">) </w:t>
      </w:r>
      <w:r w:rsidR="00E928BE" w:rsidRPr="00526885">
        <w:rPr>
          <w:rFonts w:ascii="Garamond" w:eastAsia="Times New Roman" w:hAnsi="Garamond" w:cs="Tahoma"/>
          <w:kern w:val="2"/>
          <w:sz w:val="24"/>
          <w:szCs w:val="24"/>
          <w:shd w:val="clear" w:color="auto" w:fill="FFFFFF"/>
          <w:lang w:eastAsia="sl-SI"/>
          <w14:ligatures w14:val="standardContextual"/>
        </w:rPr>
        <w:t>Tibolci</w:t>
      </w:r>
      <w:r w:rsidRPr="00526885">
        <w:rPr>
          <w:rFonts w:ascii="Garamond" w:eastAsia="Times New Roman" w:hAnsi="Garamond" w:cs="Tahoma"/>
          <w:kern w:val="2"/>
          <w:sz w:val="24"/>
          <w:szCs w:val="24"/>
          <w:shd w:val="clear" w:color="auto" w:fill="FFFFFF"/>
          <w:lang w:eastAsia="sl-SI"/>
          <w14:ligatures w14:val="standardContextual"/>
        </w:rPr>
        <w:t xml:space="preserve">, v izmeri </w:t>
      </w:r>
      <w:r w:rsidR="00E928BE" w:rsidRPr="00526885">
        <w:rPr>
          <w:rFonts w:ascii="Garamond" w:eastAsia="Times New Roman" w:hAnsi="Garamond" w:cs="Tahoma"/>
          <w:kern w:val="2"/>
          <w:sz w:val="24"/>
          <w:szCs w:val="24"/>
          <w:shd w:val="clear" w:color="auto" w:fill="FFFFFF"/>
          <w:lang w:eastAsia="sl-SI"/>
          <w14:ligatures w14:val="standardContextual"/>
        </w:rPr>
        <w:t>864</w:t>
      </w:r>
      <w:r w:rsidR="00554ECF" w:rsidRPr="00526885">
        <w:rPr>
          <w:rFonts w:ascii="Garamond" w:eastAsia="Times New Roman" w:hAnsi="Garamond" w:cs="Tahoma"/>
          <w:kern w:val="2"/>
          <w:sz w:val="24"/>
          <w:szCs w:val="24"/>
          <w:shd w:val="clear" w:color="auto" w:fill="FFFFFF"/>
          <w:lang w:eastAsia="sl-SI"/>
          <w14:ligatures w14:val="standardContextual"/>
        </w:rPr>
        <w:t xml:space="preserve"> </w:t>
      </w:r>
      <w:r w:rsidR="00187B9B" w:rsidRPr="00526885">
        <w:rPr>
          <w:rFonts w:ascii="Garamond" w:eastAsia="Times New Roman" w:hAnsi="Garamond" w:cs="Tahoma"/>
          <w:kern w:val="2"/>
          <w:sz w:val="24"/>
          <w:szCs w:val="24"/>
          <w:shd w:val="clear" w:color="auto" w:fill="FFFFFF"/>
          <w:lang w:eastAsia="sl-SI"/>
          <w14:ligatures w14:val="standardContextual"/>
        </w:rPr>
        <w:t xml:space="preserve">m² (z ID št. </w:t>
      </w:r>
      <w:r w:rsidR="00E928BE" w:rsidRPr="00526885">
        <w:rPr>
          <w:rFonts w:ascii="Garamond" w:eastAsia="Times New Roman" w:hAnsi="Garamond" w:cs="Tahoma"/>
          <w:kern w:val="2"/>
          <w:sz w:val="24"/>
          <w:szCs w:val="24"/>
          <w:shd w:val="clear" w:color="auto" w:fill="FFFFFF"/>
          <w:lang w:eastAsia="sl-SI"/>
          <w14:ligatures w14:val="standardContextual"/>
        </w:rPr>
        <w:t>2966548</w:t>
      </w:r>
      <w:r w:rsidR="00187B9B" w:rsidRPr="00526885">
        <w:rPr>
          <w:rFonts w:ascii="Garamond" w:eastAsia="Times New Roman" w:hAnsi="Garamond" w:cs="Tahoma"/>
          <w:kern w:val="2"/>
          <w:sz w:val="24"/>
          <w:szCs w:val="24"/>
          <w:shd w:val="clear" w:color="auto" w:fill="FFFFFF"/>
          <w:lang w:eastAsia="sl-SI"/>
          <w14:ligatures w14:val="standardContextual"/>
        </w:rPr>
        <w:t xml:space="preserve">), </w:t>
      </w:r>
    </w:p>
    <w:p w14:paraId="74932EF2" w14:textId="77777777" w:rsidR="00DF7B59" w:rsidRPr="00526885" w:rsidRDefault="00D212A3" w:rsidP="005C15B5">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1094,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299 m² (z ID št. 4646062),</w:t>
      </w:r>
    </w:p>
    <w:p w14:paraId="4D7CFE63" w14:textId="77777777" w:rsidR="00DF7B59" w:rsidRPr="00526885" w:rsidRDefault="00C03232" w:rsidP="001438E6">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1095,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762 m² (z ID št. 447447),</w:t>
      </w:r>
    </w:p>
    <w:p w14:paraId="4F37FB33" w14:textId="77777777" w:rsidR="00DF7B59" w:rsidRPr="00526885" w:rsidRDefault="002D5A05" w:rsidP="00E45CBE">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147/83,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480 m² (z ID št. 3671018),</w:t>
      </w:r>
    </w:p>
    <w:p w14:paraId="31ACA833" w14:textId="77777777" w:rsidR="00DF7B59" w:rsidRPr="00526885" w:rsidRDefault="002D5A05" w:rsidP="000D3350">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691/1,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1113 m² (z ID št. 4175128),</w:t>
      </w:r>
    </w:p>
    <w:p w14:paraId="47BD69BE" w14:textId="77777777" w:rsidR="00DF7B59" w:rsidRPr="00526885" w:rsidRDefault="002D5A05" w:rsidP="007207CC">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691/2,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201 m² (z ID št. 2663580),</w:t>
      </w:r>
    </w:p>
    <w:p w14:paraId="488E8739" w14:textId="77777777" w:rsidR="00DF7B59" w:rsidRPr="00526885" w:rsidRDefault="00CF20CA" w:rsidP="009C4DE9">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693/1,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806 m² (z ID št. 2830858),</w:t>
      </w:r>
    </w:p>
    <w:p w14:paraId="1EE67073" w14:textId="77777777" w:rsidR="00DF7B59" w:rsidRPr="00526885" w:rsidRDefault="00CF20CA" w:rsidP="00C50C00">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693/2,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272 m² (z ID št. 1990219),</w:t>
      </w:r>
    </w:p>
    <w:p w14:paraId="09749DFC" w14:textId="77777777" w:rsidR="00DF7B59" w:rsidRPr="00526885" w:rsidRDefault="00CF20CA" w:rsidP="00BC7E63">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2976 m² (z ID št. 4678048),</w:t>
      </w:r>
    </w:p>
    <w:p w14:paraId="59DD747B" w14:textId="77777777" w:rsidR="00DF7B59" w:rsidRPr="00526885" w:rsidRDefault="00CF20CA" w:rsidP="006662E3">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694/2,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312 m² (z ID št. 1319818),</w:t>
      </w:r>
    </w:p>
    <w:p w14:paraId="1FCA8BC5" w14:textId="77777777" w:rsidR="00DF7B59" w:rsidRPr="00526885" w:rsidRDefault="00CF20CA" w:rsidP="00410177">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696/2,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392 m² (z ID št. 3838615),</w:t>
      </w:r>
    </w:p>
    <w:p w14:paraId="3860CC6C" w14:textId="77777777" w:rsidR="00DF7B59" w:rsidRPr="00526885" w:rsidRDefault="00E71BDB" w:rsidP="00077B7C">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706/21,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1072 m² (z ID št. 6236911),</w:t>
      </w:r>
    </w:p>
    <w:p w14:paraId="748F2C7D" w14:textId="77777777" w:rsidR="00DF7B59" w:rsidRPr="00526885" w:rsidRDefault="00CF20CA" w:rsidP="00C07F13">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554/1,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317 m² (z ID št. 5189660),</w:t>
      </w:r>
    </w:p>
    <w:p w14:paraId="33AAAEC6" w14:textId="77777777" w:rsidR="00DF7B59" w:rsidRPr="00526885" w:rsidRDefault="00C03232" w:rsidP="004F7608">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554/3,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904 m² (z ID št. 3846753),</w:t>
      </w:r>
    </w:p>
    <w:p w14:paraId="35FFA30B" w14:textId="77777777" w:rsidR="00DF7B59" w:rsidRPr="00526885" w:rsidRDefault="00C03232" w:rsidP="00A443CB">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563,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766 m² (z ID št. 4856767),</w:t>
      </w:r>
    </w:p>
    <w:p w14:paraId="2B1EB0EB" w14:textId="77777777" w:rsidR="00DF7B59" w:rsidRPr="00526885" w:rsidRDefault="002D5A05" w:rsidP="00D25809">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(410) Formin, v izmeri 1218 m² (z ID št. 1948368),</w:t>
      </w:r>
    </w:p>
    <w:p w14:paraId="5375EBA1" w14:textId="77777777" w:rsidR="00DF7B59" w:rsidRPr="00526885" w:rsidRDefault="00C03232" w:rsidP="00C56F96">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542,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(410) Formin, v izmeri 789 m² (z ID št. 2116592),</w:t>
      </w:r>
    </w:p>
    <w:p w14:paraId="6DDD6B88" w14:textId="77777777" w:rsidR="00E71BDB" w:rsidRPr="00526885" w:rsidRDefault="00E71BDB" w:rsidP="00C56F96">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w:t>
      </w:r>
      <w:r w:rsidR="00C03232" w:rsidRPr="00526885">
        <w:rPr>
          <w:rFonts w:ascii="Garamond" w:eastAsia="Times New Roman" w:hAnsi="Garamond" w:cs="Tahoma"/>
          <w:kern w:val="2"/>
          <w:sz w:val="24"/>
          <w:szCs w:val="24"/>
          <w:shd w:val="clear" w:color="auto" w:fill="FFFFFF"/>
          <w:lang w:eastAsia="sl-SI"/>
          <w14:ligatures w14:val="standardContextual"/>
        </w:rPr>
        <w:t xml:space="preserve">514, </w:t>
      </w:r>
      <w:proofErr w:type="spellStart"/>
      <w:r w:rsidR="00C03232" w:rsidRPr="00526885">
        <w:rPr>
          <w:rFonts w:ascii="Garamond" w:eastAsia="Times New Roman" w:hAnsi="Garamond" w:cs="Tahoma"/>
          <w:kern w:val="2"/>
          <w:sz w:val="24"/>
          <w:szCs w:val="24"/>
          <w:shd w:val="clear" w:color="auto" w:fill="FFFFFF"/>
          <w:lang w:eastAsia="sl-SI"/>
          <w14:ligatures w14:val="standardContextual"/>
        </w:rPr>
        <w:t>k.o</w:t>
      </w:r>
      <w:proofErr w:type="spellEnd"/>
      <w:r w:rsidR="00C03232" w:rsidRPr="00526885">
        <w:rPr>
          <w:rFonts w:ascii="Garamond" w:eastAsia="Times New Roman" w:hAnsi="Garamond" w:cs="Tahoma"/>
          <w:kern w:val="2"/>
          <w:sz w:val="24"/>
          <w:szCs w:val="24"/>
          <w:shd w:val="clear" w:color="auto" w:fill="FFFFFF"/>
          <w:lang w:eastAsia="sl-SI"/>
          <w14:ligatures w14:val="standardContextual"/>
        </w:rPr>
        <w:t>. (411</w:t>
      </w:r>
      <w:r w:rsidRPr="00526885">
        <w:rPr>
          <w:rFonts w:ascii="Garamond" w:eastAsia="Times New Roman" w:hAnsi="Garamond" w:cs="Tahoma"/>
          <w:kern w:val="2"/>
          <w:sz w:val="24"/>
          <w:szCs w:val="24"/>
          <w:shd w:val="clear" w:color="auto" w:fill="FFFFFF"/>
          <w:lang w:eastAsia="sl-SI"/>
          <w14:ligatures w14:val="standardContextual"/>
        </w:rPr>
        <w:t xml:space="preserve">) </w:t>
      </w:r>
      <w:r w:rsidR="00C03232" w:rsidRPr="00526885">
        <w:rPr>
          <w:rFonts w:ascii="Garamond" w:eastAsia="Times New Roman" w:hAnsi="Garamond" w:cs="Tahoma"/>
          <w:kern w:val="2"/>
          <w:sz w:val="24"/>
          <w:szCs w:val="24"/>
          <w:shd w:val="clear" w:color="auto" w:fill="FFFFFF"/>
          <w:lang w:eastAsia="sl-SI"/>
          <w14:ligatures w14:val="standardContextual"/>
        </w:rPr>
        <w:t>Gajevci</w:t>
      </w:r>
      <w:r w:rsidRPr="00526885">
        <w:rPr>
          <w:rFonts w:ascii="Garamond" w:eastAsia="Times New Roman" w:hAnsi="Garamond" w:cs="Tahoma"/>
          <w:kern w:val="2"/>
          <w:sz w:val="24"/>
          <w:szCs w:val="24"/>
          <w:shd w:val="clear" w:color="auto" w:fill="FFFFFF"/>
          <w:lang w:eastAsia="sl-SI"/>
          <w14:ligatures w14:val="standardContextual"/>
        </w:rPr>
        <w:t xml:space="preserve">, v izmeri </w:t>
      </w:r>
      <w:r w:rsidR="00C03232" w:rsidRPr="00526885">
        <w:rPr>
          <w:rFonts w:ascii="Garamond" w:eastAsia="Times New Roman" w:hAnsi="Garamond" w:cs="Tahoma"/>
          <w:kern w:val="2"/>
          <w:sz w:val="24"/>
          <w:szCs w:val="24"/>
          <w:shd w:val="clear" w:color="auto" w:fill="FFFFFF"/>
          <w:lang w:eastAsia="sl-SI"/>
          <w14:ligatures w14:val="standardContextual"/>
        </w:rPr>
        <w:t>1082</w:t>
      </w:r>
      <w:r w:rsidRPr="00526885">
        <w:rPr>
          <w:rFonts w:ascii="Garamond" w:eastAsia="Times New Roman" w:hAnsi="Garamond" w:cs="Tahoma"/>
          <w:kern w:val="2"/>
          <w:sz w:val="24"/>
          <w:szCs w:val="24"/>
          <w:shd w:val="clear" w:color="auto" w:fill="FFFFFF"/>
          <w:lang w:eastAsia="sl-SI"/>
          <w14:ligatures w14:val="standardContextual"/>
        </w:rPr>
        <w:t xml:space="preserve"> m² (z ID št. </w:t>
      </w:r>
      <w:r w:rsidR="00C03232" w:rsidRPr="00526885">
        <w:rPr>
          <w:rFonts w:ascii="Garamond" w:eastAsia="Times New Roman" w:hAnsi="Garamond" w:cs="Tahoma"/>
          <w:kern w:val="2"/>
          <w:sz w:val="24"/>
          <w:szCs w:val="24"/>
          <w:shd w:val="clear" w:color="auto" w:fill="FFFFFF"/>
          <w:lang w:eastAsia="sl-SI"/>
          <w14:ligatures w14:val="standardContextual"/>
        </w:rPr>
        <w:t>2536595</w:t>
      </w:r>
      <w:r w:rsidRPr="00526885">
        <w:rPr>
          <w:rFonts w:ascii="Garamond" w:eastAsia="Times New Roman" w:hAnsi="Garamond" w:cs="Tahoma"/>
          <w:kern w:val="2"/>
          <w:sz w:val="24"/>
          <w:szCs w:val="24"/>
          <w:shd w:val="clear" w:color="auto" w:fill="FFFFFF"/>
          <w:lang w:eastAsia="sl-SI"/>
          <w14:ligatures w14:val="standardContextual"/>
        </w:rPr>
        <w:t>),</w:t>
      </w:r>
    </w:p>
    <w:p w14:paraId="62733DC2" w14:textId="77777777" w:rsidR="00F463D0" w:rsidRPr="00526885" w:rsidRDefault="000F3D65" w:rsidP="00E928BE">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ki ima</w:t>
      </w:r>
      <w:r w:rsidR="00DF7B59" w:rsidRPr="00526885">
        <w:rPr>
          <w:rFonts w:ascii="Garamond" w:eastAsia="Times New Roman" w:hAnsi="Garamond" w:cs="Tahoma"/>
          <w:kern w:val="2"/>
          <w:sz w:val="24"/>
          <w:szCs w:val="24"/>
          <w:shd w:val="clear" w:color="auto" w:fill="FFFFFF"/>
          <w:lang w:eastAsia="sl-SI"/>
          <w14:ligatures w14:val="standardContextual"/>
        </w:rPr>
        <w:t>jo</w:t>
      </w:r>
      <w:r w:rsidRPr="00526885">
        <w:rPr>
          <w:rFonts w:ascii="Garamond" w:eastAsia="Times New Roman" w:hAnsi="Garamond" w:cs="Tahoma"/>
          <w:kern w:val="2"/>
          <w:sz w:val="24"/>
          <w:szCs w:val="24"/>
          <w:shd w:val="clear" w:color="auto" w:fill="FFFFFF"/>
          <w:lang w:eastAsia="sl-SI"/>
          <w14:ligatures w14:val="standardContextual"/>
        </w:rPr>
        <w:t xml:space="preserve"> v Informacijskem sistemu </w:t>
      </w:r>
      <w:proofErr w:type="spellStart"/>
      <w:r w:rsidRPr="00526885">
        <w:rPr>
          <w:rFonts w:ascii="Garamond" w:eastAsia="Times New Roman" w:hAnsi="Garamond" w:cs="Tahoma"/>
          <w:kern w:val="2"/>
          <w:sz w:val="24"/>
          <w:szCs w:val="24"/>
          <w:shd w:val="clear" w:color="auto" w:fill="FFFFFF"/>
          <w:lang w:eastAsia="sl-SI"/>
          <w14:ligatures w14:val="standardContextual"/>
        </w:rPr>
        <w:t>eZK</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Vrhovnega sodišča Republike Slovenije vpisano lastninsko pravico v korist »</w:t>
      </w:r>
      <w:r w:rsidR="00E928BE" w:rsidRPr="00526885">
        <w:rPr>
          <w:rFonts w:ascii="Garamond" w:eastAsia="Times New Roman" w:hAnsi="Garamond" w:cs="Tahoma"/>
          <w:kern w:val="2"/>
          <w:sz w:val="24"/>
          <w:szCs w:val="24"/>
          <w:shd w:val="clear" w:color="auto" w:fill="FFFFFF"/>
          <w:lang w:eastAsia="sl-SI"/>
          <w14:ligatures w14:val="standardContextual"/>
        </w:rPr>
        <w:t>javno dobro«</w:t>
      </w:r>
      <w:r w:rsidRPr="00526885">
        <w:rPr>
          <w:rFonts w:ascii="Garamond" w:eastAsia="Times New Roman" w:hAnsi="Garamond" w:cs="Tahoma"/>
          <w:kern w:val="2"/>
          <w:sz w:val="24"/>
          <w:szCs w:val="24"/>
          <w:shd w:val="clear" w:color="auto" w:fill="FFFFFF"/>
          <w:lang w:eastAsia="sl-SI"/>
          <w14:ligatures w14:val="standardContextual"/>
        </w:rPr>
        <w:t xml:space="preserve"> do celote (1/1),</w:t>
      </w:r>
      <w:r w:rsidR="00E928BE" w:rsidRPr="00526885">
        <w:rPr>
          <w:rFonts w:ascii="Garamond" w:eastAsia="Times New Roman" w:hAnsi="Garamond" w:cs="Tahoma"/>
          <w:kern w:val="2"/>
          <w:sz w:val="24"/>
          <w:szCs w:val="24"/>
          <w:shd w:val="clear" w:color="auto" w:fill="FFFFFF"/>
          <w:lang w:eastAsia="sl-SI"/>
          <w14:ligatures w14:val="standardContextual"/>
        </w:rPr>
        <w:t xml:space="preserve"> </w:t>
      </w:r>
      <w:r w:rsidR="00187B9B" w:rsidRPr="00526885">
        <w:rPr>
          <w:rFonts w:ascii="Garamond" w:eastAsia="Times New Roman" w:hAnsi="Garamond" w:cs="Tahoma"/>
          <w:kern w:val="2"/>
          <w:sz w:val="24"/>
          <w:szCs w:val="24"/>
          <w:shd w:val="clear" w:color="auto" w:fill="FFFFFF"/>
          <w:lang w:eastAsia="sl-SI"/>
          <w14:ligatures w14:val="standardContextual"/>
        </w:rPr>
        <w:t xml:space="preserve">se vknjiži lastninska pravica v korist </w:t>
      </w:r>
      <w:r w:rsidR="00975557" w:rsidRPr="00526885">
        <w:rPr>
          <w:rFonts w:ascii="Garamond" w:hAnsi="Garamond"/>
          <w:sz w:val="24"/>
          <w:szCs w:val="24"/>
        </w:rPr>
        <w:t>Občine Gorišnica, Gorišnica 83a, 2272 Gorišnica, matična številka 5883962000,</w:t>
      </w:r>
      <w:r w:rsidR="00975557" w:rsidRPr="00526885">
        <w:rPr>
          <w:rFonts w:ascii="Garamond" w:eastAsia="Times New Roman" w:hAnsi="Garamond" w:cs="Tahoma"/>
          <w:kern w:val="2"/>
          <w:sz w:val="24"/>
          <w:szCs w:val="24"/>
          <w:shd w:val="clear" w:color="auto" w:fill="FFFFFF"/>
          <w:lang w:eastAsia="sl-SI"/>
          <w14:ligatures w14:val="standardContextual"/>
        </w:rPr>
        <w:t xml:space="preserve"> do celote (</w:t>
      </w:r>
      <w:r w:rsidR="00187B9B" w:rsidRPr="00526885">
        <w:rPr>
          <w:rFonts w:ascii="Garamond" w:eastAsia="Times New Roman" w:hAnsi="Garamond" w:cs="Tahoma"/>
          <w:kern w:val="2"/>
          <w:sz w:val="24"/>
          <w:szCs w:val="24"/>
          <w:shd w:val="clear" w:color="auto" w:fill="FFFFFF"/>
          <w:lang w:eastAsia="sl-SI"/>
          <w14:ligatures w14:val="standardContextual"/>
        </w:rPr>
        <w:t>1/1).</w:t>
      </w:r>
    </w:p>
    <w:p w14:paraId="7A153754" w14:textId="77777777" w:rsidR="00F463D0" w:rsidRPr="00526885" w:rsidRDefault="00F463D0"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14:paraId="1AF89B63" w14:textId="77777777" w:rsidR="00F463D0" w:rsidRPr="00526885" w:rsidRDefault="00D20638" w:rsidP="00D20638">
      <w:pPr>
        <w:pStyle w:val="Odstavekseznama"/>
        <w:numPr>
          <w:ilvl w:val="0"/>
          <w:numId w:val="1"/>
        </w:numPr>
        <w:spacing w:after="0" w:line="240" w:lineRule="auto"/>
        <w:jc w:val="center"/>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člen</w:t>
      </w:r>
    </w:p>
    <w:p w14:paraId="4E6DE0D5" w14:textId="77777777" w:rsidR="00F463D0" w:rsidRPr="00526885" w:rsidRDefault="00554ECF"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Pri nepremičninah</w:t>
      </w:r>
      <w:r w:rsidR="00F463D0" w:rsidRPr="00526885">
        <w:rPr>
          <w:rFonts w:ascii="Garamond" w:eastAsia="Times New Roman" w:hAnsi="Garamond" w:cs="Tahoma"/>
          <w:kern w:val="2"/>
          <w:sz w:val="24"/>
          <w:szCs w:val="24"/>
          <w:shd w:val="clear" w:color="auto" w:fill="FFFFFF"/>
          <w:lang w:eastAsia="sl-SI"/>
          <w14:ligatures w14:val="standardContextual"/>
        </w:rPr>
        <w:t xml:space="preserve"> iz </w:t>
      </w:r>
      <w:r w:rsidR="00D20638" w:rsidRPr="00526885">
        <w:rPr>
          <w:rFonts w:ascii="Garamond" w:eastAsia="Times New Roman" w:hAnsi="Garamond" w:cs="Tahoma"/>
          <w:kern w:val="2"/>
          <w:sz w:val="24"/>
          <w:szCs w:val="24"/>
          <w:shd w:val="clear" w:color="auto" w:fill="FFFFFF"/>
          <w:lang w:eastAsia="sl-SI"/>
          <w14:ligatures w14:val="standardContextual"/>
        </w:rPr>
        <w:t>1. člena</w:t>
      </w:r>
      <w:r w:rsidR="00F463D0" w:rsidRPr="00526885">
        <w:rPr>
          <w:rFonts w:ascii="Garamond" w:eastAsia="Times New Roman" w:hAnsi="Garamond" w:cs="Tahoma"/>
          <w:kern w:val="2"/>
          <w:sz w:val="24"/>
          <w:szCs w:val="24"/>
          <w:shd w:val="clear" w:color="auto" w:fill="FFFFFF"/>
          <w:lang w:eastAsia="sl-SI"/>
          <w14:ligatures w14:val="standardContextual"/>
        </w:rPr>
        <w:t xml:space="preserve"> </w:t>
      </w:r>
      <w:r w:rsidR="006E4E38" w:rsidRPr="00526885">
        <w:rPr>
          <w:rFonts w:ascii="Garamond" w:eastAsia="Times New Roman" w:hAnsi="Garamond" w:cs="Tahoma"/>
          <w:kern w:val="2"/>
          <w:sz w:val="24"/>
          <w:szCs w:val="24"/>
          <w:shd w:val="clear" w:color="auto" w:fill="FFFFFF"/>
          <w:lang w:eastAsia="sl-SI"/>
          <w14:ligatures w14:val="standardContextual"/>
        </w:rPr>
        <w:t xml:space="preserve">tega sklepa </w:t>
      </w:r>
      <w:r w:rsidR="00975557" w:rsidRPr="00526885">
        <w:rPr>
          <w:rFonts w:ascii="Garamond" w:eastAsia="Times New Roman" w:hAnsi="Garamond" w:cs="Tahoma"/>
          <w:kern w:val="2"/>
          <w:sz w:val="24"/>
          <w:szCs w:val="24"/>
          <w:shd w:val="clear" w:color="auto" w:fill="FFFFFF"/>
          <w:lang w:eastAsia="sl-SI"/>
          <w14:ligatures w14:val="standardContextual"/>
        </w:rPr>
        <w:t xml:space="preserve">se v zemljiški knjigi zaznamuje status grajenega javnega dobra lokalnega pomena. </w:t>
      </w:r>
    </w:p>
    <w:p w14:paraId="68572A3C" w14:textId="77777777" w:rsidR="004A086B" w:rsidRPr="00526885" w:rsidRDefault="004A086B"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14:paraId="72FC3E59" w14:textId="77777777" w:rsidR="00F463D0" w:rsidRPr="00526885" w:rsidRDefault="00D20638" w:rsidP="00D20638">
      <w:pPr>
        <w:pStyle w:val="Odstavekseznama"/>
        <w:numPr>
          <w:ilvl w:val="0"/>
          <w:numId w:val="1"/>
        </w:numPr>
        <w:spacing w:after="0" w:line="240" w:lineRule="auto"/>
        <w:jc w:val="center"/>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člen</w:t>
      </w:r>
    </w:p>
    <w:p w14:paraId="51F0D484" w14:textId="77777777" w:rsidR="00F463D0" w:rsidRPr="00526885" w:rsidRDefault="00F463D0"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 xml:space="preserve">Ta sklep začne veljati </w:t>
      </w:r>
      <w:r w:rsidR="00975557" w:rsidRPr="00526885">
        <w:rPr>
          <w:rFonts w:ascii="Garamond" w:eastAsia="Times New Roman" w:hAnsi="Garamond" w:cs="Tahoma"/>
          <w:kern w:val="2"/>
          <w:sz w:val="24"/>
          <w:szCs w:val="24"/>
          <w:shd w:val="clear" w:color="auto" w:fill="FFFFFF"/>
          <w:lang w:eastAsia="sl-SI"/>
          <w14:ligatures w14:val="standardContextual"/>
        </w:rPr>
        <w:t xml:space="preserve">naslednji dan po objavi v </w:t>
      </w:r>
      <w:r w:rsidRPr="00526885">
        <w:rPr>
          <w:rFonts w:ascii="Garamond" w:eastAsia="Times New Roman" w:hAnsi="Garamond" w:cs="Tahoma"/>
          <w:kern w:val="2"/>
          <w:sz w:val="24"/>
          <w:szCs w:val="24"/>
          <w:shd w:val="clear" w:color="auto" w:fill="FFFFFF"/>
          <w:lang w:eastAsia="sl-SI"/>
          <w14:ligatures w14:val="standardContextual"/>
        </w:rPr>
        <w:t xml:space="preserve">Uradnem glasilu slovenskih občin. </w:t>
      </w:r>
    </w:p>
    <w:p w14:paraId="1F15B348" w14:textId="77777777" w:rsidR="00F463D0" w:rsidRPr="00526885" w:rsidRDefault="00F463D0"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lastRenderedPageBreak/>
        <w:t>Številka: ____________</w:t>
      </w:r>
    </w:p>
    <w:p w14:paraId="1E8B9724" w14:textId="77777777" w:rsidR="00F463D0" w:rsidRPr="00526885" w:rsidRDefault="00F463D0"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Datum: _____________</w:t>
      </w:r>
    </w:p>
    <w:p w14:paraId="6C320C94" w14:textId="77777777" w:rsidR="00F463D0" w:rsidRPr="00526885" w:rsidRDefault="00F463D0" w:rsidP="00F463D0">
      <w:pPr>
        <w:pBdr>
          <w:bottom w:val="single" w:sz="12" w:space="1" w:color="auto"/>
        </w:pBd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 xml:space="preserve"> </w:t>
      </w:r>
    </w:p>
    <w:p w14:paraId="57197510" w14:textId="77777777" w:rsidR="00706D53" w:rsidRPr="00526885" w:rsidRDefault="00706D53" w:rsidP="00F463D0">
      <w:pPr>
        <w:spacing w:after="0" w:line="240" w:lineRule="auto"/>
        <w:jc w:val="both"/>
        <w:rPr>
          <w:rFonts w:ascii="Garamond" w:eastAsia="Calibri" w:hAnsi="Garamond" w:cs="Times New Roman"/>
          <w:kern w:val="2"/>
          <w:sz w:val="24"/>
          <w:szCs w:val="24"/>
          <w14:ligatures w14:val="standardContextual"/>
        </w:rPr>
      </w:pPr>
    </w:p>
    <w:p w14:paraId="06ACC4DA" w14:textId="77777777" w:rsidR="00F463D0" w:rsidRPr="00526885" w:rsidRDefault="00F463D0" w:rsidP="00F463D0">
      <w:pPr>
        <w:spacing w:after="0" w:line="240" w:lineRule="auto"/>
        <w:jc w:val="center"/>
        <w:rPr>
          <w:rFonts w:ascii="Garamond" w:eastAsia="Calibri" w:hAnsi="Garamond" w:cs="Times New Roman"/>
          <w:b/>
          <w:bCs/>
          <w:kern w:val="2"/>
          <w:sz w:val="24"/>
          <w:szCs w:val="24"/>
          <w14:ligatures w14:val="standardContextual"/>
        </w:rPr>
      </w:pPr>
      <w:r w:rsidRPr="00526885">
        <w:rPr>
          <w:rFonts w:ascii="Garamond" w:eastAsia="Calibri" w:hAnsi="Garamond" w:cs="Times New Roman"/>
          <w:b/>
          <w:bCs/>
          <w:kern w:val="2"/>
          <w:sz w:val="24"/>
          <w:szCs w:val="24"/>
          <w14:ligatures w14:val="standardContextual"/>
        </w:rPr>
        <w:t>OBRAZLOŽITEV</w:t>
      </w:r>
    </w:p>
    <w:p w14:paraId="2D089119" w14:textId="77777777" w:rsidR="00F463D0" w:rsidRPr="00526885" w:rsidRDefault="00F463D0" w:rsidP="00F463D0">
      <w:pPr>
        <w:spacing w:after="0" w:line="240" w:lineRule="auto"/>
        <w:jc w:val="center"/>
        <w:rPr>
          <w:rFonts w:ascii="Garamond" w:eastAsia="Calibri" w:hAnsi="Garamond" w:cs="Times New Roman"/>
          <w:b/>
          <w:bCs/>
          <w:kern w:val="2"/>
          <w:sz w:val="24"/>
          <w:szCs w:val="24"/>
          <w14:ligatures w14:val="standardContextual"/>
        </w:rPr>
      </w:pPr>
    </w:p>
    <w:p w14:paraId="3CB344DF" w14:textId="77777777" w:rsidR="002C457A" w:rsidRPr="00526885" w:rsidRDefault="002C457A" w:rsidP="002C457A">
      <w:pPr>
        <w:jc w:val="both"/>
        <w:rPr>
          <w:rFonts w:ascii="Garamond" w:hAnsi="Garamond" w:cs="Arial"/>
          <w:sz w:val="24"/>
          <w:szCs w:val="24"/>
        </w:rPr>
      </w:pPr>
      <w:r w:rsidRPr="00526885">
        <w:rPr>
          <w:rFonts w:ascii="Garamond" w:hAnsi="Garamond" w:cs="Arial"/>
          <w:sz w:val="24"/>
          <w:szCs w:val="24"/>
        </w:rPr>
        <w:t>Zakon o urejanju prostora (</w:t>
      </w:r>
      <w:r w:rsidR="00FD3AB3" w:rsidRPr="00526885">
        <w:rPr>
          <w:rFonts w:ascii="Garamond" w:hAnsi="Garamond" w:cs="Arial"/>
          <w:sz w:val="24"/>
          <w:szCs w:val="24"/>
        </w:rPr>
        <w:t xml:space="preserve">Uradni list RS, št. 199/21, 18/23 - ZDU-1O, 78/23 - ZUNPEOVE, 95/23 - ZIUOPZP, 131/23 - ZORZFS, 23/24, 38/24 - EZ-2, 81/24 - ZORZFS-A, 109/24, 25/25 - </w:t>
      </w:r>
      <w:proofErr w:type="spellStart"/>
      <w:r w:rsidR="00FD3AB3" w:rsidRPr="00526885">
        <w:rPr>
          <w:rFonts w:ascii="Garamond" w:hAnsi="Garamond" w:cs="Arial"/>
          <w:sz w:val="24"/>
          <w:szCs w:val="24"/>
        </w:rPr>
        <w:t>odl</w:t>
      </w:r>
      <w:proofErr w:type="spellEnd"/>
      <w:r w:rsidR="00FD3AB3" w:rsidRPr="00526885">
        <w:rPr>
          <w:rFonts w:ascii="Garamond" w:hAnsi="Garamond" w:cs="Arial"/>
          <w:sz w:val="24"/>
          <w:szCs w:val="24"/>
        </w:rPr>
        <w:t>. US, 57/25 - ZORZFS-C, 75/25</w:t>
      </w:r>
      <w:r w:rsidRPr="00526885">
        <w:rPr>
          <w:rFonts w:ascii="Garamond" w:hAnsi="Garamond" w:cs="Arial"/>
          <w:sz w:val="24"/>
          <w:szCs w:val="24"/>
        </w:rPr>
        <w:t xml:space="preserve">; v nadaljevanju ZUreP-3) od 260. do 262. člena ureja pogoje za pridobitev statusa grajenega javnega dobra, posledice pridobitve statusa grajenega javnega dobra ter pogoje za prenehanje statusa grajenega javnega dobra. </w:t>
      </w:r>
    </w:p>
    <w:p w14:paraId="44660238" w14:textId="77777777" w:rsidR="00413459" w:rsidRPr="00526885" w:rsidRDefault="00554ECF" w:rsidP="006E4E38">
      <w:pPr>
        <w:spacing w:after="0" w:line="240" w:lineRule="auto"/>
        <w:jc w:val="both"/>
        <w:rPr>
          <w:rFonts w:ascii="Garamond" w:eastAsia="Calibri" w:hAnsi="Garamond" w:cs="Times New Roman"/>
          <w:kern w:val="2"/>
          <w:sz w:val="24"/>
          <w:szCs w:val="24"/>
          <w14:ligatures w14:val="standardContextual"/>
        </w:rPr>
      </w:pPr>
      <w:r w:rsidRPr="00526885">
        <w:rPr>
          <w:rFonts w:ascii="Garamond" w:eastAsia="Calibri" w:hAnsi="Garamond" w:cs="Times New Roman"/>
          <w:kern w:val="2"/>
          <w:sz w:val="24"/>
          <w:szCs w:val="24"/>
          <w14:ligatures w14:val="standardContextual"/>
        </w:rPr>
        <w:t>Štirinajsta točka</w:t>
      </w:r>
      <w:r w:rsidR="00413459" w:rsidRPr="00526885">
        <w:rPr>
          <w:rFonts w:ascii="Garamond" w:eastAsia="Calibri" w:hAnsi="Garamond" w:cs="Times New Roman"/>
          <w:kern w:val="2"/>
          <w:sz w:val="24"/>
          <w:szCs w:val="24"/>
          <w14:ligatures w14:val="standardContextual"/>
        </w:rPr>
        <w:t xml:space="preserve"> prvega odstavka 3. člena </w:t>
      </w:r>
      <w:r w:rsidR="00413459" w:rsidRPr="00526885">
        <w:rPr>
          <w:rFonts w:ascii="Garamond" w:hAnsi="Garamond" w:cs="Arial"/>
          <w:sz w:val="24"/>
          <w:szCs w:val="24"/>
        </w:rPr>
        <w:t>ZUreP</w:t>
      </w:r>
      <w:r w:rsidR="002C457A" w:rsidRPr="00526885">
        <w:rPr>
          <w:rFonts w:ascii="Garamond" w:hAnsi="Garamond" w:cs="Arial"/>
          <w:sz w:val="24"/>
          <w:szCs w:val="24"/>
        </w:rPr>
        <w:t>-3</w:t>
      </w:r>
      <w:r w:rsidR="00413459" w:rsidRPr="00526885">
        <w:rPr>
          <w:rFonts w:ascii="Garamond" w:hAnsi="Garamond" w:cs="Arial"/>
          <w:sz w:val="24"/>
          <w:szCs w:val="24"/>
        </w:rPr>
        <w:t xml:space="preserve"> </w:t>
      </w:r>
      <w:r w:rsidR="00413459" w:rsidRPr="00526885">
        <w:rPr>
          <w:rFonts w:ascii="Garamond" w:eastAsia="Calibri" w:hAnsi="Garamond" w:cs="Times New Roman"/>
          <w:kern w:val="2"/>
          <w:sz w:val="24"/>
          <w:szCs w:val="24"/>
          <w14:ligatures w14:val="standardContextual"/>
        </w:rPr>
        <w:t>določa, da je grajeno javno dobro zemljišče, objekt ali njegov del, namenjen taki splošni rabi, kot jo glede na namen njegove uporabe določa zakon ali na njegovi podlagi izdan predpis; grajeno javno dobro je državnega in lokalnega pomena ter je lahko v lasti države, občine ali v zasebni lasti.</w:t>
      </w:r>
    </w:p>
    <w:p w14:paraId="186FE4B4" w14:textId="77777777" w:rsidR="002C457A" w:rsidRPr="00526885" w:rsidRDefault="002C457A" w:rsidP="006E4E38">
      <w:pPr>
        <w:spacing w:after="0" w:line="240" w:lineRule="auto"/>
        <w:jc w:val="both"/>
        <w:rPr>
          <w:rFonts w:ascii="Garamond" w:eastAsia="Calibri" w:hAnsi="Garamond" w:cs="Times New Roman"/>
          <w:kern w:val="2"/>
          <w:sz w:val="24"/>
          <w:szCs w:val="24"/>
          <w14:ligatures w14:val="standardContextual"/>
        </w:rPr>
      </w:pPr>
    </w:p>
    <w:p w14:paraId="17A59660" w14:textId="77777777" w:rsidR="002C457A" w:rsidRPr="00526885" w:rsidRDefault="00554ECF" w:rsidP="002C457A">
      <w:pPr>
        <w:jc w:val="both"/>
        <w:rPr>
          <w:rFonts w:ascii="Garamond" w:hAnsi="Garamond" w:cs="Arial"/>
          <w:sz w:val="24"/>
          <w:szCs w:val="24"/>
        </w:rPr>
      </w:pPr>
      <w:r w:rsidRPr="00526885">
        <w:rPr>
          <w:rFonts w:ascii="Garamond" w:hAnsi="Garamond" w:cs="Arial"/>
          <w:sz w:val="24"/>
          <w:szCs w:val="24"/>
        </w:rPr>
        <w:t>Sedemnajsta točka</w:t>
      </w:r>
      <w:r w:rsidR="002C457A" w:rsidRPr="00526885">
        <w:rPr>
          <w:rFonts w:ascii="Garamond" w:hAnsi="Garamond" w:cs="Arial"/>
          <w:sz w:val="24"/>
          <w:szCs w:val="24"/>
        </w:rPr>
        <w:t xml:space="preserve"> prvega odstavka 3. člena ZUreP-3 določa, da je javna površina praviloma odprta prostorska ureditev, namenjena splošni rabi, naravna ali ustvarjena z gradbenimi ali drugimi posegi v prostor, kot so cesta, ulica, pasaža, trg, tržnica, atrij, parkirišče, pokopališče, park, zelenica, otroško igrišče, športno igrišče ter druga površina za rekreacijo in prosti čas; javna površina je grajena ali zelena; javna površina je lahko v lasti države, občine ali v zasebni lasti.</w:t>
      </w:r>
    </w:p>
    <w:p w14:paraId="46869134" w14:textId="77777777" w:rsidR="002C457A" w:rsidRPr="00526885" w:rsidRDefault="002C457A" w:rsidP="002C457A">
      <w:pPr>
        <w:jc w:val="both"/>
        <w:rPr>
          <w:rFonts w:ascii="Garamond" w:hAnsi="Garamond" w:cs="Arial"/>
          <w:sz w:val="24"/>
          <w:szCs w:val="24"/>
        </w:rPr>
      </w:pPr>
      <w:r w:rsidRPr="00526885">
        <w:rPr>
          <w:rFonts w:ascii="Garamond" w:hAnsi="Garamond" w:cs="Arial"/>
          <w:sz w:val="24"/>
          <w:szCs w:val="24"/>
        </w:rPr>
        <w:t xml:space="preserve">Po prvem odstavku 260. člena ZUreP-3 se status grajenega javnega dobra lokalnega pomena pridobi z ugotovitveno odločbo, ki jo na podlagi sklepa občinskega sveta po uradni dolžnosti izda občinska uprava. </w:t>
      </w:r>
    </w:p>
    <w:p w14:paraId="337D57CD" w14:textId="77777777" w:rsidR="002C457A" w:rsidRPr="00526885" w:rsidRDefault="002C457A" w:rsidP="002C457A">
      <w:pPr>
        <w:jc w:val="both"/>
        <w:rPr>
          <w:rFonts w:ascii="Garamond" w:hAnsi="Garamond" w:cs="Arial"/>
          <w:sz w:val="24"/>
          <w:szCs w:val="24"/>
        </w:rPr>
      </w:pPr>
      <w:r w:rsidRPr="00526885">
        <w:rPr>
          <w:rFonts w:ascii="Garamond" w:hAnsi="Garamond" w:cs="Arial"/>
          <w:sz w:val="24"/>
          <w:szCs w:val="24"/>
        </w:rPr>
        <w:t>V skladu s tretjim odstavkom 260. člena ZUreP-3 občinski sklep sprejme sklep iz prvega odstavka 260. člena ZUreP-3 na predlog župana. Predlogu se priložijo navedba pravne podlage, ki določa, da lahko zemljišče, objekt ali njegov del pridobi status grajenega javnega dobra, uporabno dovoljenje, kadar je to predpisano, in izpis iz katastra nepremičnin ali katastra gospodarske javne infrastrukture.</w:t>
      </w:r>
    </w:p>
    <w:p w14:paraId="6A9E1A21" w14:textId="77777777" w:rsidR="002C457A" w:rsidRPr="00526885" w:rsidRDefault="002C457A" w:rsidP="002C457A">
      <w:pPr>
        <w:jc w:val="both"/>
        <w:rPr>
          <w:rFonts w:ascii="Garamond" w:hAnsi="Garamond" w:cs="Arial"/>
          <w:sz w:val="24"/>
          <w:szCs w:val="24"/>
        </w:rPr>
      </w:pPr>
      <w:r w:rsidRPr="00526885">
        <w:rPr>
          <w:rFonts w:ascii="Garamond" w:hAnsi="Garamond" w:cs="Arial"/>
          <w:sz w:val="24"/>
          <w:szCs w:val="24"/>
        </w:rPr>
        <w:t xml:space="preserve">Po devetem odstavku 260. člena ZUreP-3 občinska uprava pošlje pravnomočno ugotovitveno odločbo o pridobitvi statusa grajenega javnega dobra pristojnemu sodišču, ki po uradni dolžnosti vpiše zaznambo o javnem </w:t>
      </w:r>
      <w:proofErr w:type="spellStart"/>
      <w:r w:rsidRPr="00526885">
        <w:rPr>
          <w:rFonts w:ascii="Garamond" w:hAnsi="Garamond" w:cs="Arial"/>
          <w:sz w:val="24"/>
          <w:szCs w:val="24"/>
        </w:rPr>
        <w:t>dobru</w:t>
      </w:r>
      <w:proofErr w:type="spellEnd"/>
      <w:r w:rsidRPr="00526885">
        <w:rPr>
          <w:rFonts w:ascii="Garamond" w:hAnsi="Garamond" w:cs="Arial"/>
          <w:sz w:val="24"/>
          <w:szCs w:val="24"/>
        </w:rPr>
        <w:t xml:space="preserve"> v zemljiško knjigo. </w:t>
      </w:r>
    </w:p>
    <w:p w14:paraId="4E5D48D7" w14:textId="77777777" w:rsidR="002C457A" w:rsidRPr="00526885" w:rsidRDefault="002C457A" w:rsidP="002C457A">
      <w:pPr>
        <w:jc w:val="both"/>
        <w:rPr>
          <w:rFonts w:ascii="Garamond" w:hAnsi="Garamond" w:cs="Arial"/>
          <w:sz w:val="24"/>
          <w:szCs w:val="24"/>
        </w:rPr>
      </w:pPr>
      <w:r w:rsidRPr="00526885">
        <w:rPr>
          <w:rFonts w:ascii="Garamond" w:hAnsi="Garamond" w:cs="Arial"/>
          <w:sz w:val="24"/>
          <w:szCs w:val="24"/>
        </w:rPr>
        <w:t>19. člen Stvarnopravnega zakonika (Uradni list RS, št. </w:t>
      </w:r>
      <w:hyperlink r:id="rId5" w:tooltip="Stvarnopravni zakonik (SPZ) (Uradni list RS, št. 87-4360/2002)" w:history="1">
        <w:r w:rsidRPr="00526885">
          <w:rPr>
            <w:rFonts w:ascii="Garamond" w:hAnsi="Garamond"/>
            <w:sz w:val="24"/>
            <w:szCs w:val="24"/>
          </w:rPr>
          <w:t>87/02</w:t>
        </w:r>
      </w:hyperlink>
      <w:r w:rsidRPr="00526885">
        <w:rPr>
          <w:rFonts w:ascii="Garamond" w:hAnsi="Garamond" w:cs="Arial"/>
          <w:sz w:val="24"/>
          <w:szCs w:val="24"/>
        </w:rPr>
        <w:t>, </w:t>
      </w:r>
      <w:hyperlink r:id="rId6" w:tooltip="Zakon o spremembah Stvarnopravnega zakonika (SPZ-A) (Uradni list RS, št. 91-3303/2013)" w:history="1">
        <w:r w:rsidRPr="00526885">
          <w:rPr>
            <w:rFonts w:ascii="Garamond" w:hAnsi="Garamond"/>
            <w:sz w:val="24"/>
            <w:szCs w:val="24"/>
          </w:rPr>
          <w:t>91/13</w:t>
        </w:r>
      </w:hyperlink>
      <w:r w:rsidRPr="00526885">
        <w:rPr>
          <w:rFonts w:ascii="Garamond" w:hAnsi="Garamond" w:cs="Arial"/>
          <w:sz w:val="24"/>
          <w:szCs w:val="24"/>
        </w:rPr>
        <w:t>, </w:t>
      </w:r>
      <w:hyperlink r:id="rId7" w:tooltip="Zakon o spremembah in dopolnitvah Stvarnopravnega zakonika (SPZ-B) (Uradni list RS, št. 23-553/2020)" w:history="1">
        <w:r w:rsidRPr="00526885">
          <w:rPr>
            <w:rFonts w:ascii="Garamond" w:hAnsi="Garamond"/>
            <w:sz w:val="24"/>
            <w:szCs w:val="24"/>
          </w:rPr>
          <w:t>23/20</w:t>
        </w:r>
      </w:hyperlink>
      <w:r w:rsidRPr="00526885">
        <w:rPr>
          <w:rFonts w:ascii="Garamond" w:hAnsi="Garamond" w:cs="Arial"/>
          <w:sz w:val="24"/>
          <w:szCs w:val="24"/>
        </w:rPr>
        <w:t>, </w:t>
      </w:r>
      <w:hyperlink r:id="rId8" w:tooltip="Zakon o uvajanju naprav za proizvodnjo električne energije iz obnovljivih virov energije (ZUNPEOVE) (Uradni list RS, št. 78-2478/2023)" w:history="1">
        <w:r w:rsidRPr="00526885">
          <w:rPr>
            <w:rFonts w:ascii="Garamond" w:hAnsi="Garamond"/>
            <w:sz w:val="24"/>
            <w:szCs w:val="24"/>
          </w:rPr>
          <w:t>78/23</w:t>
        </w:r>
      </w:hyperlink>
      <w:r w:rsidRPr="00526885">
        <w:rPr>
          <w:rFonts w:ascii="Garamond" w:hAnsi="Garamond" w:cs="Arial"/>
          <w:sz w:val="24"/>
          <w:szCs w:val="24"/>
        </w:rPr>
        <w:t> – ZUNPEOVE) določa, da je javno dobro stvar, ki jo v skladu z njenim namenom ob enakih pogojih lahko uporablja vsakdo (splošna raba). Zakon določa, katera stvar je javno dobro in kakšni so pogoji za njegovo uporabo.</w:t>
      </w:r>
    </w:p>
    <w:p w14:paraId="6BC04CAD" w14:textId="77777777" w:rsidR="004D7D07" w:rsidRPr="00526885" w:rsidRDefault="004D7D07" w:rsidP="004D7D07">
      <w:pPr>
        <w:spacing w:after="0" w:line="240" w:lineRule="auto"/>
        <w:jc w:val="both"/>
        <w:rPr>
          <w:rFonts w:ascii="Garamond" w:eastAsia="Calibri" w:hAnsi="Garamond" w:cs="Times New Roman"/>
          <w:kern w:val="2"/>
          <w:sz w:val="24"/>
          <w:szCs w:val="24"/>
          <w14:ligatures w14:val="standardContextual"/>
        </w:rPr>
      </w:pPr>
      <w:r w:rsidRPr="00526885">
        <w:rPr>
          <w:rFonts w:ascii="Garamond" w:eastAsia="Calibri" w:hAnsi="Garamond" w:cs="Times New Roman"/>
          <w:kern w:val="2"/>
          <w:sz w:val="24"/>
          <w:szCs w:val="24"/>
          <w14:ligatures w14:val="standardContextual"/>
        </w:rPr>
        <w:t xml:space="preserve">Pri </w:t>
      </w:r>
      <w:r w:rsidR="00C805D2" w:rsidRPr="00526885">
        <w:rPr>
          <w:rFonts w:ascii="Garamond" w:eastAsia="Calibri" w:hAnsi="Garamond" w:cs="Times New Roman"/>
          <w:kern w:val="2"/>
          <w:sz w:val="24"/>
          <w:szCs w:val="24"/>
          <w14:ligatures w14:val="standardContextual"/>
        </w:rPr>
        <w:t xml:space="preserve">naslednjih </w:t>
      </w:r>
      <w:r w:rsidRPr="00526885">
        <w:rPr>
          <w:rFonts w:ascii="Garamond" w:eastAsia="Calibri" w:hAnsi="Garamond" w:cs="Times New Roman"/>
          <w:kern w:val="2"/>
          <w:sz w:val="24"/>
          <w:szCs w:val="24"/>
          <w14:ligatures w14:val="standardContextual"/>
        </w:rPr>
        <w:t>nepremičninah</w:t>
      </w:r>
      <w:r w:rsidR="00C805D2" w:rsidRPr="00526885">
        <w:rPr>
          <w:rFonts w:ascii="Garamond" w:eastAsia="Calibri" w:hAnsi="Garamond" w:cs="Times New Roman"/>
          <w:kern w:val="2"/>
          <w:sz w:val="24"/>
          <w:szCs w:val="24"/>
          <w14:ligatures w14:val="standardContextual"/>
        </w:rPr>
        <w:t>:</w:t>
      </w:r>
    </w:p>
    <w:p w14:paraId="4B4A6A41"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1005,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361 m² (z ID št. 2631378),</w:t>
      </w:r>
    </w:p>
    <w:p w14:paraId="00DB1E8D"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1007,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141 m² (z ID št. 2463069),</w:t>
      </w:r>
    </w:p>
    <w:p w14:paraId="712FC004"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1086,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698 m² (z ID št. 4143091),</w:t>
      </w:r>
    </w:p>
    <w:p w14:paraId="4FE64D85"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175 m² (z ID št. 4646060),</w:t>
      </w:r>
    </w:p>
    <w:p w14:paraId="5138B444"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1089 m² (z ID št. 2295218),</w:t>
      </w:r>
    </w:p>
    <w:p w14:paraId="07688373"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(381) Tibolci, v izmeri 864 m² (z ID št. 2966548), </w:t>
      </w:r>
    </w:p>
    <w:p w14:paraId="4F879816"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1094,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299 m² (z ID št. 4646062),</w:t>
      </w:r>
    </w:p>
    <w:p w14:paraId="1FE25E82"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1095,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762 m² (z ID št. 447447),</w:t>
      </w:r>
    </w:p>
    <w:p w14:paraId="4A5064E3"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147/83,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480 m² (z ID št. 3671018),</w:t>
      </w:r>
    </w:p>
    <w:p w14:paraId="093B3322"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lastRenderedPageBreak/>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691/1,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1113 m² (z ID št. 4175128),</w:t>
      </w:r>
    </w:p>
    <w:p w14:paraId="3F254A96"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691/2,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201 m² (z ID št. 2663580),</w:t>
      </w:r>
    </w:p>
    <w:p w14:paraId="14AB2EEB"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693/1,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806 m² (z ID št. 2830858),</w:t>
      </w:r>
    </w:p>
    <w:p w14:paraId="0633995C"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693/2,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272 m² (z ID št. 1990219),</w:t>
      </w:r>
    </w:p>
    <w:p w14:paraId="048F0371"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2976 m² (z ID št. 4678048),</w:t>
      </w:r>
    </w:p>
    <w:p w14:paraId="7D83AF2F"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694/2,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312 m² (z ID št. 1319818),</w:t>
      </w:r>
    </w:p>
    <w:p w14:paraId="3FE49390"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696/2,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392 m² (z ID št. 3838615),</w:t>
      </w:r>
    </w:p>
    <w:p w14:paraId="3EFDCDF5"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706/21,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1072 m² (z ID št. 6236911),</w:t>
      </w:r>
    </w:p>
    <w:p w14:paraId="29D31742"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554/1,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317 m² (z ID št. 5189660),</w:t>
      </w:r>
    </w:p>
    <w:p w14:paraId="222FFDFE"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554/3,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904 m² (z ID št. 3846753),</w:t>
      </w:r>
    </w:p>
    <w:p w14:paraId="262FC9E6"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563,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766 m² (z ID št. 4856767),</w:t>
      </w:r>
    </w:p>
    <w:p w14:paraId="1261411E"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(410) Formin, v izmeri 1218 m² (z ID št. 1948368),</w:t>
      </w:r>
    </w:p>
    <w:p w14:paraId="380BD718" w14:textId="77777777"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542,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(410) Formin, v izmeri 789 m² (z ID št. 2116592),</w:t>
      </w:r>
    </w:p>
    <w:p w14:paraId="39477A3A" w14:textId="77777777" w:rsidR="00C805D2" w:rsidRPr="00526885" w:rsidRDefault="00C805D2" w:rsidP="00177169">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514,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(411) Gajevci, v izmeri 1082 m² (z ID št. 2536595),</w:t>
      </w:r>
    </w:p>
    <w:p w14:paraId="0628D9FE" w14:textId="77777777" w:rsidR="00177169" w:rsidRPr="00526885" w:rsidRDefault="00177169" w:rsidP="00C805D2">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 xml:space="preserve">je v Informacijskem sistemu </w:t>
      </w:r>
      <w:proofErr w:type="spellStart"/>
      <w:r w:rsidRPr="00526885">
        <w:rPr>
          <w:rFonts w:ascii="Garamond" w:eastAsia="Times New Roman" w:hAnsi="Garamond" w:cs="Tahoma"/>
          <w:kern w:val="2"/>
          <w:sz w:val="24"/>
          <w:szCs w:val="24"/>
          <w:shd w:val="clear" w:color="auto" w:fill="FFFFFF"/>
          <w:lang w:eastAsia="sl-SI"/>
          <w14:ligatures w14:val="standardContextual"/>
        </w:rPr>
        <w:t>eZK</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Vrhovnega sodišča Republike Slovenije vpisana lastninska pravica v korist »javno dobro« do celote (1/1).</w:t>
      </w:r>
    </w:p>
    <w:p w14:paraId="683F8D5C" w14:textId="77777777" w:rsidR="004960CF" w:rsidRPr="00E928BE" w:rsidRDefault="004960CF" w:rsidP="004960CF">
      <w:pPr>
        <w:spacing w:after="0" w:line="240" w:lineRule="auto"/>
        <w:jc w:val="both"/>
        <w:rPr>
          <w:rFonts w:ascii="Garamond" w:eastAsia="Times New Roman" w:hAnsi="Garamond" w:cs="Tahoma"/>
          <w:color w:val="FF0000"/>
          <w:kern w:val="2"/>
          <w:sz w:val="24"/>
          <w:szCs w:val="24"/>
          <w:shd w:val="clear" w:color="auto" w:fill="FFFFFF"/>
          <w:lang w:eastAsia="sl-SI"/>
          <w14:ligatures w14:val="standardContextual"/>
        </w:rPr>
      </w:pPr>
    </w:p>
    <w:p w14:paraId="691EE314" w14:textId="77777777" w:rsidR="00F463D0" w:rsidRPr="00526885" w:rsidRDefault="00186158"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V naravi nepremičnine</w:t>
      </w:r>
      <w:r w:rsidR="004960CF" w:rsidRPr="00526885">
        <w:rPr>
          <w:rFonts w:ascii="Garamond" w:eastAsia="Times New Roman" w:hAnsi="Garamond" w:cs="Tahoma"/>
          <w:kern w:val="2"/>
          <w:sz w:val="24"/>
          <w:szCs w:val="24"/>
          <w:shd w:val="clear" w:color="auto" w:fill="FFFFFF"/>
          <w:lang w:eastAsia="sl-SI"/>
          <w14:ligatures w14:val="standardContextual"/>
        </w:rPr>
        <w:t xml:space="preserve"> </w:t>
      </w:r>
      <w:r w:rsidR="00C805D2" w:rsidRPr="00526885">
        <w:rPr>
          <w:rFonts w:ascii="Garamond" w:eastAsia="Times New Roman" w:hAnsi="Garamond" w:cs="Tahoma"/>
          <w:kern w:val="2"/>
          <w:sz w:val="24"/>
          <w:szCs w:val="24"/>
          <w:shd w:val="clear" w:color="auto" w:fill="FFFFFF"/>
          <w:lang w:eastAsia="sl-SI"/>
          <w14:ligatures w14:val="standardContextual"/>
        </w:rPr>
        <w:t>iz prejšnjega odstavka tega sklepa</w:t>
      </w:r>
      <w:r w:rsidRPr="00526885">
        <w:rPr>
          <w:rFonts w:ascii="Garamond" w:eastAsia="Times New Roman" w:hAnsi="Garamond" w:cs="Tahoma"/>
          <w:kern w:val="2"/>
          <w:sz w:val="24"/>
          <w:szCs w:val="24"/>
          <w:shd w:val="clear" w:color="auto" w:fill="FFFFFF"/>
          <w:lang w:eastAsia="sl-SI"/>
          <w14:ligatures w14:val="standardContextual"/>
        </w:rPr>
        <w:t xml:space="preserve">, </w:t>
      </w:r>
      <w:r w:rsidR="00C33230" w:rsidRPr="00526885">
        <w:rPr>
          <w:rFonts w:ascii="Garamond" w:eastAsia="Times New Roman" w:hAnsi="Garamond" w:cs="Tahoma"/>
          <w:kern w:val="2"/>
          <w:sz w:val="24"/>
          <w:szCs w:val="24"/>
          <w:shd w:val="clear" w:color="auto" w:fill="FFFFFF"/>
          <w:lang w:eastAsia="sl-SI"/>
          <w14:ligatures w14:val="standardContextual"/>
        </w:rPr>
        <w:t>predstavlja</w:t>
      </w:r>
      <w:r w:rsidRPr="00526885">
        <w:rPr>
          <w:rFonts w:ascii="Garamond" w:eastAsia="Times New Roman" w:hAnsi="Garamond" w:cs="Tahoma"/>
          <w:kern w:val="2"/>
          <w:sz w:val="24"/>
          <w:szCs w:val="24"/>
          <w:shd w:val="clear" w:color="auto" w:fill="FFFFFF"/>
          <w:lang w:eastAsia="sl-SI"/>
          <w14:ligatures w14:val="standardContextual"/>
        </w:rPr>
        <w:t xml:space="preserve">jo komasacijske poti, </w:t>
      </w:r>
      <w:r w:rsidR="00561F75" w:rsidRPr="00526885">
        <w:rPr>
          <w:rFonts w:ascii="Garamond" w:eastAsia="Times New Roman" w:hAnsi="Garamond" w:cs="Tahoma"/>
          <w:kern w:val="2"/>
          <w:sz w:val="24"/>
          <w:szCs w:val="24"/>
          <w:shd w:val="clear" w:color="auto" w:fill="FFFFFF"/>
          <w:lang w:eastAsia="sl-SI"/>
          <w14:ligatures w14:val="standardContextual"/>
        </w:rPr>
        <w:t xml:space="preserve">zato je pridobitev lastninske pravice v korist Občine Gorišnica in </w:t>
      </w:r>
      <w:r w:rsidR="00666DAC" w:rsidRPr="00526885">
        <w:rPr>
          <w:rFonts w:ascii="Garamond" w:eastAsia="Times New Roman" w:hAnsi="Garamond" w:cs="Tahoma"/>
          <w:kern w:val="2"/>
          <w:sz w:val="24"/>
          <w:szCs w:val="24"/>
          <w:shd w:val="clear" w:color="auto" w:fill="FFFFFF"/>
          <w:lang w:eastAsia="sl-SI"/>
          <w14:ligatures w14:val="standardContextual"/>
        </w:rPr>
        <w:t>vzpostavitev statusa grajenega javne</w:t>
      </w:r>
      <w:r w:rsidR="00C33230" w:rsidRPr="00526885">
        <w:rPr>
          <w:rFonts w:ascii="Garamond" w:eastAsia="Times New Roman" w:hAnsi="Garamond" w:cs="Tahoma"/>
          <w:kern w:val="2"/>
          <w:sz w:val="24"/>
          <w:szCs w:val="24"/>
          <w:shd w:val="clear" w:color="auto" w:fill="FFFFFF"/>
          <w:lang w:eastAsia="sl-SI"/>
          <w14:ligatures w14:val="standardContextual"/>
        </w:rPr>
        <w:t>ga dobra lokalnega pomena na tej</w:t>
      </w:r>
      <w:r w:rsidR="00561F75" w:rsidRPr="00526885">
        <w:rPr>
          <w:rFonts w:ascii="Garamond" w:eastAsia="Times New Roman" w:hAnsi="Garamond" w:cs="Tahoma"/>
          <w:kern w:val="2"/>
          <w:sz w:val="24"/>
          <w:szCs w:val="24"/>
          <w:shd w:val="clear" w:color="auto" w:fill="FFFFFF"/>
          <w:lang w:eastAsia="sl-SI"/>
          <w14:ligatures w14:val="standardContextual"/>
        </w:rPr>
        <w:t xml:space="preserve"> </w:t>
      </w:r>
      <w:r w:rsidR="00C33230" w:rsidRPr="00526885">
        <w:rPr>
          <w:rFonts w:ascii="Garamond" w:eastAsia="Times New Roman" w:hAnsi="Garamond" w:cs="Tahoma"/>
          <w:kern w:val="2"/>
          <w:sz w:val="24"/>
          <w:szCs w:val="24"/>
          <w:shd w:val="clear" w:color="auto" w:fill="FFFFFF"/>
          <w:lang w:eastAsia="sl-SI"/>
          <w14:ligatures w14:val="standardContextual"/>
        </w:rPr>
        <w:t>parceli</w:t>
      </w:r>
      <w:r w:rsidR="00666DAC" w:rsidRPr="00526885">
        <w:rPr>
          <w:rFonts w:ascii="Garamond" w:eastAsia="Times New Roman" w:hAnsi="Garamond" w:cs="Tahoma"/>
          <w:kern w:val="2"/>
          <w:sz w:val="24"/>
          <w:szCs w:val="24"/>
          <w:shd w:val="clear" w:color="auto" w:fill="FFFFFF"/>
          <w:lang w:eastAsia="sl-SI"/>
          <w14:ligatures w14:val="standardContextual"/>
        </w:rPr>
        <w:t xml:space="preserve"> utemeljena. </w:t>
      </w:r>
    </w:p>
    <w:p w14:paraId="60FA5C3E" w14:textId="77777777" w:rsidR="000C6E3D" w:rsidRPr="00526885" w:rsidRDefault="000C6E3D"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14:paraId="7FB19887" w14:textId="77777777" w:rsidR="00666DAC" w:rsidRPr="00526885" w:rsidRDefault="000F3D65" w:rsidP="00666DAC">
      <w:pPr>
        <w:jc w:val="both"/>
        <w:rPr>
          <w:rFonts w:ascii="Garamond" w:hAnsi="Garamond" w:cs="Arial"/>
          <w:sz w:val="24"/>
          <w:szCs w:val="24"/>
        </w:rPr>
      </w:pPr>
      <w:r w:rsidRPr="00526885">
        <w:rPr>
          <w:rFonts w:ascii="Garamond" w:hAnsi="Garamond" w:cs="Arial"/>
          <w:sz w:val="24"/>
          <w:szCs w:val="24"/>
        </w:rPr>
        <w:t>Za obravnava območja</w:t>
      </w:r>
      <w:r w:rsidR="00706D53" w:rsidRPr="00526885">
        <w:rPr>
          <w:rFonts w:ascii="Garamond" w:hAnsi="Garamond" w:cs="Arial"/>
          <w:sz w:val="24"/>
          <w:szCs w:val="24"/>
        </w:rPr>
        <w:t xml:space="preserve"> so slikovna gradiva</w:t>
      </w:r>
      <w:r w:rsidR="00666DAC" w:rsidRPr="00526885">
        <w:rPr>
          <w:rFonts w:ascii="Garamond" w:hAnsi="Garamond" w:cs="Arial"/>
          <w:sz w:val="24"/>
          <w:szCs w:val="24"/>
        </w:rPr>
        <w:t xml:space="preserve"> </w:t>
      </w:r>
      <w:r w:rsidR="000C6E3D" w:rsidRPr="00526885">
        <w:rPr>
          <w:rFonts w:ascii="Garamond" w:hAnsi="Garamond" w:cs="Arial"/>
          <w:sz w:val="24"/>
          <w:szCs w:val="24"/>
        </w:rPr>
        <w:t xml:space="preserve">in </w:t>
      </w:r>
      <w:r w:rsidR="00C52E36" w:rsidRPr="00526885">
        <w:rPr>
          <w:rFonts w:ascii="Garamond" w:hAnsi="Garamond" w:cs="Arial"/>
          <w:sz w:val="24"/>
          <w:szCs w:val="24"/>
        </w:rPr>
        <w:t>izpis</w:t>
      </w:r>
      <w:r w:rsidR="00706D53" w:rsidRPr="00526885">
        <w:rPr>
          <w:rFonts w:ascii="Garamond" w:hAnsi="Garamond" w:cs="Arial"/>
          <w:sz w:val="24"/>
          <w:szCs w:val="24"/>
        </w:rPr>
        <w:t>i</w:t>
      </w:r>
      <w:r w:rsidR="00C52E36" w:rsidRPr="00526885">
        <w:rPr>
          <w:rFonts w:ascii="Garamond" w:hAnsi="Garamond" w:cs="Arial"/>
          <w:sz w:val="24"/>
          <w:szCs w:val="24"/>
        </w:rPr>
        <w:t xml:space="preserve"> iz zemljiške knjige</w:t>
      </w:r>
      <w:r w:rsidR="000C6E3D" w:rsidRPr="00526885">
        <w:rPr>
          <w:rFonts w:ascii="Garamond" w:hAnsi="Garamond" w:cs="Arial"/>
          <w:sz w:val="24"/>
          <w:szCs w:val="24"/>
        </w:rPr>
        <w:t xml:space="preserve"> </w:t>
      </w:r>
      <w:r w:rsidR="00706D53" w:rsidRPr="00526885">
        <w:rPr>
          <w:rFonts w:ascii="Garamond" w:hAnsi="Garamond" w:cs="Arial"/>
          <w:sz w:val="24"/>
          <w:szCs w:val="24"/>
        </w:rPr>
        <w:t>priloženi</w:t>
      </w:r>
      <w:r w:rsidR="00666DAC" w:rsidRPr="00526885">
        <w:rPr>
          <w:rFonts w:ascii="Garamond" w:hAnsi="Garamond" w:cs="Arial"/>
          <w:sz w:val="24"/>
          <w:szCs w:val="24"/>
        </w:rPr>
        <w:t>.</w:t>
      </w:r>
    </w:p>
    <w:p w14:paraId="5B35635C" w14:textId="77777777" w:rsidR="00666DAC" w:rsidRPr="00526885" w:rsidRDefault="00666DAC" w:rsidP="00666DAC">
      <w:pPr>
        <w:jc w:val="both"/>
        <w:rPr>
          <w:rFonts w:ascii="Garamond" w:hAnsi="Garamond" w:cs="Arial"/>
          <w:sz w:val="24"/>
          <w:szCs w:val="24"/>
        </w:rPr>
      </w:pPr>
      <w:r w:rsidRPr="00526885">
        <w:rPr>
          <w:rFonts w:ascii="Garamond" w:hAnsi="Garamond" w:cs="Arial"/>
          <w:sz w:val="24"/>
          <w:szCs w:val="24"/>
        </w:rPr>
        <w:t xml:space="preserve">O pridobitvi </w:t>
      </w:r>
      <w:r w:rsidR="00561F75" w:rsidRPr="00526885">
        <w:rPr>
          <w:rFonts w:ascii="Garamond" w:hAnsi="Garamond" w:cs="Arial"/>
          <w:sz w:val="24"/>
          <w:szCs w:val="24"/>
        </w:rPr>
        <w:t xml:space="preserve">lastninske pravice in </w:t>
      </w:r>
      <w:r w:rsidRPr="00526885">
        <w:rPr>
          <w:rFonts w:ascii="Garamond" w:hAnsi="Garamond" w:cs="Arial"/>
          <w:sz w:val="24"/>
          <w:szCs w:val="24"/>
        </w:rPr>
        <w:t xml:space="preserve">statusa grajenega javnega dobra lokalnega pomena bo izdana ugotovitvena odločba, ki se po pravnomočnosti pošlje pristojnemu sodišču v izvršitev. </w:t>
      </w:r>
    </w:p>
    <w:p w14:paraId="2A31A50D" w14:textId="77777777" w:rsidR="00666DAC" w:rsidRPr="00526885" w:rsidRDefault="00666DAC" w:rsidP="00666DAC">
      <w:pPr>
        <w:spacing w:before="120" w:line="257" w:lineRule="auto"/>
        <w:jc w:val="both"/>
        <w:rPr>
          <w:rFonts w:ascii="Garamond" w:eastAsia="Calibri" w:hAnsi="Garamond" w:cs="Arial"/>
          <w:sz w:val="24"/>
          <w:szCs w:val="24"/>
        </w:rPr>
      </w:pPr>
      <w:r w:rsidRPr="00526885">
        <w:rPr>
          <w:rFonts w:ascii="Garamond" w:eastAsia="Calibri" w:hAnsi="Garamond" w:cs="Arial"/>
          <w:sz w:val="24"/>
          <w:szCs w:val="24"/>
        </w:rPr>
        <w:t>Glede na navedeno predlagam Občinskemu svetu Občine Gorišnica, da predlog sklepa obravnava in ga sprejme.</w:t>
      </w:r>
    </w:p>
    <w:p w14:paraId="4D95BB63" w14:textId="77777777" w:rsidR="00F463D0" w:rsidRPr="00526885" w:rsidRDefault="00F463D0" w:rsidP="00F463D0">
      <w:pPr>
        <w:spacing w:after="0" w:line="240" w:lineRule="auto"/>
        <w:jc w:val="both"/>
        <w:rPr>
          <w:rFonts w:ascii="Garamond" w:eastAsia="Calibri" w:hAnsi="Garamond" w:cs="Times New Roman"/>
          <w:kern w:val="2"/>
          <w:sz w:val="24"/>
          <w:szCs w:val="24"/>
          <w14:ligatures w14:val="standardContextual"/>
        </w:rPr>
      </w:pPr>
      <w:r w:rsidRPr="00526885">
        <w:rPr>
          <w:rFonts w:ascii="Garamond" w:eastAsia="Calibri" w:hAnsi="Garamond" w:cs="Times New Roman"/>
          <w:kern w:val="2"/>
          <w:sz w:val="24"/>
          <w:szCs w:val="24"/>
          <w14:ligatures w14:val="standardContextual"/>
        </w:rPr>
        <w:t xml:space="preserve">                                                                                                                        Borut Kolar,</w:t>
      </w:r>
    </w:p>
    <w:p w14:paraId="0442B2BD" w14:textId="77777777" w:rsidR="00F463D0" w:rsidRPr="00526885" w:rsidRDefault="00F463D0" w:rsidP="00F463D0">
      <w:pPr>
        <w:spacing w:after="0" w:line="240" w:lineRule="auto"/>
        <w:jc w:val="both"/>
        <w:rPr>
          <w:rFonts w:ascii="Garamond" w:eastAsia="Calibri" w:hAnsi="Garamond" w:cs="Times New Roman"/>
          <w:kern w:val="2"/>
          <w:sz w:val="24"/>
          <w:szCs w:val="24"/>
          <w14:ligatures w14:val="standardContextual"/>
        </w:rPr>
      </w:pPr>
      <w:r w:rsidRPr="00526885">
        <w:rPr>
          <w:rFonts w:ascii="Garamond" w:eastAsia="Calibri" w:hAnsi="Garamond" w:cs="Times New Roman"/>
          <w:kern w:val="2"/>
          <w:sz w:val="24"/>
          <w:szCs w:val="24"/>
          <w14:ligatures w14:val="standardContextual"/>
        </w:rPr>
        <w:t xml:space="preserve">                                                                                                               župan Občine Gorišnica</w:t>
      </w:r>
    </w:p>
    <w:p w14:paraId="0DCFB41C" w14:textId="77777777" w:rsidR="004D7D07" w:rsidRDefault="004D7D07" w:rsidP="00AC3C69">
      <w:pPr>
        <w:jc w:val="center"/>
        <w:rPr>
          <w:rFonts w:ascii="Garamond" w:hAnsi="Garamond"/>
          <w:noProof/>
          <w:color w:val="FF0000"/>
          <w:sz w:val="24"/>
          <w:szCs w:val="24"/>
          <w:lang w:eastAsia="sl-SI"/>
        </w:rPr>
      </w:pPr>
    </w:p>
    <w:p w14:paraId="743D5988" w14:textId="77777777" w:rsidR="004D7D07" w:rsidRDefault="004D7D07" w:rsidP="00AC3C69">
      <w:pPr>
        <w:jc w:val="center"/>
        <w:rPr>
          <w:rFonts w:ascii="Garamond" w:hAnsi="Garamond"/>
          <w:noProof/>
          <w:color w:val="FF0000"/>
          <w:sz w:val="24"/>
          <w:szCs w:val="24"/>
          <w:lang w:eastAsia="sl-SI"/>
        </w:rPr>
      </w:pPr>
    </w:p>
    <w:p w14:paraId="70A09B8F" w14:textId="77777777" w:rsidR="003D67FD" w:rsidRDefault="003D67FD" w:rsidP="00AC3C69">
      <w:pPr>
        <w:jc w:val="center"/>
        <w:rPr>
          <w:rFonts w:ascii="Garamond" w:hAnsi="Garamond"/>
          <w:noProof/>
          <w:color w:val="FF0000"/>
          <w:sz w:val="24"/>
          <w:szCs w:val="24"/>
          <w:lang w:eastAsia="sl-SI"/>
        </w:rPr>
      </w:pPr>
    </w:p>
    <w:p w14:paraId="5C7C9F2E" w14:textId="77777777" w:rsidR="004D7D07" w:rsidRDefault="004D7D07" w:rsidP="00AC3C69">
      <w:pPr>
        <w:jc w:val="center"/>
        <w:rPr>
          <w:rFonts w:ascii="Garamond" w:hAnsi="Garamond"/>
          <w:noProof/>
          <w:color w:val="FF0000"/>
          <w:sz w:val="24"/>
          <w:szCs w:val="24"/>
          <w:lang w:eastAsia="sl-SI"/>
        </w:rPr>
      </w:pPr>
    </w:p>
    <w:p w14:paraId="33F386A5" w14:textId="77777777" w:rsidR="00FD3AB3"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0896CE2F" wp14:editId="1C70A93C">
            <wp:extent cx="3333750" cy="2832879"/>
            <wp:effectExtent l="0" t="0" r="0" b="571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45240" cy="2842642"/>
                    </a:xfrm>
                    <a:prstGeom prst="rect">
                      <a:avLst/>
                    </a:prstGeom>
                  </pic:spPr>
                </pic:pic>
              </a:graphicData>
            </a:graphic>
          </wp:inline>
        </w:drawing>
      </w:r>
    </w:p>
    <w:p w14:paraId="2081471A" w14:textId="77777777" w:rsidR="00DD5FBE" w:rsidRDefault="00DD5FBE" w:rsidP="00AC3C69">
      <w:pPr>
        <w:jc w:val="center"/>
        <w:rPr>
          <w:rFonts w:ascii="Garamond" w:hAnsi="Garamond"/>
          <w:noProof/>
          <w:color w:val="FF0000"/>
          <w:sz w:val="24"/>
          <w:szCs w:val="24"/>
          <w:lang w:eastAsia="sl-SI"/>
        </w:rPr>
      </w:pPr>
    </w:p>
    <w:p w14:paraId="1A917E26"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29191334" wp14:editId="42027267">
            <wp:extent cx="3352800" cy="2833544"/>
            <wp:effectExtent l="0" t="0" r="0" b="508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75132" cy="2852417"/>
                    </a:xfrm>
                    <a:prstGeom prst="rect">
                      <a:avLst/>
                    </a:prstGeom>
                  </pic:spPr>
                </pic:pic>
              </a:graphicData>
            </a:graphic>
          </wp:inline>
        </w:drawing>
      </w:r>
    </w:p>
    <w:p w14:paraId="5AA13924" w14:textId="77777777" w:rsidR="00DD5FBE" w:rsidRDefault="00DD5FBE" w:rsidP="00AC3C69">
      <w:pPr>
        <w:jc w:val="center"/>
        <w:rPr>
          <w:rFonts w:ascii="Garamond" w:hAnsi="Garamond"/>
          <w:noProof/>
          <w:color w:val="FF0000"/>
          <w:sz w:val="24"/>
          <w:szCs w:val="24"/>
          <w:lang w:eastAsia="sl-SI"/>
        </w:rPr>
      </w:pPr>
    </w:p>
    <w:p w14:paraId="761A02E6" w14:textId="77777777" w:rsidR="00DD5FBE" w:rsidRPr="00E928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72EBC251" wp14:editId="598A82A7">
            <wp:extent cx="3702050" cy="3102998"/>
            <wp:effectExtent l="0" t="0" r="0" b="254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18737" cy="3116985"/>
                    </a:xfrm>
                    <a:prstGeom prst="rect">
                      <a:avLst/>
                    </a:prstGeom>
                  </pic:spPr>
                </pic:pic>
              </a:graphicData>
            </a:graphic>
          </wp:inline>
        </w:drawing>
      </w:r>
    </w:p>
    <w:p w14:paraId="5EEE362D" w14:textId="77777777" w:rsidR="00FD3AB3" w:rsidRPr="00E928BE" w:rsidRDefault="00FD3AB3" w:rsidP="00AC3C69">
      <w:pPr>
        <w:jc w:val="center"/>
        <w:rPr>
          <w:rFonts w:ascii="Garamond" w:hAnsi="Garamond"/>
          <w:noProof/>
          <w:color w:val="FF0000"/>
          <w:sz w:val="24"/>
          <w:szCs w:val="24"/>
          <w:lang w:eastAsia="sl-SI"/>
        </w:rPr>
      </w:pPr>
    </w:p>
    <w:p w14:paraId="73A149AA" w14:textId="77777777" w:rsidR="00FD3AB3" w:rsidRPr="00E928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31C329CB" wp14:editId="27272485">
            <wp:extent cx="3619500" cy="308806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34951" cy="3101247"/>
                    </a:xfrm>
                    <a:prstGeom prst="rect">
                      <a:avLst/>
                    </a:prstGeom>
                  </pic:spPr>
                </pic:pic>
              </a:graphicData>
            </a:graphic>
          </wp:inline>
        </w:drawing>
      </w:r>
    </w:p>
    <w:p w14:paraId="0D93FF7D" w14:textId="77777777" w:rsidR="00C33230" w:rsidRPr="00E928BE" w:rsidRDefault="00C33230">
      <w:pPr>
        <w:rPr>
          <w:rFonts w:ascii="Garamond" w:hAnsi="Garamond"/>
          <w:noProof/>
          <w:color w:val="FF0000"/>
          <w:sz w:val="24"/>
          <w:szCs w:val="24"/>
          <w:lang w:eastAsia="sl-SI"/>
        </w:rPr>
      </w:pPr>
    </w:p>
    <w:p w14:paraId="01BD144A" w14:textId="77777777" w:rsidR="00FD3AB3" w:rsidRPr="00E928BE" w:rsidRDefault="00FD3AB3" w:rsidP="00FD3AB3">
      <w:pPr>
        <w:jc w:val="center"/>
        <w:rPr>
          <w:rFonts w:ascii="Garamond" w:hAnsi="Garamond"/>
          <w:noProof/>
          <w:color w:val="FF0000"/>
          <w:sz w:val="24"/>
          <w:szCs w:val="24"/>
          <w:lang w:eastAsia="sl-SI"/>
        </w:rPr>
      </w:pPr>
    </w:p>
    <w:p w14:paraId="4DBFFEFF" w14:textId="77777777" w:rsidR="00C33230" w:rsidRPr="00E928BE" w:rsidRDefault="00C33230">
      <w:pPr>
        <w:rPr>
          <w:rFonts w:ascii="Garamond" w:hAnsi="Garamond"/>
          <w:noProof/>
          <w:color w:val="FF0000"/>
          <w:sz w:val="24"/>
          <w:szCs w:val="24"/>
          <w:lang w:eastAsia="sl-SI"/>
        </w:rPr>
      </w:pPr>
    </w:p>
    <w:p w14:paraId="59A66B9B" w14:textId="77777777" w:rsidR="00C33230" w:rsidRPr="00E928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23B0B8A4" wp14:editId="4DA83981">
            <wp:extent cx="3587750" cy="3027361"/>
            <wp:effectExtent l="0" t="0" r="0" b="190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01892" cy="3039294"/>
                    </a:xfrm>
                    <a:prstGeom prst="rect">
                      <a:avLst/>
                    </a:prstGeom>
                  </pic:spPr>
                </pic:pic>
              </a:graphicData>
            </a:graphic>
          </wp:inline>
        </w:drawing>
      </w:r>
    </w:p>
    <w:p w14:paraId="607B0A86" w14:textId="77777777" w:rsidR="00C33230" w:rsidRPr="00E928BE" w:rsidRDefault="00C33230" w:rsidP="00AC3C69">
      <w:pPr>
        <w:jc w:val="center"/>
        <w:rPr>
          <w:rFonts w:ascii="Garamond" w:hAnsi="Garamond"/>
          <w:noProof/>
          <w:color w:val="FF0000"/>
          <w:sz w:val="24"/>
          <w:szCs w:val="24"/>
          <w:lang w:eastAsia="sl-SI"/>
        </w:rPr>
      </w:pPr>
    </w:p>
    <w:p w14:paraId="6B4FA220" w14:textId="77777777" w:rsidR="00AC3C69" w:rsidRPr="00E928BE" w:rsidRDefault="00AC3C69" w:rsidP="00AC3C69">
      <w:pPr>
        <w:jc w:val="center"/>
        <w:rPr>
          <w:rFonts w:ascii="Garamond" w:hAnsi="Garamond"/>
          <w:noProof/>
          <w:color w:val="FF0000"/>
          <w:sz w:val="24"/>
          <w:szCs w:val="24"/>
          <w:lang w:eastAsia="sl-SI"/>
        </w:rPr>
      </w:pPr>
    </w:p>
    <w:p w14:paraId="690B9198" w14:textId="77777777" w:rsidR="00AC3C69"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49B2E01B" wp14:editId="6E4C4845">
            <wp:extent cx="3530600" cy="2928156"/>
            <wp:effectExtent l="0" t="0" r="0" b="571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45358" cy="2940396"/>
                    </a:xfrm>
                    <a:prstGeom prst="rect">
                      <a:avLst/>
                    </a:prstGeom>
                  </pic:spPr>
                </pic:pic>
              </a:graphicData>
            </a:graphic>
          </wp:inline>
        </w:drawing>
      </w:r>
    </w:p>
    <w:p w14:paraId="7BDD6AAD" w14:textId="77777777" w:rsidR="00DD5FBE" w:rsidRDefault="00DD5FBE" w:rsidP="00AC3C69">
      <w:pPr>
        <w:jc w:val="center"/>
        <w:rPr>
          <w:rFonts w:ascii="Garamond" w:hAnsi="Garamond"/>
          <w:noProof/>
          <w:color w:val="FF0000"/>
          <w:sz w:val="24"/>
          <w:szCs w:val="24"/>
          <w:lang w:eastAsia="sl-SI"/>
        </w:rPr>
      </w:pPr>
    </w:p>
    <w:p w14:paraId="785275B7"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7F7D5E72" wp14:editId="079D4476">
            <wp:extent cx="3308350" cy="2801814"/>
            <wp:effectExtent l="0" t="0" r="635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23561" cy="2814696"/>
                    </a:xfrm>
                    <a:prstGeom prst="rect">
                      <a:avLst/>
                    </a:prstGeom>
                  </pic:spPr>
                </pic:pic>
              </a:graphicData>
            </a:graphic>
          </wp:inline>
        </w:drawing>
      </w:r>
    </w:p>
    <w:p w14:paraId="0E7AEBE3"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37581EE3" wp14:editId="4AA5B0E6">
            <wp:extent cx="3327400" cy="2837753"/>
            <wp:effectExtent l="0" t="0" r="6350" b="127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44083" cy="2851981"/>
                    </a:xfrm>
                    <a:prstGeom prst="rect">
                      <a:avLst/>
                    </a:prstGeom>
                  </pic:spPr>
                </pic:pic>
              </a:graphicData>
            </a:graphic>
          </wp:inline>
        </w:drawing>
      </w:r>
    </w:p>
    <w:p w14:paraId="1CB8276D" w14:textId="77777777" w:rsidR="00DD5FBE" w:rsidRDefault="00DD5FBE" w:rsidP="00AC3C69">
      <w:pPr>
        <w:jc w:val="center"/>
        <w:rPr>
          <w:rFonts w:ascii="Garamond" w:hAnsi="Garamond"/>
          <w:noProof/>
          <w:color w:val="FF0000"/>
          <w:sz w:val="24"/>
          <w:szCs w:val="24"/>
          <w:lang w:eastAsia="sl-SI"/>
        </w:rPr>
      </w:pPr>
    </w:p>
    <w:p w14:paraId="5FCD50C5"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51803781" wp14:editId="3EDE226F">
            <wp:extent cx="3695700" cy="3124154"/>
            <wp:effectExtent l="0" t="0" r="0" b="63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07968" cy="3134525"/>
                    </a:xfrm>
                    <a:prstGeom prst="rect">
                      <a:avLst/>
                    </a:prstGeom>
                  </pic:spPr>
                </pic:pic>
              </a:graphicData>
            </a:graphic>
          </wp:inline>
        </w:drawing>
      </w:r>
    </w:p>
    <w:p w14:paraId="62A07D0A" w14:textId="77777777" w:rsidR="00DD5FBE" w:rsidRDefault="00DD5FBE" w:rsidP="00AC3C69">
      <w:pPr>
        <w:jc w:val="center"/>
        <w:rPr>
          <w:rFonts w:ascii="Garamond" w:hAnsi="Garamond"/>
          <w:noProof/>
          <w:color w:val="FF0000"/>
          <w:sz w:val="24"/>
          <w:szCs w:val="24"/>
          <w:lang w:eastAsia="sl-SI"/>
        </w:rPr>
      </w:pPr>
    </w:p>
    <w:p w14:paraId="41E9E2EA"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6ADBDC9B" wp14:editId="0FAB0FD0">
            <wp:extent cx="3663950" cy="3075506"/>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75957" cy="3085585"/>
                    </a:xfrm>
                    <a:prstGeom prst="rect">
                      <a:avLst/>
                    </a:prstGeom>
                  </pic:spPr>
                </pic:pic>
              </a:graphicData>
            </a:graphic>
          </wp:inline>
        </w:drawing>
      </w:r>
    </w:p>
    <w:p w14:paraId="44B315A1" w14:textId="77777777" w:rsidR="00DD5FBE" w:rsidRDefault="00DD5FBE" w:rsidP="00AC3C69">
      <w:pPr>
        <w:jc w:val="center"/>
        <w:rPr>
          <w:rFonts w:ascii="Garamond" w:hAnsi="Garamond"/>
          <w:noProof/>
          <w:color w:val="FF0000"/>
          <w:sz w:val="24"/>
          <w:szCs w:val="24"/>
          <w:lang w:eastAsia="sl-SI"/>
        </w:rPr>
      </w:pPr>
    </w:p>
    <w:p w14:paraId="2551AD89"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308A4873" wp14:editId="440A2BDC">
            <wp:extent cx="4070350" cy="3423813"/>
            <wp:effectExtent l="0" t="0" r="6350" b="571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92279" cy="3442259"/>
                    </a:xfrm>
                    <a:prstGeom prst="rect">
                      <a:avLst/>
                    </a:prstGeom>
                  </pic:spPr>
                </pic:pic>
              </a:graphicData>
            </a:graphic>
          </wp:inline>
        </w:drawing>
      </w:r>
    </w:p>
    <w:p w14:paraId="497B37C3" w14:textId="77777777" w:rsidR="00DD5FBE" w:rsidRDefault="00DD5FBE" w:rsidP="00AC3C69">
      <w:pPr>
        <w:jc w:val="center"/>
        <w:rPr>
          <w:rFonts w:ascii="Garamond" w:hAnsi="Garamond"/>
          <w:noProof/>
          <w:color w:val="FF0000"/>
          <w:sz w:val="24"/>
          <w:szCs w:val="24"/>
          <w:lang w:eastAsia="sl-SI"/>
        </w:rPr>
      </w:pPr>
    </w:p>
    <w:p w14:paraId="17170943"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554166B8" wp14:editId="490E8BD7">
            <wp:extent cx="3968750" cy="3338352"/>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83414" cy="3350687"/>
                    </a:xfrm>
                    <a:prstGeom prst="rect">
                      <a:avLst/>
                    </a:prstGeom>
                  </pic:spPr>
                </pic:pic>
              </a:graphicData>
            </a:graphic>
          </wp:inline>
        </w:drawing>
      </w:r>
    </w:p>
    <w:p w14:paraId="69CB0583" w14:textId="77777777" w:rsidR="00DD5FBE" w:rsidRDefault="00DD5FBE" w:rsidP="00AC3C69">
      <w:pPr>
        <w:jc w:val="center"/>
        <w:rPr>
          <w:rFonts w:ascii="Garamond" w:hAnsi="Garamond"/>
          <w:noProof/>
          <w:color w:val="FF0000"/>
          <w:sz w:val="24"/>
          <w:szCs w:val="24"/>
          <w:lang w:eastAsia="sl-SI"/>
        </w:rPr>
      </w:pPr>
    </w:p>
    <w:p w14:paraId="2C9F58F2"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4E179FA1" wp14:editId="7B53CC3C">
            <wp:extent cx="3575050" cy="3132897"/>
            <wp:effectExtent l="0" t="0" r="635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87982" cy="3144230"/>
                    </a:xfrm>
                    <a:prstGeom prst="rect">
                      <a:avLst/>
                    </a:prstGeom>
                  </pic:spPr>
                </pic:pic>
              </a:graphicData>
            </a:graphic>
          </wp:inline>
        </w:drawing>
      </w:r>
    </w:p>
    <w:p w14:paraId="7823F408"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58CF1773" wp14:editId="1BC38825">
            <wp:extent cx="3568700" cy="3017581"/>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81826" cy="3028680"/>
                    </a:xfrm>
                    <a:prstGeom prst="rect">
                      <a:avLst/>
                    </a:prstGeom>
                  </pic:spPr>
                </pic:pic>
              </a:graphicData>
            </a:graphic>
          </wp:inline>
        </w:drawing>
      </w:r>
    </w:p>
    <w:p w14:paraId="1655D8FC" w14:textId="77777777" w:rsidR="00DD5FBE" w:rsidRDefault="00DD5FBE" w:rsidP="00AC3C69">
      <w:pPr>
        <w:jc w:val="center"/>
        <w:rPr>
          <w:rFonts w:ascii="Garamond" w:hAnsi="Garamond"/>
          <w:noProof/>
          <w:color w:val="FF0000"/>
          <w:sz w:val="24"/>
          <w:szCs w:val="24"/>
          <w:lang w:eastAsia="sl-SI"/>
        </w:rPr>
      </w:pPr>
    </w:p>
    <w:p w14:paraId="7671FB9C"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374AC676" wp14:editId="4AAC8099">
            <wp:extent cx="3581400" cy="2995948"/>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92484" cy="3005220"/>
                    </a:xfrm>
                    <a:prstGeom prst="rect">
                      <a:avLst/>
                    </a:prstGeom>
                  </pic:spPr>
                </pic:pic>
              </a:graphicData>
            </a:graphic>
          </wp:inline>
        </w:drawing>
      </w:r>
    </w:p>
    <w:p w14:paraId="0DCE7521" w14:textId="77777777" w:rsidR="00DD5FBE" w:rsidRDefault="00DD5FBE" w:rsidP="00AC3C69">
      <w:pPr>
        <w:jc w:val="center"/>
        <w:rPr>
          <w:rFonts w:ascii="Garamond" w:hAnsi="Garamond"/>
          <w:noProof/>
          <w:color w:val="FF0000"/>
          <w:sz w:val="24"/>
          <w:szCs w:val="24"/>
          <w:lang w:eastAsia="sl-SI"/>
        </w:rPr>
      </w:pPr>
    </w:p>
    <w:p w14:paraId="4470245E"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56CE3E5B" wp14:editId="413AFB8E">
            <wp:extent cx="3416300" cy="2887963"/>
            <wp:effectExtent l="0" t="0" r="0" b="825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34811" cy="2903611"/>
                    </a:xfrm>
                    <a:prstGeom prst="rect">
                      <a:avLst/>
                    </a:prstGeom>
                  </pic:spPr>
                </pic:pic>
              </a:graphicData>
            </a:graphic>
          </wp:inline>
        </w:drawing>
      </w:r>
    </w:p>
    <w:p w14:paraId="1D2FF887" w14:textId="77777777" w:rsidR="00DD5FBE" w:rsidRDefault="00DD5FBE" w:rsidP="00AC3C69">
      <w:pPr>
        <w:jc w:val="center"/>
        <w:rPr>
          <w:rFonts w:ascii="Garamond" w:hAnsi="Garamond"/>
          <w:noProof/>
          <w:color w:val="FF0000"/>
          <w:sz w:val="24"/>
          <w:szCs w:val="24"/>
          <w:lang w:eastAsia="sl-SI"/>
        </w:rPr>
      </w:pPr>
    </w:p>
    <w:p w14:paraId="545E065E" w14:textId="77777777"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0ED14FE7" wp14:editId="0EF3182E">
            <wp:extent cx="3784600" cy="3129220"/>
            <wp:effectExtent l="0" t="0" r="635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97702" cy="3140053"/>
                    </a:xfrm>
                    <a:prstGeom prst="rect">
                      <a:avLst/>
                    </a:prstGeom>
                  </pic:spPr>
                </pic:pic>
              </a:graphicData>
            </a:graphic>
          </wp:inline>
        </w:drawing>
      </w:r>
    </w:p>
    <w:p w14:paraId="36272E3F" w14:textId="77777777" w:rsidR="00AF0251" w:rsidRDefault="00AF0251" w:rsidP="00AC3C69">
      <w:pPr>
        <w:jc w:val="center"/>
        <w:rPr>
          <w:rFonts w:ascii="Garamond" w:hAnsi="Garamond"/>
          <w:noProof/>
          <w:color w:val="FF0000"/>
          <w:sz w:val="24"/>
          <w:szCs w:val="24"/>
          <w:lang w:eastAsia="sl-SI"/>
        </w:rPr>
      </w:pPr>
    </w:p>
    <w:p w14:paraId="18260885" w14:textId="77777777" w:rsidR="00AF0251" w:rsidRDefault="00AF0251" w:rsidP="00AC3C69">
      <w:pPr>
        <w:jc w:val="center"/>
        <w:rPr>
          <w:rFonts w:ascii="Garamond" w:hAnsi="Garamond"/>
          <w:noProof/>
          <w:color w:val="FF0000"/>
          <w:sz w:val="24"/>
          <w:szCs w:val="24"/>
          <w:lang w:eastAsia="sl-SI"/>
        </w:rPr>
      </w:pPr>
    </w:p>
    <w:p w14:paraId="0621A3CC" w14:textId="77777777" w:rsidR="00AF0251" w:rsidRDefault="00AF0251" w:rsidP="00AC3C69">
      <w:pPr>
        <w:jc w:val="center"/>
        <w:rPr>
          <w:rFonts w:ascii="Garamond" w:hAnsi="Garamond"/>
          <w:noProof/>
          <w:color w:val="FF0000"/>
          <w:sz w:val="24"/>
          <w:szCs w:val="24"/>
          <w:lang w:eastAsia="sl-SI"/>
        </w:rPr>
      </w:pPr>
    </w:p>
    <w:p w14:paraId="5395758A" w14:textId="77777777" w:rsidR="00AF0251" w:rsidRDefault="00AF0251" w:rsidP="00AC3C69">
      <w:pPr>
        <w:jc w:val="center"/>
        <w:rPr>
          <w:rFonts w:ascii="Garamond" w:hAnsi="Garamond"/>
          <w:noProof/>
          <w:color w:val="FF0000"/>
          <w:sz w:val="24"/>
          <w:szCs w:val="24"/>
          <w:lang w:eastAsia="sl-SI"/>
        </w:rPr>
      </w:pPr>
      <w:r w:rsidRPr="00AF0251">
        <w:rPr>
          <w:rFonts w:ascii="Garamond" w:hAnsi="Garamond"/>
          <w:noProof/>
          <w:color w:val="FF0000"/>
          <w:sz w:val="24"/>
          <w:szCs w:val="24"/>
          <w:lang w:eastAsia="sl-SI"/>
        </w:rPr>
        <w:drawing>
          <wp:inline distT="0" distB="0" distL="0" distR="0" wp14:anchorId="1EF34639" wp14:editId="75D9C44F">
            <wp:extent cx="3797300" cy="3117117"/>
            <wp:effectExtent l="0" t="0" r="0" b="762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10432" cy="3127897"/>
                    </a:xfrm>
                    <a:prstGeom prst="rect">
                      <a:avLst/>
                    </a:prstGeom>
                  </pic:spPr>
                </pic:pic>
              </a:graphicData>
            </a:graphic>
          </wp:inline>
        </w:drawing>
      </w:r>
    </w:p>
    <w:p w14:paraId="27CB2453" w14:textId="77777777" w:rsidR="0063229F" w:rsidRDefault="0063229F" w:rsidP="00AC3C69">
      <w:pPr>
        <w:jc w:val="center"/>
        <w:rPr>
          <w:rFonts w:ascii="Garamond" w:hAnsi="Garamond"/>
          <w:noProof/>
          <w:color w:val="FF0000"/>
          <w:sz w:val="24"/>
          <w:szCs w:val="24"/>
          <w:lang w:eastAsia="sl-SI"/>
        </w:rPr>
      </w:pPr>
    </w:p>
    <w:p w14:paraId="373D3AED" w14:textId="77777777" w:rsidR="0063229F" w:rsidRDefault="0063229F" w:rsidP="00AC3C69">
      <w:pPr>
        <w:jc w:val="center"/>
        <w:rPr>
          <w:rFonts w:ascii="Garamond" w:hAnsi="Garamond"/>
          <w:noProof/>
          <w:color w:val="FF0000"/>
          <w:sz w:val="24"/>
          <w:szCs w:val="24"/>
          <w:lang w:eastAsia="sl-SI"/>
        </w:rPr>
      </w:pPr>
      <w:r w:rsidRPr="0063229F">
        <w:rPr>
          <w:rFonts w:ascii="Garamond" w:hAnsi="Garamond"/>
          <w:noProof/>
          <w:color w:val="FF0000"/>
          <w:sz w:val="24"/>
          <w:szCs w:val="24"/>
          <w:lang w:eastAsia="sl-SI"/>
        </w:rPr>
        <w:lastRenderedPageBreak/>
        <w:drawing>
          <wp:inline distT="0" distB="0" distL="0" distR="0" wp14:anchorId="3E4CEF1B" wp14:editId="287DA192">
            <wp:extent cx="3765550" cy="3164107"/>
            <wp:effectExtent l="0" t="0" r="635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78853" cy="3175285"/>
                    </a:xfrm>
                    <a:prstGeom prst="rect">
                      <a:avLst/>
                    </a:prstGeom>
                  </pic:spPr>
                </pic:pic>
              </a:graphicData>
            </a:graphic>
          </wp:inline>
        </w:drawing>
      </w:r>
    </w:p>
    <w:p w14:paraId="430A6778" w14:textId="77777777" w:rsidR="0063229F" w:rsidRDefault="0063229F" w:rsidP="00AC3C69">
      <w:pPr>
        <w:jc w:val="center"/>
        <w:rPr>
          <w:rFonts w:ascii="Garamond" w:hAnsi="Garamond"/>
          <w:noProof/>
          <w:color w:val="FF0000"/>
          <w:sz w:val="24"/>
          <w:szCs w:val="24"/>
          <w:lang w:eastAsia="sl-SI"/>
        </w:rPr>
      </w:pPr>
    </w:p>
    <w:p w14:paraId="01304A7A" w14:textId="77777777" w:rsidR="0063229F" w:rsidRDefault="0063229F" w:rsidP="00AC3C69">
      <w:pPr>
        <w:jc w:val="center"/>
        <w:rPr>
          <w:rFonts w:ascii="Garamond" w:hAnsi="Garamond"/>
          <w:noProof/>
          <w:color w:val="FF0000"/>
          <w:sz w:val="24"/>
          <w:szCs w:val="24"/>
          <w:lang w:eastAsia="sl-SI"/>
        </w:rPr>
      </w:pPr>
      <w:r w:rsidRPr="0063229F">
        <w:rPr>
          <w:rFonts w:ascii="Garamond" w:hAnsi="Garamond"/>
          <w:noProof/>
          <w:color w:val="FF0000"/>
          <w:sz w:val="24"/>
          <w:szCs w:val="24"/>
          <w:lang w:eastAsia="sl-SI"/>
        </w:rPr>
        <w:drawing>
          <wp:inline distT="0" distB="0" distL="0" distR="0" wp14:anchorId="76AC31CE" wp14:editId="46FFAEE3">
            <wp:extent cx="3797300" cy="3252317"/>
            <wp:effectExtent l="0" t="0" r="0" b="571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06453" cy="3260156"/>
                    </a:xfrm>
                    <a:prstGeom prst="rect">
                      <a:avLst/>
                    </a:prstGeom>
                  </pic:spPr>
                </pic:pic>
              </a:graphicData>
            </a:graphic>
          </wp:inline>
        </w:drawing>
      </w:r>
    </w:p>
    <w:p w14:paraId="34A5E2AB" w14:textId="77777777" w:rsidR="0063229F" w:rsidRDefault="0063229F" w:rsidP="00AC3C69">
      <w:pPr>
        <w:jc w:val="center"/>
        <w:rPr>
          <w:rFonts w:ascii="Garamond" w:hAnsi="Garamond"/>
          <w:noProof/>
          <w:color w:val="FF0000"/>
          <w:sz w:val="24"/>
          <w:szCs w:val="24"/>
          <w:lang w:eastAsia="sl-SI"/>
        </w:rPr>
      </w:pPr>
    </w:p>
    <w:p w14:paraId="5AF58460" w14:textId="77777777" w:rsidR="0063229F" w:rsidRDefault="0063229F" w:rsidP="00AC3C69">
      <w:pPr>
        <w:jc w:val="center"/>
        <w:rPr>
          <w:rFonts w:ascii="Garamond" w:hAnsi="Garamond"/>
          <w:noProof/>
          <w:color w:val="FF0000"/>
          <w:sz w:val="24"/>
          <w:szCs w:val="24"/>
          <w:lang w:eastAsia="sl-SI"/>
        </w:rPr>
      </w:pPr>
      <w:r w:rsidRPr="0063229F">
        <w:rPr>
          <w:rFonts w:ascii="Garamond" w:hAnsi="Garamond"/>
          <w:noProof/>
          <w:color w:val="FF0000"/>
          <w:sz w:val="24"/>
          <w:szCs w:val="24"/>
          <w:lang w:eastAsia="sl-SI"/>
        </w:rPr>
        <w:lastRenderedPageBreak/>
        <w:drawing>
          <wp:inline distT="0" distB="0" distL="0" distR="0" wp14:anchorId="59E50877" wp14:editId="42829A71">
            <wp:extent cx="3708400" cy="3151240"/>
            <wp:effectExtent l="0" t="0" r="635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21363" cy="3162255"/>
                    </a:xfrm>
                    <a:prstGeom prst="rect">
                      <a:avLst/>
                    </a:prstGeom>
                  </pic:spPr>
                </pic:pic>
              </a:graphicData>
            </a:graphic>
          </wp:inline>
        </w:drawing>
      </w:r>
    </w:p>
    <w:p w14:paraId="17E43C71" w14:textId="77777777" w:rsidR="0092389E" w:rsidRDefault="0092389E" w:rsidP="00AC3C69">
      <w:pPr>
        <w:jc w:val="center"/>
        <w:rPr>
          <w:rFonts w:ascii="Garamond" w:hAnsi="Garamond"/>
          <w:noProof/>
          <w:color w:val="FF0000"/>
          <w:sz w:val="24"/>
          <w:szCs w:val="24"/>
          <w:lang w:eastAsia="sl-SI"/>
        </w:rPr>
      </w:pPr>
    </w:p>
    <w:p w14:paraId="29EF89E1" w14:textId="77777777" w:rsidR="0092389E" w:rsidRDefault="0092389E" w:rsidP="00AC3C69">
      <w:pPr>
        <w:jc w:val="center"/>
        <w:rPr>
          <w:rFonts w:ascii="Garamond" w:hAnsi="Garamond"/>
          <w:noProof/>
          <w:color w:val="FF0000"/>
          <w:sz w:val="24"/>
          <w:szCs w:val="24"/>
          <w:lang w:eastAsia="sl-SI"/>
        </w:rPr>
      </w:pPr>
      <w:r w:rsidRPr="0092389E">
        <w:rPr>
          <w:rFonts w:ascii="Garamond" w:hAnsi="Garamond"/>
          <w:noProof/>
          <w:color w:val="FF0000"/>
          <w:sz w:val="24"/>
          <w:szCs w:val="24"/>
          <w:lang w:eastAsia="sl-SI"/>
        </w:rPr>
        <w:drawing>
          <wp:inline distT="0" distB="0" distL="0" distR="0" wp14:anchorId="276BB965" wp14:editId="6AB41116">
            <wp:extent cx="3867150" cy="3301912"/>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878269" cy="3311406"/>
                    </a:xfrm>
                    <a:prstGeom prst="rect">
                      <a:avLst/>
                    </a:prstGeom>
                  </pic:spPr>
                </pic:pic>
              </a:graphicData>
            </a:graphic>
          </wp:inline>
        </w:drawing>
      </w:r>
    </w:p>
    <w:p w14:paraId="65893382" w14:textId="77777777" w:rsidR="0092389E" w:rsidRDefault="0092389E" w:rsidP="00AC3C69">
      <w:pPr>
        <w:jc w:val="center"/>
        <w:rPr>
          <w:rFonts w:ascii="Garamond" w:hAnsi="Garamond"/>
          <w:noProof/>
          <w:color w:val="FF0000"/>
          <w:sz w:val="24"/>
          <w:szCs w:val="24"/>
          <w:lang w:eastAsia="sl-SI"/>
        </w:rPr>
      </w:pPr>
    </w:p>
    <w:p w14:paraId="5B89F9F6" w14:textId="77777777" w:rsidR="0092389E" w:rsidRDefault="0092389E" w:rsidP="00AC3C69">
      <w:pPr>
        <w:jc w:val="center"/>
        <w:rPr>
          <w:rFonts w:ascii="Garamond" w:hAnsi="Garamond"/>
          <w:noProof/>
          <w:color w:val="FF0000"/>
          <w:sz w:val="24"/>
          <w:szCs w:val="24"/>
          <w:lang w:eastAsia="sl-SI"/>
        </w:rPr>
      </w:pPr>
      <w:r w:rsidRPr="0092389E">
        <w:rPr>
          <w:rFonts w:ascii="Garamond" w:hAnsi="Garamond"/>
          <w:noProof/>
          <w:color w:val="FF0000"/>
          <w:sz w:val="24"/>
          <w:szCs w:val="24"/>
          <w:lang w:eastAsia="sl-SI"/>
        </w:rPr>
        <w:lastRenderedPageBreak/>
        <w:drawing>
          <wp:inline distT="0" distB="0" distL="0" distR="0" wp14:anchorId="19005814" wp14:editId="3D3FBE00">
            <wp:extent cx="3848100" cy="3159243"/>
            <wp:effectExtent l="0" t="0" r="0" b="317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55998" cy="3165727"/>
                    </a:xfrm>
                    <a:prstGeom prst="rect">
                      <a:avLst/>
                    </a:prstGeom>
                  </pic:spPr>
                </pic:pic>
              </a:graphicData>
            </a:graphic>
          </wp:inline>
        </w:drawing>
      </w:r>
    </w:p>
    <w:p w14:paraId="5747363F" w14:textId="77777777" w:rsidR="00526885" w:rsidRDefault="00526885" w:rsidP="00AC3C69">
      <w:pPr>
        <w:jc w:val="center"/>
        <w:rPr>
          <w:rFonts w:ascii="Garamond" w:hAnsi="Garamond"/>
          <w:noProof/>
          <w:color w:val="FF0000"/>
          <w:sz w:val="24"/>
          <w:szCs w:val="24"/>
          <w:lang w:eastAsia="sl-SI"/>
        </w:rPr>
      </w:pPr>
    </w:p>
    <w:p w14:paraId="61F8ED98" w14:textId="77777777" w:rsidR="00D82B59" w:rsidRDefault="00D82B59" w:rsidP="00AC3C69">
      <w:pPr>
        <w:jc w:val="center"/>
        <w:rPr>
          <w:rFonts w:ascii="Garamond" w:hAnsi="Garamond"/>
          <w:noProof/>
          <w:color w:val="FF0000"/>
          <w:sz w:val="24"/>
          <w:szCs w:val="24"/>
          <w:lang w:eastAsia="sl-SI"/>
        </w:rPr>
      </w:pPr>
      <w:r w:rsidRPr="00D82B59">
        <w:rPr>
          <w:rFonts w:ascii="Garamond" w:hAnsi="Garamond"/>
          <w:noProof/>
          <w:color w:val="FF0000"/>
          <w:sz w:val="24"/>
          <w:szCs w:val="24"/>
          <w:lang w:eastAsia="sl-SI"/>
        </w:rPr>
        <w:drawing>
          <wp:inline distT="0" distB="0" distL="0" distR="0" wp14:anchorId="5168CB75" wp14:editId="3C522FF4">
            <wp:extent cx="4171950" cy="2595052"/>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95707" cy="2609830"/>
                    </a:xfrm>
                    <a:prstGeom prst="rect">
                      <a:avLst/>
                    </a:prstGeom>
                  </pic:spPr>
                </pic:pic>
              </a:graphicData>
            </a:graphic>
          </wp:inline>
        </w:drawing>
      </w:r>
    </w:p>
    <w:p w14:paraId="25BFD0D7" w14:textId="77777777" w:rsidR="00027CFB" w:rsidRDefault="00027CFB" w:rsidP="00AC3C69">
      <w:pPr>
        <w:jc w:val="center"/>
        <w:rPr>
          <w:rFonts w:ascii="Garamond" w:hAnsi="Garamond"/>
          <w:noProof/>
          <w:color w:val="FF0000"/>
          <w:sz w:val="24"/>
          <w:szCs w:val="24"/>
          <w:lang w:eastAsia="sl-SI"/>
        </w:rPr>
      </w:pPr>
    </w:p>
    <w:p w14:paraId="4ABB7BCE" w14:textId="77777777"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lastRenderedPageBreak/>
        <w:drawing>
          <wp:inline distT="0" distB="0" distL="0" distR="0" wp14:anchorId="3806856C" wp14:editId="6D395BA5">
            <wp:extent cx="4222750" cy="2640150"/>
            <wp:effectExtent l="0" t="0" r="6350" b="825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47718" cy="2655761"/>
                    </a:xfrm>
                    <a:prstGeom prst="rect">
                      <a:avLst/>
                    </a:prstGeom>
                  </pic:spPr>
                </pic:pic>
              </a:graphicData>
            </a:graphic>
          </wp:inline>
        </w:drawing>
      </w:r>
    </w:p>
    <w:p w14:paraId="1589746A" w14:textId="77777777" w:rsidR="00027CFB" w:rsidRDefault="00027CFB" w:rsidP="00AC3C69">
      <w:pPr>
        <w:jc w:val="center"/>
        <w:rPr>
          <w:rFonts w:ascii="Garamond" w:hAnsi="Garamond"/>
          <w:noProof/>
          <w:color w:val="FF0000"/>
          <w:sz w:val="24"/>
          <w:szCs w:val="24"/>
          <w:lang w:eastAsia="sl-SI"/>
        </w:rPr>
      </w:pPr>
    </w:p>
    <w:p w14:paraId="5543D388" w14:textId="77777777"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4C7DB9DC" wp14:editId="0E4FFC93">
            <wp:extent cx="4286250" cy="2057607"/>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10675" cy="2069332"/>
                    </a:xfrm>
                    <a:prstGeom prst="rect">
                      <a:avLst/>
                    </a:prstGeom>
                  </pic:spPr>
                </pic:pic>
              </a:graphicData>
            </a:graphic>
          </wp:inline>
        </w:drawing>
      </w:r>
    </w:p>
    <w:p w14:paraId="2616FE1F" w14:textId="77777777" w:rsidR="00027CFB" w:rsidRDefault="00027CFB" w:rsidP="00AC3C69">
      <w:pPr>
        <w:jc w:val="center"/>
        <w:rPr>
          <w:rFonts w:ascii="Garamond" w:hAnsi="Garamond"/>
          <w:noProof/>
          <w:color w:val="FF0000"/>
          <w:sz w:val="24"/>
          <w:szCs w:val="24"/>
          <w:lang w:eastAsia="sl-SI"/>
        </w:rPr>
      </w:pPr>
    </w:p>
    <w:p w14:paraId="5B1FAC73" w14:textId="77777777"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2D994A1A" wp14:editId="6CBC91D9">
            <wp:extent cx="4572000" cy="276729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91752" cy="2779246"/>
                    </a:xfrm>
                    <a:prstGeom prst="rect">
                      <a:avLst/>
                    </a:prstGeom>
                  </pic:spPr>
                </pic:pic>
              </a:graphicData>
            </a:graphic>
          </wp:inline>
        </w:drawing>
      </w:r>
    </w:p>
    <w:p w14:paraId="692792AA" w14:textId="77777777" w:rsidR="00027CFB" w:rsidRDefault="00027CFB" w:rsidP="00AC3C69">
      <w:pPr>
        <w:jc w:val="center"/>
        <w:rPr>
          <w:rFonts w:ascii="Garamond" w:hAnsi="Garamond"/>
          <w:noProof/>
          <w:color w:val="FF0000"/>
          <w:sz w:val="24"/>
          <w:szCs w:val="24"/>
          <w:lang w:eastAsia="sl-SI"/>
        </w:rPr>
      </w:pPr>
    </w:p>
    <w:p w14:paraId="2E326A43" w14:textId="77777777"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lastRenderedPageBreak/>
        <w:drawing>
          <wp:inline distT="0" distB="0" distL="0" distR="0" wp14:anchorId="193419D6" wp14:editId="7ECFDEB6">
            <wp:extent cx="4311650" cy="3383922"/>
            <wp:effectExtent l="0" t="0" r="0" b="698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26030" cy="3395208"/>
                    </a:xfrm>
                    <a:prstGeom prst="rect">
                      <a:avLst/>
                    </a:prstGeom>
                  </pic:spPr>
                </pic:pic>
              </a:graphicData>
            </a:graphic>
          </wp:inline>
        </w:drawing>
      </w:r>
    </w:p>
    <w:p w14:paraId="5F235265" w14:textId="77777777" w:rsidR="00027CFB" w:rsidRDefault="00027CFB" w:rsidP="00AC3C69">
      <w:pPr>
        <w:jc w:val="center"/>
        <w:rPr>
          <w:rFonts w:ascii="Garamond" w:hAnsi="Garamond"/>
          <w:noProof/>
          <w:color w:val="FF0000"/>
          <w:sz w:val="24"/>
          <w:szCs w:val="24"/>
          <w:lang w:eastAsia="sl-SI"/>
        </w:rPr>
      </w:pPr>
    </w:p>
    <w:p w14:paraId="691CE686" w14:textId="77777777"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079FE043" wp14:editId="1B6B0C6F">
            <wp:extent cx="4356100" cy="2354752"/>
            <wp:effectExtent l="0" t="0" r="6350" b="762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88108" cy="2372054"/>
                    </a:xfrm>
                    <a:prstGeom prst="rect">
                      <a:avLst/>
                    </a:prstGeom>
                  </pic:spPr>
                </pic:pic>
              </a:graphicData>
            </a:graphic>
          </wp:inline>
        </w:drawing>
      </w:r>
    </w:p>
    <w:p w14:paraId="14C489DC" w14:textId="77777777" w:rsidR="00027CFB" w:rsidRDefault="00027CFB" w:rsidP="00AC3C69">
      <w:pPr>
        <w:jc w:val="center"/>
        <w:rPr>
          <w:rFonts w:ascii="Garamond" w:hAnsi="Garamond"/>
          <w:noProof/>
          <w:color w:val="FF0000"/>
          <w:sz w:val="24"/>
          <w:szCs w:val="24"/>
          <w:lang w:eastAsia="sl-SI"/>
        </w:rPr>
      </w:pPr>
    </w:p>
    <w:p w14:paraId="52E974F8" w14:textId="77777777"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lastRenderedPageBreak/>
        <w:drawing>
          <wp:inline distT="0" distB="0" distL="0" distR="0" wp14:anchorId="74C8CA99" wp14:editId="56114C56">
            <wp:extent cx="4457700" cy="2434734"/>
            <wp:effectExtent l="0" t="0" r="0" b="381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77918" cy="2445777"/>
                    </a:xfrm>
                    <a:prstGeom prst="rect">
                      <a:avLst/>
                    </a:prstGeom>
                  </pic:spPr>
                </pic:pic>
              </a:graphicData>
            </a:graphic>
          </wp:inline>
        </w:drawing>
      </w:r>
    </w:p>
    <w:p w14:paraId="613922D6" w14:textId="77777777" w:rsidR="00027CFB" w:rsidRDefault="00027CFB" w:rsidP="00AC3C69">
      <w:pPr>
        <w:jc w:val="center"/>
        <w:rPr>
          <w:rFonts w:ascii="Garamond" w:hAnsi="Garamond"/>
          <w:noProof/>
          <w:color w:val="FF0000"/>
          <w:sz w:val="24"/>
          <w:szCs w:val="24"/>
          <w:lang w:eastAsia="sl-SI"/>
        </w:rPr>
      </w:pPr>
    </w:p>
    <w:p w14:paraId="67FA564A" w14:textId="77777777"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70AA69B6" wp14:editId="54A66F97">
            <wp:extent cx="4546600" cy="2159034"/>
            <wp:effectExtent l="0" t="0" r="635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61596" cy="2166155"/>
                    </a:xfrm>
                    <a:prstGeom prst="rect">
                      <a:avLst/>
                    </a:prstGeom>
                  </pic:spPr>
                </pic:pic>
              </a:graphicData>
            </a:graphic>
          </wp:inline>
        </w:drawing>
      </w:r>
    </w:p>
    <w:p w14:paraId="09CD39F7" w14:textId="77777777" w:rsidR="00027CFB" w:rsidRDefault="00027CFB" w:rsidP="00AC3C69">
      <w:pPr>
        <w:jc w:val="center"/>
        <w:rPr>
          <w:rFonts w:ascii="Garamond" w:hAnsi="Garamond"/>
          <w:noProof/>
          <w:color w:val="FF0000"/>
          <w:sz w:val="24"/>
          <w:szCs w:val="24"/>
          <w:lang w:eastAsia="sl-SI"/>
        </w:rPr>
      </w:pPr>
    </w:p>
    <w:p w14:paraId="21356D7B" w14:textId="77777777"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1013D318" wp14:editId="6395EE06">
            <wp:extent cx="3594100" cy="2847707"/>
            <wp:effectExtent l="0" t="0" r="635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05989" cy="2857127"/>
                    </a:xfrm>
                    <a:prstGeom prst="rect">
                      <a:avLst/>
                    </a:prstGeom>
                  </pic:spPr>
                </pic:pic>
              </a:graphicData>
            </a:graphic>
          </wp:inline>
        </w:drawing>
      </w:r>
    </w:p>
    <w:p w14:paraId="19B5DCBB" w14:textId="77777777" w:rsidR="00ED1597" w:rsidRDefault="00ED1597" w:rsidP="00AC3C69">
      <w:pPr>
        <w:jc w:val="center"/>
        <w:rPr>
          <w:rFonts w:ascii="Garamond" w:hAnsi="Garamond"/>
          <w:noProof/>
          <w:color w:val="FF0000"/>
          <w:sz w:val="24"/>
          <w:szCs w:val="24"/>
          <w:lang w:eastAsia="sl-SI"/>
        </w:rPr>
      </w:pPr>
    </w:p>
    <w:p w14:paraId="70E1ABA0" w14:textId="77777777"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lastRenderedPageBreak/>
        <w:drawing>
          <wp:inline distT="0" distB="0" distL="0" distR="0" wp14:anchorId="09D93FC3" wp14:editId="6E6FDEAC">
            <wp:extent cx="3867150" cy="2415264"/>
            <wp:effectExtent l="0" t="0" r="0" b="4445"/>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88821" cy="2428799"/>
                    </a:xfrm>
                    <a:prstGeom prst="rect">
                      <a:avLst/>
                    </a:prstGeom>
                  </pic:spPr>
                </pic:pic>
              </a:graphicData>
            </a:graphic>
          </wp:inline>
        </w:drawing>
      </w:r>
    </w:p>
    <w:p w14:paraId="1C821416" w14:textId="77777777" w:rsidR="00ED1597" w:rsidRDefault="00ED1597" w:rsidP="00AC3C69">
      <w:pPr>
        <w:jc w:val="center"/>
        <w:rPr>
          <w:rFonts w:ascii="Garamond" w:hAnsi="Garamond"/>
          <w:noProof/>
          <w:color w:val="FF0000"/>
          <w:sz w:val="24"/>
          <w:szCs w:val="24"/>
          <w:lang w:eastAsia="sl-SI"/>
        </w:rPr>
      </w:pPr>
    </w:p>
    <w:p w14:paraId="45494651" w14:textId="77777777"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54BE6D96" wp14:editId="287EEC22">
            <wp:extent cx="3911600" cy="233092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37974" cy="2346636"/>
                    </a:xfrm>
                    <a:prstGeom prst="rect">
                      <a:avLst/>
                    </a:prstGeom>
                  </pic:spPr>
                </pic:pic>
              </a:graphicData>
            </a:graphic>
          </wp:inline>
        </w:drawing>
      </w:r>
    </w:p>
    <w:p w14:paraId="271B5F5A" w14:textId="77777777" w:rsidR="00ED1597" w:rsidRDefault="00ED1597" w:rsidP="00AC3C69">
      <w:pPr>
        <w:jc w:val="center"/>
        <w:rPr>
          <w:rFonts w:ascii="Garamond" w:hAnsi="Garamond"/>
          <w:noProof/>
          <w:color w:val="FF0000"/>
          <w:sz w:val="24"/>
          <w:szCs w:val="24"/>
          <w:lang w:eastAsia="sl-SI"/>
        </w:rPr>
      </w:pPr>
    </w:p>
    <w:p w14:paraId="6025D5F0" w14:textId="77777777"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2835A99F" wp14:editId="2DB9075D">
            <wp:extent cx="4152900" cy="1343559"/>
            <wp:effectExtent l="0" t="0" r="0" b="952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86540" cy="1354442"/>
                    </a:xfrm>
                    <a:prstGeom prst="rect">
                      <a:avLst/>
                    </a:prstGeom>
                  </pic:spPr>
                </pic:pic>
              </a:graphicData>
            </a:graphic>
          </wp:inline>
        </w:drawing>
      </w:r>
    </w:p>
    <w:p w14:paraId="268D34A7" w14:textId="77777777" w:rsidR="00ED1597" w:rsidRDefault="00ED1597" w:rsidP="00AC3C69">
      <w:pPr>
        <w:jc w:val="center"/>
        <w:rPr>
          <w:rFonts w:ascii="Garamond" w:hAnsi="Garamond"/>
          <w:noProof/>
          <w:color w:val="FF0000"/>
          <w:sz w:val="24"/>
          <w:szCs w:val="24"/>
          <w:lang w:eastAsia="sl-SI"/>
        </w:rPr>
      </w:pPr>
    </w:p>
    <w:p w14:paraId="1229A3B1" w14:textId="77777777"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lastRenderedPageBreak/>
        <w:drawing>
          <wp:inline distT="0" distB="0" distL="0" distR="0" wp14:anchorId="2E5C4304" wp14:editId="2483CE31">
            <wp:extent cx="4787900" cy="2264647"/>
            <wp:effectExtent l="0" t="0" r="0" b="254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98686" cy="2269749"/>
                    </a:xfrm>
                    <a:prstGeom prst="rect">
                      <a:avLst/>
                    </a:prstGeom>
                  </pic:spPr>
                </pic:pic>
              </a:graphicData>
            </a:graphic>
          </wp:inline>
        </w:drawing>
      </w:r>
    </w:p>
    <w:p w14:paraId="6279798B" w14:textId="77777777" w:rsidR="00ED1597" w:rsidRDefault="00ED1597" w:rsidP="00AC3C69">
      <w:pPr>
        <w:jc w:val="center"/>
        <w:rPr>
          <w:rFonts w:ascii="Garamond" w:hAnsi="Garamond"/>
          <w:noProof/>
          <w:color w:val="FF0000"/>
          <w:sz w:val="24"/>
          <w:szCs w:val="24"/>
          <w:lang w:eastAsia="sl-SI"/>
        </w:rPr>
      </w:pPr>
    </w:p>
    <w:p w14:paraId="6938A4D5" w14:textId="77777777"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6F89EA31" wp14:editId="18EA4314">
            <wp:extent cx="4724400" cy="2843910"/>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28974" cy="2846663"/>
                    </a:xfrm>
                    <a:prstGeom prst="rect">
                      <a:avLst/>
                    </a:prstGeom>
                  </pic:spPr>
                </pic:pic>
              </a:graphicData>
            </a:graphic>
          </wp:inline>
        </w:drawing>
      </w:r>
    </w:p>
    <w:p w14:paraId="3D186954" w14:textId="77777777" w:rsidR="00ED1597" w:rsidRDefault="00ED1597" w:rsidP="00AC3C69">
      <w:pPr>
        <w:jc w:val="center"/>
        <w:rPr>
          <w:rFonts w:ascii="Garamond" w:hAnsi="Garamond"/>
          <w:noProof/>
          <w:color w:val="FF0000"/>
          <w:sz w:val="24"/>
          <w:szCs w:val="24"/>
          <w:lang w:eastAsia="sl-SI"/>
        </w:rPr>
      </w:pPr>
    </w:p>
    <w:p w14:paraId="6C8D8F35" w14:textId="77777777"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6E1C11AE" wp14:editId="45DF41FD">
            <wp:extent cx="4832350" cy="2052364"/>
            <wp:effectExtent l="0" t="0" r="6350" b="508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45314" cy="2057870"/>
                    </a:xfrm>
                    <a:prstGeom prst="rect">
                      <a:avLst/>
                    </a:prstGeom>
                  </pic:spPr>
                </pic:pic>
              </a:graphicData>
            </a:graphic>
          </wp:inline>
        </w:drawing>
      </w:r>
    </w:p>
    <w:p w14:paraId="0DBBE057" w14:textId="77777777" w:rsidR="00ED1597" w:rsidRDefault="00ED1597" w:rsidP="00AC3C69">
      <w:pPr>
        <w:jc w:val="center"/>
        <w:rPr>
          <w:rFonts w:ascii="Garamond" w:hAnsi="Garamond"/>
          <w:noProof/>
          <w:color w:val="FF0000"/>
          <w:sz w:val="24"/>
          <w:szCs w:val="24"/>
          <w:lang w:eastAsia="sl-SI"/>
        </w:rPr>
      </w:pPr>
    </w:p>
    <w:p w14:paraId="7B9A1549" w14:textId="77777777"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lastRenderedPageBreak/>
        <w:drawing>
          <wp:inline distT="0" distB="0" distL="0" distR="0" wp14:anchorId="20F35177" wp14:editId="318911CE">
            <wp:extent cx="5022850" cy="1715255"/>
            <wp:effectExtent l="0" t="0" r="635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34268" cy="1719154"/>
                    </a:xfrm>
                    <a:prstGeom prst="rect">
                      <a:avLst/>
                    </a:prstGeom>
                  </pic:spPr>
                </pic:pic>
              </a:graphicData>
            </a:graphic>
          </wp:inline>
        </w:drawing>
      </w:r>
    </w:p>
    <w:p w14:paraId="612F8DC0" w14:textId="77777777" w:rsidR="00573F39" w:rsidRDefault="00573F39" w:rsidP="00AC3C69">
      <w:pPr>
        <w:jc w:val="center"/>
        <w:rPr>
          <w:rFonts w:ascii="Garamond" w:hAnsi="Garamond"/>
          <w:noProof/>
          <w:color w:val="FF0000"/>
          <w:sz w:val="24"/>
          <w:szCs w:val="24"/>
          <w:lang w:eastAsia="sl-SI"/>
        </w:rPr>
      </w:pPr>
    </w:p>
    <w:p w14:paraId="785DDEE1" w14:textId="77777777" w:rsidR="00573F39"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drawing>
          <wp:inline distT="0" distB="0" distL="0" distR="0" wp14:anchorId="727CE1ED" wp14:editId="3BF435FD">
            <wp:extent cx="5111750" cy="1745050"/>
            <wp:effectExtent l="0" t="0" r="0" b="762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24136" cy="1749278"/>
                    </a:xfrm>
                    <a:prstGeom prst="rect">
                      <a:avLst/>
                    </a:prstGeom>
                  </pic:spPr>
                </pic:pic>
              </a:graphicData>
            </a:graphic>
          </wp:inline>
        </w:drawing>
      </w:r>
    </w:p>
    <w:p w14:paraId="443C5FAA" w14:textId="77777777" w:rsidR="00573F39" w:rsidRDefault="00573F39" w:rsidP="00AC3C69">
      <w:pPr>
        <w:jc w:val="center"/>
        <w:rPr>
          <w:rFonts w:ascii="Garamond" w:hAnsi="Garamond"/>
          <w:noProof/>
          <w:color w:val="FF0000"/>
          <w:sz w:val="24"/>
          <w:szCs w:val="24"/>
          <w:lang w:eastAsia="sl-SI"/>
        </w:rPr>
      </w:pPr>
    </w:p>
    <w:p w14:paraId="5B2ED566" w14:textId="77777777" w:rsidR="00573F39"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drawing>
          <wp:inline distT="0" distB="0" distL="0" distR="0" wp14:anchorId="22C7EC2D" wp14:editId="6ABC35D7">
            <wp:extent cx="5111750" cy="1276811"/>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32748" cy="1282056"/>
                    </a:xfrm>
                    <a:prstGeom prst="rect">
                      <a:avLst/>
                    </a:prstGeom>
                  </pic:spPr>
                </pic:pic>
              </a:graphicData>
            </a:graphic>
          </wp:inline>
        </w:drawing>
      </w:r>
    </w:p>
    <w:p w14:paraId="2EBD7F53" w14:textId="77777777" w:rsidR="00573F39" w:rsidRDefault="00573F39" w:rsidP="00AC3C69">
      <w:pPr>
        <w:jc w:val="center"/>
        <w:rPr>
          <w:rFonts w:ascii="Garamond" w:hAnsi="Garamond"/>
          <w:noProof/>
          <w:color w:val="FF0000"/>
          <w:sz w:val="24"/>
          <w:szCs w:val="24"/>
          <w:lang w:eastAsia="sl-SI"/>
        </w:rPr>
      </w:pPr>
    </w:p>
    <w:p w14:paraId="36CA61C1" w14:textId="77777777" w:rsidR="00573F39"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drawing>
          <wp:inline distT="0" distB="0" distL="0" distR="0" wp14:anchorId="516A5B7C" wp14:editId="784490D7">
            <wp:extent cx="4660900" cy="2641280"/>
            <wp:effectExtent l="0" t="0" r="6350" b="698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74871" cy="2649197"/>
                    </a:xfrm>
                    <a:prstGeom prst="rect">
                      <a:avLst/>
                    </a:prstGeom>
                  </pic:spPr>
                </pic:pic>
              </a:graphicData>
            </a:graphic>
          </wp:inline>
        </w:drawing>
      </w:r>
    </w:p>
    <w:p w14:paraId="0D14F159" w14:textId="77777777" w:rsidR="00573F39" w:rsidRDefault="00573F39" w:rsidP="00AC3C69">
      <w:pPr>
        <w:jc w:val="center"/>
        <w:rPr>
          <w:rFonts w:ascii="Garamond" w:hAnsi="Garamond"/>
          <w:noProof/>
          <w:color w:val="FF0000"/>
          <w:sz w:val="24"/>
          <w:szCs w:val="24"/>
          <w:lang w:eastAsia="sl-SI"/>
        </w:rPr>
      </w:pPr>
    </w:p>
    <w:p w14:paraId="777B9AB3" w14:textId="77777777" w:rsidR="00573F39"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lastRenderedPageBreak/>
        <w:drawing>
          <wp:inline distT="0" distB="0" distL="0" distR="0" wp14:anchorId="79757E6A" wp14:editId="2B7FA185">
            <wp:extent cx="4737100" cy="2908993"/>
            <wp:effectExtent l="0" t="0" r="6350" b="571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48625" cy="2916070"/>
                    </a:xfrm>
                    <a:prstGeom prst="rect">
                      <a:avLst/>
                    </a:prstGeom>
                  </pic:spPr>
                </pic:pic>
              </a:graphicData>
            </a:graphic>
          </wp:inline>
        </w:drawing>
      </w:r>
    </w:p>
    <w:p w14:paraId="5BEACE25" w14:textId="77777777" w:rsidR="00573F39" w:rsidRDefault="00573F39" w:rsidP="00AC3C69">
      <w:pPr>
        <w:jc w:val="center"/>
        <w:rPr>
          <w:rFonts w:ascii="Garamond" w:hAnsi="Garamond"/>
          <w:noProof/>
          <w:color w:val="FF0000"/>
          <w:sz w:val="24"/>
          <w:szCs w:val="24"/>
          <w:lang w:eastAsia="sl-SI"/>
        </w:rPr>
      </w:pPr>
    </w:p>
    <w:p w14:paraId="59F34ADD" w14:textId="77777777" w:rsidR="00573F39"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drawing>
          <wp:inline distT="0" distB="0" distL="0" distR="0" wp14:anchorId="5A642C47" wp14:editId="50038C23">
            <wp:extent cx="4806950" cy="1962096"/>
            <wp:effectExtent l="0" t="0" r="0" b="63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14518" cy="1965185"/>
                    </a:xfrm>
                    <a:prstGeom prst="rect">
                      <a:avLst/>
                    </a:prstGeom>
                  </pic:spPr>
                </pic:pic>
              </a:graphicData>
            </a:graphic>
          </wp:inline>
        </w:drawing>
      </w:r>
    </w:p>
    <w:p w14:paraId="658BEFED" w14:textId="77777777" w:rsidR="00573F39" w:rsidRDefault="00573F39" w:rsidP="00AC3C69">
      <w:pPr>
        <w:jc w:val="center"/>
        <w:rPr>
          <w:rFonts w:ascii="Garamond" w:hAnsi="Garamond"/>
          <w:noProof/>
          <w:color w:val="FF0000"/>
          <w:sz w:val="24"/>
          <w:szCs w:val="24"/>
          <w:lang w:eastAsia="sl-SI"/>
        </w:rPr>
      </w:pPr>
    </w:p>
    <w:p w14:paraId="448049AA" w14:textId="77777777" w:rsidR="00573F39" w:rsidRPr="00E928BE"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drawing>
          <wp:inline distT="0" distB="0" distL="0" distR="0" wp14:anchorId="33240D95" wp14:editId="0929D211">
            <wp:extent cx="4775200" cy="2131259"/>
            <wp:effectExtent l="0" t="0" r="6350" b="254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785478" cy="2135846"/>
                    </a:xfrm>
                    <a:prstGeom prst="rect">
                      <a:avLst/>
                    </a:prstGeom>
                  </pic:spPr>
                </pic:pic>
              </a:graphicData>
            </a:graphic>
          </wp:inline>
        </w:drawing>
      </w:r>
    </w:p>
    <w:sectPr w:rsidR="00573F39" w:rsidRPr="00E928B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aramond">
    <w:panose1 w:val="02020404030301010803"/>
    <w:charset w:val="EE"/>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F4CFC"/>
    <w:multiLevelType w:val="hybridMultilevel"/>
    <w:tmpl w:val="1EE22168"/>
    <w:lvl w:ilvl="0" w:tplc="740087F4">
      <w:numFmt w:val="bullet"/>
      <w:lvlText w:val="-"/>
      <w:lvlJc w:val="left"/>
      <w:pPr>
        <w:ind w:left="720" w:hanging="360"/>
      </w:pPr>
      <w:rPr>
        <w:rFonts w:ascii="Garamond" w:eastAsia="Times New Roman" w:hAnsi="Garamond" w:cs="Tahom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2B384E89"/>
    <w:multiLevelType w:val="hybridMultilevel"/>
    <w:tmpl w:val="495259AC"/>
    <w:lvl w:ilvl="0" w:tplc="DE4C84C0">
      <w:numFmt w:val="bullet"/>
      <w:lvlText w:val="-"/>
      <w:lvlJc w:val="left"/>
      <w:pPr>
        <w:ind w:left="720" w:hanging="360"/>
      </w:pPr>
      <w:rPr>
        <w:rFonts w:ascii="Garamond" w:eastAsia="Times New Roman" w:hAnsi="Garamond" w:cs="Tahom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6E521F7B"/>
    <w:multiLevelType w:val="hybridMultilevel"/>
    <w:tmpl w:val="FADE9A1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046F"/>
    <w:rsid w:val="00027CFB"/>
    <w:rsid w:val="000C42D6"/>
    <w:rsid w:val="000C6E3D"/>
    <w:rsid w:val="000F3D65"/>
    <w:rsid w:val="0011312E"/>
    <w:rsid w:val="00123839"/>
    <w:rsid w:val="00177169"/>
    <w:rsid w:val="00186158"/>
    <w:rsid w:val="00187B9B"/>
    <w:rsid w:val="00191FC2"/>
    <w:rsid w:val="001B046F"/>
    <w:rsid w:val="001C3F51"/>
    <w:rsid w:val="001D727B"/>
    <w:rsid w:val="00201C58"/>
    <w:rsid w:val="00271329"/>
    <w:rsid w:val="00295CB7"/>
    <w:rsid w:val="002A5A3C"/>
    <w:rsid w:val="002C457A"/>
    <w:rsid w:val="002D5A05"/>
    <w:rsid w:val="003659E2"/>
    <w:rsid w:val="003D67FD"/>
    <w:rsid w:val="00413459"/>
    <w:rsid w:val="004960CF"/>
    <w:rsid w:val="004A086B"/>
    <w:rsid w:val="004D7D07"/>
    <w:rsid w:val="004E7E8F"/>
    <w:rsid w:val="00526885"/>
    <w:rsid w:val="00550AD7"/>
    <w:rsid w:val="00554ECF"/>
    <w:rsid w:val="00561F75"/>
    <w:rsid w:val="00573F39"/>
    <w:rsid w:val="005D3111"/>
    <w:rsid w:val="005E2AF6"/>
    <w:rsid w:val="0063229F"/>
    <w:rsid w:val="0064054B"/>
    <w:rsid w:val="00666DAC"/>
    <w:rsid w:val="006E4E38"/>
    <w:rsid w:val="00706D53"/>
    <w:rsid w:val="007B2014"/>
    <w:rsid w:val="008A1296"/>
    <w:rsid w:val="0092389E"/>
    <w:rsid w:val="00975557"/>
    <w:rsid w:val="00975FFC"/>
    <w:rsid w:val="009E5BE3"/>
    <w:rsid w:val="009E6B93"/>
    <w:rsid w:val="00AC3C69"/>
    <w:rsid w:val="00AF0251"/>
    <w:rsid w:val="00C03232"/>
    <w:rsid w:val="00C33230"/>
    <w:rsid w:val="00C52E36"/>
    <w:rsid w:val="00C805D2"/>
    <w:rsid w:val="00CA4563"/>
    <w:rsid w:val="00CF20CA"/>
    <w:rsid w:val="00D0025F"/>
    <w:rsid w:val="00D20638"/>
    <w:rsid w:val="00D212A3"/>
    <w:rsid w:val="00D82B59"/>
    <w:rsid w:val="00DD5FBE"/>
    <w:rsid w:val="00DF7B59"/>
    <w:rsid w:val="00E70B99"/>
    <w:rsid w:val="00E71BDB"/>
    <w:rsid w:val="00E928BE"/>
    <w:rsid w:val="00ED1597"/>
    <w:rsid w:val="00F21D10"/>
    <w:rsid w:val="00F42557"/>
    <w:rsid w:val="00F463D0"/>
    <w:rsid w:val="00FC61C5"/>
    <w:rsid w:val="00FD3AB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8A9618"/>
  <w15:chartTrackingRefBased/>
  <w15:docId w15:val="{71273FCF-5475-4C56-B51F-103FAFFE3B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semiHidden/>
    <w:unhideWhenUsed/>
    <w:rsid w:val="003659E2"/>
    <w:rPr>
      <w:color w:val="0000FF"/>
      <w:u w:val="single"/>
    </w:rPr>
  </w:style>
  <w:style w:type="paragraph" w:styleId="Odstavekseznama">
    <w:name w:val="List Paragraph"/>
    <w:basedOn w:val="Navaden"/>
    <w:uiPriority w:val="34"/>
    <w:qFormat/>
    <w:rsid w:val="00D20638"/>
    <w:pPr>
      <w:ind w:left="720"/>
      <w:contextualSpacing/>
    </w:pPr>
  </w:style>
  <w:style w:type="paragraph" w:styleId="Besedilooblaka">
    <w:name w:val="Balloon Text"/>
    <w:basedOn w:val="Navaden"/>
    <w:link w:val="BesedilooblakaZnak"/>
    <w:uiPriority w:val="99"/>
    <w:semiHidden/>
    <w:unhideWhenUsed/>
    <w:rsid w:val="001D727B"/>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1D727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hyperlink" Target="https://www.iusinfo.si/zakonodaja/rs-23-553-2020"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hyperlink" Target="https://www.iusinfo.si/zakonodaja/rs-87-4360-2002"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hyperlink" Target="https://www.iusinfo.si/zakonodaja/rs-78-2478-2023" TargetMode="External"/><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iusinfo.si/zakonodaja/rs-91-3303-2013" TargetMode="Externa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1343</Words>
  <Characters>7659</Characters>
  <Application>Microsoft Office Word</Application>
  <DocSecurity>0</DocSecurity>
  <Lines>63</Lines>
  <Paragraphs>17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Pravnica</dc:creator>
  <cp:keywords/>
  <dc:description/>
  <cp:lastModifiedBy>Aleš</cp:lastModifiedBy>
  <cp:revision>2</cp:revision>
  <cp:lastPrinted>2026-01-26T11:58:00Z</cp:lastPrinted>
  <dcterms:created xsi:type="dcterms:W3CDTF">2026-03-06T07:08:00Z</dcterms:created>
  <dcterms:modified xsi:type="dcterms:W3CDTF">2026-03-06T07:08:00Z</dcterms:modified>
</cp:coreProperties>
</file>