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8E14" w14:textId="33B2D8D5" w:rsidR="00B4329F" w:rsidRPr="00815EBF" w:rsidRDefault="00B4329F" w:rsidP="00A47197">
      <w:pPr>
        <w:tabs>
          <w:tab w:val="right" w:pos="8080"/>
        </w:tabs>
        <w:jc w:val="both"/>
        <w:rPr>
          <w:rFonts w:ascii="Arial" w:hAnsi="Arial" w:cs="Arial"/>
          <w:b/>
          <w:sz w:val="22"/>
          <w:szCs w:val="22"/>
        </w:rPr>
      </w:pPr>
      <w:r w:rsidRPr="00815EBF">
        <w:rPr>
          <w:rFonts w:ascii="Arial" w:hAnsi="Arial" w:cs="Arial"/>
          <w:b/>
          <w:sz w:val="22"/>
          <w:szCs w:val="22"/>
        </w:rPr>
        <w:t>PREDLOG USKLADITVE CEN STORITEV OBVEZNIH OBČINSKIH GOSPODARSKIH JAVNIH SLUŽB VARSTVA OKOLJA</w:t>
      </w:r>
    </w:p>
    <w:p w14:paraId="46D88B5B" w14:textId="77777777" w:rsidR="001361E3" w:rsidRPr="00815EBF" w:rsidRDefault="001361E3" w:rsidP="00A47197">
      <w:pPr>
        <w:rPr>
          <w:rFonts w:ascii="Arial" w:hAnsi="Arial" w:cs="Arial"/>
          <w:sz w:val="22"/>
          <w:szCs w:val="22"/>
        </w:rPr>
      </w:pPr>
    </w:p>
    <w:p w14:paraId="7C66EB2F" w14:textId="77777777" w:rsidR="00B4329F" w:rsidRPr="00815EBF" w:rsidRDefault="001D6E7F" w:rsidP="00A47197">
      <w:pPr>
        <w:jc w:val="both"/>
        <w:rPr>
          <w:rFonts w:ascii="Arial" w:hAnsi="Arial" w:cs="Arial"/>
          <w:b/>
          <w:sz w:val="22"/>
          <w:szCs w:val="22"/>
          <w:u w:val="single"/>
        </w:rPr>
      </w:pPr>
      <w:r w:rsidRPr="00815EBF">
        <w:rPr>
          <w:rFonts w:ascii="Arial" w:hAnsi="Arial" w:cs="Arial"/>
          <w:b/>
          <w:sz w:val="22"/>
          <w:szCs w:val="22"/>
          <w:u w:val="single"/>
        </w:rPr>
        <w:t>POVZETEK</w:t>
      </w:r>
    </w:p>
    <w:p w14:paraId="13597512" w14:textId="77777777" w:rsidR="001D6E7F" w:rsidRPr="00815EBF" w:rsidRDefault="001D6E7F" w:rsidP="00A47197">
      <w:pPr>
        <w:jc w:val="both"/>
        <w:rPr>
          <w:rFonts w:ascii="Arial" w:hAnsi="Arial" w:cs="Arial"/>
          <w:sz w:val="22"/>
          <w:szCs w:val="22"/>
        </w:rPr>
      </w:pPr>
    </w:p>
    <w:p w14:paraId="69ECE4EA" w14:textId="77777777" w:rsidR="008052CA" w:rsidRPr="00815EBF" w:rsidRDefault="008052CA" w:rsidP="00A47197">
      <w:pPr>
        <w:pStyle w:val="Default"/>
        <w:jc w:val="both"/>
        <w:rPr>
          <w:rFonts w:ascii="Arial" w:hAnsi="Arial" w:cs="Arial"/>
          <w:b/>
          <w:sz w:val="22"/>
          <w:szCs w:val="22"/>
          <w:u w:val="single"/>
        </w:rPr>
      </w:pPr>
      <w:r w:rsidRPr="00815EBF">
        <w:rPr>
          <w:rFonts w:ascii="Arial" w:hAnsi="Arial" w:cs="Arial"/>
          <w:b/>
          <w:sz w:val="22"/>
          <w:szCs w:val="22"/>
          <w:u w:val="single"/>
        </w:rPr>
        <w:t>UVOD</w:t>
      </w:r>
    </w:p>
    <w:p w14:paraId="4016D9BF" w14:textId="18D543CD" w:rsidR="008052CA" w:rsidRPr="00815EBF" w:rsidRDefault="008052CA" w:rsidP="00A47197">
      <w:pPr>
        <w:jc w:val="both"/>
        <w:rPr>
          <w:rFonts w:ascii="Arial" w:hAnsi="Arial" w:cs="Arial"/>
          <w:sz w:val="22"/>
          <w:szCs w:val="22"/>
        </w:rPr>
      </w:pPr>
      <w:r w:rsidRPr="00815EBF">
        <w:rPr>
          <w:rFonts w:ascii="Arial" w:hAnsi="Arial" w:cs="Arial"/>
          <w:sz w:val="22"/>
          <w:szCs w:val="22"/>
        </w:rPr>
        <w:t>Veljavne cene storitev obveznih gospodarskih javnih služb varstva okolja je podjetje uskladilo z Uredbo o metodologiji cen storitev obveznih občinskih gospodarskih javnih služb varstva okolja (Uradni list RS, št. 87/12, 109/12, 76/17 – v nadaljevanju Uredba)</w:t>
      </w:r>
      <w:r w:rsidR="00267589" w:rsidRPr="00815EBF">
        <w:rPr>
          <w:rFonts w:ascii="Arial" w:hAnsi="Arial" w:cs="Arial"/>
          <w:sz w:val="22"/>
          <w:szCs w:val="22"/>
        </w:rPr>
        <w:t xml:space="preserve">, in sicer </w:t>
      </w:r>
      <w:r w:rsidR="00BE5038" w:rsidRPr="00815EBF">
        <w:rPr>
          <w:rFonts w:ascii="Arial" w:hAnsi="Arial" w:cs="Arial"/>
          <w:sz w:val="22"/>
          <w:szCs w:val="22"/>
        </w:rPr>
        <w:t xml:space="preserve">cene oskrbe s pitno vodo, odvajanja ter čiščenja odpadnih voda, cene zbiranja komunalnih odpadkov in </w:t>
      </w:r>
      <w:r w:rsidR="006F49D3" w:rsidRPr="00815EBF">
        <w:rPr>
          <w:rFonts w:ascii="Arial" w:hAnsi="Arial" w:cs="Arial"/>
          <w:sz w:val="22"/>
          <w:szCs w:val="22"/>
        </w:rPr>
        <w:t xml:space="preserve">zbiranja biološko razgradljivih odpadkov, ki </w:t>
      </w:r>
      <w:r w:rsidR="006F49D3" w:rsidRPr="008645F5">
        <w:rPr>
          <w:rFonts w:ascii="Arial" w:hAnsi="Arial" w:cs="Arial"/>
          <w:sz w:val="22"/>
          <w:szCs w:val="22"/>
        </w:rPr>
        <w:t xml:space="preserve">veljajo od </w:t>
      </w:r>
      <w:r w:rsidR="007A2D11" w:rsidRPr="008645F5">
        <w:rPr>
          <w:rFonts w:ascii="Arial" w:hAnsi="Arial" w:cs="Arial"/>
          <w:bCs/>
          <w:sz w:val="22"/>
          <w:szCs w:val="22"/>
        </w:rPr>
        <w:t>0</w:t>
      </w:r>
      <w:r w:rsidR="006F49D3" w:rsidRPr="008645F5">
        <w:rPr>
          <w:rFonts w:ascii="Arial" w:hAnsi="Arial" w:cs="Arial"/>
          <w:bCs/>
          <w:sz w:val="22"/>
          <w:szCs w:val="22"/>
        </w:rPr>
        <w:t>1.</w:t>
      </w:r>
      <w:r w:rsidR="007A2D11" w:rsidRPr="008645F5">
        <w:rPr>
          <w:rFonts w:ascii="Arial" w:hAnsi="Arial" w:cs="Arial"/>
          <w:bCs/>
          <w:sz w:val="22"/>
          <w:szCs w:val="22"/>
        </w:rPr>
        <w:t>05</w:t>
      </w:r>
      <w:r w:rsidR="006F49D3" w:rsidRPr="008645F5">
        <w:rPr>
          <w:rFonts w:ascii="Arial" w:hAnsi="Arial" w:cs="Arial"/>
          <w:bCs/>
          <w:sz w:val="22"/>
          <w:szCs w:val="22"/>
        </w:rPr>
        <w:t>.20</w:t>
      </w:r>
      <w:r w:rsidR="007A2D11" w:rsidRPr="008645F5">
        <w:rPr>
          <w:rFonts w:ascii="Arial" w:hAnsi="Arial" w:cs="Arial"/>
          <w:bCs/>
          <w:sz w:val="22"/>
          <w:szCs w:val="22"/>
        </w:rPr>
        <w:t>23</w:t>
      </w:r>
      <w:r w:rsidR="006F49D3" w:rsidRPr="008645F5">
        <w:rPr>
          <w:rFonts w:ascii="Arial" w:hAnsi="Arial" w:cs="Arial"/>
          <w:sz w:val="22"/>
          <w:szCs w:val="22"/>
        </w:rPr>
        <w:t>.</w:t>
      </w:r>
    </w:p>
    <w:p w14:paraId="47AC4E13" w14:textId="77777777" w:rsidR="008052CA" w:rsidRPr="00815EBF" w:rsidRDefault="008052CA" w:rsidP="00A47197">
      <w:pPr>
        <w:pStyle w:val="Default"/>
        <w:jc w:val="both"/>
        <w:rPr>
          <w:rFonts w:ascii="Arial" w:hAnsi="Arial" w:cs="Arial"/>
          <w:sz w:val="22"/>
          <w:szCs w:val="22"/>
        </w:rPr>
      </w:pPr>
    </w:p>
    <w:p w14:paraId="383C1900" w14:textId="77777777" w:rsidR="001D6E7F" w:rsidRPr="00815EBF" w:rsidRDefault="001D6E7F" w:rsidP="00A47197">
      <w:pPr>
        <w:pStyle w:val="Default"/>
        <w:jc w:val="both"/>
        <w:rPr>
          <w:rFonts w:ascii="Arial" w:hAnsi="Arial" w:cs="Arial"/>
          <w:b/>
          <w:sz w:val="22"/>
          <w:szCs w:val="22"/>
          <w:u w:val="single"/>
        </w:rPr>
      </w:pPr>
      <w:r w:rsidRPr="00815EBF">
        <w:rPr>
          <w:rFonts w:ascii="Arial" w:hAnsi="Arial" w:cs="Arial"/>
          <w:b/>
          <w:sz w:val="22"/>
          <w:szCs w:val="22"/>
          <w:u w:val="single"/>
        </w:rPr>
        <w:t>PRAVNE PODLAGE</w:t>
      </w:r>
    </w:p>
    <w:p w14:paraId="44246082" w14:textId="7C035EED" w:rsidR="002105C9" w:rsidRPr="00815EBF" w:rsidRDefault="001D6E7F" w:rsidP="00A47197">
      <w:pPr>
        <w:pStyle w:val="Default"/>
        <w:jc w:val="both"/>
        <w:rPr>
          <w:rFonts w:ascii="Arial" w:hAnsi="Arial" w:cs="Arial"/>
          <w:color w:val="auto"/>
          <w:sz w:val="22"/>
          <w:szCs w:val="22"/>
        </w:rPr>
      </w:pPr>
      <w:r w:rsidRPr="00815EBF">
        <w:rPr>
          <w:rFonts w:ascii="Arial" w:hAnsi="Arial" w:cs="Arial"/>
          <w:sz w:val="22"/>
          <w:szCs w:val="22"/>
        </w:rPr>
        <w:t>Pravna podlaga za oblikovanje cen izvajanja storitev obveznih občinskih gospodarskih javnih služb na območju</w:t>
      </w:r>
      <w:r w:rsidR="00E67115" w:rsidRPr="00815EBF">
        <w:rPr>
          <w:rFonts w:ascii="Arial" w:hAnsi="Arial" w:cs="Arial"/>
          <w:sz w:val="22"/>
          <w:szCs w:val="22"/>
        </w:rPr>
        <w:t>,</w:t>
      </w:r>
      <w:r w:rsidRPr="00815EBF">
        <w:rPr>
          <w:rFonts w:ascii="Arial" w:hAnsi="Arial" w:cs="Arial"/>
          <w:sz w:val="22"/>
          <w:szCs w:val="22"/>
        </w:rPr>
        <w:t xml:space="preserve"> kjer podjetje izvaja gospodarske javne službe in sicer za občino Bistrica ob Sotli, Kozje, Podčetrtek, Poljčane, Rogaška Slatina, Rogatec in Šmarje pri Jelšah je </w:t>
      </w:r>
      <w:r w:rsidRPr="00815EBF">
        <w:rPr>
          <w:rFonts w:ascii="Arial" w:hAnsi="Arial" w:cs="Arial"/>
          <w:b/>
          <w:sz w:val="22"/>
          <w:szCs w:val="22"/>
        </w:rPr>
        <w:t>Uredba o metodologiji za oblikovanje cen storitev občinskih gospodarskih služb varstva okolja</w:t>
      </w:r>
      <w:r w:rsidRPr="00815EBF">
        <w:rPr>
          <w:rFonts w:ascii="Arial" w:hAnsi="Arial" w:cs="Arial"/>
          <w:sz w:val="22"/>
          <w:szCs w:val="22"/>
        </w:rPr>
        <w:t xml:space="preserve"> (</w:t>
      </w:r>
      <w:r w:rsidR="00854A86" w:rsidRPr="00815EBF">
        <w:rPr>
          <w:rFonts w:ascii="Arial" w:hAnsi="Arial" w:cs="Arial"/>
          <w:sz w:val="22"/>
          <w:szCs w:val="22"/>
        </w:rPr>
        <w:t>Uradni list št. 87/2012, 109/2012, 76/2017, 78/2019, 49/2020- ZIUZEOP, 44/2022- ZVO-2</w:t>
      </w:r>
      <w:r w:rsidRPr="00815EBF">
        <w:rPr>
          <w:rFonts w:ascii="Arial" w:hAnsi="Arial" w:cs="Arial"/>
          <w:sz w:val="22"/>
          <w:szCs w:val="22"/>
        </w:rPr>
        <w:t xml:space="preserve">) in </w:t>
      </w:r>
      <w:r w:rsidRPr="00815EBF">
        <w:rPr>
          <w:rFonts w:ascii="Arial" w:hAnsi="Arial" w:cs="Arial"/>
          <w:b/>
          <w:sz w:val="22"/>
          <w:szCs w:val="22"/>
        </w:rPr>
        <w:t>Zakon o varstvu okolja</w:t>
      </w:r>
      <w:r w:rsidRPr="00815EBF">
        <w:rPr>
          <w:rFonts w:ascii="Arial" w:hAnsi="Arial" w:cs="Arial"/>
          <w:sz w:val="22"/>
          <w:szCs w:val="22"/>
        </w:rPr>
        <w:t xml:space="preserve"> </w:t>
      </w:r>
      <w:r w:rsidR="00854A86" w:rsidRPr="00815EBF">
        <w:rPr>
          <w:rFonts w:ascii="Arial" w:hAnsi="Arial" w:cs="Arial"/>
          <w:sz w:val="22"/>
          <w:szCs w:val="22"/>
        </w:rPr>
        <w:t>ZVO-2 (Uradni list RS, št. 44/2022, 81/2022 - skl. US, 121/2022)</w:t>
      </w:r>
      <w:r w:rsidR="002105C9" w:rsidRPr="00815EBF">
        <w:rPr>
          <w:rFonts w:ascii="Arial" w:hAnsi="Arial" w:cs="Arial"/>
          <w:sz w:val="22"/>
          <w:szCs w:val="22"/>
        </w:rPr>
        <w:t xml:space="preserve"> in Uredba o odpadnih nagrobnih svečah (Uradni list RS, št. 25/2019).</w:t>
      </w:r>
    </w:p>
    <w:p w14:paraId="04DD7255" w14:textId="2F44537F" w:rsidR="001D6E7F" w:rsidRPr="00815EBF" w:rsidRDefault="001D6E7F" w:rsidP="00A47197">
      <w:pPr>
        <w:pStyle w:val="Default"/>
        <w:jc w:val="both"/>
        <w:rPr>
          <w:rFonts w:ascii="Arial" w:hAnsi="Arial" w:cs="Arial"/>
          <w:sz w:val="22"/>
          <w:szCs w:val="22"/>
        </w:rPr>
      </w:pPr>
    </w:p>
    <w:p w14:paraId="3E77D376" w14:textId="77777777" w:rsidR="001D6E7F" w:rsidRPr="00815EBF" w:rsidRDefault="001D6E7F" w:rsidP="00A47197">
      <w:pPr>
        <w:jc w:val="both"/>
        <w:rPr>
          <w:rFonts w:ascii="Arial" w:hAnsi="Arial" w:cs="Arial"/>
          <w:b/>
          <w:sz w:val="22"/>
          <w:szCs w:val="22"/>
          <w:u w:val="single"/>
        </w:rPr>
      </w:pPr>
      <w:r w:rsidRPr="00815EBF">
        <w:rPr>
          <w:rFonts w:ascii="Arial" w:hAnsi="Arial" w:cs="Arial"/>
          <w:b/>
          <w:sz w:val="22"/>
          <w:szCs w:val="22"/>
          <w:u w:val="single"/>
        </w:rPr>
        <w:t>VZROKI ZA PREDLAGANO USKLADITEV CEN</w:t>
      </w:r>
    </w:p>
    <w:p w14:paraId="15F832A2" w14:textId="77777777" w:rsidR="008052CA" w:rsidRPr="00815EBF" w:rsidRDefault="008052CA" w:rsidP="00A47197">
      <w:pPr>
        <w:jc w:val="both"/>
        <w:rPr>
          <w:rFonts w:ascii="Arial" w:hAnsi="Arial" w:cs="Arial"/>
          <w:sz w:val="22"/>
          <w:szCs w:val="22"/>
        </w:rPr>
      </w:pPr>
      <w:r w:rsidRPr="00815EBF">
        <w:rPr>
          <w:rFonts w:ascii="Arial" w:hAnsi="Arial" w:cs="Arial"/>
          <w:sz w:val="22"/>
          <w:szCs w:val="22"/>
        </w:rPr>
        <w:t xml:space="preserve">Glavni vzroki za predlagano uskladitev cen so višji stroški predvsem </w:t>
      </w:r>
    </w:p>
    <w:p w14:paraId="0979847F" w14:textId="77777777" w:rsidR="007A2D11" w:rsidRPr="007A2D11" w:rsidRDefault="007A2D11" w:rsidP="007A2D11">
      <w:pPr>
        <w:pStyle w:val="Odstavekseznama"/>
        <w:numPr>
          <w:ilvl w:val="0"/>
          <w:numId w:val="1"/>
        </w:numPr>
        <w:rPr>
          <w:rFonts w:ascii="Arial" w:hAnsi="Arial" w:cs="Arial"/>
          <w:sz w:val="22"/>
          <w:szCs w:val="22"/>
        </w:rPr>
      </w:pPr>
      <w:r w:rsidRPr="007A2D11">
        <w:rPr>
          <w:rFonts w:ascii="Arial" w:hAnsi="Arial" w:cs="Arial"/>
          <w:sz w:val="22"/>
          <w:szCs w:val="22"/>
        </w:rPr>
        <w:t>povečanje stroškov električne energije,</w:t>
      </w:r>
    </w:p>
    <w:p w14:paraId="0B95FEB3" w14:textId="31D668E6" w:rsidR="008B4246" w:rsidRPr="0027236E" w:rsidRDefault="007A2D11">
      <w:pPr>
        <w:pStyle w:val="Odstavekseznama"/>
        <w:numPr>
          <w:ilvl w:val="0"/>
          <w:numId w:val="1"/>
        </w:numPr>
        <w:jc w:val="both"/>
        <w:rPr>
          <w:rFonts w:ascii="Arial" w:hAnsi="Arial" w:cs="Arial"/>
          <w:sz w:val="22"/>
          <w:szCs w:val="22"/>
        </w:rPr>
      </w:pPr>
      <w:r w:rsidRPr="00737ADF">
        <w:rPr>
          <w:rFonts w:ascii="Arial" w:hAnsi="Arial" w:cs="Arial"/>
          <w:bCs/>
          <w:sz w:val="22"/>
          <w:szCs w:val="22"/>
        </w:rPr>
        <w:t>povečanje stroškov najemnine občinske gospodarske javne infrastrukture</w:t>
      </w:r>
      <w:r w:rsidR="008B4246" w:rsidRPr="0027236E">
        <w:rPr>
          <w:rFonts w:ascii="Arial" w:hAnsi="Arial" w:cs="Arial"/>
          <w:sz w:val="22"/>
          <w:szCs w:val="22"/>
        </w:rPr>
        <w:t>,</w:t>
      </w:r>
    </w:p>
    <w:p w14:paraId="648C144B" w14:textId="77777777" w:rsidR="007A2D11" w:rsidRPr="007A2D11" w:rsidRDefault="007A2D11" w:rsidP="007A2D11">
      <w:pPr>
        <w:pStyle w:val="Odstavekseznama"/>
        <w:numPr>
          <w:ilvl w:val="0"/>
          <w:numId w:val="1"/>
        </w:numPr>
        <w:rPr>
          <w:rFonts w:ascii="Arial" w:hAnsi="Arial" w:cs="Arial"/>
          <w:sz w:val="22"/>
          <w:szCs w:val="22"/>
        </w:rPr>
      </w:pPr>
      <w:r w:rsidRPr="007A2D11">
        <w:rPr>
          <w:rFonts w:ascii="Arial" w:hAnsi="Arial" w:cs="Arial"/>
          <w:sz w:val="22"/>
          <w:szCs w:val="22"/>
        </w:rPr>
        <w:t>povečanje stroškov zavarovanja,</w:t>
      </w:r>
    </w:p>
    <w:p w14:paraId="681E4DB8" w14:textId="77777777" w:rsidR="007A2D11" w:rsidRPr="007A2D11" w:rsidRDefault="007A2D11" w:rsidP="007A2D11">
      <w:pPr>
        <w:pStyle w:val="Odstavekseznama"/>
        <w:numPr>
          <w:ilvl w:val="0"/>
          <w:numId w:val="1"/>
        </w:numPr>
        <w:rPr>
          <w:rFonts w:ascii="Arial" w:hAnsi="Arial" w:cs="Arial"/>
          <w:sz w:val="22"/>
          <w:szCs w:val="22"/>
        </w:rPr>
      </w:pPr>
      <w:r w:rsidRPr="007A2D11">
        <w:rPr>
          <w:rFonts w:ascii="Arial" w:hAnsi="Arial" w:cs="Arial"/>
          <w:sz w:val="22"/>
          <w:szCs w:val="22"/>
        </w:rPr>
        <w:t>povečanje stroškov materiala in storitev zaradi inflacije,</w:t>
      </w:r>
    </w:p>
    <w:p w14:paraId="76444266" w14:textId="77777777" w:rsidR="007A2D11" w:rsidRPr="007A2D11" w:rsidRDefault="007A2D11" w:rsidP="007A2D11">
      <w:pPr>
        <w:pStyle w:val="Odstavekseznama"/>
        <w:numPr>
          <w:ilvl w:val="0"/>
          <w:numId w:val="1"/>
        </w:numPr>
        <w:rPr>
          <w:rFonts w:ascii="Arial" w:hAnsi="Arial" w:cs="Arial"/>
          <w:sz w:val="22"/>
          <w:szCs w:val="22"/>
        </w:rPr>
      </w:pPr>
      <w:r w:rsidRPr="007A2D11">
        <w:rPr>
          <w:rFonts w:ascii="Arial" w:hAnsi="Arial" w:cs="Arial"/>
          <w:sz w:val="22"/>
          <w:szCs w:val="22"/>
        </w:rPr>
        <w:t>povečanje stroškov dela zaradi dviga osnovne plače zaradi uskladitve z Podjetniško kolektivno pogodbo,</w:t>
      </w:r>
    </w:p>
    <w:p w14:paraId="13D9832F" w14:textId="08F5E806" w:rsidR="0027236E" w:rsidRDefault="007A2D11" w:rsidP="00E769D6">
      <w:pPr>
        <w:pStyle w:val="Odstavekseznama"/>
        <w:numPr>
          <w:ilvl w:val="0"/>
          <w:numId w:val="1"/>
        </w:numPr>
        <w:jc w:val="both"/>
        <w:rPr>
          <w:rFonts w:ascii="Arial" w:hAnsi="Arial" w:cs="Arial"/>
          <w:sz w:val="22"/>
          <w:szCs w:val="22"/>
        </w:rPr>
      </w:pPr>
      <w:r w:rsidRPr="007A2D11">
        <w:rPr>
          <w:rFonts w:ascii="Arial" w:hAnsi="Arial" w:cs="Arial"/>
          <w:sz w:val="22"/>
          <w:szCs w:val="22"/>
        </w:rPr>
        <w:t>povečanje odhodkov zaradi financiranja zaradi rasti obrestnih mer</w:t>
      </w:r>
      <w:r w:rsidR="007545DB">
        <w:rPr>
          <w:rFonts w:ascii="Arial" w:hAnsi="Arial" w:cs="Arial"/>
          <w:sz w:val="22"/>
          <w:szCs w:val="22"/>
        </w:rPr>
        <w:t xml:space="preserve"> in</w:t>
      </w:r>
    </w:p>
    <w:p w14:paraId="51FC3704" w14:textId="6482C7E0" w:rsidR="00AB01D4" w:rsidRPr="007A2D11" w:rsidRDefault="00AB01D4" w:rsidP="00E769D6">
      <w:pPr>
        <w:pStyle w:val="Odstavekseznama"/>
        <w:numPr>
          <w:ilvl w:val="0"/>
          <w:numId w:val="1"/>
        </w:numPr>
        <w:jc w:val="both"/>
        <w:rPr>
          <w:rFonts w:ascii="Arial" w:hAnsi="Arial" w:cs="Arial"/>
          <w:sz w:val="22"/>
          <w:szCs w:val="22"/>
        </w:rPr>
      </w:pPr>
      <w:r>
        <w:rPr>
          <w:rFonts w:ascii="Arial" w:hAnsi="Arial" w:cs="Arial"/>
          <w:sz w:val="22"/>
          <w:szCs w:val="22"/>
        </w:rPr>
        <w:t>povečanje stroškov monitoringa</w:t>
      </w:r>
      <w:r w:rsidR="007545DB">
        <w:rPr>
          <w:rFonts w:ascii="Arial" w:hAnsi="Arial" w:cs="Arial"/>
          <w:sz w:val="22"/>
          <w:szCs w:val="22"/>
        </w:rPr>
        <w:t>.</w:t>
      </w:r>
    </w:p>
    <w:p w14:paraId="2188B020" w14:textId="77777777" w:rsidR="0027236E" w:rsidRDefault="0027236E" w:rsidP="0027236E">
      <w:pPr>
        <w:pStyle w:val="Odstavekseznama"/>
        <w:ind w:left="420"/>
        <w:jc w:val="both"/>
        <w:rPr>
          <w:rFonts w:ascii="Arial" w:hAnsi="Arial" w:cs="Arial"/>
          <w:sz w:val="22"/>
          <w:szCs w:val="22"/>
        </w:rPr>
      </w:pPr>
    </w:p>
    <w:p w14:paraId="4374F466" w14:textId="28DB6FEC" w:rsidR="008B4246" w:rsidRDefault="007A2D11" w:rsidP="00E42020">
      <w:pPr>
        <w:jc w:val="both"/>
        <w:rPr>
          <w:rFonts w:ascii="Arial" w:hAnsi="Arial" w:cs="Arial"/>
          <w:bCs/>
          <w:sz w:val="22"/>
          <w:szCs w:val="22"/>
        </w:rPr>
      </w:pPr>
      <w:bookmarkStart w:id="0" w:name="_Hlk124424977"/>
      <w:r w:rsidRPr="007A2D11">
        <w:rPr>
          <w:rFonts w:ascii="Arial" w:hAnsi="Arial" w:cs="Arial"/>
          <w:b/>
          <w:sz w:val="22"/>
          <w:szCs w:val="22"/>
        </w:rPr>
        <w:t xml:space="preserve">Stroški električne energije </w:t>
      </w:r>
      <w:r w:rsidR="00E42020" w:rsidRPr="00E42020">
        <w:rPr>
          <w:rFonts w:ascii="Arial" w:hAnsi="Arial" w:cs="Arial"/>
          <w:bCs/>
          <w:sz w:val="22"/>
          <w:szCs w:val="22"/>
        </w:rPr>
        <w:t>se bodo povečali za 113% zaradi novih cen električne energije, ki bodo veljale od marca 2024 naprej. Podjetje OKP Rogaška Slatina ima do konca februarja 2024 sklenjeno pogodbo za dobavo električne energije, s čimer smo se izognili šokom glede cen električne energije, ki smo jim bili priča v zadnjih dveh letih. Konec letošnjega smo izvedli javni razpis za dobavo električne energije. Na povpraševanje smo prejeli eno ponudbo. Cene električne energije so se za VT dvignile za 88%, za MT 158% in za ET za 106% glede na trenutno veljavne. Glede na trenutno stanje v gospodarstvu, ocenjujemo 113% rast stroškov električne energije zaradi višjih cen energije, zaradi novih omrežnin in zaradi vključitve novih odjemnih mest, kar nominalno znaša 371.000 EUR.</w:t>
      </w:r>
    </w:p>
    <w:p w14:paraId="42D89EF1" w14:textId="77777777" w:rsidR="00E42020" w:rsidRPr="00E42020" w:rsidRDefault="00E42020" w:rsidP="00E42020">
      <w:pPr>
        <w:jc w:val="both"/>
        <w:rPr>
          <w:rFonts w:ascii="Arial" w:hAnsi="Arial" w:cs="Arial"/>
          <w:bCs/>
          <w:sz w:val="22"/>
          <w:szCs w:val="22"/>
        </w:rPr>
      </w:pPr>
    </w:p>
    <w:p w14:paraId="7E662861" w14:textId="05618B54" w:rsidR="008B4246" w:rsidRPr="00285CD9" w:rsidRDefault="007A2D11" w:rsidP="008B4246">
      <w:pPr>
        <w:jc w:val="both"/>
        <w:rPr>
          <w:rFonts w:ascii="Arial" w:eastAsia="Arial Unicode MS" w:hAnsi="Arial" w:cs="Arial"/>
          <w:b/>
          <w:sz w:val="22"/>
          <w:szCs w:val="22"/>
          <w:lang w:eastAsia="en-US"/>
        </w:rPr>
      </w:pPr>
      <w:r w:rsidRPr="007A2D11">
        <w:rPr>
          <w:rFonts w:ascii="Arial" w:eastAsia="Arial Unicode MS" w:hAnsi="Arial" w:cs="Arial"/>
          <w:b/>
          <w:sz w:val="22"/>
          <w:szCs w:val="22"/>
          <w:lang w:eastAsia="en-US"/>
        </w:rPr>
        <w:t xml:space="preserve">Stroški najemnine infrastrukture </w:t>
      </w:r>
      <w:r w:rsidRPr="007A2D11">
        <w:rPr>
          <w:rFonts w:ascii="Arial" w:eastAsia="Arial Unicode MS" w:hAnsi="Arial" w:cs="Arial"/>
          <w:bCs/>
          <w:sz w:val="22"/>
          <w:szCs w:val="22"/>
          <w:lang w:eastAsia="en-US"/>
        </w:rPr>
        <w:t>se povečujejo zaradi vlaganj v infrastrukturo. Podjetje je prevzelo v upravljanje nadgradnjo čistilne naprave Rogaška Slatina z dehidracijo in IV. bazenom, konec leta bomo prevzeli še čistilno napravo Podčetrtek ter cevovode in vodne objekte, ki bodo zgrajeni v okviru projekta Hidravlične izboljšave vodovodnega sistema v Občini Bistrica ob Sotli. Stroški najemnine infrastrukture so se povečali za 8,8%, kar znaša 165.000 eurov.</w:t>
      </w:r>
    </w:p>
    <w:p w14:paraId="7BC7383B" w14:textId="77777777" w:rsidR="008B4246" w:rsidRDefault="008B4246" w:rsidP="00A47197">
      <w:pPr>
        <w:jc w:val="both"/>
        <w:rPr>
          <w:rFonts w:ascii="Arial" w:hAnsi="Arial" w:cs="Arial"/>
          <w:b/>
          <w:bCs/>
          <w:sz w:val="22"/>
          <w:szCs w:val="22"/>
        </w:rPr>
      </w:pPr>
    </w:p>
    <w:p w14:paraId="487FDB8B" w14:textId="5155D028" w:rsidR="008B4246" w:rsidRPr="007A2D11" w:rsidRDefault="007A2D11" w:rsidP="008B4246">
      <w:pPr>
        <w:jc w:val="both"/>
        <w:rPr>
          <w:rFonts w:ascii="Arial" w:hAnsi="Arial" w:cs="Arial"/>
          <w:bCs/>
          <w:sz w:val="22"/>
          <w:szCs w:val="22"/>
        </w:rPr>
      </w:pPr>
      <w:bookmarkStart w:id="1" w:name="_Hlk4253464"/>
      <w:r w:rsidRPr="007A2D11">
        <w:rPr>
          <w:rFonts w:ascii="Arial" w:hAnsi="Arial" w:cs="Arial"/>
          <w:b/>
          <w:sz w:val="22"/>
          <w:szCs w:val="22"/>
        </w:rPr>
        <w:t xml:space="preserve">Stroški zavarovanja </w:t>
      </w:r>
      <w:r w:rsidRPr="007A2D11">
        <w:rPr>
          <w:rFonts w:ascii="Arial" w:hAnsi="Arial" w:cs="Arial"/>
          <w:bCs/>
          <w:sz w:val="22"/>
          <w:szCs w:val="22"/>
        </w:rPr>
        <w:t xml:space="preserve">se povečujejo zaradi zavarovanja novozgrajene infrastrukture v upravljanju, zaradi razširitve zavarovanja z obveznim zavarovanjem odgovornosti zaradi </w:t>
      </w:r>
      <w:proofErr w:type="spellStart"/>
      <w:r w:rsidRPr="007A2D11">
        <w:rPr>
          <w:rFonts w:ascii="Arial" w:hAnsi="Arial" w:cs="Arial"/>
          <w:bCs/>
          <w:sz w:val="22"/>
          <w:szCs w:val="22"/>
        </w:rPr>
        <w:t>okoljske</w:t>
      </w:r>
      <w:proofErr w:type="spellEnd"/>
      <w:r w:rsidRPr="007A2D11">
        <w:rPr>
          <w:rFonts w:ascii="Arial" w:hAnsi="Arial" w:cs="Arial"/>
          <w:bCs/>
          <w:sz w:val="22"/>
          <w:szCs w:val="22"/>
        </w:rPr>
        <w:t xml:space="preserve"> škode, ki ga je potrebno skleniti skladno s 161. členom  z Zakonom o varstvu okolja in zaradi nakupa nove opreme. Letna vrednost zavarovalnih premij se je glede na oceno 2023 dvignila za 25,9% in znaša 32.000 eurov.</w:t>
      </w:r>
    </w:p>
    <w:bookmarkEnd w:id="1"/>
    <w:p w14:paraId="36D854EC" w14:textId="77777777" w:rsidR="008B4246" w:rsidRDefault="008B4246" w:rsidP="00A47197">
      <w:pPr>
        <w:jc w:val="both"/>
        <w:rPr>
          <w:rFonts w:ascii="Arial" w:hAnsi="Arial" w:cs="Arial"/>
          <w:b/>
          <w:bCs/>
          <w:sz w:val="22"/>
          <w:szCs w:val="22"/>
        </w:rPr>
      </w:pPr>
    </w:p>
    <w:p w14:paraId="490BC65C" w14:textId="77777777" w:rsidR="007A2D11" w:rsidRDefault="007A2D11" w:rsidP="007A2D11">
      <w:pPr>
        <w:jc w:val="both"/>
        <w:rPr>
          <w:rFonts w:ascii="Arial" w:hAnsi="Arial" w:cs="Arial"/>
          <w:sz w:val="22"/>
          <w:szCs w:val="22"/>
        </w:rPr>
      </w:pPr>
      <w:r w:rsidRPr="007A2D11">
        <w:rPr>
          <w:rFonts w:ascii="Arial" w:hAnsi="Arial" w:cs="Arial"/>
          <w:b/>
          <w:bCs/>
          <w:sz w:val="22"/>
          <w:szCs w:val="22"/>
        </w:rPr>
        <w:lastRenderedPageBreak/>
        <w:t>Stroški materiala in storitev</w:t>
      </w:r>
      <w:r w:rsidRPr="0027236E">
        <w:rPr>
          <w:rFonts w:ascii="Arial" w:hAnsi="Arial" w:cs="Arial"/>
          <w:b/>
          <w:bCs/>
          <w:sz w:val="22"/>
          <w:szCs w:val="22"/>
        </w:rPr>
        <w:t xml:space="preserve"> </w:t>
      </w:r>
      <w:r w:rsidRPr="0027236E">
        <w:rPr>
          <w:rFonts w:ascii="Arial" w:hAnsi="Arial" w:cs="Arial"/>
          <w:sz w:val="22"/>
          <w:szCs w:val="22"/>
        </w:rPr>
        <w:t>se dvigujejo</w:t>
      </w:r>
      <w:r w:rsidRPr="0027236E">
        <w:rPr>
          <w:rFonts w:ascii="Arial" w:hAnsi="Arial" w:cs="Arial"/>
          <w:b/>
          <w:bCs/>
          <w:sz w:val="22"/>
          <w:szCs w:val="22"/>
        </w:rPr>
        <w:t xml:space="preserve"> </w:t>
      </w:r>
      <w:r w:rsidRPr="0027236E">
        <w:rPr>
          <w:rFonts w:ascii="Arial" w:hAnsi="Arial" w:cs="Arial"/>
          <w:sz w:val="22"/>
          <w:szCs w:val="22"/>
        </w:rPr>
        <w:t xml:space="preserve">predvsem zaradi rasti višjih cen energentov in </w:t>
      </w:r>
      <w:r>
        <w:rPr>
          <w:rFonts w:ascii="Arial" w:hAnsi="Arial" w:cs="Arial"/>
          <w:sz w:val="22"/>
          <w:szCs w:val="22"/>
        </w:rPr>
        <w:t>s strani UMAR-ja napovedane inflacije za leto 2024, ki znaša 3,9%</w:t>
      </w:r>
      <w:r w:rsidRPr="0027236E">
        <w:rPr>
          <w:rFonts w:ascii="Arial" w:hAnsi="Arial" w:cs="Arial"/>
          <w:sz w:val="22"/>
          <w:szCs w:val="22"/>
        </w:rPr>
        <w:t>. Podražitve pomembno vplivajo na splošno povečanje cen tako materiala in storitev in posledično tudi stroškov vzdrževanja.</w:t>
      </w:r>
      <w:r>
        <w:rPr>
          <w:rFonts w:ascii="Arial" w:hAnsi="Arial" w:cs="Arial"/>
          <w:sz w:val="22"/>
          <w:szCs w:val="22"/>
        </w:rPr>
        <w:t xml:space="preserve"> </w:t>
      </w:r>
    </w:p>
    <w:p w14:paraId="63C5935B" w14:textId="77777777" w:rsidR="007A2D11" w:rsidRDefault="007A2D11" w:rsidP="007A2D11">
      <w:pPr>
        <w:jc w:val="both"/>
        <w:rPr>
          <w:rFonts w:ascii="Arial" w:hAnsi="Arial" w:cs="Arial"/>
          <w:b/>
          <w:sz w:val="22"/>
          <w:szCs w:val="22"/>
          <w:u w:val="single"/>
          <w:lang w:eastAsia="x-none"/>
        </w:rPr>
      </w:pPr>
      <w:r w:rsidRPr="0027236E">
        <w:rPr>
          <w:rFonts w:ascii="Arial" w:hAnsi="Arial" w:cs="Arial"/>
          <w:sz w:val="22"/>
          <w:szCs w:val="22"/>
        </w:rPr>
        <w:t>Pri ravnanju odpadkov so višji stroški storitev povezani</w:t>
      </w:r>
      <w:r>
        <w:rPr>
          <w:rFonts w:ascii="Arial" w:hAnsi="Arial" w:cs="Arial"/>
          <w:sz w:val="22"/>
          <w:szCs w:val="22"/>
        </w:rPr>
        <w:t xml:space="preserve"> z višjimi </w:t>
      </w:r>
      <w:r w:rsidRPr="0027236E">
        <w:rPr>
          <w:rFonts w:ascii="Arial" w:hAnsi="Arial" w:cs="Arial"/>
          <w:sz w:val="22"/>
          <w:szCs w:val="22"/>
        </w:rPr>
        <w:t>strošk</w:t>
      </w:r>
      <w:r>
        <w:rPr>
          <w:rFonts w:ascii="Arial" w:hAnsi="Arial" w:cs="Arial"/>
          <w:sz w:val="22"/>
          <w:szCs w:val="22"/>
        </w:rPr>
        <w:t>i</w:t>
      </w:r>
      <w:r w:rsidRPr="0027236E">
        <w:rPr>
          <w:rFonts w:ascii="Arial" w:hAnsi="Arial" w:cs="Arial"/>
          <w:sz w:val="22"/>
          <w:szCs w:val="22"/>
        </w:rPr>
        <w:t xml:space="preserve"> prevoznih storitev ter stroškov manipulacije z odpadki </w:t>
      </w:r>
      <w:r>
        <w:rPr>
          <w:rFonts w:ascii="Arial" w:hAnsi="Arial" w:cs="Arial"/>
          <w:sz w:val="22"/>
          <w:szCs w:val="22"/>
        </w:rPr>
        <w:t>iz zbirnih centrov ter višjih stroškov obdelave in odlaganja RCERO</w:t>
      </w:r>
      <w:r w:rsidRPr="0027236E">
        <w:rPr>
          <w:rFonts w:ascii="Arial" w:hAnsi="Arial" w:cs="Arial"/>
          <w:sz w:val="22"/>
          <w:szCs w:val="22"/>
        </w:rPr>
        <w:t>.</w:t>
      </w:r>
      <w:r>
        <w:rPr>
          <w:rFonts w:ascii="Arial" w:hAnsi="Arial" w:cs="Arial"/>
          <w:sz w:val="22"/>
          <w:szCs w:val="22"/>
        </w:rPr>
        <w:t xml:space="preserve"> </w:t>
      </w:r>
    </w:p>
    <w:p w14:paraId="4AFC1785" w14:textId="59789B45" w:rsidR="008B4246" w:rsidRDefault="008B4246" w:rsidP="00A47197">
      <w:pPr>
        <w:jc w:val="both"/>
        <w:rPr>
          <w:rFonts w:ascii="Arial" w:hAnsi="Arial" w:cs="Arial"/>
          <w:b/>
          <w:bCs/>
          <w:sz w:val="22"/>
          <w:szCs w:val="22"/>
        </w:rPr>
      </w:pPr>
    </w:p>
    <w:p w14:paraId="159253AA" w14:textId="0E4755D5" w:rsidR="008B4246" w:rsidRPr="007A2D11" w:rsidRDefault="007A2D11" w:rsidP="00A47197">
      <w:pPr>
        <w:jc w:val="both"/>
        <w:rPr>
          <w:rFonts w:ascii="Arial" w:hAnsi="Arial" w:cs="Arial"/>
          <w:bCs/>
          <w:sz w:val="22"/>
          <w:szCs w:val="22"/>
        </w:rPr>
      </w:pPr>
      <w:r w:rsidRPr="007A2D11">
        <w:rPr>
          <w:rFonts w:ascii="Arial" w:hAnsi="Arial" w:cs="Arial"/>
          <w:bCs/>
          <w:sz w:val="22"/>
          <w:szCs w:val="22"/>
        </w:rPr>
        <w:t>V Uradnem listu številka 1</w:t>
      </w:r>
      <w:r w:rsidR="00EF4BA5">
        <w:rPr>
          <w:rFonts w:ascii="Arial" w:hAnsi="Arial" w:cs="Arial"/>
          <w:bCs/>
          <w:sz w:val="22"/>
          <w:szCs w:val="22"/>
        </w:rPr>
        <w:t>09</w:t>
      </w:r>
      <w:r w:rsidRPr="007A2D11">
        <w:rPr>
          <w:rFonts w:ascii="Arial" w:hAnsi="Arial" w:cs="Arial"/>
          <w:bCs/>
          <w:sz w:val="22"/>
          <w:szCs w:val="22"/>
        </w:rPr>
        <w:t>/202</w:t>
      </w:r>
      <w:r w:rsidR="00EF4BA5">
        <w:rPr>
          <w:rFonts w:ascii="Arial" w:hAnsi="Arial" w:cs="Arial"/>
          <w:bCs/>
          <w:sz w:val="22"/>
          <w:szCs w:val="22"/>
        </w:rPr>
        <w:t>3</w:t>
      </w:r>
      <w:r w:rsidRPr="007A2D11">
        <w:rPr>
          <w:rFonts w:ascii="Arial" w:hAnsi="Arial" w:cs="Arial"/>
          <w:bCs/>
          <w:sz w:val="22"/>
          <w:szCs w:val="22"/>
        </w:rPr>
        <w:t xml:space="preserve"> z dne</w:t>
      </w:r>
      <w:r w:rsidR="00EF4BA5">
        <w:rPr>
          <w:rFonts w:ascii="Arial" w:hAnsi="Arial" w:cs="Arial"/>
          <w:bCs/>
          <w:sz w:val="22"/>
          <w:szCs w:val="22"/>
        </w:rPr>
        <w:t>,</w:t>
      </w:r>
      <w:r w:rsidRPr="007A2D11">
        <w:rPr>
          <w:rFonts w:ascii="Arial" w:hAnsi="Arial" w:cs="Arial"/>
          <w:bCs/>
          <w:sz w:val="22"/>
          <w:szCs w:val="22"/>
        </w:rPr>
        <w:t xml:space="preserve"> 2</w:t>
      </w:r>
      <w:r w:rsidR="00EF4BA5">
        <w:rPr>
          <w:rFonts w:ascii="Arial" w:hAnsi="Arial" w:cs="Arial"/>
          <w:bCs/>
          <w:sz w:val="22"/>
          <w:szCs w:val="22"/>
        </w:rPr>
        <w:t>7</w:t>
      </w:r>
      <w:r w:rsidRPr="007A2D11">
        <w:rPr>
          <w:rFonts w:ascii="Arial" w:hAnsi="Arial" w:cs="Arial"/>
          <w:bCs/>
          <w:sz w:val="22"/>
          <w:szCs w:val="22"/>
        </w:rPr>
        <w:t>.10.202</w:t>
      </w:r>
      <w:r w:rsidR="00EF4BA5">
        <w:rPr>
          <w:rFonts w:ascii="Arial" w:hAnsi="Arial" w:cs="Arial"/>
          <w:bCs/>
          <w:sz w:val="22"/>
          <w:szCs w:val="22"/>
        </w:rPr>
        <w:t>3,</w:t>
      </w:r>
      <w:r w:rsidRPr="007A2D11">
        <w:rPr>
          <w:rFonts w:ascii="Arial" w:hAnsi="Arial" w:cs="Arial"/>
          <w:bCs/>
          <w:sz w:val="22"/>
          <w:szCs w:val="22"/>
        </w:rPr>
        <w:t xml:space="preserve"> je bil objavljen sprejeti aneks h Kolektivni pogodbi komunalnih dejavnosti, ki je veljaven od </w:t>
      </w:r>
      <w:r w:rsidR="00EF4BA5">
        <w:rPr>
          <w:rFonts w:ascii="Arial" w:hAnsi="Arial" w:cs="Arial"/>
          <w:bCs/>
          <w:sz w:val="22"/>
          <w:szCs w:val="22"/>
        </w:rPr>
        <w:t>06</w:t>
      </w:r>
      <w:r w:rsidRPr="007A2D11">
        <w:rPr>
          <w:rFonts w:ascii="Arial" w:hAnsi="Arial" w:cs="Arial"/>
          <w:bCs/>
          <w:sz w:val="22"/>
          <w:szCs w:val="22"/>
        </w:rPr>
        <w:t>.10.202</w:t>
      </w:r>
      <w:r w:rsidR="00EF4BA5">
        <w:rPr>
          <w:rFonts w:ascii="Arial" w:hAnsi="Arial" w:cs="Arial"/>
          <w:bCs/>
          <w:sz w:val="22"/>
          <w:szCs w:val="22"/>
        </w:rPr>
        <w:t>3</w:t>
      </w:r>
      <w:r w:rsidRPr="007A2D11">
        <w:rPr>
          <w:rFonts w:ascii="Arial" w:hAnsi="Arial" w:cs="Arial"/>
          <w:bCs/>
          <w:sz w:val="22"/>
          <w:szCs w:val="22"/>
        </w:rPr>
        <w:t>, tarifna priloga pa se uporablja od 01.01.2024, kjer se najnižja mesečna osnovna plača za I. tarifni razred dvigne iz 602,65  EUR na 6</w:t>
      </w:r>
      <w:r w:rsidR="009C15A8">
        <w:rPr>
          <w:rFonts w:ascii="Arial" w:hAnsi="Arial" w:cs="Arial"/>
          <w:bCs/>
          <w:sz w:val="22"/>
          <w:szCs w:val="22"/>
        </w:rPr>
        <w:t>38,81</w:t>
      </w:r>
      <w:r w:rsidRPr="007A2D11">
        <w:rPr>
          <w:rFonts w:ascii="Arial" w:hAnsi="Arial" w:cs="Arial"/>
          <w:bCs/>
          <w:sz w:val="22"/>
          <w:szCs w:val="22"/>
        </w:rPr>
        <w:t xml:space="preserve"> EUR, kar znaša 6,0%. Hkrati se regres dvigne </w:t>
      </w:r>
      <w:r w:rsidR="0074018F">
        <w:rPr>
          <w:rFonts w:ascii="Arial" w:hAnsi="Arial" w:cs="Arial"/>
          <w:bCs/>
          <w:sz w:val="22"/>
          <w:szCs w:val="22"/>
        </w:rPr>
        <w:t xml:space="preserve">za </w:t>
      </w:r>
      <w:r w:rsidRPr="007A2D11">
        <w:rPr>
          <w:rFonts w:ascii="Arial" w:hAnsi="Arial" w:cs="Arial"/>
          <w:bCs/>
          <w:sz w:val="22"/>
          <w:szCs w:val="22"/>
        </w:rPr>
        <w:t xml:space="preserve">7,1% dvig. </w:t>
      </w:r>
      <w:r w:rsidRPr="007A2D11">
        <w:rPr>
          <w:rFonts w:ascii="Arial" w:hAnsi="Arial" w:cs="Arial"/>
          <w:b/>
          <w:sz w:val="22"/>
          <w:szCs w:val="22"/>
        </w:rPr>
        <w:t>Rast stroškov dela</w:t>
      </w:r>
      <w:r w:rsidRPr="007A2D11">
        <w:rPr>
          <w:rFonts w:ascii="Arial" w:hAnsi="Arial" w:cs="Arial"/>
          <w:bCs/>
          <w:sz w:val="22"/>
          <w:szCs w:val="22"/>
        </w:rPr>
        <w:t xml:space="preserve"> pripisujemo usklajevanju plač s sprejeto tarifno prilogo h Kolektivni pogodbi komunalnih dejavnosti, dvema novima zaposlitvama in s pričakovano dodatno rastjo plač v letu 2024, ki je napovedana, saj med sindikati in delodajalci že potekajo nova usklajevanja glede dviga plač.</w:t>
      </w:r>
    </w:p>
    <w:p w14:paraId="2D217E5C" w14:textId="77777777" w:rsidR="007A2D11" w:rsidRDefault="007A2D11" w:rsidP="00A47197">
      <w:pPr>
        <w:jc w:val="both"/>
        <w:rPr>
          <w:rFonts w:ascii="Arial" w:hAnsi="Arial" w:cs="Arial"/>
          <w:b/>
          <w:bCs/>
          <w:sz w:val="22"/>
          <w:szCs w:val="22"/>
        </w:rPr>
      </w:pPr>
    </w:p>
    <w:bookmarkEnd w:id="0"/>
    <w:p w14:paraId="23EC9D87" w14:textId="345847AD" w:rsidR="007A2D11" w:rsidRDefault="007A2D11" w:rsidP="007A2D11">
      <w:pPr>
        <w:jc w:val="both"/>
        <w:rPr>
          <w:rFonts w:ascii="Arial" w:hAnsi="Arial" w:cs="Arial"/>
          <w:sz w:val="22"/>
          <w:szCs w:val="22"/>
        </w:rPr>
      </w:pPr>
      <w:r w:rsidRPr="0005556D">
        <w:rPr>
          <w:rFonts w:ascii="Arial" w:hAnsi="Arial" w:cs="Arial"/>
          <w:sz w:val="22"/>
          <w:szCs w:val="22"/>
        </w:rPr>
        <w:t xml:space="preserve">Trenutno imamo najetih 6 posojilnih pogodb pri Delavski hranilnici, kjer imamo variabilno obrestno mero, ki se usklajuje z rastjo EURIBOR-ja; to je medbančna obrestna mera, na podlagi katere banke določajo obrestne mere za kredite. Izračunana je kot povprečje obrestnih mer, po katerih si banke </w:t>
      </w:r>
      <w:proofErr w:type="spellStart"/>
      <w:r w:rsidRPr="0005556D">
        <w:rPr>
          <w:rFonts w:ascii="Arial" w:hAnsi="Arial" w:cs="Arial"/>
          <w:sz w:val="22"/>
          <w:szCs w:val="22"/>
        </w:rPr>
        <w:t>evroobmočja</w:t>
      </w:r>
      <w:proofErr w:type="spellEnd"/>
      <w:r w:rsidRPr="0005556D">
        <w:rPr>
          <w:rFonts w:ascii="Arial" w:hAnsi="Arial" w:cs="Arial"/>
          <w:sz w:val="22"/>
          <w:szCs w:val="22"/>
        </w:rPr>
        <w:t xml:space="preserve"> med seboj izposojajo denar. Za izračun je pristojna agencija </w:t>
      </w:r>
      <w:proofErr w:type="spellStart"/>
      <w:r w:rsidRPr="0005556D">
        <w:rPr>
          <w:rFonts w:ascii="Arial" w:hAnsi="Arial" w:cs="Arial"/>
          <w:sz w:val="22"/>
          <w:szCs w:val="22"/>
        </w:rPr>
        <w:t>Reuters</w:t>
      </w:r>
      <w:proofErr w:type="spellEnd"/>
      <w:r w:rsidRPr="0005556D">
        <w:rPr>
          <w:rFonts w:ascii="Arial" w:hAnsi="Arial" w:cs="Arial"/>
          <w:sz w:val="22"/>
          <w:szCs w:val="22"/>
        </w:rPr>
        <w:t>. Po več kot šestih letih in pol gibanja vrednost šestmesečne bančne referenčne obrestne mere EURIBOR v negativnem območju je lani junija postala pozitivna. Šestmesečni EURIBOR je 25. oktobra znašal 4,1 odstotka. Pri tej ravni je za dve odstotne točke višje kot pred letom</w:t>
      </w:r>
      <w:r w:rsidRPr="00944C18">
        <w:rPr>
          <w:rFonts w:ascii="Arial" w:hAnsi="Arial" w:cs="Arial"/>
          <w:sz w:val="22"/>
          <w:szCs w:val="22"/>
        </w:rPr>
        <w:t xml:space="preserve"> dni in najvišje od daljnega leta 2008</w:t>
      </w:r>
      <w:r>
        <w:rPr>
          <w:rFonts w:ascii="Arial" w:hAnsi="Arial" w:cs="Arial"/>
          <w:sz w:val="22"/>
          <w:szCs w:val="22"/>
        </w:rPr>
        <w:t xml:space="preserve">. </w:t>
      </w:r>
      <w:r w:rsidRPr="003678C3">
        <w:rPr>
          <w:rFonts w:ascii="Arial" w:hAnsi="Arial" w:cs="Arial"/>
          <w:b/>
          <w:bCs/>
          <w:sz w:val="22"/>
          <w:szCs w:val="22"/>
        </w:rPr>
        <w:t>Finančne odhodke</w:t>
      </w:r>
      <w:r>
        <w:rPr>
          <w:rFonts w:ascii="Arial" w:hAnsi="Arial" w:cs="Arial"/>
          <w:sz w:val="22"/>
          <w:szCs w:val="22"/>
        </w:rPr>
        <w:t xml:space="preserve"> ocenjujemo za 3,4% višje od ocenjenih za leto 2023, zaradi v letu 2023 najetega kredita za nakup dveh novih smetarskih vozil in zaradi odplačila najetih kreditov. V planu poslovanja za leto 2023 teh stroškov nismo planirali tako visoko.</w:t>
      </w:r>
    </w:p>
    <w:p w14:paraId="1D935149" w14:textId="77777777" w:rsidR="007A2D11" w:rsidRDefault="007A2D11" w:rsidP="0027236E">
      <w:pPr>
        <w:jc w:val="both"/>
        <w:rPr>
          <w:rFonts w:ascii="Arial" w:hAnsi="Arial" w:cs="Arial"/>
          <w:b/>
          <w:bCs/>
          <w:sz w:val="22"/>
          <w:szCs w:val="22"/>
        </w:rPr>
      </w:pPr>
    </w:p>
    <w:p w14:paraId="443C2178" w14:textId="19A433F9" w:rsidR="00AB01D4" w:rsidRDefault="00AB01D4" w:rsidP="00AB01D4">
      <w:pPr>
        <w:jc w:val="both"/>
        <w:rPr>
          <w:rFonts w:ascii="Arial" w:hAnsi="Arial" w:cs="Arial"/>
          <w:sz w:val="22"/>
          <w:szCs w:val="22"/>
        </w:rPr>
      </w:pPr>
      <w:r>
        <w:rPr>
          <w:rFonts w:ascii="Arial" w:hAnsi="Arial" w:cs="Arial"/>
          <w:sz w:val="22"/>
          <w:szCs w:val="22"/>
        </w:rPr>
        <w:t>V novembru 2023 smo naredili javni razpis za izvedbo analize pitne vode in monitoringov odpadnih in površinskih voda. Zaradi višjih cen se bodo stroški monitoringov povišali za 50.000 eurov.</w:t>
      </w:r>
    </w:p>
    <w:p w14:paraId="04406E9F" w14:textId="77777777" w:rsidR="00AB01D4" w:rsidRDefault="00AB01D4" w:rsidP="0027236E">
      <w:pPr>
        <w:jc w:val="both"/>
        <w:rPr>
          <w:rFonts w:ascii="Arial" w:hAnsi="Arial" w:cs="Arial"/>
          <w:b/>
          <w:bCs/>
          <w:sz w:val="22"/>
          <w:szCs w:val="22"/>
        </w:rPr>
      </w:pPr>
    </w:p>
    <w:p w14:paraId="5CB5C464" w14:textId="77777777" w:rsidR="00AB01D4" w:rsidRDefault="00AB01D4" w:rsidP="0027236E">
      <w:pPr>
        <w:jc w:val="both"/>
        <w:rPr>
          <w:rFonts w:ascii="Arial" w:hAnsi="Arial" w:cs="Arial"/>
          <w:b/>
          <w:bCs/>
          <w:sz w:val="22"/>
          <w:szCs w:val="22"/>
        </w:rPr>
      </w:pPr>
    </w:p>
    <w:p w14:paraId="50836E74" w14:textId="77777777" w:rsidR="00AB01D4" w:rsidRDefault="00AB01D4">
      <w:pPr>
        <w:rPr>
          <w:rFonts w:ascii="Arial" w:hAnsi="Arial" w:cs="Arial"/>
          <w:b/>
          <w:sz w:val="22"/>
          <w:szCs w:val="22"/>
          <w:u w:val="single"/>
          <w:lang w:eastAsia="x-none"/>
        </w:rPr>
      </w:pPr>
      <w:r>
        <w:rPr>
          <w:rFonts w:ascii="Arial" w:hAnsi="Arial" w:cs="Arial"/>
          <w:b/>
          <w:sz w:val="22"/>
          <w:szCs w:val="22"/>
          <w:u w:val="single"/>
          <w:lang w:eastAsia="x-none"/>
        </w:rPr>
        <w:br w:type="page"/>
      </w:r>
    </w:p>
    <w:p w14:paraId="49778E24" w14:textId="4B6A852A" w:rsidR="001D6E7F" w:rsidRPr="00285CD9" w:rsidRDefault="001D6E7F" w:rsidP="00A47197">
      <w:pPr>
        <w:jc w:val="both"/>
        <w:rPr>
          <w:rFonts w:ascii="Arial" w:hAnsi="Arial" w:cs="Arial"/>
          <w:b/>
          <w:sz w:val="22"/>
          <w:szCs w:val="22"/>
          <w:u w:val="single"/>
          <w:lang w:eastAsia="x-none"/>
        </w:rPr>
      </w:pPr>
      <w:r w:rsidRPr="00285CD9">
        <w:rPr>
          <w:rFonts w:ascii="Arial" w:hAnsi="Arial" w:cs="Arial"/>
          <w:b/>
          <w:sz w:val="22"/>
          <w:szCs w:val="22"/>
          <w:u w:val="single"/>
          <w:lang w:eastAsia="x-none"/>
        </w:rPr>
        <w:lastRenderedPageBreak/>
        <w:t>PREDLOG NOVIH CEN</w:t>
      </w:r>
    </w:p>
    <w:p w14:paraId="0A94DE49" w14:textId="77777777" w:rsidR="001D6E7F" w:rsidRPr="00285CD9" w:rsidRDefault="001D6E7F" w:rsidP="00A47197">
      <w:pPr>
        <w:jc w:val="both"/>
        <w:rPr>
          <w:rFonts w:ascii="Arial" w:hAnsi="Arial" w:cs="Arial"/>
          <w:sz w:val="22"/>
          <w:szCs w:val="22"/>
        </w:rPr>
      </w:pPr>
    </w:p>
    <w:p w14:paraId="0C205CE1" w14:textId="6A367642" w:rsidR="001D6E7F" w:rsidRPr="00285CD9" w:rsidRDefault="00920FF5" w:rsidP="00A47197">
      <w:pPr>
        <w:jc w:val="both"/>
        <w:rPr>
          <w:rFonts w:ascii="Arial" w:hAnsi="Arial" w:cs="Arial"/>
          <w:sz w:val="22"/>
          <w:szCs w:val="22"/>
        </w:rPr>
      </w:pPr>
      <w:r w:rsidRPr="00285CD9">
        <w:rPr>
          <w:rFonts w:ascii="Arial" w:hAnsi="Arial" w:cs="Arial"/>
          <w:sz w:val="22"/>
          <w:szCs w:val="22"/>
        </w:rPr>
        <w:t xml:space="preserve">V nadaljevanju so </w:t>
      </w:r>
      <w:r w:rsidR="001857ED" w:rsidRPr="00285CD9">
        <w:rPr>
          <w:rFonts w:ascii="Arial" w:hAnsi="Arial" w:cs="Arial"/>
          <w:sz w:val="22"/>
          <w:szCs w:val="22"/>
        </w:rPr>
        <w:t xml:space="preserve">v Tabeli 1 </w:t>
      </w:r>
      <w:r w:rsidRPr="00285CD9">
        <w:rPr>
          <w:rFonts w:ascii="Arial" w:hAnsi="Arial" w:cs="Arial"/>
          <w:sz w:val="22"/>
          <w:szCs w:val="22"/>
        </w:rPr>
        <w:t>predstavljene nove predlagane cene v primerjavi s trenutno veljavnimi ter nominalna razlika med predlagano in veljavno ceno. Sprememb</w:t>
      </w:r>
      <w:r w:rsidR="003678C3">
        <w:rPr>
          <w:rFonts w:ascii="Arial" w:hAnsi="Arial" w:cs="Arial"/>
          <w:sz w:val="22"/>
          <w:szCs w:val="22"/>
        </w:rPr>
        <w:t xml:space="preserve">e so prikazane </w:t>
      </w:r>
      <w:r w:rsidRPr="00285CD9">
        <w:rPr>
          <w:rFonts w:ascii="Arial" w:hAnsi="Arial" w:cs="Arial"/>
          <w:sz w:val="22"/>
          <w:szCs w:val="22"/>
        </w:rPr>
        <w:t>z odstotki,</w:t>
      </w:r>
      <w:r w:rsidR="003678C3">
        <w:rPr>
          <w:rFonts w:ascii="Arial" w:hAnsi="Arial" w:cs="Arial"/>
          <w:sz w:val="22"/>
          <w:szCs w:val="22"/>
        </w:rPr>
        <w:t xml:space="preserve"> kot tudi nominalno</w:t>
      </w:r>
      <w:r w:rsidR="00EB3DF1" w:rsidRPr="00285CD9">
        <w:rPr>
          <w:rFonts w:ascii="Arial" w:hAnsi="Arial" w:cs="Arial"/>
          <w:sz w:val="22"/>
          <w:szCs w:val="22"/>
        </w:rPr>
        <w:t>.</w:t>
      </w:r>
    </w:p>
    <w:p w14:paraId="5097ECB8" w14:textId="52886138" w:rsidR="001857ED" w:rsidRPr="00285CD9" w:rsidRDefault="00022BB8" w:rsidP="00A47197">
      <w:pPr>
        <w:jc w:val="both"/>
        <w:rPr>
          <w:rFonts w:ascii="Arial" w:hAnsi="Arial" w:cs="Arial"/>
          <w:sz w:val="22"/>
          <w:szCs w:val="22"/>
        </w:rPr>
      </w:pPr>
      <w:r w:rsidRPr="00285CD9">
        <w:rPr>
          <w:rFonts w:ascii="Arial" w:hAnsi="Arial" w:cs="Arial"/>
          <w:sz w:val="22"/>
          <w:szCs w:val="22"/>
        </w:rPr>
        <w:t>Pri cenah odvajanja in čiščenja padavinskih voda s streh</w:t>
      </w:r>
      <w:r w:rsidR="00B13E93" w:rsidRPr="00285CD9">
        <w:rPr>
          <w:rFonts w:ascii="Arial" w:hAnsi="Arial" w:cs="Arial"/>
          <w:sz w:val="22"/>
          <w:szCs w:val="22"/>
        </w:rPr>
        <w:t xml:space="preserve"> ter storitvah zbiranja odpadkov</w:t>
      </w:r>
      <w:r w:rsidRPr="00285CD9">
        <w:rPr>
          <w:rFonts w:ascii="Arial" w:hAnsi="Arial" w:cs="Arial"/>
          <w:sz w:val="22"/>
          <w:szCs w:val="22"/>
        </w:rPr>
        <w:t xml:space="preserve"> je v tabeli prikazana tudi skupna cena, saj se pri teh storitvah tako omrežnina</w:t>
      </w:r>
      <w:r w:rsidR="00B13E93" w:rsidRPr="00285CD9">
        <w:rPr>
          <w:rFonts w:ascii="Arial" w:hAnsi="Arial" w:cs="Arial"/>
          <w:sz w:val="22"/>
          <w:szCs w:val="22"/>
        </w:rPr>
        <w:t xml:space="preserve"> oz. cena infrastrukture</w:t>
      </w:r>
      <w:r w:rsidRPr="00285CD9">
        <w:rPr>
          <w:rFonts w:ascii="Arial" w:hAnsi="Arial" w:cs="Arial"/>
          <w:sz w:val="22"/>
          <w:szCs w:val="22"/>
        </w:rPr>
        <w:t xml:space="preserve"> kot cena storitve zaračunavata na kubični meter padavinske vode, ki pade na površino strehe</w:t>
      </w:r>
      <w:r w:rsidR="00B13E93" w:rsidRPr="00285CD9">
        <w:rPr>
          <w:rFonts w:ascii="Arial" w:hAnsi="Arial" w:cs="Arial"/>
          <w:sz w:val="22"/>
          <w:szCs w:val="22"/>
        </w:rPr>
        <w:t xml:space="preserve"> oziroma po kg pri odpadkih.</w:t>
      </w:r>
    </w:p>
    <w:p w14:paraId="6F612589" w14:textId="77777777" w:rsidR="001857ED" w:rsidRPr="00285CD9" w:rsidRDefault="001857ED" w:rsidP="00A47197">
      <w:pPr>
        <w:jc w:val="both"/>
        <w:rPr>
          <w:rFonts w:ascii="Arial" w:hAnsi="Arial" w:cs="Arial"/>
          <w:sz w:val="22"/>
          <w:szCs w:val="22"/>
        </w:rPr>
      </w:pPr>
    </w:p>
    <w:p w14:paraId="7CE9D8AD" w14:textId="480CAE48" w:rsidR="001857ED" w:rsidRDefault="001857ED" w:rsidP="00A47197">
      <w:pPr>
        <w:jc w:val="both"/>
        <w:rPr>
          <w:rFonts w:ascii="Arial" w:hAnsi="Arial" w:cs="Arial"/>
          <w:sz w:val="22"/>
          <w:szCs w:val="22"/>
        </w:rPr>
      </w:pPr>
      <w:r w:rsidRPr="00285CD9">
        <w:rPr>
          <w:rFonts w:ascii="Arial" w:hAnsi="Arial" w:cs="Arial"/>
          <w:sz w:val="22"/>
          <w:szCs w:val="22"/>
        </w:rPr>
        <w:t>Tabela 1</w:t>
      </w:r>
    </w:p>
    <w:tbl>
      <w:tblPr>
        <w:tblW w:w="0" w:type="auto"/>
        <w:tblCellMar>
          <w:left w:w="70" w:type="dxa"/>
          <w:right w:w="70" w:type="dxa"/>
        </w:tblCellMar>
        <w:tblLook w:val="04A0" w:firstRow="1" w:lastRow="0" w:firstColumn="1" w:lastColumn="0" w:noHBand="0" w:noVBand="1"/>
      </w:tblPr>
      <w:tblGrid>
        <w:gridCol w:w="3974"/>
        <w:gridCol w:w="1408"/>
        <w:gridCol w:w="1527"/>
        <w:gridCol w:w="1221"/>
        <w:gridCol w:w="930"/>
      </w:tblGrid>
      <w:tr w:rsidR="0064484E" w:rsidRPr="0064484E" w14:paraId="650AB88D" w14:textId="77777777" w:rsidTr="00746095">
        <w:trPr>
          <w:trHeight w:hRule="exact" w:val="736"/>
        </w:trPr>
        <w:tc>
          <w:tcPr>
            <w:tcW w:w="3974"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07094D1D" w14:textId="77777777" w:rsidR="0064484E" w:rsidRPr="0064484E" w:rsidRDefault="0064484E" w:rsidP="0064484E">
            <w:pPr>
              <w:jc w:val="center"/>
              <w:rPr>
                <w:rFonts w:ascii="Arial" w:hAnsi="Arial" w:cs="Arial"/>
                <w:b/>
                <w:bCs/>
                <w:color w:val="000000"/>
              </w:rPr>
            </w:pPr>
            <w:bookmarkStart w:id="2" w:name="RANGE!A1"/>
            <w:bookmarkStart w:id="3" w:name="_Hlk125038891" w:colFirst="1" w:colLast="4"/>
            <w:r w:rsidRPr="0064484E">
              <w:rPr>
                <w:rFonts w:ascii="Arial" w:hAnsi="Arial" w:cs="Arial"/>
                <w:b/>
                <w:bCs/>
                <w:color w:val="000000"/>
              </w:rPr>
              <w:t>opis storitve in cene</w:t>
            </w:r>
            <w:bookmarkEnd w:id="2"/>
          </w:p>
        </w:tc>
        <w:tc>
          <w:tcPr>
            <w:tcW w:w="1408" w:type="dxa"/>
            <w:tcBorders>
              <w:top w:val="single" w:sz="4" w:space="0" w:color="auto"/>
              <w:left w:val="nil"/>
              <w:bottom w:val="single" w:sz="4" w:space="0" w:color="auto"/>
              <w:right w:val="single" w:sz="4" w:space="0" w:color="auto"/>
            </w:tcBorders>
            <w:shd w:val="clear" w:color="000000" w:fill="C4D79B"/>
            <w:vAlign w:val="center"/>
            <w:hideMark/>
          </w:tcPr>
          <w:p w14:paraId="0AE0175F" w14:textId="77777777" w:rsidR="0064484E" w:rsidRPr="0064484E" w:rsidRDefault="0064484E" w:rsidP="0064484E">
            <w:pPr>
              <w:jc w:val="center"/>
              <w:rPr>
                <w:rFonts w:ascii="Arial" w:hAnsi="Arial" w:cs="Arial"/>
                <w:b/>
                <w:bCs/>
                <w:color w:val="000000"/>
              </w:rPr>
            </w:pPr>
            <w:r w:rsidRPr="0064484E">
              <w:rPr>
                <w:rFonts w:ascii="Arial" w:hAnsi="Arial" w:cs="Arial"/>
                <w:b/>
                <w:bCs/>
                <w:color w:val="000000"/>
              </w:rPr>
              <w:t xml:space="preserve">predlagana cena </w:t>
            </w:r>
            <w:r w:rsidRPr="0064484E">
              <w:rPr>
                <w:rFonts w:ascii="Arial" w:hAnsi="Arial" w:cs="Arial"/>
                <w:b/>
                <w:bCs/>
                <w:color w:val="000000"/>
              </w:rPr>
              <w:br/>
              <w:t>brez DDV</w:t>
            </w:r>
          </w:p>
        </w:tc>
        <w:tc>
          <w:tcPr>
            <w:tcW w:w="1527" w:type="dxa"/>
            <w:tcBorders>
              <w:top w:val="single" w:sz="4" w:space="0" w:color="auto"/>
              <w:left w:val="nil"/>
              <w:bottom w:val="single" w:sz="4" w:space="0" w:color="auto"/>
              <w:right w:val="single" w:sz="4" w:space="0" w:color="auto"/>
            </w:tcBorders>
            <w:shd w:val="clear" w:color="000000" w:fill="C4D79B"/>
            <w:vAlign w:val="center"/>
            <w:hideMark/>
          </w:tcPr>
          <w:p w14:paraId="51ED5613" w14:textId="77777777" w:rsidR="0064484E" w:rsidRPr="0064484E" w:rsidRDefault="0064484E" w:rsidP="0064484E">
            <w:pPr>
              <w:jc w:val="center"/>
              <w:rPr>
                <w:rFonts w:ascii="Arial" w:hAnsi="Arial" w:cs="Arial"/>
                <w:b/>
                <w:bCs/>
                <w:color w:val="000000"/>
              </w:rPr>
            </w:pPr>
            <w:r w:rsidRPr="0064484E">
              <w:rPr>
                <w:rFonts w:ascii="Arial" w:hAnsi="Arial" w:cs="Arial"/>
                <w:b/>
                <w:bCs/>
                <w:color w:val="000000"/>
              </w:rPr>
              <w:t xml:space="preserve">veljavna cena </w:t>
            </w:r>
            <w:r w:rsidRPr="0064484E">
              <w:rPr>
                <w:rFonts w:ascii="Arial" w:hAnsi="Arial" w:cs="Arial"/>
                <w:b/>
                <w:bCs/>
                <w:color w:val="000000"/>
              </w:rPr>
              <w:br/>
              <w:t>brez DDV</w:t>
            </w:r>
          </w:p>
        </w:tc>
        <w:tc>
          <w:tcPr>
            <w:tcW w:w="1221" w:type="dxa"/>
            <w:tcBorders>
              <w:top w:val="single" w:sz="4" w:space="0" w:color="auto"/>
              <w:left w:val="nil"/>
              <w:bottom w:val="single" w:sz="4" w:space="0" w:color="auto"/>
              <w:right w:val="single" w:sz="4" w:space="0" w:color="auto"/>
            </w:tcBorders>
            <w:shd w:val="clear" w:color="000000" w:fill="C4D79B"/>
            <w:vAlign w:val="center"/>
            <w:hideMark/>
          </w:tcPr>
          <w:p w14:paraId="190C0A72" w14:textId="77777777" w:rsidR="0064484E" w:rsidRPr="0064484E" w:rsidRDefault="0064484E" w:rsidP="0064484E">
            <w:pPr>
              <w:jc w:val="center"/>
              <w:rPr>
                <w:rFonts w:ascii="Arial" w:hAnsi="Arial" w:cs="Arial"/>
                <w:b/>
                <w:bCs/>
                <w:color w:val="000000"/>
              </w:rPr>
            </w:pPr>
            <w:r w:rsidRPr="0064484E">
              <w:rPr>
                <w:rFonts w:ascii="Arial" w:hAnsi="Arial" w:cs="Arial"/>
                <w:b/>
                <w:bCs/>
                <w:color w:val="000000"/>
              </w:rPr>
              <w:t xml:space="preserve">nominalna razlika </w:t>
            </w:r>
            <w:r w:rsidRPr="0064484E">
              <w:rPr>
                <w:rFonts w:ascii="Arial" w:hAnsi="Arial" w:cs="Arial"/>
                <w:b/>
                <w:bCs/>
                <w:color w:val="000000"/>
              </w:rPr>
              <w:br/>
              <w:t>brez DDV</w:t>
            </w:r>
          </w:p>
        </w:tc>
        <w:tc>
          <w:tcPr>
            <w:tcW w:w="0" w:type="auto"/>
            <w:tcBorders>
              <w:top w:val="single" w:sz="4" w:space="0" w:color="auto"/>
              <w:left w:val="nil"/>
              <w:bottom w:val="single" w:sz="4" w:space="0" w:color="auto"/>
              <w:right w:val="single" w:sz="4" w:space="0" w:color="auto"/>
            </w:tcBorders>
            <w:shd w:val="clear" w:color="000000" w:fill="C4D79B"/>
            <w:vAlign w:val="center"/>
            <w:hideMark/>
          </w:tcPr>
          <w:p w14:paraId="7DF96E55" w14:textId="77777777" w:rsidR="0064484E" w:rsidRPr="0064484E" w:rsidRDefault="0064484E" w:rsidP="0064484E">
            <w:pPr>
              <w:rPr>
                <w:rFonts w:ascii="Arial" w:hAnsi="Arial" w:cs="Arial"/>
                <w:b/>
                <w:bCs/>
                <w:color w:val="000000"/>
              </w:rPr>
            </w:pPr>
            <w:r w:rsidRPr="0064484E">
              <w:rPr>
                <w:rFonts w:ascii="Arial" w:hAnsi="Arial" w:cs="Arial"/>
                <w:b/>
                <w:bCs/>
                <w:color w:val="000000"/>
              </w:rPr>
              <w:t xml:space="preserve">dvig cene </w:t>
            </w:r>
            <w:r w:rsidRPr="0064484E">
              <w:rPr>
                <w:rFonts w:ascii="Arial" w:hAnsi="Arial" w:cs="Arial"/>
                <w:b/>
                <w:bCs/>
                <w:color w:val="000000"/>
              </w:rPr>
              <w:br/>
              <w:t>v %</w:t>
            </w:r>
          </w:p>
        </w:tc>
      </w:tr>
      <w:bookmarkEnd w:id="3"/>
      <w:tr w:rsidR="0064484E" w:rsidRPr="0064484E" w14:paraId="1A336093" w14:textId="77777777" w:rsidTr="00E769D6">
        <w:trPr>
          <w:trHeight w:hRule="exact" w:val="300"/>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76363F9D" w14:textId="0E469093" w:rsidR="0064484E" w:rsidRPr="0064484E" w:rsidRDefault="0064484E" w:rsidP="0064484E">
            <w:pPr>
              <w:rPr>
                <w:rFonts w:ascii="Arial" w:hAnsi="Arial" w:cs="Arial"/>
                <w:b/>
                <w:bCs/>
                <w:color w:val="000000"/>
              </w:rPr>
            </w:pPr>
            <w:r w:rsidRPr="0064484E">
              <w:rPr>
                <w:rFonts w:ascii="Arial" w:hAnsi="Arial" w:cs="Arial"/>
                <w:b/>
                <w:bCs/>
                <w:color w:val="000000"/>
              </w:rPr>
              <w:t>OSKRBA S PITNO VODO</w:t>
            </w:r>
          </w:p>
        </w:tc>
      </w:tr>
      <w:tr w:rsidR="0064484E" w:rsidRPr="0064484E" w14:paraId="5A32AA17" w14:textId="77777777" w:rsidTr="00746095">
        <w:trPr>
          <w:trHeight w:hRule="exact" w:val="300"/>
        </w:trPr>
        <w:tc>
          <w:tcPr>
            <w:tcW w:w="3974" w:type="dxa"/>
            <w:tcBorders>
              <w:top w:val="nil"/>
              <w:left w:val="single" w:sz="4" w:space="0" w:color="auto"/>
              <w:bottom w:val="single" w:sz="4" w:space="0" w:color="auto"/>
              <w:right w:val="single" w:sz="4" w:space="0" w:color="auto"/>
            </w:tcBorders>
            <w:shd w:val="clear" w:color="000000" w:fill="EBF1DE"/>
            <w:vAlign w:val="center"/>
            <w:hideMark/>
          </w:tcPr>
          <w:p w14:paraId="400CA8AA" w14:textId="77777777" w:rsidR="0064484E" w:rsidRPr="0064484E" w:rsidRDefault="0064484E" w:rsidP="0064484E">
            <w:pPr>
              <w:rPr>
                <w:rFonts w:ascii="Arial" w:hAnsi="Arial" w:cs="Arial"/>
                <w:color w:val="000000"/>
              </w:rPr>
            </w:pPr>
            <w:r w:rsidRPr="0064484E">
              <w:rPr>
                <w:rFonts w:ascii="Arial" w:hAnsi="Arial" w:cs="Arial"/>
                <w:color w:val="000000"/>
              </w:rPr>
              <w:t>omrežnina v EUR/mesec/≤DN20</w:t>
            </w:r>
          </w:p>
        </w:tc>
        <w:tc>
          <w:tcPr>
            <w:tcW w:w="1408" w:type="dxa"/>
            <w:tcBorders>
              <w:top w:val="nil"/>
              <w:left w:val="nil"/>
              <w:bottom w:val="single" w:sz="4" w:space="0" w:color="auto"/>
              <w:right w:val="single" w:sz="4" w:space="0" w:color="auto"/>
            </w:tcBorders>
            <w:shd w:val="clear" w:color="000000" w:fill="EBF1DE"/>
            <w:noWrap/>
            <w:vAlign w:val="center"/>
            <w:hideMark/>
          </w:tcPr>
          <w:p w14:paraId="40AF639D" w14:textId="4487BDED" w:rsidR="0064484E" w:rsidRPr="0064484E" w:rsidRDefault="0064484E" w:rsidP="00E42020">
            <w:pPr>
              <w:jc w:val="right"/>
              <w:rPr>
                <w:rFonts w:ascii="Arial" w:hAnsi="Arial" w:cs="Arial"/>
                <w:b/>
                <w:bCs/>
                <w:color w:val="000000"/>
              </w:rPr>
            </w:pPr>
            <w:r w:rsidRPr="0064484E">
              <w:rPr>
                <w:rFonts w:ascii="Arial" w:hAnsi="Arial" w:cs="Arial"/>
                <w:b/>
                <w:bCs/>
                <w:color w:val="000000"/>
              </w:rPr>
              <w:t>8,1</w:t>
            </w:r>
            <w:r w:rsidR="00E42020">
              <w:rPr>
                <w:rFonts w:ascii="Arial" w:hAnsi="Arial" w:cs="Arial"/>
                <w:b/>
                <w:bCs/>
                <w:color w:val="000000"/>
              </w:rPr>
              <w:t>341</w:t>
            </w:r>
          </w:p>
        </w:tc>
        <w:tc>
          <w:tcPr>
            <w:tcW w:w="1527" w:type="dxa"/>
            <w:tcBorders>
              <w:top w:val="nil"/>
              <w:left w:val="nil"/>
              <w:bottom w:val="single" w:sz="4" w:space="0" w:color="auto"/>
              <w:right w:val="single" w:sz="4" w:space="0" w:color="auto"/>
            </w:tcBorders>
            <w:shd w:val="clear" w:color="000000" w:fill="EBF1DE"/>
            <w:noWrap/>
            <w:vAlign w:val="center"/>
            <w:hideMark/>
          </w:tcPr>
          <w:p w14:paraId="238D606B" w14:textId="77777777" w:rsidR="0064484E" w:rsidRPr="0064484E" w:rsidRDefault="0064484E" w:rsidP="0064484E">
            <w:pPr>
              <w:jc w:val="right"/>
              <w:rPr>
                <w:rFonts w:ascii="Arial" w:hAnsi="Arial" w:cs="Arial"/>
                <w:color w:val="000000"/>
              </w:rPr>
            </w:pPr>
            <w:r w:rsidRPr="0064484E">
              <w:rPr>
                <w:rFonts w:ascii="Arial" w:hAnsi="Arial" w:cs="Arial"/>
                <w:color w:val="000000"/>
              </w:rPr>
              <w:t>7,8322</w:t>
            </w:r>
          </w:p>
        </w:tc>
        <w:tc>
          <w:tcPr>
            <w:tcW w:w="1221" w:type="dxa"/>
            <w:tcBorders>
              <w:top w:val="nil"/>
              <w:left w:val="nil"/>
              <w:bottom w:val="single" w:sz="4" w:space="0" w:color="auto"/>
              <w:right w:val="single" w:sz="4" w:space="0" w:color="auto"/>
            </w:tcBorders>
            <w:shd w:val="clear" w:color="000000" w:fill="EBF1DE"/>
            <w:noWrap/>
            <w:vAlign w:val="center"/>
            <w:hideMark/>
          </w:tcPr>
          <w:p w14:paraId="01B8AF4F" w14:textId="364858AE" w:rsidR="0064484E" w:rsidRPr="0064484E" w:rsidRDefault="0064484E" w:rsidP="00E42020">
            <w:pPr>
              <w:jc w:val="right"/>
              <w:rPr>
                <w:rFonts w:ascii="Arial" w:hAnsi="Arial" w:cs="Arial"/>
                <w:color w:val="000000"/>
              </w:rPr>
            </w:pPr>
            <w:r w:rsidRPr="0064484E">
              <w:rPr>
                <w:rFonts w:ascii="Arial" w:hAnsi="Arial" w:cs="Arial"/>
                <w:color w:val="000000"/>
              </w:rPr>
              <w:t>0,</w:t>
            </w:r>
            <w:r w:rsidR="00E42020">
              <w:rPr>
                <w:rFonts w:ascii="Arial" w:hAnsi="Arial" w:cs="Arial"/>
                <w:color w:val="000000"/>
              </w:rPr>
              <w:t>3019</w:t>
            </w:r>
          </w:p>
        </w:tc>
        <w:tc>
          <w:tcPr>
            <w:tcW w:w="0" w:type="auto"/>
            <w:tcBorders>
              <w:top w:val="nil"/>
              <w:left w:val="nil"/>
              <w:bottom w:val="single" w:sz="4" w:space="0" w:color="auto"/>
              <w:right w:val="single" w:sz="4" w:space="0" w:color="auto"/>
            </w:tcBorders>
            <w:shd w:val="clear" w:color="000000" w:fill="EBF1DE"/>
            <w:vAlign w:val="center"/>
            <w:hideMark/>
          </w:tcPr>
          <w:p w14:paraId="252A1349" w14:textId="7A4F47AB" w:rsidR="0064484E" w:rsidRPr="0064484E" w:rsidRDefault="0064484E" w:rsidP="00E42020">
            <w:pPr>
              <w:jc w:val="right"/>
              <w:rPr>
                <w:rFonts w:ascii="Arial" w:hAnsi="Arial" w:cs="Arial"/>
                <w:color w:val="000000"/>
              </w:rPr>
            </w:pPr>
            <w:r w:rsidRPr="0064484E">
              <w:rPr>
                <w:rFonts w:ascii="Arial" w:hAnsi="Arial" w:cs="Arial"/>
                <w:color w:val="000000"/>
              </w:rPr>
              <w:t>3,</w:t>
            </w:r>
            <w:r w:rsidR="00E42020">
              <w:rPr>
                <w:rFonts w:ascii="Arial" w:hAnsi="Arial" w:cs="Arial"/>
                <w:color w:val="000000"/>
              </w:rPr>
              <w:t>85</w:t>
            </w:r>
            <w:r w:rsidRPr="0064484E">
              <w:rPr>
                <w:rFonts w:ascii="Arial" w:hAnsi="Arial" w:cs="Arial"/>
                <w:color w:val="000000"/>
              </w:rPr>
              <w:t>%</w:t>
            </w:r>
          </w:p>
        </w:tc>
      </w:tr>
      <w:tr w:rsidR="0064484E" w:rsidRPr="0064484E" w14:paraId="2BFF5B4F" w14:textId="77777777" w:rsidTr="00746095">
        <w:trPr>
          <w:trHeight w:hRule="exact" w:val="300"/>
        </w:trPr>
        <w:tc>
          <w:tcPr>
            <w:tcW w:w="3974" w:type="dxa"/>
            <w:tcBorders>
              <w:top w:val="nil"/>
              <w:left w:val="single" w:sz="4" w:space="0" w:color="auto"/>
              <w:bottom w:val="single" w:sz="4" w:space="0" w:color="auto"/>
              <w:right w:val="single" w:sz="4" w:space="0" w:color="auto"/>
            </w:tcBorders>
            <w:shd w:val="clear" w:color="000000" w:fill="D8E4BC"/>
            <w:vAlign w:val="center"/>
            <w:hideMark/>
          </w:tcPr>
          <w:p w14:paraId="64B42BA4" w14:textId="77777777" w:rsidR="0064484E" w:rsidRPr="0064484E" w:rsidRDefault="0064484E" w:rsidP="0064484E">
            <w:pPr>
              <w:rPr>
                <w:rFonts w:ascii="Arial" w:hAnsi="Arial" w:cs="Arial"/>
                <w:color w:val="000000"/>
              </w:rPr>
            </w:pPr>
            <w:r w:rsidRPr="0064484E">
              <w:rPr>
                <w:rFonts w:ascii="Arial" w:hAnsi="Arial" w:cs="Arial"/>
                <w:color w:val="000000"/>
              </w:rPr>
              <w:t>vodarina v EUR/m³</w:t>
            </w:r>
          </w:p>
        </w:tc>
        <w:tc>
          <w:tcPr>
            <w:tcW w:w="1408" w:type="dxa"/>
            <w:tcBorders>
              <w:top w:val="nil"/>
              <w:left w:val="nil"/>
              <w:bottom w:val="single" w:sz="4" w:space="0" w:color="auto"/>
              <w:right w:val="single" w:sz="4" w:space="0" w:color="auto"/>
            </w:tcBorders>
            <w:shd w:val="clear" w:color="000000" w:fill="D8E4BC"/>
            <w:noWrap/>
            <w:vAlign w:val="center"/>
            <w:hideMark/>
          </w:tcPr>
          <w:p w14:paraId="6EFB1302" w14:textId="678537C1" w:rsidR="0064484E" w:rsidRPr="0064484E" w:rsidRDefault="0064484E" w:rsidP="00E42020">
            <w:pPr>
              <w:jc w:val="right"/>
              <w:rPr>
                <w:rFonts w:ascii="Arial" w:hAnsi="Arial" w:cs="Arial"/>
                <w:b/>
                <w:bCs/>
                <w:color w:val="000000"/>
              </w:rPr>
            </w:pPr>
            <w:r w:rsidRPr="0064484E">
              <w:rPr>
                <w:rFonts w:ascii="Arial" w:hAnsi="Arial" w:cs="Arial"/>
                <w:b/>
                <w:bCs/>
                <w:color w:val="000000"/>
              </w:rPr>
              <w:t>0,9</w:t>
            </w:r>
            <w:r w:rsidR="00E42020">
              <w:rPr>
                <w:rFonts w:ascii="Arial" w:hAnsi="Arial" w:cs="Arial"/>
                <w:b/>
                <w:bCs/>
                <w:color w:val="000000"/>
              </w:rPr>
              <w:t>092</w:t>
            </w:r>
          </w:p>
        </w:tc>
        <w:tc>
          <w:tcPr>
            <w:tcW w:w="1527" w:type="dxa"/>
            <w:tcBorders>
              <w:top w:val="nil"/>
              <w:left w:val="nil"/>
              <w:bottom w:val="single" w:sz="4" w:space="0" w:color="auto"/>
              <w:right w:val="single" w:sz="4" w:space="0" w:color="auto"/>
            </w:tcBorders>
            <w:shd w:val="clear" w:color="000000" w:fill="D8E4BC"/>
            <w:noWrap/>
            <w:vAlign w:val="center"/>
            <w:hideMark/>
          </w:tcPr>
          <w:p w14:paraId="31152B2A" w14:textId="77777777" w:rsidR="0064484E" w:rsidRPr="0064484E" w:rsidRDefault="0064484E" w:rsidP="0064484E">
            <w:pPr>
              <w:jc w:val="right"/>
              <w:rPr>
                <w:rFonts w:ascii="Arial" w:hAnsi="Arial" w:cs="Arial"/>
                <w:color w:val="000000"/>
              </w:rPr>
            </w:pPr>
            <w:r w:rsidRPr="0064484E">
              <w:rPr>
                <w:rFonts w:ascii="Arial" w:hAnsi="Arial" w:cs="Arial"/>
                <w:color w:val="000000"/>
              </w:rPr>
              <w:t>0,6879</w:t>
            </w:r>
          </w:p>
        </w:tc>
        <w:tc>
          <w:tcPr>
            <w:tcW w:w="1221" w:type="dxa"/>
            <w:tcBorders>
              <w:top w:val="nil"/>
              <w:left w:val="nil"/>
              <w:bottom w:val="single" w:sz="4" w:space="0" w:color="auto"/>
              <w:right w:val="single" w:sz="4" w:space="0" w:color="auto"/>
            </w:tcBorders>
            <w:shd w:val="clear" w:color="000000" w:fill="D8E4BC"/>
            <w:noWrap/>
            <w:vAlign w:val="center"/>
            <w:hideMark/>
          </w:tcPr>
          <w:p w14:paraId="1425B26B" w14:textId="631470F2" w:rsidR="0064484E" w:rsidRPr="0064484E" w:rsidRDefault="0064484E" w:rsidP="00E42020">
            <w:pPr>
              <w:jc w:val="right"/>
              <w:rPr>
                <w:rFonts w:ascii="Arial" w:hAnsi="Arial" w:cs="Arial"/>
                <w:color w:val="000000"/>
              </w:rPr>
            </w:pPr>
            <w:r w:rsidRPr="0064484E">
              <w:rPr>
                <w:rFonts w:ascii="Arial" w:hAnsi="Arial" w:cs="Arial"/>
                <w:color w:val="000000"/>
              </w:rPr>
              <w:t>0,</w:t>
            </w:r>
            <w:r w:rsidR="00E42020">
              <w:rPr>
                <w:rFonts w:ascii="Arial" w:hAnsi="Arial" w:cs="Arial"/>
                <w:color w:val="000000"/>
              </w:rPr>
              <w:t>2213</w:t>
            </w:r>
          </w:p>
        </w:tc>
        <w:tc>
          <w:tcPr>
            <w:tcW w:w="0" w:type="auto"/>
            <w:tcBorders>
              <w:top w:val="nil"/>
              <w:left w:val="nil"/>
              <w:bottom w:val="single" w:sz="4" w:space="0" w:color="auto"/>
              <w:right w:val="single" w:sz="4" w:space="0" w:color="auto"/>
            </w:tcBorders>
            <w:shd w:val="clear" w:color="000000" w:fill="D8E4BC"/>
            <w:vAlign w:val="center"/>
            <w:hideMark/>
          </w:tcPr>
          <w:p w14:paraId="053A6347" w14:textId="15ABA2BB" w:rsidR="0064484E" w:rsidRPr="0064484E" w:rsidRDefault="00E42020" w:rsidP="00E42020">
            <w:pPr>
              <w:jc w:val="right"/>
              <w:rPr>
                <w:rFonts w:ascii="Arial" w:hAnsi="Arial" w:cs="Arial"/>
                <w:color w:val="000000"/>
              </w:rPr>
            </w:pPr>
            <w:r>
              <w:rPr>
                <w:rFonts w:ascii="Arial" w:hAnsi="Arial" w:cs="Arial"/>
                <w:color w:val="000000"/>
              </w:rPr>
              <w:t>32</w:t>
            </w:r>
            <w:r w:rsidR="0064484E" w:rsidRPr="0064484E">
              <w:rPr>
                <w:rFonts w:ascii="Arial" w:hAnsi="Arial" w:cs="Arial"/>
                <w:color w:val="000000"/>
              </w:rPr>
              <w:t>,1</w:t>
            </w:r>
            <w:r>
              <w:rPr>
                <w:rFonts w:ascii="Arial" w:hAnsi="Arial" w:cs="Arial"/>
                <w:color w:val="000000"/>
              </w:rPr>
              <w:t>7</w:t>
            </w:r>
            <w:r w:rsidR="0064484E" w:rsidRPr="0064484E">
              <w:rPr>
                <w:rFonts w:ascii="Arial" w:hAnsi="Arial" w:cs="Arial"/>
                <w:color w:val="000000"/>
              </w:rPr>
              <w:t>%</w:t>
            </w:r>
          </w:p>
        </w:tc>
      </w:tr>
      <w:tr w:rsidR="0064484E" w:rsidRPr="0064484E" w14:paraId="3899A810" w14:textId="77777777" w:rsidTr="00746095">
        <w:trPr>
          <w:trHeight w:hRule="exact" w:val="120"/>
        </w:trPr>
        <w:tc>
          <w:tcPr>
            <w:tcW w:w="3974" w:type="dxa"/>
            <w:tcBorders>
              <w:top w:val="nil"/>
              <w:left w:val="single" w:sz="4" w:space="0" w:color="auto"/>
              <w:bottom w:val="single" w:sz="4" w:space="0" w:color="auto"/>
              <w:right w:val="single" w:sz="4" w:space="0" w:color="auto"/>
            </w:tcBorders>
            <w:shd w:val="clear" w:color="000000" w:fill="4F6228"/>
            <w:vAlign w:val="center"/>
            <w:hideMark/>
          </w:tcPr>
          <w:p w14:paraId="7E5EA83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tcBorders>
              <w:top w:val="nil"/>
              <w:left w:val="nil"/>
              <w:bottom w:val="single" w:sz="4" w:space="0" w:color="auto"/>
              <w:right w:val="single" w:sz="4" w:space="0" w:color="auto"/>
            </w:tcBorders>
            <w:shd w:val="clear" w:color="000000" w:fill="4F6228"/>
            <w:noWrap/>
            <w:vAlign w:val="center"/>
            <w:hideMark/>
          </w:tcPr>
          <w:p w14:paraId="1068EB07" w14:textId="77777777" w:rsidR="0064484E" w:rsidRPr="0064484E" w:rsidRDefault="0064484E" w:rsidP="0064484E">
            <w:pPr>
              <w:rPr>
                <w:rFonts w:ascii="Arial" w:hAnsi="Arial" w:cs="Arial"/>
                <w:b/>
                <w:bCs/>
                <w:color w:val="000000"/>
              </w:rPr>
            </w:pPr>
            <w:r w:rsidRPr="0064484E">
              <w:rPr>
                <w:rFonts w:ascii="Arial" w:hAnsi="Arial" w:cs="Arial"/>
                <w:b/>
                <w:bCs/>
                <w:color w:val="000000"/>
              </w:rPr>
              <w:t> </w:t>
            </w:r>
          </w:p>
        </w:tc>
        <w:tc>
          <w:tcPr>
            <w:tcW w:w="1527" w:type="dxa"/>
            <w:tcBorders>
              <w:top w:val="nil"/>
              <w:left w:val="nil"/>
              <w:bottom w:val="single" w:sz="4" w:space="0" w:color="auto"/>
              <w:right w:val="single" w:sz="4" w:space="0" w:color="auto"/>
            </w:tcBorders>
            <w:shd w:val="clear" w:color="000000" w:fill="4F6228"/>
            <w:noWrap/>
            <w:vAlign w:val="center"/>
            <w:hideMark/>
          </w:tcPr>
          <w:p w14:paraId="240D2E4E"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tcBorders>
              <w:top w:val="nil"/>
              <w:left w:val="nil"/>
              <w:bottom w:val="single" w:sz="4" w:space="0" w:color="auto"/>
              <w:right w:val="single" w:sz="4" w:space="0" w:color="auto"/>
            </w:tcBorders>
            <w:shd w:val="clear" w:color="000000" w:fill="4F6228"/>
            <w:noWrap/>
            <w:vAlign w:val="center"/>
            <w:hideMark/>
          </w:tcPr>
          <w:p w14:paraId="28B63A1C"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tcBorders>
              <w:top w:val="nil"/>
              <w:left w:val="nil"/>
              <w:bottom w:val="single" w:sz="4" w:space="0" w:color="auto"/>
              <w:right w:val="single" w:sz="4" w:space="0" w:color="auto"/>
            </w:tcBorders>
            <w:shd w:val="clear" w:color="000000" w:fill="4F6228"/>
            <w:vAlign w:val="center"/>
            <w:hideMark/>
          </w:tcPr>
          <w:p w14:paraId="71DFFA7E"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50EE6D8C" w14:textId="77777777" w:rsidTr="00E769D6">
        <w:trPr>
          <w:trHeight w:hRule="exact" w:val="300"/>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56CB50FA" w14:textId="6D90CE3F" w:rsidR="0064484E" w:rsidRPr="0064484E" w:rsidRDefault="0064484E" w:rsidP="0064484E">
            <w:pPr>
              <w:rPr>
                <w:rFonts w:ascii="Arial" w:hAnsi="Arial" w:cs="Arial"/>
                <w:b/>
                <w:bCs/>
                <w:color w:val="000000"/>
              </w:rPr>
            </w:pPr>
            <w:r w:rsidRPr="0064484E">
              <w:rPr>
                <w:rFonts w:ascii="Arial" w:hAnsi="Arial" w:cs="Arial"/>
                <w:b/>
                <w:bCs/>
                <w:color w:val="000000"/>
              </w:rPr>
              <w:t>ODVAJANJE KOMUNALNE ODPADNE VODE</w:t>
            </w:r>
          </w:p>
        </w:tc>
      </w:tr>
      <w:tr w:rsidR="0064484E" w:rsidRPr="0064484E" w14:paraId="5764C330" w14:textId="77777777" w:rsidTr="00746095">
        <w:trPr>
          <w:trHeight w:hRule="exact" w:val="300"/>
        </w:trPr>
        <w:tc>
          <w:tcPr>
            <w:tcW w:w="3974" w:type="dxa"/>
            <w:tcBorders>
              <w:top w:val="nil"/>
              <w:left w:val="single" w:sz="4" w:space="0" w:color="auto"/>
              <w:bottom w:val="single" w:sz="4" w:space="0" w:color="auto"/>
              <w:right w:val="single" w:sz="4" w:space="0" w:color="auto"/>
            </w:tcBorders>
            <w:shd w:val="clear" w:color="000000" w:fill="EBF1DE"/>
            <w:vAlign w:val="center"/>
            <w:hideMark/>
          </w:tcPr>
          <w:p w14:paraId="65ED6ED2" w14:textId="77777777" w:rsidR="0064484E" w:rsidRPr="0064484E" w:rsidRDefault="0064484E" w:rsidP="0064484E">
            <w:pPr>
              <w:rPr>
                <w:rFonts w:ascii="Arial" w:hAnsi="Arial" w:cs="Arial"/>
                <w:color w:val="000000"/>
              </w:rPr>
            </w:pPr>
            <w:r w:rsidRPr="0064484E">
              <w:rPr>
                <w:rFonts w:ascii="Arial" w:hAnsi="Arial" w:cs="Arial"/>
                <w:color w:val="000000"/>
              </w:rPr>
              <w:t>omrežnina v EUR/mesec/≤DN20</w:t>
            </w:r>
          </w:p>
        </w:tc>
        <w:tc>
          <w:tcPr>
            <w:tcW w:w="1408" w:type="dxa"/>
            <w:tcBorders>
              <w:top w:val="nil"/>
              <w:left w:val="nil"/>
              <w:bottom w:val="single" w:sz="4" w:space="0" w:color="auto"/>
              <w:right w:val="single" w:sz="4" w:space="0" w:color="auto"/>
            </w:tcBorders>
            <w:shd w:val="clear" w:color="000000" w:fill="EBF1DE"/>
            <w:noWrap/>
            <w:vAlign w:val="center"/>
            <w:hideMark/>
          </w:tcPr>
          <w:p w14:paraId="60C15BC2" w14:textId="77777777" w:rsidR="0064484E" w:rsidRPr="0064484E" w:rsidRDefault="0064484E" w:rsidP="0064484E">
            <w:pPr>
              <w:jc w:val="right"/>
              <w:rPr>
                <w:rFonts w:ascii="Arial" w:hAnsi="Arial" w:cs="Arial"/>
                <w:b/>
                <w:bCs/>
                <w:color w:val="000000"/>
              </w:rPr>
            </w:pPr>
            <w:r w:rsidRPr="0064484E">
              <w:rPr>
                <w:rFonts w:ascii="Arial" w:hAnsi="Arial" w:cs="Arial"/>
                <w:b/>
                <w:bCs/>
                <w:color w:val="000000"/>
              </w:rPr>
              <w:t>3,2107</w:t>
            </w:r>
          </w:p>
        </w:tc>
        <w:tc>
          <w:tcPr>
            <w:tcW w:w="1527" w:type="dxa"/>
            <w:tcBorders>
              <w:top w:val="nil"/>
              <w:left w:val="nil"/>
              <w:bottom w:val="single" w:sz="4" w:space="0" w:color="auto"/>
              <w:right w:val="single" w:sz="4" w:space="0" w:color="auto"/>
            </w:tcBorders>
            <w:shd w:val="clear" w:color="000000" w:fill="EBF1DE"/>
            <w:noWrap/>
            <w:vAlign w:val="center"/>
            <w:hideMark/>
          </w:tcPr>
          <w:p w14:paraId="74EA09C6" w14:textId="77777777" w:rsidR="0064484E" w:rsidRPr="0064484E" w:rsidRDefault="0064484E" w:rsidP="0064484E">
            <w:pPr>
              <w:jc w:val="right"/>
              <w:rPr>
                <w:rFonts w:ascii="Arial" w:hAnsi="Arial" w:cs="Arial"/>
                <w:color w:val="000000"/>
              </w:rPr>
            </w:pPr>
            <w:r w:rsidRPr="0064484E">
              <w:rPr>
                <w:rFonts w:ascii="Arial" w:hAnsi="Arial" w:cs="Arial"/>
                <w:color w:val="000000"/>
              </w:rPr>
              <w:t>3,1719</w:t>
            </w:r>
          </w:p>
        </w:tc>
        <w:tc>
          <w:tcPr>
            <w:tcW w:w="1221" w:type="dxa"/>
            <w:tcBorders>
              <w:top w:val="nil"/>
              <w:left w:val="nil"/>
              <w:bottom w:val="single" w:sz="4" w:space="0" w:color="auto"/>
              <w:right w:val="single" w:sz="4" w:space="0" w:color="auto"/>
            </w:tcBorders>
            <w:shd w:val="clear" w:color="000000" w:fill="EBF1DE"/>
            <w:noWrap/>
            <w:vAlign w:val="center"/>
            <w:hideMark/>
          </w:tcPr>
          <w:p w14:paraId="5185EB23" w14:textId="77777777" w:rsidR="0064484E" w:rsidRPr="0064484E" w:rsidRDefault="0064484E" w:rsidP="0064484E">
            <w:pPr>
              <w:jc w:val="right"/>
              <w:rPr>
                <w:rFonts w:ascii="Arial" w:hAnsi="Arial" w:cs="Arial"/>
                <w:color w:val="000000"/>
              </w:rPr>
            </w:pPr>
            <w:r w:rsidRPr="0064484E">
              <w:rPr>
                <w:rFonts w:ascii="Arial" w:hAnsi="Arial" w:cs="Arial"/>
                <w:color w:val="000000"/>
              </w:rPr>
              <w:t>0,0388</w:t>
            </w:r>
          </w:p>
        </w:tc>
        <w:tc>
          <w:tcPr>
            <w:tcW w:w="0" w:type="auto"/>
            <w:tcBorders>
              <w:top w:val="nil"/>
              <w:left w:val="nil"/>
              <w:bottom w:val="single" w:sz="4" w:space="0" w:color="auto"/>
              <w:right w:val="single" w:sz="4" w:space="0" w:color="auto"/>
            </w:tcBorders>
            <w:shd w:val="clear" w:color="000000" w:fill="EBF1DE"/>
            <w:vAlign w:val="center"/>
            <w:hideMark/>
          </w:tcPr>
          <w:p w14:paraId="199A8172" w14:textId="77777777" w:rsidR="0064484E" w:rsidRPr="0064484E" w:rsidRDefault="0064484E" w:rsidP="0064484E">
            <w:pPr>
              <w:jc w:val="right"/>
              <w:rPr>
                <w:rFonts w:ascii="Arial" w:hAnsi="Arial" w:cs="Arial"/>
                <w:color w:val="000000"/>
              </w:rPr>
            </w:pPr>
            <w:r w:rsidRPr="0064484E">
              <w:rPr>
                <w:rFonts w:ascii="Arial" w:hAnsi="Arial" w:cs="Arial"/>
                <w:color w:val="000000"/>
              </w:rPr>
              <w:t>1,22%</w:t>
            </w:r>
          </w:p>
        </w:tc>
      </w:tr>
      <w:tr w:rsidR="0064484E" w:rsidRPr="0064484E" w14:paraId="5795F7E7" w14:textId="77777777" w:rsidTr="00746095">
        <w:trPr>
          <w:trHeight w:hRule="exact" w:val="300"/>
        </w:trPr>
        <w:tc>
          <w:tcPr>
            <w:tcW w:w="3974" w:type="dxa"/>
            <w:tcBorders>
              <w:top w:val="nil"/>
              <w:left w:val="single" w:sz="4" w:space="0" w:color="auto"/>
              <w:bottom w:val="single" w:sz="4" w:space="0" w:color="auto"/>
              <w:right w:val="single" w:sz="4" w:space="0" w:color="auto"/>
            </w:tcBorders>
            <w:shd w:val="clear" w:color="000000" w:fill="D8E4BC"/>
            <w:vAlign w:val="center"/>
            <w:hideMark/>
          </w:tcPr>
          <w:p w14:paraId="4FA0DAEF" w14:textId="77777777" w:rsidR="0064484E" w:rsidRPr="0064484E" w:rsidRDefault="0064484E" w:rsidP="0064484E">
            <w:pPr>
              <w:rPr>
                <w:rFonts w:ascii="Arial" w:hAnsi="Arial" w:cs="Arial"/>
                <w:color w:val="000000"/>
              </w:rPr>
            </w:pPr>
            <w:r w:rsidRPr="0064484E">
              <w:rPr>
                <w:rFonts w:ascii="Arial" w:hAnsi="Arial" w:cs="Arial"/>
                <w:color w:val="000000"/>
              </w:rPr>
              <w:t>odvajanje v EUR/m³</w:t>
            </w:r>
          </w:p>
        </w:tc>
        <w:tc>
          <w:tcPr>
            <w:tcW w:w="1408" w:type="dxa"/>
            <w:tcBorders>
              <w:top w:val="nil"/>
              <w:left w:val="nil"/>
              <w:bottom w:val="single" w:sz="4" w:space="0" w:color="auto"/>
              <w:right w:val="single" w:sz="4" w:space="0" w:color="auto"/>
            </w:tcBorders>
            <w:shd w:val="clear" w:color="000000" w:fill="D8E4BC"/>
            <w:noWrap/>
            <w:vAlign w:val="center"/>
            <w:hideMark/>
          </w:tcPr>
          <w:p w14:paraId="68FBDC23" w14:textId="74528550" w:rsidR="0064484E" w:rsidRPr="0064484E" w:rsidRDefault="0064484E" w:rsidP="00E42020">
            <w:pPr>
              <w:jc w:val="right"/>
              <w:rPr>
                <w:rFonts w:ascii="Arial" w:hAnsi="Arial" w:cs="Arial"/>
                <w:b/>
                <w:bCs/>
                <w:color w:val="000000"/>
              </w:rPr>
            </w:pPr>
            <w:r w:rsidRPr="0064484E">
              <w:rPr>
                <w:rFonts w:ascii="Arial" w:hAnsi="Arial" w:cs="Arial"/>
                <w:b/>
                <w:bCs/>
                <w:color w:val="000000"/>
              </w:rPr>
              <w:t>0,25</w:t>
            </w:r>
            <w:r w:rsidR="00E42020">
              <w:rPr>
                <w:rFonts w:ascii="Arial" w:hAnsi="Arial" w:cs="Arial"/>
                <w:b/>
                <w:bCs/>
                <w:color w:val="000000"/>
              </w:rPr>
              <w:t>25</w:t>
            </w:r>
          </w:p>
        </w:tc>
        <w:tc>
          <w:tcPr>
            <w:tcW w:w="1527" w:type="dxa"/>
            <w:tcBorders>
              <w:top w:val="nil"/>
              <w:left w:val="nil"/>
              <w:bottom w:val="single" w:sz="4" w:space="0" w:color="auto"/>
              <w:right w:val="single" w:sz="4" w:space="0" w:color="auto"/>
            </w:tcBorders>
            <w:shd w:val="clear" w:color="000000" w:fill="D8E4BC"/>
            <w:noWrap/>
            <w:vAlign w:val="center"/>
            <w:hideMark/>
          </w:tcPr>
          <w:p w14:paraId="21391856" w14:textId="77777777" w:rsidR="0064484E" w:rsidRPr="0064484E" w:rsidRDefault="0064484E" w:rsidP="0064484E">
            <w:pPr>
              <w:jc w:val="right"/>
              <w:rPr>
                <w:rFonts w:ascii="Arial" w:hAnsi="Arial" w:cs="Arial"/>
                <w:color w:val="000000"/>
              </w:rPr>
            </w:pPr>
            <w:r w:rsidRPr="0064484E">
              <w:rPr>
                <w:rFonts w:ascii="Arial" w:hAnsi="Arial" w:cs="Arial"/>
                <w:color w:val="000000"/>
              </w:rPr>
              <w:t>0,2062</w:t>
            </w:r>
          </w:p>
        </w:tc>
        <w:tc>
          <w:tcPr>
            <w:tcW w:w="1221" w:type="dxa"/>
            <w:tcBorders>
              <w:top w:val="nil"/>
              <w:left w:val="nil"/>
              <w:bottom w:val="single" w:sz="4" w:space="0" w:color="auto"/>
              <w:right w:val="single" w:sz="4" w:space="0" w:color="auto"/>
            </w:tcBorders>
            <w:shd w:val="clear" w:color="000000" w:fill="D8E4BC"/>
            <w:noWrap/>
            <w:vAlign w:val="center"/>
            <w:hideMark/>
          </w:tcPr>
          <w:p w14:paraId="26676B1E" w14:textId="27B4AF96" w:rsidR="0064484E" w:rsidRPr="0064484E" w:rsidRDefault="0064484E" w:rsidP="00E42020">
            <w:pPr>
              <w:jc w:val="right"/>
              <w:rPr>
                <w:rFonts w:ascii="Arial" w:hAnsi="Arial" w:cs="Arial"/>
                <w:color w:val="000000"/>
              </w:rPr>
            </w:pPr>
            <w:r w:rsidRPr="0064484E">
              <w:rPr>
                <w:rFonts w:ascii="Arial" w:hAnsi="Arial" w:cs="Arial"/>
                <w:color w:val="000000"/>
              </w:rPr>
              <w:t>0,04</w:t>
            </w:r>
            <w:r w:rsidR="00E42020">
              <w:rPr>
                <w:rFonts w:ascii="Arial" w:hAnsi="Arial" w:cs="Arial"/>
                <w:color w:val="000000"/>
              </w:rPr>
              <w:t>63</w:t>
            </w:r>
          </w:p>
        </w:tc>
        <w:tc>
          <w:tcPr>
            <w:tcW w:w="0" w:type="auto"/>
            <w:tcBorders>
              <w:top w:val="nil"/>
              <w:left w:val="nil"/>
              <w:bottom w:val="single" w:sz="4" w:space="0" w:color="auto"/>
              <w:right w:val="single" w:sz="4" w:space="0" w:color="auto"/>
            </w:tcBorders>
            <w:shd w:val="clear" w:color="000000" w:fill="D8E4BC"/>
            <w:vAlign w:val="center"/>
            <w:hideMark/>
          </w:tcPr>
          <w:p w14:paraId="68852980" w14:textId="26D2F33F" w:rsidR="0064484E" w:rsidRPr="0064484E" w:rsidRDefault="0064484E" w:rsidP="00E42020">
            <w:pPr>
              <w:jc w:val="right"/>
              <w:rPr>
                <w:rFonts w:ascii="Arial" w:hAnsi="Arial" w:cs="Arial"/>
                <w:color w:val="000000"/>
              </w:rPr>
            </w:pPr>
            <w:r w:rsidRPr="0064484E">
              <w:rPr>
                <w:rFonts w:ascii="Arial" w:hAnsi="Arial" w:cs="Arial"/>
                <w:color w:val="000000"/>
              </w:rPr>
              <w:t>2</w:t>
            </w:r>
            <w:r w:rsidR="00E42020">
              <w:rPr>
                <w:rFonts w:ascii="Arial" w:hAnsi="Arial" w:cs="Arial"/>
                <w:color w:val="000000"/>
              </w:rPr>
              <w:t>2,45</w:t>
            </w:r>
            <w:r w:rsidRPr="0064484E">
              <w:rPr>
                <w:rFonts w:ascii="Arial" w:hAnsi="Arial" w:cs="Arial"/>
                <w:color w:val="000000"/>
              </w:rPr>
              <w:t>%</w:t>
            </w:r>
          </w:p>
        </w:tc>
      </w:tr>
      <w:tr w:rsidR="0064484E" w:rsidRPr="0064484E" w14:paraId="76EEBB84" w14:textId="77777777" w:rsidTr="00746095">
        <w:trPr>
          <w:trHeight w:hRule="exact" w:val="135"/>
        </w:trPr>
        <w:tc>
          <w:tcPr>
            <w:tcW w:w="3974" w:type="dxa"/>
            <w:tcBorders>
              <w:top w:val="nil"/>
              <w:left w:val="single" w:sz="4" w:space="0" w:color="auto"/>
              <w:bottom w:val="single" w:sz="4" w:space="0" w:color="auto"/>
              <w:right w:val="single" w:sz="4" w:space="0" w:color="auto"/>
            </w:tcBorders>
            <w:shd w:val="clear" w:color="000000" w:fill="4F6228"/>
            <w:vAlign w:val="center"/>
            <w:hideMark/>
          </w:tcPr>
          <w:p w14:paraId="2F54420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tcBorders>
              <w:top w:val="nil"/>
              <w:left w:val="nil"/>
              <w:bottom w:val="single" w:sz="4" w:space="0" w:color="auto"/>
              <w:right w:val="single" w:sz="4" w:space="0" w:color="auto"/>
            </w:tcBorders>
            <w:shd w:val="clear" w:color="000000" w:fill="4F6228"/>
            <w:noWrap/>
            <w:vAlign w:val="center"/>
            <w:hideMark/>
          </w:tcPr>
          <w:p w14:paraId="4E7673C4" w14:textId="77777777" w:rsidR="0064484E" w:rsidRPr="0064484E" w:rsidRDefault="0064484E" w:rsidP="0064484E">
            <w:pPr>
              <w:rPr>
                <w:rFonts w:ascii="Arial" w:hAnsi="Arial" w:cs="Arial"/>
                <w:b/>
                <w:bCs/>
                <w:color w:val="000000"/>
              </w:rPr>
            </w:pPr>
            <w:r w:rsidRPr="0064484E">
              <w:rPr>
                <w:rFonts w:ascii="Arial" w:hAnsi="Arial" w:cs="Arial"/>
                <w:b/>
                <w:bCs/>
                <w:color w:val="000000"/>
              </w:rPr>
              <w:t> </w:t>
            </w:r>
          </w:p>
        </w:tc>
        <w:tc>
          <w:tcPr>
            <w:tcW w:w="1527" w:type="dxa"/>
            <w:tcBorders>
              <w:top w:val="nil"/>
              <w:left w:val="nil"/>
              <w:bottom w:val="single" w:sz="4" w:space="0" w:color="auto"/>
              <w:right w:val="single" w:sz="4" w:space="0" w:color="auto"/>
            </w:tcBorders>
            <w:shd w:val="clear" w:color="000000" w:fill="4F6228"/>
            <w:noWrap/>
            <w:vAlign w:val="center"/>
            <w:hideMark/>
          </w:tcPr>
          <w:p w14:paraId="314402E4"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tcBorders>
              <w:top w:val="nil"/>
              <w:left w:val="nil"/>
              <w:bottom w:val="single" w:sz="4" w:space="0" w:color="auto"/>
              <w:right w:val="single" w:sz="4" w:space="0" w:color="auto"/>
            </w:tcBorders>
            <w:shd w:val="clear" w:color="000000" w:fill="4F6228"/>
            <w:noWrap/>
            <w:vAlign w:val="center"/>
            <w:hideMark/>
          </w:tcPr>
          <w:p w14:paraId="192FB2C2"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tcBorders>
              <w:top w:val="nil"/>
              <w:left w:val="nil"/>
              <w:bottom w:val="single" w:sz="4" w:space="0" w:color="auto"/>
              <w:right w:val="single" w:sz="4" w:space="0" w:color="auto"/>
            </w:tcBorders>
            <w:shd w:val="clear" w:color="000000" w:fill="4F6228"/>
            <w:vAlign w:val="center"/>
            <w:hideMark/>
          </w:tcPr>
          <w:p w14:paraId="55E96C5B"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7153137B"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0" w:type="auto"/>
            <w:gridSpan w:val="5"/>
            <w:shd w:val="clear" w:color="auto" w:fill="auto"/>
            <w:noWrap/>
            <w:vAlign w:val="center"/>
            <w:hideMark/>
          </w:tcPr>
          <w:p w14:paraId="43C17FDD" w14:textId="7C735EE3" w:rsidR="0064484E" w:rsidRPr="0064484E" w:rsidRDefault="0064484E" w:rsidP="0064484E">
            <w:pPr>
              <w:rPr>
                <w:rFonts w:ascii="Arial" w:hAnsi="Arial" w:cs="Arial"/>
                <w:b/>
                <w:bCs/>
                <w:color w:val="000000"/>
              </w:rPr>
            </w:pPr>
            <w:r w:rsidRPr="0064484E">
              <w:rPr>
                <w:rFonts w:ascii="Arial" w:hAnsi="Arial" w:cs="Arial"/>
                <w:b/>
                <w:bCs/>
                <w:color w:val="000000"/>
              </w:rPr>
              <w:t>ODVAJANJE PADAVINSKE ODPADNE VODE S STREH</w:t>
            </w:r>
          </w:p>
        </w:tc>
      </w:tr>
      <w:tr w:rsidR="00E42020" w:rsidRPr="0064484E" w14:paraId="50561E9E"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1B1F397E" w14:textId="77777777" w:rsidR="0064484E" w:rsidRPr="0064484E" w:rsidRDefault="0064484E" w:rsidP="0064484E">
            <w:pPr>
              <w:rPr>
                <w:rFonts w:ascii="Arial" w:hAnsi="Arial" w:cs="Arial"/>
                <w:color w:val="000000"/>
              </w:rPr>
            </w:pPr>
            <w:r w:rsidRPr="0064484E">
              <w:rPr>
                <w:rFonts w:ascii="Arial" w:hAnsi="Arial" w:cs="Arial"/>
                <w:color w:val="000000"/>
              </w:rPr>
              <w:t>omrežnina v EUR/m³</w:t>
            </w:r>
          </w:p>
        </w:tc>
        <w:tc>
          <w:tcPr>
            <w:tcW w:w="1408" w:type="dxa"/>
            <w:shd w:val="clear" w:color="000000" w:fill="EBF1DE"/>
            <w:noWrap/>
            <w:vAlign w:val="center"/>
            <w:hideMark/>
          </w:tcPr>
          <w:p w14:paraId="17ED4827" w14:textId="43B6273D" w:rsidR="0064484E" w:rsidRPr="0064484E" w:rsidRDefault="0064484E" w:rsidP="00E42020">
            <w:pPr>
              <w:jc w:val="right"/>
              <w:rPr>
                <w:rFonts w:ascii="Arial" w:hAnsi="Arial" w:cs="Arial"/>
                <w:b/>
                <w:bCs/>
                <w:color w:val="000000"/>
              </w:rPr>
            </w:pPr>
            <w:r w:rsidRPr="0064484E">
              <w:rPr>
                <w:rFonts w:ascii="Arial" w:hAnsi="Arial" w:cs="Arial"/>
                <w:b/>
                <w:bCs/>
                <w:color w:val="000000"/>
              </w:rPr>
              <w:t>0,114</w:t>
            </w:r>
            <w:r w:rsidR="00E42020">
              <w:rPr>
                <w:rFonts w:ascii="Arial" w:hAnsi="Arial" w:cs="Arial"/>
                <w:b/>
                <w:bCs/>
                <w:color w:val="000000"/>
              </w:rPr>
              <w:t>8</w:t>
            </w:r>
          </w:p>
        </w:tc>
        <w:tc>
          <w:tcPr>
            <w:tcW w:w="1527" w:type="dxa"/>
            <w:shd w:val="clear" w:color="000000" w:fill="EBF1DE"/>
            <w:noWrap/>
            <w:vAlign w:val="center"/>
            <w:hideMark/>
          </w:tcPr>
          <w:p w14:paraId="04F5CE8C" w14:textId="77777777" w:rsidR="0064484E" w:rsidRPr="0064484E" w:rsidRDefault="0064484E" w:rsidP="0064484E">
            <w:pPr>
              <w:jc w:val="right"/>
              <w:rPr>
                <w:rFonts w:ascii="Arial" w:hAnsi="Arial" w:cs="Arial"/>
                <w:color w:val="000000"/>
              </w:rPr>
            </w:pPr>
            <w:r w:rsidRPr="0064484E">
              <w:rPr>
                <w:rFonts w:ascii="Arial" w:hAnsi="Arial" w:cs="Arial"/>
                <w:color w:val="000000"/>
              </w:rPr>
              <w:t>0,1101</w:t>
            </w:r>
          </w:p>
        </w:tc>
        <w:tc>
          <w:tcPr>
            <w:tcW w:w="1221" w:type="dxa"/>
            <w:shd w:val="clear" w:color="000000" w:fill="EBF1DE"/>
            <w:noWrap/>
            <w:vAlign w:val="center"/>
            <w:hideMark/>
          </w:tcPr>
          <w:p w14:paraId="6501842F" w14:textId="089F6CE6" w:rsidR="0064484E" w:rsidRPr="0064484E" w:rsidRDefault="0064484E" w:rsidP="00E42020">
            <w:pPr>
              <w:jc w:val="right"/>
              <w:rPr>
                <w:rFonts w:ascii="Arial" w:hAnsi="Arial" w:cs="Arial"/>
                <w:color w:val="000000"/>
              </w:rPr>
            </w:pPr>
            <w:r w:rsidRPr="0064484E">
              <w:rPr>
                <w:rFonts w:ascii="Arial" w:hAnsi="Arial" w:cs="Arial"/>
                <w:color w:val="000000"/>
              </w:rPr>
              <w:t>0,004</w:t>
            </w:r>
            <w:r w:rsidR="00E42020">
              <w:rPr>
                <w:rFonts w:ascii="Arial" w:hAnsi="Arial" w:cs="Arial"/>
                <w:color w:val="000000"/>
              </w:rPr>
              <w:t>7</w:t>
            </w:r>
          </w:p>
        </w:tc>
        <w:tc>
          <w:tcPr>
            <w:tcW w:w="0" w:type="auto"/>
            <w:shd w:val="clear" w:color="000000" w:fill="EBF1DE"/>
            <w:vAlign w:val="center"/>
            <w:hideMark/>
          </w:tcPr>
          <w:p w14:paraId="0638E92D" w14:textId="3E8B8EB9" w:rsidR="0064484E" w:rsidRPr="0064484E" w:rsidRDefault="0064484E" w:rsidP="00E42020">
            <w:pPr>
              <w:jc w:val="right"/>
              <w:rPr>
                <w:rFonts w:ascii="Arial" w:hAnsi="Arial" w:cs="Arial"/>
                <w:color w:val="000000"/>
              </w:rPr>
            </w:pPr>
            <w:r w:rsidRPr="0064484E">
              <w:rPr>
                <w:rFonts w:ascii="Arial" w:hAnsi="Arial" w:cs="Arial"/>
                <w:color w:val="000000"/>
              </w:rPr>
              <w:t>4,</w:t>
            </w:r>
            <w:r w:rsidR="00E42020">
              <w:rPr>
                <w:rFonts w:ascii="Arial" w:hAnsi="Arial" w:cs="Arial"/>
                <w:color w:val="000000"/>
              </w:rPr>
              <w:t>27</w:t>
            </w:r>
            <w:r w:rsidRPr="0064484E">
              <w:rPr>
                <w:rFonts w:ascii="Arial" w:hAnsi="Arial" w:cs="Arial"/>
                <w:color w:val="000000"/>
              </w:rPr>
              <w:t>%</w:t>
            </w:r>
          </w:p>
        </w:tc>
      </w:tr>
      <w:tr w:rsidR="00E42020" w:rsidRPr="0064484E" w14:paraId="76D3C2E9"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12E160E1" w14:textId="77777777" w:rsidR="0064484E" w:rsidRPr="0064484E" w:rsidRDefault="0064484E" w:rsidP="0064484E">
            <w:pPr>
              <w:rPr>
                <w:rFonts w:ascii="Arial" w:hAnsi="Arial" w:cs="Arial"/>
                <w:color w:val="000000"/>
              </w:rPr>
            </w:pPr>
            <w:r w:rsidRPr="0064484E">
              <w:rPr>
                <w:rFonts w:ascii="Arial" w:hAnsi="Arial" w:cs="Arial"/>
                <w:color w:val="000000"/>
              </w:rPr>
              <w:t>odvajanje v EUR/m³</w:t>
            </w:r>
          </w:p>
        </w:tc>
        <w:tc>
          <w:tcPr>
            <w:tcW w:w="1408" w:type="dxa"/>
            <w:shd w:val="clear" w:color="000000" w:fill="D8E4BC"/>
            <w:noWrap/>
            <w:vAlign w:val="center"/>
            <w:hideMark/>
          </w:tcPr>
          <w:p w14:paraId="6B4E442B" w14:textId="57F83230" w:rsidR="0064484E" w:rsidRPr="0064484E" w:rsidRDefault="00E42020" w:rsidP="0064484E">
            <w:pPr>
              <w:jc w:val="right"/>
              <w:rPr>
                <w:rFonts w:ascii="Arial" w:hAnsi="Arial" w:cs="Arial"/>
                <w:b/>
                <w:bCs/>
                <w:color w:val="000000"/>
              </w:rPr>
            </w:pPr>
            <w:r>
              <w:rPr>
                <w:rFonts w:ascii="Arial" w:hAnsi="Arial" w:cs="Arial"/>
                <w:b/>
                <w:bCs/>
                <w:color w:val="000000"/>
              </w:rPr>
              <w:t>0,0945</w:t>
            </w:r>
          </w:p>
        </w:tc>
        <w:tc>
          <w:tcPr>
            <w:tcW w:w="1527" w:type="dxa"/>
            <w:shd w:val="clear" w:color="000000" w:fill="D8E4BC"/>
            <w:noWrap/>
            <w:vAlign w:val="center"/>
            <w:hideMark/>
          </w:tcPr>
          <w:p w14:paraId="349A1ACF" w14:textId="77777777" w:rsidR="0064484E" w:rsidRPr="0064484E" w:rsidRDefault="0064484E" w:rsidP="0064484E">
            <w:pPr>
              <w:jc w:val="right"/>
              <w:rPr>
                <w:rFonts w:ascii="Arial" w:hAnsi="Arial" w:cs="Arial"/>
                <w:color w:val="000000"/>
              </w:rPr>
            </w:pPr>
            <w:r w:rsidRPr="0064484E">
              <w:rPr>
                <w:rFonts w:ascii="Arial" w:hAnsi="Arial" w:cs="Arial"/>
                <w:color w:val="000000"/>
              </w:rPr>
              <w:t>0,0773</w:t>
            </w:r>
          </w:p>
        </w:tc>
        <w:tc>
          <w:tcPr>
            <w:tcW w:w="1221" w:type="dxa"/>
            <w:shd w:val="clear" w:color="000000" w:fill="D8E4BC"/>
            <w:noWrap/>
            <w:vAlign w:val="center"/>
            <w:hideMark/>
          </w:tcPr>
          <w:p w14:paraId="17035457" w14:textId="7FE0C2CF" w:rsidR="0064484E" w:rsidRPr="0064484E" w:rsidRDefault="0064484E" w:rsidP="00E42020">
            <w:pPr>
              <w:jc w:val="right"/>
              <w:rPr>
                <w:rFonts w:ascii="Arial" w:hAnsi="Arial" w:cs="Arial"/>
                <w:color w:val="000000"/>
              </w:rPr>
            </w:pPr>
            <w:r w:rsidRPr="0064484E">
              <w:rPr>
                <w:rFonts w:ascii="Arial" w:hAnsi="Arial" w:cs="Arial"/>
                <w:color w:val="000000"/>
              </w:rPr>
              <w:t>0,01</w:t>
            </w:r>
            <w:r w:rsidR="00E42020">
              <w:rPr>
                <w:rFonts w:ascii="Arial" w:hAnsi="Arial" w:cs="Arial"/>
                <w:color w:val="000000"/>
              </w:rPr>
              <w:t>72</w:t>
            </w:r>
          </w:p>
        </w:tc>
        <w:tc>
          <w:tcPr>
            <w:tcW w:w="0" w:type="auto"/>
            <w:shd w:val="clear" w:color="000000" w:fill="D8E4BC"/>
            <w:vAlign w:val="center"/>
            <w:hideMark/>
          </w:tcPr>
          <w:p w14:paraId="75C7389D" w14:textId="23DE2CEA" w:rsidR="0064484E" w:rsidRPr="0064484E" w:rsidRDefault="0064484E" w:rsidP="00E42020">
            <w:pPr>
              <w:jc w:val="right"/>
              <w:rPr>
                <w:rFonts w:ascii="Arial" w:hAnsi="Arial" w:cs="Arial"/>
                <w:color w:val="000000"/>
              </w:rPr>
            </w:pPr>
            <w:r w:rsidRPr="0064484E">
              <w:rPr>
                <w:rFonts w:ascii="Arial" w:hAnsi="Arial" w:cs="Arial"/>
                <w:color w:val="000000"/>
              </w:rPr>
              <w:t>2</w:t>
            </w:r>
            <w:r w:rsidR="00E42020">
              <w:rPr>
                <w:rFonts w:ascii="Arial" w:hAnsi="Arial" w:cs="Arial"/>
                <w:color w:val="000000"/>
              </w:rPr>
              <w:t>2,25</w:t>
            </w:r>
            <w:r w:rsidRPr="0064484E">
              <w:rPr>
                <w:rFonts w:ascii="Arial" w:hAnsi="Arial" w:cs="Arial"/>
                <w:color w:val="000000"/>
              </w:rPr>
              <w:t>%</w:t>
            </w:r>
          </w:p>
        </w:tc>
      </w:tr>
      <w:tr w:rsidR="00E42020" w:rsidRPr="0064484E" w14:paraId="14F9C519"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C4D79B"/>
            <w:vAlign w:val="center"/>
            <w:hideMark/>
          </w:tcPr>
          <w:p w14:paraId="34E969CB" w14:textId="77777777" w:rsidR="0064484E" w:rsidRPr="0064484E" w:rsidRDefault="0064484E" w:rsidP="0064484E">
            <w:pPr>
              <w:rPr>
                <w:rFonts w:ascii="Arial" w:hAnsi="Arial" w:cs="Arial"/>
                <w:b/>
                <w:bCs/>
                <w:color w:val="000000"/>
              </w:rPr>
            </w:pPr>
            <w:r w:rsidRPr="0064484E">
              <w:rPr>
                <w:rFonts w:ascii="Arial" w:hAnsi="Arial" w:cs="Arial"/>
                <w:b/>
                <w:bCs/>
                <w:color w:val="000000"/>
              </w:rPr>
              <w:t>SKUPAJ cena v EUR/m³</w:t>
            </w:r>
          </w:p>
        </w:tc>
        <w:tc>
          <w:tcPr>
            <w:tcW w:w="1408" w:type="dxa"/>
            <w:shd w:val="clear" w:color="000000" w:fill="C4D79B"/>
            <w:noWrap/>
            <w:vAlign w:val="center"/>
            <w:hideMark/>
          </w:tcPr>
          <w:p w14:paraId="798C620A" w14:textId="149BFC4F" w:rsidR="0064484E" w:rsidRPr="0064484E" w:rsidRDefault="0064484E" w:rsidP="00E42020">
            <w:pPr>
              <w:jc w:val="right"/>
              <w:rPr>
                <w:rFonts w:ascii="Arial" w:hAnsi="Arial" w:cs="Arial"/>
                <w:b/>
                <w:bCs/>
                <w:color w:val="000000"/>
              </w:rPr>
            </w:pPr>
            <w:r w:rsidRPr="0064484E">
              <w:rPr>
                <w:rFonts w:ascii="Arial" w:hAnsi="Arial" w:cs="Arial"/>
                <w:b/>
                <w:bCs/>
                <w:color w:val="000000"/>
              </w:rPr>
              <w:t>0,209</w:t>
            </w:r>
            <w:r w:rsidR="00E42020">
              <w:rPr>
                <w:rFonts w:ascii="Arial" w:hAnsi="Arial" w:cs="Arial"/>
                <w:b/>
                <w:bCs/>
                <w:color w:val="000000"/>
              </w:rPr>
              <w:t>3</w:t>
            </w:r>
          </w:p>
        </w:tc>
        <w:tc>
          <w:tcPr>
            <w:tcW w:w="1527" w:type="dxa"/>
            <w:shd w:val="clear" w:color="000000" w:fill="C4D79B"/>
            <w:noWrap/>
            <w:vAlign w:val="center"/>
            <w:hideMark/>
          </w:tcPr>
          <w:p w14:paraId="199A1CE9" w14:textId="77777777" w:rsidR="0064484E" w:rsidRPr="0064484E" w:rsidRDefault="0064484E" w:rsidP="0064484E">
            <w:pPr>
              <w:jc w:val="right"/>
              <w:rPr>
                <w:rFonts w:ascii="Arial" w:hAnsi="Arial" w:cs="Arial"/>
                <w:b/>
                <w:bCs/>
                <w:color w:val="000000"/>
              </w:rPr>
            </w:pPr>
            <w:r w:rsidRPr="0064484E">
              <w:rPr>
                <w:rFonts w:ascii="Arial" w:hAnsi="Arial" w:cs="Arial"/>
                <w:b/>
                <w:bCs/>
                <w:color w:val="000000"/>
              </w:rPr>
              <w:t>0,1874</w:t>
            </w:r>
          </w:p>
        </w:tc>
        <w:tc>
          <w:tcPr>
            <w:tcW w:w="1221" w:type="dxa"/>
            <w:shd w:val="clear" w:color="000000" w:fill="C4D79B"/>
            <w:noWrap/>
            <w:vAlign w:val="center"/>
            <w:hideMark/>
          </w:tcPr>
          <w:p w14:paraId="4853D31D" w14:textId="754EB360" w:rsidR="0064484E" w:rsidRPr="0064484E" w:rsidRDefault="0064484E" w:rsidP="00E42020">
            <w:pPr>
              <w:jc w:val="right"/>
              <w:rPr>
                <w:rFonts w:ascii="Arial" w:hAnsi="Arial" w:cs="Arial"/>
                <w:b/>
                <w:bCs/>
                <w:color w:val="000000"/>
              </w:rPr>
            </w:pPr>
            <w:r w:rsidRPr="0064484E">
              <w:rPr>
                <w:rFonts w:ascii="Arial" w:hAnsi="Arial" w:cs="Arial"/>
                <w:b/>
                <w:bCs/>
                <w:color w:val="000000"/>
              </w:rPr>
              <w:t>0,021</w:t>
            </w:r>
            <w:r w:rsidR="00E42020">
              <w:rPr>
                <w:rFonts w:ascii="Arial" w:hAnsi="Arial" w:cs="Arial"/>
                <w:b/>
                <w:bCs/>
                <w:color w:val="000000"/>
              </w:rPr>
              <w:t>9</w:t>
            </w:r>
          </w:p>
        </w:tc>
        <w:tc>
          <w:tcPr>
            <w:tcW w:w="0" w:type="auto"/>
            <w:shd w:val="clear" w:color="000000" w:fill="C4D79B"/>
            <w:vAlign w:val="center"/>
            <w:hideMark/>
          </w:tcPr>
          <w:p w14:paraId="52D6C96A" w14:textId="2CAEC949" w:rsidR="0064484E" w:rsidRPr="0064484E" w:rsidRDefault="0064484E" w:rsidP="00E42020">
            <w:pPr>
              <w:jc w:val="right"/>
              <w:rPr>
                <w:rFonts w:ascii="Arial" w:hAnsi="Arial" w:cs="Arial"/>
                <w:b/>
                <w:bCs/>
                <w:color w:val="000000"/>
              </w:rPr>
            </w:pPr>
            <w:r w:rsidRPr="0064484E">
              <w:rPr>
                <w:rFonts w:ascii="Arial" w:hAnsi="Arial" w:cs="Arial"/>
                <w:b/>
                <w:bCs/>
                <w:color w:val="000000"/>
              </w:rPr>
              <w:t>11,</w:t>
            </w:r>
            <w:r w:rsidR="00E42020">
              <w:rPr>
                <w:rFonts w:ascii="Arial" w:hAnsi="Arial" w:cs="Arial"/>
                <w:b/>
                <w:bCs/>
                <w:color w:val="000000"/>
              </w:rPr>
              <w:t>69</w:t>
            </w:r>
            <w:r w:rsidRPr="0064484E">
              <w:rPr>
                <w:rFonts w:ascii="Arial" w:hAnsi="Arial" w:cs="Arial"/>
                <w:b/>
                <w:bCs/>
                <w:color w:val="000000"/>
              </w:rPr>
              <w:t>%</w:t>
            </w:r>
          </w:p>
        </w:tc>
      </w:tr>
      <w:tr w:rsidR="00E42020" w:rsidRPr="0064484E" w14:paraId="0E99C1AA"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974" w:type="dxa"/>
            <w:shd w:val="clear" w:color="000000" w:fill="4F6228"/>
            <w:vAlign w:val="center"/>
            <w:hideMark/>
          </w:tcPr>
          <w:p w14:paraId="4D0AFE89"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shd w:val="clear" w:color="000000" w:fill="4F6228"/>
            <w:noWrap/>
            <w:vAlign w:val="center"/>
            <w:hideMark/>
          </w:tcPr>
          <w:p w14:paraId="39D3BF49" w14:textId="77777777" w:rsidR="0064484E" w:rsidRPr="0064484E" w:rsidRDefault="0064484E" w:rsidP="0064484E">
            <w:pPr>
              <w:rPr>
                <w:rFonts w:ascii="Arial" w:hAnsi="Arial" w:cs="Arial"/>
                <w:b/>
                <w:bCs/>
                <w:color w:val="000000"/>
              </w:rPr>
            </w:pPr>
            <w:r w:rsidRPr="0064484E">
              <w:rPr>
                <w:rFonts w:ascii="Arial" w:hAnsi="Arial" w:cs="Arial"/>
                <w:b/>
                <w:bCs/>
                <w:color w:val="000000"/>
              </w:rPr>
              <w:t> </w:t>
            </w:r>
          </w:p>
        </w:tc>
        <w:tc>
          <w:tcPr>
            <w:tcW w:w="1527" w:type="dxa"/>
            <w:shd w:val="clear" w:color="000000" w:fill="4F6228"/>
            <w:noWrap/>
            <w:vAlign w:val="center"/>
            <w:hideMark/>
          </w:tcPr>
          <w:p w14:paraId="0B5E347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shd w:val="clear" w:color="000000" w:fill="4F6228"/>
            <w:noWrap/>
            <w:vAlign w:val="center"/>
            <w:hideMark/>
          </w:tcPr>
          <w:p w14:paraId="381007CF"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shd w:val="clear" w:color="000000" w:fill="4F6228"/>
            <w:vAlign w:val="center"/>
            <w:hideMark/>
          </w:tcPr>
          <w:p w14:paraId="5A0861B8"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688DFBC2"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9060" w:type="dxa"/>
            <w:gridSpan w:val="5"/>
            <w:shd w:val="clear" w:color="auto" w:fill="auto"/>
            <w:noWrap/>
            <w:vAlign w:val="center"/>
            <w:hideMark/>
          </w:tcPr>
          <w:p w14:paraId="7E003213" w14:textId="5AF6EC18" w:rsidR="0064484E" w:rsidRPr="0064484E" w:rsidRDefault="0064484E" w:rsidP="0064484E">
            <w:pPr>
              <w:rPr>
                <w:rFonts w:ascii="Arial" w:hAnsi="Arial" w:cs="Arial"/>
                <w:b/>
                <w:bCs/>
                <w:color w:val="000000"/>
              </w:rPr>
            </w:pPr>
            <w:r w:rsidRPr="0064484E">
              <w:rPr>
                <w:rFonts w:ascii="Arial" w:hAnsi="Arial" w:cs="Arial"/>
                <w:b/>
                <w:bCs/>
                <w:color w:val="000000"/>
              </w:rPr>
              <w:t>ČIŠČENJE KOMUNALNE ODPADNE VODE</w:t>
            </w:r>
          </w:p>
        </w:tc>
      </w:tr>
      <w:tr w:rsidR="00E42020" w:rsidRPr="0064484E" w14:paraId="0FB2F9A8"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2A00413B" w14:textId="77777777" w:rsidR="0064484E" w:rsidRPr="0064484E" w:rsidRDefault="0064484E" w:rsidP="0064484E">
            <w:pPr>
              <w:rPr>
                <w:rFonts w:ascii="Arial" w:hAnsi="Arial" w:cs="Arial"/>
                <w:color w:val="000000"/>
              </w:rPr>
            </w:pPr>
            <w:r w:rsidRPr="0064484E">
              <w:rPr>
                <w:rFonts w:ascii="Arial" w:hAnsi="Arial" w:cs="Arial"/>
                <w:color w:val="000000"/>
              </w:rPr>
              <w:t>omrežnina v EUR/mesec/≤DN20</w:t>
            </w:r>
          </w:p>
        </w:tc>
        <w:tc>
          <w:tcPr>
            <w:tcW w:w="1408" w:type="dxa"/>
            <w:shd w:val="clear" w:color="000000" w:fill="EBF1DE"/>
            <w:noWrap/>
            <w:vAlign w:val="center"/>
            <w:hideMark/>
          </w:tcPr>
          <w:p w14:paraId="66D342A8" w14:textId="77777777" w:rsidR="0064484E" w:rsidRPr="0064484E" w:rsidRDefault="0064484E" w:rsidP="0064484E">
            <w:pPr>
              <w:jc w:val="right"/>
              <w:rPr>
                <w:rFonts w:ascii="Arial" w:hAnsi="Arial" w:cs="Arial"/>
                <w:b/>
                <w:bCs/>
                <w:color w:val="000000"/>
              </w:rPr>
            </w:pPr>
            <w:bookmarkStart w:id="4" w:name="RANGE!B16"/>
            <w:r w:rsidRPr="0064484E">
              <w:rPr>
                <w:rFonts w:ascii="Arial" w:hAnsi="Arial" w:cs="Arial"/>
                <w:b/>
                <w:bCs/>
              </w:rPr>
              <w:t>5,9652</w:t>
            </w:r>
            <w:bookmarkEnd w:id="4"/>
          </w:p>
        </w:tc>
        <w:tc>
          <w:tcPr>
            <w:tcW w:w="1527" w:type="dxa"/>
            <w:shd w:val="clear" w:color="000000" w:fill="EBF1DE"/>
            <w:noWrap/>
            <w:vAlign w:val="center"/>
            <w:hideMark/>
          </w:tcPr>
          <w:p w14:paraId="51B11925" w14:textId="77777777" w:rsidR="0064484E" w:rsidRPr="0064484E" w:rsidRDefault="0064484E" w:rsidP="0064484E">
            <w:pPr>
              <w:jc w:val="right"/>
              <w:rPr>
                <w:rFonts w:ascii="Arial" w:hAnsi="Arial" w:cs="Arial"/>
                <w:color w:val="000000"/>
              </w:rPr>
            </w:pPr>
            <w:r w:rsidRPr="0064484E">
              <w:rPr>
                <w:rFonts w:ascii="Arial" w:hAnsi="Arial" w:cs="Arial"/>
              </w:rPr>
              <w:t>5,2018</w:t>
            </w:r>
          </w:p>
        </w:tc>
        <w:tc>
          <w:tcPr>
            <w:tcW w:w="1221" w:type="dxa"/>
            <w:shd w:val="clear" w:color="000000" w:fill="EBF1DE"/>
            <w:noWrap/>
            <w:vAlign w:val="center"/>
            <w:hideMark/>
          </w:tcPr>
          <w:p w14:paraId="121E92C9" w14:textId="77777777" w:rsidR="0064484E" w:rsidRPr="0064484E" w:rsidRDefault="0064484E" w:rsidP="0064484E">
            <w:pPr>
              <w:jc w:val="right"/>
              <w:rPr>
                <w:rFonts w:ascii="Arial" w:hAnsi="Arial" w:cs="Arial"/>
                <w:color w:val="000000"/>
              </w:rPr>
            </w:pPr>
            <w:r w:rsidRPr="0064484E">
              <w:rPr>
                <w:rFonts w:ascii="Arial" w:hAnsi="Arial" w:cs="Arial"/>
                <w:color w:val="000000"/>
              </w:rPr>
              <w:t>0,7634</w:t>
            </w:r>
          </w:p>
        </w:tc>
        <w:tc>
          <w:tcPr>
            <w:tcW w:w="0" w:type="auto"/>
            <w:shd w:val="clear" w:color="000000" w:fill="EBF1DE"/>
            <w:vAlign w:val="center"/>
            <w:hideMark/>
          </w:tcPr>
          <w:p w14:paraId="39F1E38A" w14:textId="77777777" w:rsidR="0064484E" w:rsidRPr="0064484E" w:rsidRDefault="0064484E" w:rsidP="0064484E">
            <w:pPr>
              <w:jc w:val="right"/>
              <w:rPr>
                <w:rFonts w:ascii="Arial" w:hAnsi="Arial" w:cs="Arial"/>
                <w:color w:val="000000"/>
              </w:rPr>
            </w:pPr>
            <w:r w:rsidRPr="0064484E">
              <w:rPr>
                <w:rFonts w:ascii="Arial" w:hAnsi="Arial" w:cs="Arial"/>
                <w:color w:val="000000"/>
              </w:rPr>
              <w:t>14,68%</w:t>
            </w:r>
          </w:p>
        </w:tc>
      </w:tr>
      <w:tr w:rsidR="00E42020" w:rsidRPr="0064484E" w14:paraId="6413F398"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6020514F" w14:textId="77777777" w:rsidR="0064484E" w:rsidRPr="0064484E" w:rsidRDefault="0064484E" w:rsidP="0064484E">
            <w:pPr>
              <w:rPr>
                <w:rFonts w:ascii="Arial" w:hAnsi="Arial" w:cs="Arial"/>
                <w:color w:val="000000"/>
              </w:rPr>
            </w:pPr>
            <w:r w:rsidRPr="0064484E">
              <w:rPr>
                <w:rFonts w:ascii="Arial" w:hAnsi="Arial" w:cs="Arial"/>
                <w:color w:val="000000"/>
              </w:rPr>
              <w:t>čiščenje v EUR/m³</w:t>
            </w:r>
          </w:p>
        </w:tc>
        <w:tc>
          <w:tcPr>
            <w:tcW w:w="1408" w:type="dxa"/>
            <w:shd w:val="clear" w:color="000000" w:fill="D8E4BC"/>
            <w:noWrap/>
            <w:vAlign w:val="center"/>
            <w:hideMark/>
          </w:tcPr>
          <w:p w14:paraId="52DC3524" w14:textId="0A31DA4D" w:rsidR="0064484E" w:rsidRPr="0064484E" w:rsidRDefault="0064484E" w:rsidP="00E42020">
            <w:pPr>
              <w:jc w:val="right"/>
              <w:rPr>
                <w:rFonts w:ascii="Arial" w:hAnsi="Arial" w:cs="Arial"/>
                <w:b/>
                <w:bCs/>
                <w:color w:val="000000"/>
              </w:rPr>
            </w:pPr>
            <w:bookmarkStart w:id="5" w:name="RANGE!B17"/>
            <w:r w:rsidRPr="0064484E">
              <w:rPr>
                <w:rFonts w:ascii="Arial" w:hAnsi="Arial" w:cs="Arial"/>
                <w:b/>
                <w:bCs/>
                <w:color w:val="000000"/>
              </w:rPr>
              <w:t>0,</w:t>
            </w:r>
            <w:r w:rsidR="00E42020">
              <w:rPr>
                <w:rFonts w:ascii="Arial" w:hAnsi="Arial" w:cs="Arial"/>
                <w:b/>
                <w:bCs/>
                <w:color w:val="000000"/>
              </w:rPr>
              <w:t>7980</w:t>
            </w:r>
            <w:bookmarkEnd w:id="5"/>
          </w:p>
        </w:tc>
        <w:tc>
          <w:tcPr>
            <w:tcW w:w="1527" w:type="dxa"/>
            <w:shd w:val="clear" w:color="000000" w:fill="D8E4BC"/>
            <w:noWrap/>
            <w:vAlign w:val="center"/>
            <w:hideMark/>
          </w:tcPr>
          <w:p w14:paraId="64EF8011" w14:textId="77777777" w:rsidR="0064484E" w:rsidRPr="0064484E" w:rsidRDefault="0064484E" w:rsidP="0064484E">
            <w:pPr>
              <w:jc w:val="right"/>
              <w:rPr>
                <w:rFonts w:ascii="Arial" w:hAnsi="Arial" w:cs="Arial"/>
                <w:color w:val="000000"/>
              </w:rPr>
            </w:pPr>
            <w:r w:rsidRPr="0064484E">
              <w:rPr>
                <w:rFonts w:ascii="Arial" w:hAnsi="Arial" w:cs="Arial"/>
                <w:color w:val="000000"/>
              </w:rPr>
              <w:t>0,6759</w:t>
            </w:r>
          </w:p>
        </w:tc>
        <w:tc>
          <w:tcPr>
            <w:tcW w:w="1221" w:type="dxa"/>
            <w:shd w:val="clear" w:color="000000" w:fill="D8E4BC"/>
            <w:noWrap/>
            <w:vAlign w:val="center"/>
            <w:hideMark/>
          </w:tcPr>
          <w:p w14:paraId="5310EBC9" w14:textId="6E6D2A10" w:rsidR="0064484E" w:rsidRPr="0064484E" w:rsidRDefault="0064484E" w:rsidP="00E42020">
            <w:pPr>
              <w:jc w:val="right"/>
              <w:rPr>
                <w:rFonts w:ascii="Arial" w:hAnsi="Arial" w:cs="Arial"/>
                <w:color w:val="000000"/>
              </w:rPr>
            </w:pPr>
            <w:r w:rsidRPr="0064484E">
              <w:rPr>
                <w:rFonts w:ascii="Arial" w:hAnsi="Arial" w:cs="Arial"/>
                <w:color w:val="000000"/>
              </w:rPr>
              <w:t>0,1</w:t>
            </w:r>
            <w:r w:rsidR="00E42020">
              <w:rPr>
                <w:rFonts w:ascii="Arial" w:hAnsi="Arial" w:cs="Arial"/>
                <w:color w:val="000000"/>
              </w:rPr>
              <w:t>221</w:t>
            </w:r>
          </w:p>
        </w:tc>
        <w:tc>
          <w:tcPr>
            <w:tcW w:w="0" w:type="auto"/>
            <w:shd w:val="clear" w:color="000000" w:fill="D8E4BC"/>
            <w:vAlign w:val="center"/>
            <w:hideMark/>
          </w:tcPr>
          <w:p w14:paraId="4B324F2B" w14:textId="7A8EBEF6" w:rsidR="0064484E" w:rsidRPr="0064484E" w:rsidRDefault="00E42020" w:rsidP="00E42020">
            <w:pPr>
              <w:jc w:val="right"/>
              <w:rPr>
                <w:rFonts w:ascii="Arial" w:hAnsi="Arial" w:cs="Arial"/>
                <w:color w:val="000000"/>
              </w:rPr>
            </w:pPr>
            <w:r>
              <w:rPr>
                <w:rFonts w:ascii="Arial" w:hAnsi="Arial" w:cs="Arial"/>
                <w:color w:val="000000"/>
              </w:rPr>
              <w:t>18,06</w:t>
            </w:r>
            <w:r w:rsidR="0064484E" w:rsidRPr="0064484E">
              <w:rPr>
                <w:rFonts w:ascii="Arial" w:hAnsi="Arial" w:cs="Arial"/>
                <w:color w:val="000000"/>
              </w:rPr>
              <w:t>%</w:t>
            </w:r>
          </w:p>
        </w:tc>
      </w:tr>
      <w:tr w:rsidR="00E42020" w:rsidRPr="0064484E" w14:paraId="3513EB60"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
        </w:trPr>
        <w:tc>
          <w:tcPr>
            <w:tcW w:w="3974" w:type="dxa"/>
            <w:shd w:val="clear" w:color="000000" w:fill="4F6228"/>
            <w:vAlign w:val="center"/>
            <w:hideMark/>
          </w:tcPr>
          <w:p w14:paraId="6C74F94A"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shd w:val="clear" w:color="000000" w:fill="4F6228"/>
            <w:noWrap/>
            <w:vAlign w:val="center"/>
            <w:hideMark/>
          </w:tcPr>
          <w:p w14:paraId="5E8C7B60" w14:textId="77777777" w:rsidR="0064484E" w:rsidRPr="0064484E" w:rsidRDefault="0064484E" w:rsidP="0064484E">
            <w:pPr>
              <w:rPr>
                <w:rFonts w:ascii="Arial" w:hAnsi="Arial" w:cs="Arial"/>
                <w:b/>
                <w:bCs/>
                <w:color w:val="000000"/>
              </w:rPr>
            </w:pPr>
            <w:r w:rsidRPr="0064484E">
              <w:rPr>
                <w:rFonts w:ascii="Arial" w:hAnsi="Arial" w:cs="Arial"/>
                <w:b/>
                <w:bCs/>
                <w:color w:val="000000"/>
              </w:rPr>
              <w:t> </w:t>
            </w:r>
          </w:p>
        </w:tc>
        <w:tc>
          <w:tcPr>
            <w:tcW w:w="1527" w:type="dxa"/>
            <w:shd w:val="clear" w:color="000000" w:fill="4F6228"/>
            <w:noWrap/>
            <w:vAlign w:val="center"/>
            <w:hideMark/>
          </w:tcPr>
          <w:p w14:paraId="4E65F681"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shd w:val="clear" w:color="000000" w:fill="4F6228"/>
            <w:noWrap/>
            <w:vAlign w:val="center"/>
            <w:hideMark/>
          </w:tcPr>
          <w:p w14:paraId="38AE8A88"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shd w:val="clear" w:color="000000" w:fill="4F6228"/>
            <w:vAlign w:val="center"/>
            <w:hideMark/>
          </w:tcPr>
          <w:p w14:paraId="1B054AD1"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4E97197D"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5"/>
        </w:trPr>
        <w:tc>
          <w:tcPr>
            <w:tcW w:w="9060" w:type="dxa"/>
            <w:gridSpan w:val="5"/>
            <w:shd w:val="clear" w:color="auto" w:fill="auto"/>
            <w:noWrap/>
            <w:vAlign w:val="center"/>
            <w:hideMark/>
          </w:tcPr>
          <w:p w14:paraId="0AE6AD68" w14:textId="35FFDCE8" w:rsidR="0064484E" w:rsidRPr="0064484E" w:rsidRDefault="0064484E" w:rsidP="0064484E">
            <w:pPr>
              <w:rPr>
                <w:rFonts w:ascii="Arial" w:hAnsi="Arial" w:cs="Arial"/>
                <w:b/>
                <w:bCs/>
                <w:color w:val="000000"/>
              </w:rPr>
            </w:pPr>
            <w:r w:rsidRPr="0064484E">
              <w:rPr>
                <w:rFonts w:ascii="Arial" w:hAnsi="Arial" w:cs="Arial"/>
                <w:b/>
                <w:bCs/>
                <w:color w:val="000000"/>
              </w:rPr>
              <w:t>ČIŠČENJE PADAVINSKE ODPADNE VODE S STREH</w:t>
            </w:r>
          </w:p>
        </w:tc>
      </w:tr>
      <w:tr w:rsidR="00E42020" w:rsidRPr="0064484E" w14:paraId="48392E9F"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15B9BEC8" w14:textId="77777777" w:rsidR="0064484E" w:rsidRPr="0064484E" w:rsidRDefault="0064484E" w:rsidP="0064484E">
            <w:pPr>
              <w:rPr>
                <w:rFonts w:ascii="Arial" w:hAnsi="Arial" w:cs="Arial"/>
                <w:color w:val="000000"/>
              </w:rPr>
            </w:pPr>
            <w:r w:rsidRPr="0064484E">
              <w:rPr>
                <w:rFonts w:ascii="Arial" w:hAnsi="Arial" w:cs="Arial"/>
                <w:color w:val="000000"/>
              </w:rPr>
              <w:t>omrežnina v EUR/m³</w:t>
            </w:r>
          </w:p>
        </w:tc>
        <w:tc>
          <w:tcPr>
            <w:tcW w:w="1408" w:type="dxa"/>
            <w:shd w:val="clear" w:color="000000" w:fill="EBF1DE"/>
            <w:noWrap/>
            <w:vAlign w:val="center"/>
            <w:hideMark/>
          </w:tcPr>
          <w:p w14:paraId="11D8C77D" w14:textId="77777777" w:rsidR="0064484E" w:rsidRPr="0064484E" w:rsidRDefault="0064484E" w:rsidP="0064484E">
            <w:pPr>
              <w:jc w:val="right"/>
              <w:rPr>
                <w:rFonts w:ascii="Arial" w:hAnsi="Arial" w:cs="Arial"/>
                <w:b/>
                <w:bCs/>
                <w:color w:val="000000"/>
              </w:rPr>
            </w:pPr>
            <w:bookmarkStart w:id="6" w:name="RANGE!B20"/>
            <w:r w:rsidRPr="0064484E">
              <w:rPr>
                <w:rFonts w:ascii="Arial" w:hAnsi="Arial" w:cs="Arial"/>
                <w:b/>
                <w:bCs/>
              </w:rPr>
              <w:t>0,1146</w:t>
            </w:r>
            <w:bookmarkEnd w:id="6"/>
          </w:p>
        </w:tc>
        <w:tc>
          <w:tcPr>
            <w:tcW w:w="1527" w:type="dxa"/>
            <w:shd w:val="clear" w:color="000000" w:fill="EBF1DE"/>
            <w:noWrap/>
            <w:vAlign w:val="center"/>
            <w:hideMark/>
          </w:tcPr>
          <w:p w14:paraId="4469CF2A" w14:textId="77777777" w:rsidR="0064484E" w:rsidRPr="0064484E" w:rsidRDefault="0064484E" w:rsidP="0064484E">
            <w:pPr>
              <w:jc w:val="right"/>
              <w:rPr>
                <w:rFonts w:ascii="Arial" w:hAnsi="Arial" w:cs="Arial"/>
                <w:color w:val="000000"/>
              </w:rPr>
            </w:pPr>
            <w:r w:rsidRPr="0064484E">
              <w:rPr>
                <w:rFonts w:ascii="Arial" w:hAnsi="Arial" w:cs="Arial"/>
              </w:rPr>
              <w:t>0,1067</w:t>
            </w:r>
          </w:p>
        </w:tc>
        <w:tc>
          <w:tcPr>
            <w:tcW w:w="1221" w:type="dxa"/>
            <w:shd w:val="clear" w:color="000000" w:fill="EBF1DE"/>
            <w:noWrap/>
            <w:vAlign w:val="center"/>
            <w:hideMark/>
          </w:tcPr>
          <w:p w14:paraId="2A3D6669" w14:textId="77777777" w:rsidR="0064484E" w:rsidRPr="0064484E" w:rsidRDefault="0064484E" w:rsidP="0064484E">
            <w:pPr>
              <w:jc w:val="right"/>
              <w:rPr>
                <w:rFonts w:ascii="Arial" w:hAnsi="Arial" w:cs="Arial"/>
                <w:color w:val="000000"/>
              </w:rPr>
            </w:pPr>
            <w:r w:rsidRPr="0064484E">
              <w:rPr>
                <w:rFonts w:ascii="Arial" w:hAnsi="Arial" w:cs="Arial"/>
                <w:color w:val="000000"/>
              </w:rPr>
              <w:t>0,0079</w:t>
            </w:r>
          </w:p>
        </w:tc>
        <w:tc>
          <w:tcPr>
            <w:tcW w:w="0" w:type="auto"/>
            <w:shd w:val="clear" w:color="000000" w:fill="EBF1DE"/>
            <w:vAlign w:val="center"/>
            <w:hideMark/>
          </w:tcPr>
          <w:p w14:paraId="108E900E" w14:textId="77777777" w:rsidR="0064484E" w:rsidRPr="0064484E" w:rsidRDefault="0064484E" w:rsidP="0064484E">
            <w:pPr>
              <w:jc w:val="right"/>
              <w:rPr>
                <w:rFonts w:ascii="Arial" w:hAnsi="Arial" w:cs="Arial"/>
                <w:color w:val="000000"/>
              </w:rPr>
            </w:pPr>
            <w:r w:rsidRPr="0064484E">
              <w:rPr>
                <w:rFonts w:ascii="Arial" w:hAnsi="Arial" w:cs="Arial"/>
                <w:color w:val="000000"/>
              </w:rPr>
              <w:t>7,40%</w:t>
            </w:r>
          </w:p>
        </w:tc>
      </w:tr>
      <w:tr w:rsidR="00E42020" w:rsidRPr="0064484E" w14:paraId="15F4B789"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54BE52D1" w14:textId="77777777" w:rsidR="0064484E" w:rsidRPr="0064484E" w:rsidRDefault="0064484E" w:rsidP="0064484E">
            <w:pPr>
              <w:rPr>
                <w:rFonts w:ascii="Arial" w:hAnsi="Arial" w:cs="Arial"/>
                <w:color w:val="000000"/>
              </w:rPr>
            </w:pPr>
            <w:r w:rsidRPr="0064484E">
              <w:rPr>
                <w:rFonts w:ascii="Arial" w:hAnsi="Arial" w:cs="Arial"/>
                <w:color w:val="000000"/>
              </w:rPr>
              <w:t>čiščenje v EUR/m³</w:t>
            </w:r>
          </w:p>
        </w:tc>
        <w:tc>
          <w:tcPr>
            <w:tcW w:w="1408" w:type="dxa"/>
            <w:shd w:val="clear" w:color="000000" w:fill="D8E4BC"/>
            <w:noWrap/>
            <w:vAlign w:val="center"/>
            <w:hideMark/>
          </w:tcPr>
          <w:p w14:paraId="247BF997" w14:textId="018282A3" w:rsidR="0064484E" w:rsidRPr="0064484E" w:rsidRDefault="00E42020" w:rsidP="0064484E">
            <w:pPr>
              <w:jc w:val="right"/>
              <w:rPr>
                <w:rFonts w:ascii="Arial" w:hAnsi="Arial" w:cs="Arial"/>
                <w:b/>
                <w:bCs/>
                <w:color w:val="000000"/>
              </w:rPr>
            </w:pPr>
            <w:bookmarkStart w:id="7" w:name="RANGE!B21"/>
            <w:r>
              <w:rPr>
                <w:rFonts w:ascii="Arial" w:hAnsi="Arial" w:cs="Arial"/>
                <w:b/>
                <w:bCs/>
              </w:rPr>
              <w:t>0,18</w:t>
            </w:r>
            <w:r w:rsidR="0064484E" w:rsidRPr="0064484E">
              <w:rPr>
                <w:rFonts w:ascii="Arial" w:hAnsi="Arial" w:cs="Arial"/>
                <w:b/>
                <w:bCs/>
              </w:rPr>
              <w:t>7</w:t>
            </w:r>
            <w:bookmarkEnd w:id="7"/>
            <w:r>
              <w:rPr>
                <w:rFonts w:ascii="Arial" w:hAnsi="Arial" w:cs="Arial"/>
                <w:b/>
                <w:bCs/>
              </w:rPr>
              <w:t>3</w:t>
            </w:r>
          </w:p>
        </w:tc>
        <w:tc>
          <w:tcPr>
            <w:tcW w:w="1527" w:type="dxa"/>
            <w:shd w:val="clear" w:color="000000" w:fill="D8E4BC"/>
            <w:noWrap/>
            <w:vAlign w:val="center"/>
            <w:hideMark/>
          </w:tcPr>
          <w:p w14:paraId="4322CB48" w14:textId="77777777" w:rsidR="0064484E" w:rsidRPr="0064484E" w:rsidRDefault="0064484E" w:rsidP="0064484E">
            <w:pPr>
              <w:jc w:val="right"/>
              <w:rPr>
                <w:rFonts w:ascii="Arial" w:hAnsi="Arial" w:cs="Arial"/>
                <w:color w:val="000000"/>
              </w:rPr>
            </w:pPr>
            <w:r w:rsidRPr="0064484E">
              <w:rPr>
                <w:rFonts w:ascii="Arial" w:hAnsi="Arial" w:cs="Arial"/>
              </w:rPr>
              <w:t>0,1538</w:t>
            </w:r>
          </w:p>
        </w:tc>
        <w:tc>
          <w:tcPr>
            <w:tcW w:w="1221" w:type="dxa"/>
            <w:shd w:val="clear" w:color="000000" w:fill="D8E4BC"/>
            <w:noWrap/>
            <w:vAlign w:val="center"/>
            <w:hideMark/>
          </w:tcPr>
          <w:p w14:paraId="28DD5031" w14:textId="03526A48" w:rsidR="0064484E" w:rsidRPr="0064484E" w:rsidRDefault="0064484E" w:rsidP="00E42020">
            <w:pPr>
              <w:jc w:val="right"/>
              <w:rPr>
                <w:rFonts w:ascii="Arial" w:hAnsi="Arial" w:cs="Arial"/>
                <w:color w:val="000000"/>
              </w:rPr>
            </w:pPr>
            <w:r w:rsidRPr="0064484E">
              <w:rPr>
                <w:rFonts w:ascii="Arial" w:hAnsi="Arial" w:cs="Arial"/>
                <w:color w:val="000000"/>
              </w:rPr>
              <w:t>0,0</w:t>
            </w:r>
            <w:r w:rsidR="00E42020">
              <w:rPr>
                <w:rFonts w:ascii="Arial" w:hAnsi="Arial" w:cs="Arial"/>
                <w:color w:val="000000"/>
              </w:rPr>
              <w:t>335</w:t>
            </w:r>
          </w:p>
        </w:tc>
        <w:tc>
          <w:tcPr>
            <w:tcW w:w="0" w:type="auto"/>
            <w:shd w:val="clear" w:color="000000" w:fill="D8E4BC"/>
            <w:vAlign w:val="center"/>
            <w:hideMark/>
          </w:tcPr>
          <w:p w14:paraId="4D5A22C5" w14:textId="4657942C" w:rsidR="0064484E" w:rsidRPr="0064484E" w:rsidRDefault="0064484E" w:rsidP="00E42020">
            <w:pPr>
              <w:jc w:val="right"/>
              <w:rPr>
                <w:rFonts w:ascii="Arial" w:hAnsi="Arial" w:cs="Arial"/>
                <w:color w:val="000000"/>
              </w:rPr>
            </w:pPr>
            <w:r w:rsidRPr="0064484E">
              <w:rPr>
                <w:rFonts w:ascii="Arial" w:hAnsi="Arial" w:cs="Arial"/>
                <w:color w:val="000000"/>
              </w:rPr>
              <w:t>2</w:t>
            </w:r>
            <w:r w:rsidR="00E42020">
              <w:rPr>
                <w:rFonts w:ascii="Arial" w:hAnsi="Arial" w:cs="Arial"/>
                <w:color w:val="000000"/>
              </w:rPr>
              <w:t>1</w:t>
            </w:r>
            <w:r w:rsidRPr="0064484E">
              <w:rPr>
                <w:rFonts w:ascii="Arial" w:hAnsi="Arial" w:cs="Arial"/>
                <w:color w:val="000000"/>
              </w:rPr>
              <w:t>,</w:t>
            </w:r>
            <w:r w:rsidR="00E42020">
              <w:rPr>
                <w:rFonts w:ascii="Arial" w:hAnsi="Arial" w:cs="Arial"/>
                <w:color w:val="000000"/>
              </w:rPr>
              <w:t>78</w:t>
            </w:r>
            <w:r w:rsidRPr="0064484E">
              <w:rPr>
                <w:rFonts w:ascii="Arial" w:hAnsi="Arial" w:cs="Arial"/>
                <w:color w:val="000000"/>
              </w:rPr>
              <w:t>%</w:t>
            </w:r>
          </w:p>
        </w:tc>
      </w:tr>
      <w:tr w:rsidR="00E42020" w:rsidRPr="0064484E" w14:paraId="555EDF9D"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C4D79B"/>
            <w:vAlign w:val="center"/>
            <w:hideMark/>
          </w:tcPr>
          <w:p w14:paraId="6831BFAF" w14:textId="77777777" w:rsidR="0064484E" w:rsidRPr="0064484E" w:rsidRDefault="0064484E" w:rsidP="0064484E">
            <w:pPr>
              <w:rPr>
                <w:rFonts w:ascii="Arial" w:hAnsi="Arial" w:cs="Arial"/>
                <w:b/>
                <w:bCs/>
                <w:color w:val="000000"/>
              </w:rPr>
            </w:pPr>
            <w:r w:rsidRPr="0064484E">
              <w:rPr>
                <w:rFonts w:ascii="Arial" w:hAnsi="Arial" w:cs="Arial"/>
                <w:b/>
                <w:bCs/>
                <w:color w:val="000000"/>
              </w:rPr>
              <w:t>SKUPAJ cena v EUR/m³</w:t>
            </w:r>
          </w:p>
        </w:tc>
        <w:tc>
          <w:tcPr>
            <w:tcW w:w="1408" w:type="dxa"/>
            <w:shd w:val="clear" w:color="000000" w:fill="C4D79B"/>
            <w:noWrap/>
            <w:vAlign w:val="center"/>
            <w:hideMark/>
          </w:tcPr>
          <w:p w14:paraId="57939043" w14:textId="572F8C1E" w:rsidR="0064484E" w:rsidRPr="0064484E" w:rsidRDefault="0064484E" w:rsidP="00E42020">
            <w:pPr>
              <w:jc w:val="right"/>
              <w:rPr>
                <w:rFonts w:ascii="Arial" w:hAnsi="Arial" w:cs="Arial"/>
                <w:b/>
                <w:bCs/>
                <w:color w:val="000000"/>
              </w:rPr>
            </w:pPr>
            <w:r w:rsidRPr="0064484E">
              <w:rPr>
                <w:rFonts w:ascii="Arial" w:hAnsi="Arial" w:cs="Arial"/>
                <w:b/>
                <w:bCs/>
                <w:color w:val="000000"/>
              </w:rPr>
              <w:t>0,3</w:t>
            </w:r>
            <w:r w:rsidR="00E42020">
              <w:rPr>
                <w:rFonts w:ascii="Arial" w:hAnsi="Arial" w:cs="Arial"/>
                <w:b/>
                <w:bCs/>
                <w:color w:val="000000"/>
              </w:rPr>
              <w:t>019</w:t>
            </w:r>
          </w:p>
        </w:tc>
        <w:tc>
          <w:tcPr>
            <w:tcW w:w="1527" w:type="dxa"/>
            <w:shd w:val="clear" w:color="000000" w:fill="C4D79B"/>
            <w:noWrap/>
            <w:vAlign w:val="center"/>
            <w:hideMark/>
          </w:tcPr>
          <w:p w14:paraId="53124590" w14:textId="77777777" w:rsidR="0064484E" w:rsidRPr="0064484E" w:rsidRDefault="0064484E" w:rsidP="0064484E">
            <w:pPr>
              <w:jc w:val="right"/>
              <w:rPr>
                <w:rFonts w:ascii="Arial" w:hAnsi="Arial" w:cs="Arial"/>
                <w:b/>
                <w:bCs/>
                <w:color w:val="000000"/>
              </w:rPr>
            </w:pPr>
            <w:r w:rsidRPr="0064484E">
              <w:rPr>
                <w:rFonts w:ascii="Arial" w:hAnsi="Arial" w:cs="Arial"/>
                <w:b/>
                <w:bCs/>
              </w:rPr>
              <w:t>0,2605</w:t>
            </w:r>
          </w:p>
        </w:tc>
        <w:tc>
          <w:tcPr>
            <w:tcW w:w="1221" w:type="dxa"/>
            <w:shd w:val="clear" w:color="000000" w:fill="C4D79B"/>
            <w:noWrap/>
            <w:vAlign w:val="center"/>
            <w:hideMark/>
          </w:tcPr>
          <w:p w14:paraId="7F037C60" w14:textId="0F920593" w:rsidR="0064484E" w:rsidRPr="0064484E" w:rsidRDefault="0064484E" w:rsidP="00E42020">
            <w:pPr>
              <w:jc w:val="right"/>
              <w:rPr>
                <w:rFonts w:ascii="Arial" w:hAnsi="Arial" w:cs="Arial"/>
                <w:b/>
                <w:bCs/>
                <w:color w:val="000000"/>
              </w:rPr>
            </w:pPr>
            <w:r w:rsidRPr="0064484E">
              <w:rPr>
                <w:rFonts w:ascii="Arial" w:hAnsi="Arial" w:cs="Arial"/>
                <w:b/>
                <w:bCs/>
                <w:color w:val="000000"/>
              </w:rPr>
              <w:t>0,0</w:t>
            </w:r>
            <w:r w:rsidR="00E42020">
              <w:rPr>
                <w:rFonts w:ascii="Arial" w:hAnsi="Arial" w:cs="Arial"/>
                <w:b/>
                <w:bCs/>
                <w:color w:val="000000"/>
              </w:rPr>
              <w:t>414</w:t>
            </w:r>
          </w:p>
        </w:tc>
        <w:tc>
          <w:tcPr>
            <w:tcW w:w="0" w:type="auto"/>
            <w:shd w:val="clear" w:color="000000" w:fill="C4D79B"/>
            <w:vAlign w:val="center"/>
            <w:hideMark/>
          </w:tcPr>
          <w:p w14:paraId="43C771A0" w14:textId="2858C521" w:rsidR="0064484E" w:rsidRPr="0064484E" w:rsidRDefault="0064484E" w:rsidP="00E42020">
            <w:pPr>
              <w:jc w:val="right"/>
              <w:rPr>
                <w:rFonts w:ascii="Arial" w:hAnsi="Arial" w:cs="Arial"/>
                <w:b/>
                <w:bCs/>
                <w:color w:val="000000"/>
              </w:rPr>
            </w:pPr>
            <w:r w:rsidRPr="0064484E">
              <w:rPr>
                <w:rFonts w:ascii="Arial" w:hAnsi="Arial" w:cs="Arial"/>
                <w:b/>
                <w:bCs/>
                <w:color w:val="000000"/>
              </w:rPr>
              <w:t>1</w:t>
            </w:r>
            <w:r w:rsidR="00E42020">
              <w:rPr>
                <w:rFonts w:ascii="Arial" w:hAnsi="Arial" w:cs="Arial"/>
                <w:b/>
                <w:bCs/>
                <w:color w:val="000000"/>
              </w:rPr>
              <w:t>5</w:t>
            </w:r>
            <w:r w:rsidRPr="0064484E">
              <w:rPr>
                <w:rFonts w:ascii="Arial" w:hAnsi="Arial" w:cs="Arial"/>
                <w:b/>
                <w:bCs/>
                <w:color w:val="000000"/>
              </w:rPr>
              <w:t>,8</w:t>
            </w:r>
            <w:r w:rsidR="00E42020">
              <w:rPr>
                <w:rFonts w:ascii="Arial" w:hAnsi="Arial" w:cs="Arial"/>
                <w:b/>
                <w:bCs/>
                <w:color w:val="000000"/>
              </w:rPr>
              <w:t>9</w:t>
            </w:r>
            <w:r w:rsidRPr="0064484E">
              <w:rPr>
                <w:rFonts w:ascii="Arial" w:hAnsi="Arial" w:cs="Arial"/>
                <w:b/>
                <w:bCs/>
                <w:color w:val="000000"/>
              </w:rPr>
              <w:t>%</w:t>
            </w:r>
          </w:p>
        </w:tc>
      </w:tr>
      <w:tr w:rsidR="00E42020" w:rsidRPr="0064484E" w14:paraId="25BD2D97"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974" w:type="dxa"/>
            <w:shd w:val="clear" w:color="000000" w:fill="4F6228"/>
            <w:vAlign w:val="center"/>
            <w:hideMark/>
          </w:tcPr>
          <w:p w14:paraId="33B577B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shd w:val="clear" w:color="000000" w:fill="4F6228"/>
            <w:noWrap/>
            <w:vAlign w:val="center"/>
            <w:hideMark/>
          </w:tcPr>
          <w:p w14:paraId="53BF17C6" w14:textId="77777777" w:rsidR="0064484E" w:rsidRPr="0064484E" w:rsidRDefault="0064484E" w:rsidP="0064484E">
            <w:pPr>
              <w:rPr>
                <w:rFonts w:ascii="Arial" w:hAnsi="Arial" w:cs="Arial"/>
                <w:b/>
                <w:bCs/>
                <w:color w:val="000000"/>
              </w:rPr>
            </w:pPr>
            <w:r w:rsidRPr="0064484E">
              <w:rPr>
                <w:rFonts w:ascii="Arial" w:hAnsi="Arial" w:cs="Arial"/>
                <w:b/>
                <w:bCs/>
                <w:color w:val="000000"/>
              </w:rPr>
              <w:t> </w:t>
            </w:r>
          </w:p>
        </w:tc>
        <w:tc>
          <w:tcPr>
            <w:tcW w:w="1527" w:type="dxa"/>
            <w:shd w:val="clear" w:color="000000" w:fill="4F6228"/>
            <w:noWrap/>
            <w:vAlign w:val="center"/>
            <w:hideMark/>
          </w:tcPr>
          <w:p w14:paraId="64FFF4C6"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shd w:val="clear" w:color="000000" w:fill="4F6228"/>
            <w:noWrap/>
            <w:vAlign w:val="center"/>
            <w:hideMark/>
          </w:tcPr>
          <w:p w14:paraId="4A5E34B5"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shd w:val="clear" w:color="000000" w:fill="4F6228"/>
            <w:vAlign w:val="center"/>
            <w:hideMark/>
          </w:tcPr>
          <w:p w14:paraId="1B18E95C"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6BF94FCD"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9060" w:type="dxa"/>
            <w:gridSpan w:val="5"/>
            <w:shd w:val="clear" w:color="auto" w:fill="auto"/>
            <w:noWrap/>
            <w:vAlign w:val="center"/>
            <w:hideMark/>
          </w:tcPr>
          <w:p w14:paraId="40FE0457" w14:textId="2CEA4FF2" w:rsidR="0064484E" w:rsidRPr="0064484E" w:rsidRDefault="0064484E" w:rsidP="0064484E">
            <w:pPr>
              <w:rPr>
                <w:rFonts w:ascii="Arial" w:hAnsi="Arial" w:cs="Arial"/>
                <w:b/>
                <w:bCs/>
                <w:color w:val="000000"/>
              </w:rPr>
            </w:pPr>
            <w:r w:rsidRPr="0064484E">
              <w:rPr>
                <w:rFonts w:ascii="Arial" w:hAnsi="Arial" w:cs="Arial"/>
                <w:b/>
                <w:bCs/>
                <w:color w:val="000000"/>
              </w:rPr>
              <w:t>STORITVE POVEZANE Z GREZNICAMI IN MKČN</w:t>
            </w:r>
          </w:p>
        </w:tc>
      </w:tr>
      <w:tr w:rsidR="00E42020" w:rsidRPr="0064484E" w14:paraId="0A2EA2A1"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56774F47" w14:textId="77777777" w:rsidR="0064484E" w:rsidRPr="0064484E" w:rsidRDefault="0064484E" w:rsidP="0064484E">
            <w:pPr>
              <w:rPr>
                <w:rFonts w:ascii="Arial" w:hAnsi="Arial" w:cs="Arial"/>
                <w:color w:val="000000"/>
              </w:rPr>
            </w:pPr>
            <w:r w:rsidRPr="0064484E">
              <w:rPr>
                <w:rFonts w:ascii="Arial" w:hAnsi="Arial" w:cs="Arial"/>
                <w:color w:val="000000"/>
              </w:rPr>
              <w:t>omrežnina v EUR/mesec/≤DN20</w:t>
            </w:r>
          </w:p>
        </w:tc>
        <w:tc>
          <w:tcPr>
            <w:tcW w:w="1408" w:type="dxa"/>
            <w:shd w:val="clear" w:color="000000" w:fill="EBF1DE"/>
            <w:noWrap/>
            <w:vAlign w:val="center"/>
            <w:hideMark/>
          </w:tcPr>
          <w:p w14:paraId="3A292E89" w14:textId="77777777" w:rsidR="0064484E" w:rsidRPr="0064484E" w:rsidRDefault="0064484E" w:rsidP="0064484E">
            <w:pPr>
              <w:jc w:val="right"/>
              <w:rPr>
                <w:rFonts w:ascii="Arial" w:hAnsi="Arial" w:cs="Arial"/>
                <w:b/>
                <w:bCs/>
                <w:color w:val="000000"/>
              </w:rPr>
            </w:pPr>
            <w:bookmarkStart w:id="8" w:name="RANGE!B25"/>
            <w:r w:rsidRPr="0064484E">
              <w:rPr>
                <w:rFonts w:ascii="Arial" w:hAnsi="Arial" w:cs="Arial"/>
                <w:b/>
                <w:bCs/>
              </w:rPr>
              <w:t>0,8516</w:t>
            </w:r>
            <w:bookmarkEnd w:id="8"/>
          </w:p>
        </w:tc>
        <w:tc>
          <w:tcPr>
            <w:tcW w:w="1527" w:type="dxa"/>
            <w:shd w:val="clear" w:color="000000" w:fill="EBF1DE"/>
            <w:noWrap/>
            <w:vAlign w:val="center"/>
            <w:hideMark/>
          </w:tcPr>
          <w:p w14:paraId="58EB0C25" w14:textId="77777777" w:rsidR="0064484E" w:rsidRPr="0064484E" w:rsidRDefault="0064484E" w:rsidP="0064484E">
            <w:pPr>
              <w:jc w:val="right"/>
              <w:rPr>
                <w:rFonts w:ascii="Arial" w:hAnsi="Arial" w:cs="Arial"/>
                <w:color w:val="000000"/>
              </w:rPr>
            </w:pPr>
            <w:r w:rsidRPr="0064484E">
              <w:rPr>
                <w:rFonts w:ascii="Arial" w:hAnsi="Arial" w:cs="Arial"/>
              </w:rPr>
              <w:t>0,6524</w:t>
            </w:r>
          </w:p>
        </w:tc>
        <w:tc>
          <w:tcPr>
            <w:tcW w:w="1221" w:type="dxa"/>
            <w:shd w:val="clear" w:color="000000" w:fill="EBF1DE"/>
            <w:noWrap/>
            <w:vAlign w:val="center"/>
            <w:hideMark/>
          </w:tcPr>
          <w:p w14:paraId="4C3DC121" w14:textId="77777777" w:rsidR="0064484E" w:rsidRPr="0064484E" w:rsidRDefault="0064484E" w:rsidP="0064484E">
            <w:pPr>
              <w:jc w:val="right"/>
              <w:rPr>
                <w:rFonts w:ascii="Arial" w:hAnsi="Arial" w:cs="Arial"/>
                <w:color w:val="000000"/>
              </w:rPr>
            </w:pPr>
            <w:r w:rsidRPr="0064484E">
              <w:rPr>
                <w:rFonts w:ascii="Arial" w:hAnsi="Arial" w:cs="Arial"/>
                <w:color w:val="000000"/>
              </w:rPr>
              <w:t>0,1992</w:t>
            </w:r>
          </w:p>
        </w:tc>
        <w:tc>
          <w:tcPr>
            <w:tcW w:w="0" w:type="auto"/>
            <w:shd w:val="clear" w:color="000000" w:fill="EBF1DE"/>
            <w:vAlign w:val="center"/>
            <w:hideMark/>
          </w:tcPr>
          <w:p w14:paraId="7826F915" w14:textId="77777777" w:rsidR="0064484E" w:rsidRPr="0064484E" w:rsidRDefault="0064484E" w:rsidP="0064484E">
            <w:pPr>
              <w:jc w:val="right"/>
              <w:rPr>
                <w:rFonts w:ascii="Arial" w:hAnsi="Arial" w:cs="Arial"/>
                <w:color w:val="000000"/>
              </w:rPr>
            </w:pPr>
            <w:r w:rsidRPr="0064484E">
              <w:rPr>
                <w:rFonts w:ascii="Arial" w:hAnsi="Arial" w:cs="Arial"/>
                <w:color w:val="000000"/>
              </w:rPr>
              <w:t>30,53%</w:t>
            </w:r>
          </w:p>
        </w:tc>
      </w:tr>
      <w:tr w:rsidR="00E42020" w:rsidRPr="0064484E" w14:paraId="7DAA8A03"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3A21A1AD" w14:textId="77777777" w:rsidR="0064484E" w:rsidRPr="0064484E" w:rsidRDefault="0064484E" w:rsidP="0064484E">
            <w:pPr>
              <w:rPr>
                <w:rFonts w:ascii="Arial" w:hAnsi="Arial" w:cs="Arial"/>
                <w:color w:val="000000"/>
              </w:rPr>
            </w:pPr>
            <w:r w:rsidRPr="0064484E">
              <w:rPr>
                <w:rFonts w:ascii="Arial" w:hAnsi="Arial" w:cs="Arial"/>
                <w:color w:val="000000"/>
              </w:rPr>
              <w:t>cena storitve v EUR/m³</w:t>
            </w:r>
          </w:p>
        </w:tc>
        <w:tc>
          <w:tcPr>
            <w:tcW w:w="1408" w:type="dxa"/>
            <w:shd w:val="clear" w:color="000000" w:fill="D8E4BC"/>
            <w:noWrap/>
            <w:vAlign w:val="center"/>
            <w:hideMark/>
          </w:tcPr>
          <w:p w14:paraId="3744439D" w14:textId="74A0045B" w:rsidR="0064484E" w:rsidRPr="0064484E" w:rsidRDefault="0064484E" w:rsidP="00E42020">
            <w:pPr>
              <w:jc w:val="right"/>
              <w:rPr>
                <w:rFonts w:ascii="Arial" w:hAnsi="Arial" w:cs="Arial"/>
                <w:b/>
                <w:bCs/>
                <w:color w:val="000000"/>
              </w:rPr>
            </w:pPr>
            <w:bookmarkStart w:id="9" w:name="RANGE!B26"/>
            <w:r w:rsidRPr="0064484E">
              <w:rPr>
                <w:rFonts w:ascii="Arial" w:hAnsi="Arial" w:cs="Arial"/>
                <w:b/>
                <w:bCs/>
                <w:color w:val="000000"/>
              </w:rPr>
              <w:t>0,6</w:t>
            </w:r>
            <w:r w:rsidR="00E42020">
              <w:rPr>
                <w:rFonts w:ascii="Arial" w:hAnsi="Arial" w:cs="Arial"/>
                <w:b/>
                <w:bCs/>
                <w:color w:val="000000"/>
              </w:rPr>
              <w:t>126</w:t>
            </w:r>
            <w:bookmarkEnd w:id="9"/>
          </w:p>
        </w:tc>
        <w:tc>
          <w:tcPr>
            <w:tcW w:w="1527" w:type="dxa"/>
            <w:shd w:val="clear" w:color="000000" w:fill="D8E4BC"/>
            <w:noWrap/>
            <w:vAlign w:val="center"/>
            <w:hideMark/>
          </w:tcPr>
          <w:p w14:paraId="50E2A8BD" w14:textId="77777777" w:rsidR="0064484E" w:rsidRPr="0064484E" w:rsidRDefault="0064484E" w:rsidP="0064484E">
            <w:pPr>
              <w:jc w:val="right"/>
              <w:rPr>
                <w:rFonts w:ascii="Arial" w:hAnsi="Arial" w:cs="Arial"/>
                <w:color w:val="000000"/>
              </w:rPr>
            </w:pPr>
            <w:r w:rsidRPr="0064484E">
              <w:rPr>
                <w:rFonts w:ascii="Arial" w:hAnsi="Arial" w:cs="Arial"/>
                <w:color w:val="000000"/>
              </w:rPr>
              <w:t>0,5689</w:t>
            </w:r>
          </w:p>
        </w:tc>
        <w:tc>
          <w:tcPr>
            <w:tcW w:w="1221" w:type="dxa"/>
            <w:shd w:val="clear" w:color="000000" w:fill="D8E4BC"/>
            <w:noWrap/>
            <w:vAlign w:val="center"/>
            <w:hideMark/>
          </w:tcPr>
          <w:p w14:paraId="2270382C" w14:textId="2A2B1AB8" w:rsidR="0064484E" w:rsidRPr="0064484E" w:rsidRDefault="0064484E" w:rsidP="00E42020">
            <w:pPr>
              <w:jc w:val="right"/>
              <w:rPr>
                <w:rFonts w:ascii="Arial" w:hAnsi="Arial" w:cs="Arial"/>
                <w:color w:val="000000"/>
              </w:rPr>
            </w:pPr>
            <w:r w:rsidRPr="0064484E">
              <w:rPr>
                <w:rFonts w:ascii="Arial" w:hAnsi="Arial" w:cs="Arial"/>
                <w:color w:val="000000"/>
              </w:rPr>
              <w:t>0,0</w:t>
            </w:r>
            <w:r w:rsidR="00E42020">
              <w:rPr>
                <w:rFonts w:ascii="Arial" w:hAnsi="Arial" w:cs="Arial"/>
                <w:color w:val="000000"/>
              </w:rPr>
              <w:t>437</w:t>
            </w:r>
          </w:p>
        </w:tc>
        <w:tc>
          <w:tcPr>
            <w:tcW w:w="0" w:type="auto"/>
            <w:shd w:val="clear" w:color="000000" w:fill="D8E4BC"/>
            <w:vAlign w:val="center"/>
            <w:hideMark/>
          </w:tcPr>
          <w:p w14:paraId="4627BDD6" w14:textId="3B25FC47" w:rsidR="0064484E" w:rsidRPr="0064484E" w:rsidRDefault="00E42020" w:rsidP="00E42020">
            <w:pPr>
              <w:jc w:val="right"/>
              <w:rPr>
                <w:rFonts w:ascii="Arial" w:hAnsi="Arial" w:cs="Arial"/>
                <w:color w:val="000000"/>
              </w:rPr>
            </w:pPr>
            <w:r>
              <w:rPr>
                <w:rFonts w:ascii="Arial" w:hAnsi="Arial" w:cs="Arial"/>
                <w:color w:val="000000"/>
              </w:rPr>
              <w:t>15</w:t>
            </w:r>
            <w:r w:rsidR="0064484E" w:rsidRPr="0064484E">
              <w:rPr>
                <w:rFonts w:ascii="Arial" w:hAnsi="Arial" w:cs="Arial"/>
                <w:color w:val="000000"/>
              </w:rPr>
              <w:t>,</w:t>
            </w:r>
            <w:r>
              <w:rPr>
                <w:rFonts w:ascii="Arial" w:hAnsi="Arial" w:cs="Arial"/>
                <w:color w:val="000000"/>
              </w:rPr>
              <w:t>89</w:t>
            </w:r>
            <w:r w:rsidR="0064484E" w:rsidRPr="0064484E">
              <w:rPr>
                <w:rFonts w:ascii="Arial" w:hAnsi="Arial" w:cs="Arial"/>
                <w:color w:val="000000"/>
              </w:rPr>
              <w:t>%</w:t>
            </w:r>
          </w:p>
        </w:tc>
      </w:tr>
      <w:tr w:rsidR="00E42020" w:rsidRPr="0064484E" w14:paraId="33D09C8A"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
        </w:trPr>
        <w:tc>
          <w:tcPr>
            <w:tcW w:w="3974" w:type="dxa"/>
            <w:shd w:val="clear" w:color="000000" w:fill="4F6228"/>
            <w:noWrap/>
            <w:vAlign w:val="center"/>
            <w:hideMark/>
          </w:tcPr>
          <w:p w14:paraId="127D9C0A"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shd w:val="clear" w:color="000000" w:fill="4F6228"/>
            <w:noWrap/>
            <w:vAlign w:val="center"/>
            <w:hideMark/>
          </w:tcPr>
          <w:p w14:paraId="77D7E45A"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527" w:type="dxa"/>
            <w:shd w:val="clear" w:color="000000" w:fill="4F6228"/>
            <w:noWrap/>
            <w:vAlign w:val="center"/>
            <w:hideMark/>
          </w:tcPr>
          <w:p w14:paraId="30603DC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shd w:val="clear" w:color="000000" w:fill="4F6228"/>
            <w:noWrap/>
            <w:vAlign w:val="center"/>
            <w:hideMark/>
          </w:tcPr>
          <w:p w14:paraId="772F5A34"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shd w:val="clear" w:color="000000" w:fill="4F6228"/>
            <w:vAlign w:val="center"/>
            <w:hideMark/>
          </w:tcPr>
          <w:p w14:paraId="6EA46557"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63A1F343"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5"/>
        </w:trPr>
        <w:tc>
          <w:tcPr>
            <w:tcW w:w="9060" w:type="dxa"/>
            <w:gridSpan w:val="5"/>
            <w:shd w:val="clear" w:color="auto" w:fill="auto"/>
            <w:noWrap/>
            <w:vAlign w:val="center"/>
            <w:hideMark/>
          </w:tcPr>
          <w:p w14:paraId="6BBA42CF" w14:textId="4FD7571D" w:rsidR="0064484E" w:rsidRPr="0064484E" w:rsidRDefault="0064484E" w:rsidP="0064484E">
            <w:pPr>
              <w:rPr>
                <w:rFonts w:ascii="Arial" w:hAnsi="Arial" w:cs="Arial"/>
                <w:b/>
                <w:bCs/>
                <w:color w:val="000000"/>
              </w:rPr>
            </w:pPr>
            <w:r w:rsidRPr="0064484E">
              <w:rPr>
                <w:rFonts w:ascii="Arial" w:hAnsi="Arial" w:cs="Arial"/>
                <w:b/>
                <w:bCs/>
                <w:color w:val="000000"/>
              </w:rPr>
              <w:t>STORITVE ZBIRANJA MEŠANIH KOMUNALNIH ODPADKOV RAZEN BIOLOŠKIH</w:t>
            </w:r>
          </w:p>
        </w:tc>
      </w:tr>
      <w:tr w:rsidR="00E42020" w:rsidRPr="0064484E" w14:paraId="1E36BD15"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56FE391D" w14:textId="77777777" w:rsidR="0064484E" w:rsidRPr="0064484E" w:rsidRDefault="0064484E" w:rsidP="0064484E">
            <w:pPr>
              <w:rPr>
                <w:rFonts w:ascii="Arial" w:hAnsi="Arial" w:cs="Arial"/>
                <w:color w:val="000000"/>
              </w:rPr>
            </w:pPr>
            <w:r w:rsidRPr="0064484E">
              <w:rPr>
                <w:rFonts w:ascii="Arial" w:hAnsi="Arial" w:cs="Arial"/>
                <w:color w:val="000000"/>
              </w:rPr>
              <w:t>cena infrastrukture v EUR/kg</w:t>
            </w:r>
          </w:p>
        </w:tc>
        <w:tc>
          <w:tcPr>
            <w:tcW w:w="1408" w:type="dxa"/>
            <w:shd w:val="clear" w:color="000000" w:fill="EBF1DE"/>
            <w:noWrap/>
            <w:vAlign w:val="center"/>
            <w:hideMark/>
          </w:tcPr>
          <w:p w14:paraId="71E1FD53" w14:textId="77777777" w:rsidR="0064484E" w:rsidRPr="0064484E" w:rsidRDefault="0064484E" w:rsidP="0064484E">
            <w:pPr>
              <w:jc w:val="right"/>
              <w:rPr>
                <w:rFonts w:ascii="Arial" w:hAnsi="Arial" w:cs="Arial"/>
                <w:b/>
                <w:bCs/>
                <w:color w:val="000000"/>
              </w:rPr>
            </w:pPr>
            <w:bookmarkStart w:id="10" w:name="RANGE!B29"/>
            <w:r w:rsidRPr="0064484E">
              <w:rPr>
                <w:rFonts w:ascii="Arial" w:hAnsi="Arial" w:cs="Arial"/>
                <w:b/>
                <w:bCs/>
              </w:rPr>
              <w:t>0,0100</w:t>
            </w:r>
            <w:bookmarkEnd w:id="10"/>
          </w:p>
        </w:tc>
        <w:tc>
          <w:tcPr>
            <w:tcW w:w="1527" w:type="dxa"/>
            <w:shd w:val="clear" w:color="000000" w:fill="EBF1DE"/>
            <w:noWrap/>
            <w:vAlign w:val="center"/>
            <w:hideMark/>
          </w:tcPr>
          <w:p w14:paraId="05C059A9" w14:textId="77777777" w:rsidR="0064484E" w:rsidRPr="0064484E" w:rsidRDefault="0064484E" w:rsidP="0064484E">
            <w:pPr>
              <w:jc w:val="right"/>
              <w:rPr>
                <w:rFonts w:ascii="Arial" w:hAnsi="Arial" w:cs="Arial"/>
                <w:color w:val="000000"/>
              </w:rPr>
            </w:pPr>
            <w:r w:rsidRPr="0064484E">
              <w:rPr>
                <w:rFonts w:ascii="Arial" w:hAnsi="Arial" w:cs="Arial"/>
              </w:rPr>
              <w:t>0,0096</w:t>
            </w:r>
          </w:p>
        </w:tc>
        <w:tc>
          <w:tcPr>
            <w:tcW w:w="1221" w:type="dxa"/>
            <w:shd w:val="clear" w:color="000000" w:fill="EBF1DE"/>
            <w:noWrap/>
            <w:vAlign w:val="center"/>
            <w:hideMark/>
          </w:tcPr>
          <w:p w14:paraId="3F3C494A" w14:textId="77777777" w:rsidR="0064484E" w:rsidRPr="0064484E" w:rsidRDefault="0064484E" w:rsidP="0064484E">
            <w:pPr>
              <w:jc w:val="right"/>
              <w:rPr>
                <w:rFonts w:ascii="Arial" w:hAnsi="Arial" w:cs="Arial"/>
                <w:color w:val="000000"/>
              </w:rPr>
            </w:pPr>
            <w:r w:rsidRPr="0064484E">
              <w:rPr>
                <w:rFonts w:ascii="Arial" w:hAnsi="Arial" w:cs="Arial"/>
                <w:color w:val="000000"/>
              </w:rPr>
              <w:t>0,0004</w:t>
            </w:r>
          </w:p>
        </w:tc>
        <w:tc>
          <w:tcPr>
            <w:tcW w:w="0" w:type="auto"/>
            <w:shd w:val="clear" w:color="000000" w:fill="EBF1DE"/>
            <w:vAlign w:val="center"/>
            <w:hideMark/>
          </w:tcPr>
          <w:p w14:paraId="06D46BC3" w14:textId="77777777" w:rsidR="0064484E" w:rsidRPr="0064484E" w:rsidRDefault="0064484E" w:rsidP="0064484E">
            <w:pPr>
              <w:jc w:val="right"/>
              <w:rPr>
                <w:rFonts w:ascii="Arial" w:hAnsi="Arial" w:cs="Arial"/>
                <w:color w:val="000000"/>
              </w:rPr>
            </w:pPr>
            <w:r w:rsidRPr="0064484E">
              <w:rPr>
                <w:rFonts w:ascii="Arial" w:hAnsi="Arial" w:cs="Arial"/>
                <w:color w:val="000000"/>
              </w:rPr>
              <w:t>4,17%</w:t>
            </w:r>
          </w:p>
        </w:tc>
      </w:tr>
      <w:tr w:rsidR="00E42020" w:rsidRPr="0064484E" w14:paraId="5499E997"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35008CAC" w14:textId="77777777" w:rsidR="0064484E" w:rsidRPr="0064484E" w:rsidRDefault="0064484E" w:rsidP="0064484E">
            <w:pPr>
              <w:rPr>
                <w:rFonts w:ascii="Arial" w:hAnsi="Arial" w:cs="Arial"/>
                <w:color w:val="000000"/>
              </w:rPr>
            </w:pPr>
            <w:r w:rsidRPr="0064484E">
              <w:rPr>
                <w:rFonts w:ascii="Arial" w:hAnsi="Arial" w:cs="Arial"/>
                <w:color w:val="000000"/>
              </w:rPr>
              <w:t>cena storitve v EUR/kg</w:t>
            </w:r>
          </w:p>
        </w:tc>
        <w:tc>
          <w:tcPr>
            <w:tcW w:w="1408" w:type="dxa"/>
            <w:shd w:val="clear" w:color="000000" w:fill="D8E4BC"/>
            <w:noWrap/>
            <w:vAlign w:val="center"/>
            <w:hideMark/>
          </w:tcPr>
          <w:p w14:paraId="7121653E" w14:textId="37FD8757" w:rsidR="0064484E" w:rsidRPr="0064484E" w:rsidRDefault="0064484E" w:rsidP="0064484E">
            <w:pPr>
              <w:jc w:val="right"/>
              <w:rPr>
                <w:rFonts w:ascii="Arial" w:hAnsi="Arial" w:cs="Arial"/>
                <w:b/>
                <w:bCs/>
              </w:rPr>
            </w:pPr>
            <w:bookmarkStart w:id="11" w:name="RANGE!B30"/>
            <w:r w:rsidRPr="0064484E">
              <w:rPr>
                <w:rFonts w:ascii="Arial" w:hAnsi="Arial" w:cs="Arial"/>
                <w:b/>
                <w:bCs/>
              </w:rPr>
              <w:t>0,249</w:t>
            </w:r>
            <w:bookmarkEnd w:id="11"/>
            <w:r w:rsidR="00E42020">
              <w:rPr>
                <w:rFonts w:ascii="Arial" w:hAnsi="Arial" w:cs="Arial"/>
                <w:b/>
                <w:bCs/>
              </w:rPr>
              <w:t>2</w:t>
            </w:r>
          </w:p>
        </w:tc>
        <w:tc>
          <w:tcPr>
            <w:tcW w:w="1527" w:type="dxa"/>
            <w:shd w:val="clear" w:color="000000" w:fill="D8E4BC"/>
            <w:noWrap/>
            <w:vAlign w:val="center"/>
            <w:hideMark/>
          </w:tcPr>
          <w:p w14:paraId="2935F5A9" w14:textId="77777777" w:rsidR="0064484E" w:rsidRPr="0064484E" w:rsidRDefault="0064484E" w:rsidP="0064484E">
            <w:pPr>
              <w:jc w:val="right"/>
              <w:rPr>
                <w:rFonts w:ascii="Arial" w:hAnsi="Arial" w:cs="Arial"/>
              </w:rPr>
            </w:pPr>
            <w:r w:rsidRPr="0064484E">
              <w:rPr>
                <w:rFonts w:ascii="Arial" w:hAnsi="Arial" w:cs="Arial"/>
              </w:rPr>
              <w:t>0,1893</w:t>
            </w:r>
          </w:p>
        </w:tc>
        <w:tc>
          <w:tcPr>
            <w:tcW w:w="1221" w:type="dxa"/>
            <w:shd w:val="clear" w:color="000000" w:fill="D8E4BC"/>
            <w:noWrap/>
            <w:vAlign w:val="center"/>
            <w:hideMark/>
          </w:tcPr>
          <w:p w14:paraId="161E0ADF" w14:textId="16DAC298" w:rsidR="0064484E" w:rsidRPr="0064484E" w:rsidRDefault="0064484E" w:rsidP="00E42020">
            <w:pPr>
              <w:jc w:val="right"/>
              <w:rPr>
                <w:rFonts w:ascii="Arial" w:hAnsi="Arial" w:cs="Arial"/>
              </w:rPr>
            </w:pPr>
            <w:r w:rsidRPr="0064484E">
              <w:rPr>
                <w:rFonts w:ascii="Arial" w:hAnsi="Arial" w:cs="Arial"/>
              </w:rPr>
              <w:t>0,059</w:t>
            </w:r>
            <w:r w:rsidR="00E42020">
              <w:rPr>
                <w:rFonts w:ascii="Arial" w:hAnsi="Arial" w:cs="Arial"/>
              </w:rPr>
              <w:t>9</w:t>
            </w:r>
          </w:p>
        </w:tc>
        <w:tc>
          <w:tcPr>
            <w:tcW w:w="0" w:type="auto"/>
            <w:shd w:val="clear" w:color="000000" w:fill="D8E4BC"/>
            <w:vAlign w:val="center"/>
            <w:hideMark/>
          </w:tcPr>
          <w:p w14:paraId="1993C283" w14:textId="2DFA6E99" w:rsidR="0064484E" w:rsidRPr="0064484E" w:rsidRDefault="0064484E" w:rsidP="00E42020">
            <w:pPr>
              <w:jc w:val="right"/>
              <w:rPr>
                <w:rFonts w:ascii="Arial" w:hAnsi="Arial" w:cs="Arial"/>
              </w:rPr>
            </w:pPr>
            <w:r w:rsidRPr="0064484E">
              <w:rPr>
                <w:rFonts w:ascii="Arial" w:hAnsi="Arial" w:cs="Arial"/>
              </w:rPr>
              <w:t>31,</w:t>
            </w:r>
            <w:r w:rsidR="00E42020">
              <w:rPr>
                <w:rFonts w:ascii="Arial" w:hAnsi="Arial" w:cs="Arial"/>
              </w:rPr>
              <w:t>64</w:t>
            </w:r>
            <w:r w:rsidRPr="0064484E">
              <w:rPr>
                <w:rFonts w:ascii="Arial" w:hAnsi="Arial" w:cs="Arial"/>
              </w:rPr>
              <w:t>%</w:t>
            </w:r>
          </w:p>
        </w:tc>
      </w:tr>
      <w:tr w:rsidR="00E42020" w:rsidRPr="0064484E" w14:paraId="399CC796"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C2D69B"/>
            <w:vAlign w:val="center"/>
            <w:hideMark/>
          </w:tcPr>
          <w:p w14:paraId="2FA32311" w14:textId="77777777" w:rsidR="0064484E" w:rsidRPr="0064484E" w:rsidRDefault="0064484E" w:rsidP="0064484E">
            <w:pPr>
              <w:rPr>
                <w:rFonts w:ascii="Arial" w:hAnsi="Arial" w:cs="Arial"/>
                <w:b/>
                <w:bCs/>
                <w:color w:val="000000"/>
              </w:rPr>
            </w:pPr>
            <w:r w:rsidRPr="0064484E">
              <w:rPr>
                <w:rFonts w:ascii="Arial" w:hAnsi="Arial" w:cs="Arial"/>
                <w:b/>
                <w:bCs/>
                <w:color w:val="000000"/>
              </w:rPr>
              <w:t>SKUPAJ cena v EUR/kg</w:t>
            </w:r>
          </w:p>
        </w:tc>
        <w:tc>
          <w:tcPr>
            <w:tcW w:w="1408" w:type="dxa"/>
            <w:shd w:val="clear" w:color="000000" w:fill="C2D69B"/>
            <w:noWrap/>
            <w:vAlign w:val="center"/>
            <w:hideMark/>
          </w:tcPr>
          <w:p w14:paraId="20851B85" w14:textId="5009EE6F" w:rsidR="0064484E" w:rsidRPr="0064484E" w:rsidRDefault="00E42020" w:rsidP="0064484E">
            <w:pPr>
              <w:jc w:val="right"/>
              <w:rPr>
                <w:rFonts w:ascii="Arial" w:hAnsi="Arial" w:cs="Arial"/>
                <w:b/>
                <w:bCs/>
              </w:rPr>
            </w:pPr>
            <w:r>
              <w:rPr>
                <w:rFonts w:ascii="Arial" w:hAnsi="Arial" w:cs="Arial"/>
                <w:b/>
                <w:bCs/>
              </w:rPr>
              <w:t>0,2592</w:t>
            </w:r>
          </w:p>
        </w:tc>
        <w:tc>
          <w:tcPr>
            <w:tcW w:w="1527" w:type="dxa"/>
            <w:shd w:val="clear" w:color="000000" w:fill="C2D69B"/>
            <w:noWrap/>
            <w:vAlign w:val="center"/>
            <w:hideMark/>
          </w:tcPr>
          <w:p w14:paraId="2D7D76B7" w14:textId="77777777" w:rsidR="0064484E" w:rsidRPr="0064484E" w:rsidRDefault="0064484E" w:rsidP="0064484E">
            <w:pPr>
              <w:jc w:val="right"/>
              <w:rPr>
                <w:rFonts w:ascii="Arial" w:hAnsi="Arial" w:cs="Arial"/>
                <w:b/>
                <w:bCs/>
              </w:rPr>
            </w:pPr>
            <w:r w:rsidRPr="0064484E">
              <w:rPr>
                <w:rFonts w:ascii="Arial" w:hAnsi="Arial" w:cs="Arial"/>
                <w:b/>
                <w:bCs/>
              </w:rPr>
              <w:t>0,1989</w:t>
            </w:r>
          </w:p>
        </w:tc>
        <w:tc>
          <w:tcPr>
            <w:tcW w:w="1221" w:type="dxa"/>
            <w:shd w:val="clear" w:color="000000" w:fill="C2D69B"/>
            <w:noWrap/>
            <w:vAlign w:val="center"/>
            <w:hideMark/>
          </w:tcPr>
          <w:p w14:paraId="41400334" w14:textId="54EFD03E" w:rsidR="0064484E" w:rsidRPr="0064484E" w:rsidRDefault="0064484E" w:rsidP="00E42020">
            <w:pPr>
              <w:jc w:val="right"/>
              <w:rPr>
                <w:rFonts w:ascii="Arial" w:hAnsi="Arial" w:cs="Arial"/>
                <w:b/>
                <w:bCs/>
              </w:rPr>
            </w:pPr>
            <w:r w:rsidRPr="0064484E">
              <w:rPr>
                <w:rFonts w:ascii="Arial" w:hAnsi="Arial" w:cs="Arial"/>
                <w:b/>
                <w:bCs/>
              </w:rPr>
              <w:t>0,060</w:t>
            </w:r>
            <w:r w:rsidR="00E42020">
              <w:rPr>
                <w:rFonts w:ascii="Arial" w:hAnsi="Arial" w:cs="Arial"/>
                <w:b/>
                <w:bCs/>
              </w:rPr>
              <w:t>3</w:t>
            </w:r>
          </w:p>
        </w:tc>
        <w:tc>
          <w:tcPr>
            <w:tcW w:w="0" w:type="auto"/>
            <w:shd w:val="clear" w:color="000000" w:fill="C2D69B"/>
            <w:vAlign w:val="center"/>
            <w:hideMark/>
          </w:tcPr>
          <w:p w14:paraId="4FC7A89F" w14:textId="29CDD4A5" w:rsidR="0064484E" w:rsidRPr="0064484E" w:rsidRDefault="0064484E" w:rsidP="00E42020">
            <w:pPr>
              <w:jc w:val="right"/>
              <w:rPr>
                <w:rFonts w:ascii="Arial" w:hAnsi="Arial" w:cs="Arial"/>
                <w:b/>
                <w:bCs/>
              </w:rPr>
            </w:pPr>
            <w:r w:rsidRPr="0064484E">
              <w:rPr>
                <w:rFonts w:ascii="Arial" w:hAnsi="Arial" w:cs="Arial"/>
                <w:b/>
                <w:bCs/>
              </w:rPr>
              <w:t>30,</w:t>
            </w:r>
            <w:r w:rsidR="00E42020">
              <w:rPr>
                <w:rFonts w:ascii="Arial" w:hAnsi="Arial" w:cs="Arial"/>
                <w:b/>
                <w:bCs/>
              </w:rPr>
              <w:t>3</w:t>
            </w:r>
            <w:r w:rsidRPr="0064484E">
              <w:rPr>
                <w:rFonts w:ascii="Arial" w:hAnsi="Arial" w:cs="Arial"/>
                <w:b/>
                <w:bCs/>
              </w:rPr>
              <w:t>2%</w:t>
            </w:r>
          </w:p>
        </w:tc>
      </w:tr>
      <w:tr w:rsidR="00E42020" w:rsidRPr="0064484E" w14:paraId="1424095B"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974" w:type="dxa"/>
            <w:shd w:val="clear" w:color="000000" w:fill="4F6228"/>
            <w:noWrap/>
            <w:vAlign w:val="center"/>
            <w:hideMark/>
          </w:tcPr>
          <w:p w14:paraId="4EA18794"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408" w:type="dxa"/>
            <w:shd w:val="clear" w:color="000000" w:fill="4F6228"/>
            <w:noWrap/>
            <w:vAlign w:val="center"/>
            <w:hideMark/>
          </w:tcPr>
          <w:p w14:paraId="25DB1A8D"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527" w:type="dxa"/>
            <w:shd w:val="clear" w:color="000000" w:fill="4F6228"/>
            <w:noWrap/>
            <w:vAlign w:val="center"/>
            <w:hideMark/>
          </w:tcPr>
          <w:p w14:paraId="61964845"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1221" w:type="dxa"/>
            <w:shd w:val="clear" w:color="000000" w:fill="4F6228"/>
            <w:noWrap/>
            <w:vAlign w:val="center"/>
            <w:hideMark/>
          </w:tcPr>
          <w:p w14:paraId="5D5F6FFB" w14:textId="77777777" w:rsidR="0064484E" w:rsidRPr="0064484E" w:rsidRDefault="0064484E" w:rsidP="0064484E">
            <w:pPr>
              <w:rPr>
                <w:rFonts w:ascii="Arial" w:hAnsi="Arial" w:cs="Arial"/>
                <w:color w:val="000000"/>
              </w:rPr>
            </w:pPr>
            <w:r w:rsidRPr="0064484E">
              <w:rPr>
                <w:rFonts w:ascii="Arial" w:hAnsi="Arial" w:cs="Arial"/>
                <w:color w:val="000000"/>
              </w:rPr>
              <w:t> </w:t>
            </w:r>
          </w:p>
        </w:tc>
        <w:tc>
          <w:tcPr>
            <w:tcW w:w="0" w:type="auto"/>
            <w:shd w:val="clear" w:color="000000" w:fill="4F6228"/>
            <w:vAlign w:val="center"/>
            <w:hideMark/>
          </w:tcPr>
          <w:p w14:paraId="3157E61F" w14:textId="77777777" w:rsidR="0064484E" w:rsidRPr="0064484E" w:rsidRDefault="0064484E" w:rsidP="0064484E">
            <w:pPr>
              <w:rPr>
                <w:rFonts w:ascii="Arial" w:hAnsi="Arial" w:cs="Arial"/>
                <w:color w:val="000000"/>
              </w:rPr>
            </w:pPr>
            <w:r w:rsidRPr="0064484E">
              <w:rPr>
                <w:rFonts w:ascii="Arial" w:hAnsi="Arial" w:cs="Arial"/>
                <w:color w:val="000000"/>
              </w:rPr>
              <w:t> </w:t>
            </w:r>
          </w:p>
        </w:tc>
      </w:tr>
      <w:tr w:rsidR="0064484E" w:rsidRPr="0064484E" w14:paraId="6DE4605B" w14:textId="77777777" w:rsidTr="00644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9060" w:type="dxa"/>
            <w:gridSpan w:val="5"/>
            <w:shd w:val="clear" w:color="auto" w:fill="auto"/>
            <w:noWrap/>
            <w:vAlign w:val="center"/>
            <w:hideMark/>
          </w:tcPr>
          <w:p w14:paraId="5A0E33C1" w14:textId="71E17A62" w:rsidR="0064484E" w:rsidRPr="0064484E" w:rsidRDefault="0064484E" w:rsidP="0064484E">
            <w:pPr>
              <w:rPr>
                <w:rFonts w:ascii="Arial" w:hAnsi="Arial" w:cs="Arial"/>
                <w:b/>
                <w:bCs/>
                <w:color w:val="000000"/>
              </w:rPr>
            </w:pPr>
            <w:r w:rsidRPr="0064484E">
              <w:rPr>
                <w:rFonts w:ascii="Arial" w:hAnsi="Arial" w:cs="Arial"/>
                <w:b/>
                <w:bCs/>
                <w:color w:val="000000"/>
              </w:rPr>
              <w:t>STORITVE ZBIRANJA BIOLOŠKIH ODPADKOV  </w:t>
            </w:r>
          </w:p>
        </w:tc>
      </w:tr>
      <w:tr w:rsidR="00E42020" w:rsidRPr="0064484E" w14:paraId="60545BA6"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EBF1DE"/>
            <w:vAlign w:val="center"/>
            <w:hideMark/>
          </w:tcPr>
          <w:p w14:paraId="6D517CD1" w14:textId="77777777" w:rsidR="0064484E" w:rsidRPr="0064484E" w:rsidRDefault="0064484E" w:rsidP="0064484E">
            <w:pPr>
              <w:rPr>
                <w:rFonts w:ascii="Arial" w:hAnsi="Arial" w:cs="Arial"/>
                <w:color w:val="000000"/>
              </w:rPr>
            </w:pPr>
            <w:r w:rsidRPr="0064484E">
              <w:rPr>
                <w:rFonts w:ascii="Arial" w:hAnsi="Arial" w:cs="Arial"/>
                <w:color w:val="000000"/>
              </w:rPr>
              <w:t>cena infrastrukture v EUR/kg</w:t>
            </w:r>
          </w:p>
        </w:tc>
        <w:tc>
          <w:tcPr>
            <w:tcW w:w="1408" w:type="dxa"/>
            <w:shd w:val="clear" w:color="000000" w:fill="EBF1DE"/>
            <w:noWrap/>
            <w:vAlign w:val="center"/>
            <w:hideMark/>
          </w:tcPr>
          <w:p w14:paraId="6A2E3E35" w14:textId="77777777" w:rsidR="0064484E" w:rsidRPr="0064484E" w:rsidRDefault="0064484E" w:rsidP="0064484E">
            <w:pPr>
              <w:jc w:val="right"/>
              <w:rPr>
                <w:rFonts w:ascii="Arial" w:hAnsi="Arial" w:cs="Arial"/>
                <w:b/>
                <w:bCs/>
                <w:color w:val="000000"/>
              </w:rPr>
            </w:pPr>
            <w:r w:rsidRPr="0064484E">
              <w:rPr>
                <w:rFonts w:ascii="Arial" w:hAnsi="Arial" w:cs="Arial"/>
                <w:b/>
                <w:bCs/>
              </w:rPr>
              <w:t>0,0091</w:t>
            </w:r>
          </w:p>
        </w:tc>
        <w:tc>
          <w:tcPr>
            <w:tcW w:w="1527" w:type="dxa"/>
            <w:shd w:val="clear" w:color="000000" w:fill="EBF1DE"/>
            <w:noWrap/>
            <w:vAlign w:val="center"/>
            <w:hideMark/>
          </w:tcPr>
          <w:p w14:paraId="0B1560D5" w14:textId="77777777" w:rsidR="0064484E" w:rsidRPr="0064484E" w:rsidRDefault="0064484E" w:rsidP="0064484E">
            <w:pPr>
              <w:jc w:val="right"/>
              <w:rPr>
                <w:rFonts w:ascii="Arial" w:hAnsi="Arial" w:cs="Arial"/>
                <w:color w:val="000000"/>
              </w:rPr>
            </w:pPr>
            <w:r w:rsidRPr="0064484E">
              <w:rPr>
                <w:rFonts w:ascii="Arial" w:hAnsi="Arial" w:cs="Arial"/>
              </w:rPr>
              <w:t>0,0021</w:t>
            </w:r>
          </w:p>
        </w:tc>
        <w:tc>
          <w:tcPr>
            <w:tcW w:w="1221" w:type="dxa"/>
            <w:shd w:val="clear" w:color="000000" w:fill="EBF1DE"/>
            <w:noWrap/>
            <w:vAlign w:val="center"/>
            <w:hideMark/>
          </w:tcPr>
          <w:p w14:paraId="4E307C3B" w14:textId="01B9425A" w:rsidR="0064484E" w:rsidRPr="0064484E" w:rsidRDefault="0064484E" w:rsidP="0064484E">
            <w:pPr>
              <w:jc w:val="right"/>
              <w:rPr>
                <w:rFonts w:ascii="Arial" w:hAnsi="Arial" w:cs="Arial"/>
                <w:color w:val="000000"/>
              </w:rPr>
            </w:pPr>
            <w:r w:rsidRPr="0064484E">
              <w:rPr>
                <w:rFonts w:ascii="Arial" w:hAnsi="Arial" w:cs="Arial"/>
                <w:color w:val="000000"/>
              </w:rPr>
              <w:t>0,0</w:t>
            </w:r>
            <w:r w:rsidR="001178FD">
              <w:rPr>
                <w:rFonts w:ascii="Arial" w:hAnsi="Arial" w:cs="Arial"/>
                <w:color w:val="000000"/>
              </w:rPr>
              <w:t>0</w:t>
            </w:r>
            <w:r w:rsidRPr="0064484E">
              <w:rPr>
                <w:rFonts w:ascii="Arial" w:hAnsi="Arial" w:cs="Arial"/>
                <w:color w:val="000000"/>
              </w:rPr>
              <w:t>7</w:t>
            </w:r>
            <w:r w:rsidR="001178FD">
              <w:rPr>
                <w:rFonts w:ascii="Arial" w:hAnsi="Arial" w:cs="Arial"/>
                <w:color w:val="000000"/>
              </w:rPr>
              <w:t>0</w:t>
            </w:r>
          </w:p>
        </w:tc>
        <w:tc>
          <w:tcPr>
            <w:tcW w:w="0" w:type="auto"/>
            <w:shd w:val="clear" w:color="000000" w:fill="EBF1DE"/>
            <w:vAlign w:val="center"/>
            <w:hideMark/>
          </w:tcPr>
          <w:p w14:paraId="351ACDC2" w14:textId="77777777" w:rsidR="0064484E" w:rsidRPr="0064484E" w:rsidRDefault="0064484E" w:rsidP="0064484E">
            <w:pPr>
              <w:jc w:val="right"/>
              <w:rPr>
                <w:rFonts w:ascii="Arial" w:hAnsi="Arial" w:cs="Arial"/>
                <w:color w:val="000000"/>
              </w:rPr>
            </w:pPr>
            <w:r w:rsidRPr="0064484E">
              <w:rPr>
                <w:rFonts w:ascii="Arial" w:hAnsi="Arial" w:cs="Arial"/>
                <w:color w:val="000000"/>
              </w:rPr>
              <w:t>333,33%</w:t>
            </w:r>
          </w:p>
        </w:tc>
      </w:tr>
      <w:tr w:rsidR="00E42020" w:rsidRPr="0064484E" w14:paraId="5002E93B"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D8E4BC"/>
            <w:vAlign w:val="center"/>
            <w:hideMark/>
          </w:tcPr>
          <w:p w14:paraId="1F4CD6C8" w14:textId="77777777" w:rsidR="0064484E" w:rsidRPr="0064484E" w:rsidRDefault="0064484E" w:rsidP="0064484E">
            <w:pPr>
              <w:rPr>
                <w:rFonts w:ascii="Arial" w:hAnsi="Arial" w:cs="Arial"/>
                <w:color w:val="000000"/>
              </w:rPr>
            </w:pPr>
            <w:r w:rsidRPr="0064484E">
              <w:rPr>
                <w:rFonts w:ascii="Arial" w:hAnsi="Arial" w:cs="Arial"/>
                <w:color w:val="000000"/>
              </w:rPr>
              <w:t>cena storitve v EUR/kg</w:t>
            </w:r>
          </w:p>
        </w:tc>
        <w:tc>
          <w:tcPr>
            <w:tcW w:w="1408" w:type="dxa"/>
            <w:shd w:val="clear" w:color="000000" w:fill="D8E4BC"/>
            <w:noWrap/>
            <w:vAlign w:val="center"/>
            <w:hideMark/>
          </w:tcPr>
          <w:p w14:paraId="61D88A93" w14:textId="149A5799" w:rsidR="0064484E" w:rsidRPr="0064484E" w:rsidRDefault="00E42020" w:rsidP="0064484E">
            <w:pPr>
              <w:jc w:val="right"/>
              <w:rPr>
                <w:rFonts w:ascii="Arial" w:hAnsi="Arial" w:cs="Arial"/>
                <w:b/>
                <w:bCs/>
              </w:rPr>
            </w:pPr>
            <w:r>
              <w:rPr>
                <w:rFonts w:ascii="Arial" w:hAnsi="Arial" w:cs="Arial"/>
                <w:b/>
                <w:bCs/>
              </w:rPr>
              <w:t>0,1439</w:t>
            </w:r>
          </w:p>
        </w:tc>
        <w:tc>
          <w:tcPr>
            <w:tcW w:w="1527" w:type="dxa"/>
            <w:shd w:val="clear" w:color="000000" w:fill="D8E4BC"/>
            <w:noWrap/>
            <w:vAlign w:val="center"/>
            <w:hideMark/>
          </w:tcPr>
          <w:p w14:paraId="4B491406" w14:textId="77777777" w:rsidR="0064484E" w:rsidRPr="0064484E" w:rsidRDefault="0064484E" w:rsidP="0064484E">
            <w:pPr>
              <w:jc w:val="right"/>
              <w:rPr>
                <w:rFonts w:ascii="Arial" w:hAnsi="Arial" w:cs="Arial"/>
              </w:rPr>
            </w:pPr>
            <w:r w:rsidRPr="0064484E">
              <w:rPr>
                <w:rFonts w:ascii="Arial" w:hAnsi="Arial" w:cs="Arial"/>
              </w:rPr>
              <w:t>0,1390</w:t>
            </w:r>
          </w:p>
        </w:tc>
        <w:tc>
          <w:tcPr>
            <w:tcW w:w="1221" w:type="dxa"/>
            <w:shd w:val="clear" w:color="000000" w:fill="D8E4BC"/>
            <w:noWrap/>
            <w:vAlign w:val="center"/>
            <w:hideMark/>
          </w:tcPr>
          <w:p w14:paraId="4D92163A" w14:textId="7F14AE1E" w:rsidR="0064484E" w:rsidRPr="0064484E" w:rsidRDefault="00E42020" w:rsidP="0064484E">
            <w:pPr>
              <w:jc w:val="right"/>
              <w:rPr>
                <w:rFonts w:ascii="Arial" w:hAnsi="Arial" w:cs="Arial"/>
              </w:rPr>
            </w:pPr>
            <w:r>
              <w:rPr>
                <w:rFonts w:ascii="Arial" w:hAnsi="Arial" w:cs="Arial"/>
              </w:rPr>
              <w:t>0,0049</w:t>
            </w:r>
          </w:p>
        </w:tc>
        <w:tc>
          <w:tcPr>
            <w:tcW w:w="0" w:type="auto"/>
            <w:shd w:val="clear" w:color="000000" w:fill="D8E4BC"/>
            <w:vAlign w:val="center"/>
            <w:hideMark/>
          </w:tcPr>
          <w:p w14:paraId="786B860F" w14:textId="510A4C49" w:rsidR="0064484E" w:rsidRPr="0064484E" w:rsidRDefault="0064484E" w:rsidP="00E42020">
            <w:pPr>
              <w:jc w:val="right"/>
              <w:rPr>
                <w:rFonts w:ascii="Arial" w:hAnsi="Arial" w:cs="Arial"/>
              </w:rPr>
            </w:pPr>
            <w:r w:rsidRPr="0064484E">
              <w:rPr>
                <w:rFonts w:ascii="Arial" w:hAnsi="Arial" w:cs="Arial"/>
              </w:rPr>
              <w:t>3,</w:t>
            </w:r>
            <w:r w:rsidR="00E42020">
              <w:rPr>
                <w:rFonts w:ascii="Arial" w:hAnsi="Arial" w:cs="Arial"/>
              </w:rPr>
              <w:t>5</w:t>
            </w:r>
            <w:r w:rsidRPr="0064484E">
              <w:rPr>
                <w:rFonts w:ascii="Arial" w:hAnsi="Arial" w:cs="Arial"/>
              </w:rPr>
              <w:t>3%</w:t>
            </w:r>
          </w:p>
        </w:tc>
      </w:tr>
      <w:tr w:rsidR="00E42020" w:rsidRPr="0064484E" w14:paraId="79750E54" w14:textId="77777777" w:rsidTr="00746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974" w:type="dxa"/>
            <w:shd w:val="clear" w:color="000000" w:fill="C2D69B"/>
            <w:vAlign w:val="center"/>
            <w:hideMark/>
          </w:tcPr>
          <w:p w14:paraId="1ABA58F9" w14:textId="77777777" w:rsidR="0064484E" w:rsidRPr="0064484E" w:rsidRDefault="0064484E" w:rsidP="0064484E">
            <w:pPr>
              <w:rPr>
                <w:rFonts w:ascii="Arial" w:hAnsi="Arial" w:cs="Arial"/>
                <w:b/>
                <w:bCs/>
                <w:color w:val="000000"/>
              </w:rPr>
            </w:pPr>
            <w:r w:rsidRPr="0064484E">
              <w:rPr>
                <w:rFonts w:ascii="Arial" w:hAnsi="Arial" w:cs="Arial"/>
                <w:b/>
                <w:bCs/>
                <w:color w:val="000000"/>
              </w:rPr>
              <w:t>SKUPAJ cena v EUR/kg</w:t>
            </w:r>
          </w:p>
        </w:tc>
        <w:tc>
          <w:tcPr>
            <w:tcW w:w="1408" w:type="dxa"/>
            <w:shd w:val="clear" w:color="000000" w:fill="C2D69B"/>
            <w:noWrap/>
            <w:vAlign w:val="center"/>
            <w:hideMark/>
          </w:tcPr>
          <w:p w14:paraId="79F40871" w14:textId="3C0CBB38" w:rsidR="0064484E" w:rsidRPr="0064484E" w:rsidRDefault="0064484E" w:rsidP="00E42020">
            <w:pPr>
              <w:jc w:val="right"/>
              <w:rPr>
                <w:rFonts w:ascii="Arial" w:hAnsi="Arial" w:cs="Arial"/>
                <w:b/>
                <w:bCs/>
              </w:rPr>
            </w:pPr>
            <w:r w:rsidRPr="0064484E">
              <w:rPr>
                <w:rFonts w:ascii="Arial" w:hAnsi="Arial" w:cs="Arial"/>
                <w:b/>
                <w:bCs/>
              </w:rPr>
              <w:t>0,15</w:t>
            </w:r>
            <w:r w:rsidR="00E42020">
              <w:rPr>
                <w:rFonts w:ascii="Arial" w:hAnsi="Arial" w:cs="Arial"/>
                <w:b/>
                <w:bCs/>
              </w:rPr>
              <w:t>30</w:t>
            </w:r>
          </w:p>
        </w:tc>
        <w:tc>
          <w:tcPr>
            <w:tcW w:w="1527" w:type="dxa"/>
            <w:shd w:val="clear" w:color="000000" w:fill="C2D69B"/>
            <w:noWrap/>
            <w:vAlign w:val="center"/>
            <w:hideMark/>
          </w:tcPr>
          <w:p w14:paraId="21F4DBE7" w14:textId="77777777" w:rsidR="0064484E" w:rsidRPr="0064484E" w:rsidRDefault="0064484E" w:rsidP="0064484E">
            <w:pPr>
              <w:jc w:val="right"/>
              <w:rPr>
                <w:rFonts w:ascii="Arial" w:hAnsi="Arial" w:cs="Arial"/>
                <w:b/>
                <w:bCs/>
              </w:rPr>
            </w:pPr>
            <w:r w:rsidRPr="0064484E">
              <w:rPr>
                <w:rFonts w:ascii="Arial" w:hAnsi="Arial" w:cs="Arial"/>
                <w:b/>
                <w:bCs/>
              </w:rPr>
              <w:t>0,1411</w:t>
            </w:r>
          </w:p>
        </w:tc>
        <w:tc>
          <w:tcPr>
            <w:tcW w:w="1221" w:type="dxa"/>
            <w:shd w:val="clear" w:color="000000" w:fill="C2D69B"/>
            <w:noWrap/>
            <w:vAlign w:val="center"/>
            <w:hideMark/>
          </w:tcPr>
          <w:p w14:paraId="49A4E257" w14:textId="64CD58B5" w:rsidR="0064484E" w:rsidRPr="0064484E" w:rsidRDefault="00E42020" w:rsidP="0064484E">
            <w:pPr>
              <w:jc w:val="right"/>
              <w:rPr>
                <w:rFonts w:ascii="Arial" w:hAnsi="Arial" w:cs="Arial"/>
                <w:b/>
                <w:bCs/>
              </w:rPr>
            </w:pPr>
            <w:r>
              <w:rPr>
                <w:rFonts w:ascii="Arial" w:hAnsi="Arial" w:cs="Arial"/>
                <w:b/>
                <w:bCs/>
              </w:rPr>
              <w:t>0,0119</w:t>
            </w:r>
          </w:p>
        </w:tc>
        <w:tc>
          <w:tcPr>
            <w:tcW w:w="0" w:type="auto"/>
            <w:shd w:val="clear" w:color="000000" w:fill="C2D69B"/>
            <w:vAlign w:val="center"/>
            <w:hideMark/>
          </w:tcPr>
          <w:p w14:paraId="558C1100" w14:textId="009EFE34" w:rsidR="0064484E" w:rsidRPr="0064484E" w:rsidRDefault="0064484E" w:rsidP="00E42020">
            <w:pPr>
              <w:jc w:val="right"/>
              <w:rPr>
                <w:rFonts w:ascii="Arial" w:hAnsi="Arial" w:cs="Arial"/>
                <w:b/>
                <w:bCs/>
              </w:rPr>
            </w:pPr>
            <w:r w:rsidRPr="0064484E">
              <w:rPr>
                <w:rFonts w:ascii="Arial" w:hAnsi="Arial" w:cs="Arial"/>
                <w:b/>
                <w:bCs/>
              </w:rPr>
              <w:t>8,</w:t>
            </w:r>
            <w:r w:rsidR="00E42020">
              <w:rPr>
                <w:rFonts w:ascii="Arial" w:hAnsi="Arial" w:cs="Arial"/>
                <w:b/>
                <w:bCs/>
              </w:rPr>
              <w:t>43</w:t>
            </w:r>
            <w:r w:rsidRPr="0064484E">
              <w:rPr>
                <w:rFonts w:ascii="Arial" w:hAnsi="Arial" w:cs="Arial"/>
                <w:b/>
                <w:bCs/>
              </w:rPr>
              <w:t>%</w:t>
            </w:r>
          </w:p>
        </w:tc>
      </w:tr>
    </w:tbl>
    <w:p w14:paraId="311678E2" w14:textId="77777777" w:rsidR="0064484E" w:rsidRDefault="0064484E" w:rsidP="00AD3E0E">
      <w:pPr>
        <w:jc w:val="both"/>
        <w:rPr>
          <w:rFonts w:ascii="Arial" w:hAnsi="Arial" w:cs="Arial"/>
          <w:sz w:val="22"/>
          <w:szCs w:val="22"/>
        </w:rPr>
      </w:pPr>
    </w:p>
    <w:p w14:paraId="4D6A35C9" w14:textId="7E9E2FE4" w:rsidR="00255590" w:rsidRPr="00285CD9" w:rsidRDefault="00255590" w:rsidP="00A47197">
      <w:pPr>
        <w:jc w:val="both"/>
        <w:rPr>
          <w:rFonts w:ascii="Arial" w:hAnsi="Arial" w:cs="Arial"/>
          <w:sz w:val="22"/>
          <w:szCs w:val="22"/>
        </w:rPr>
      </w:pPr>
    </w:p>
    <w:p w14:paraId="5F63B2F6" w14:textId="77777777" w:rsidR="000F1552" w:rsidRDefault="000F1552" w:rsidP="000F1552">
      <w:pPr>
        <w:jc w:val="both"/>
        <w:rPr>
          <w:rFonts w:ascii="Arial" w:hAnsi="Arial" w:cs="Arial"/>
          <w:lang w:eastAsia="x-none"/>
        </w:rPr>
      </w:pPr>
    </w:p>
    <w:p w14:paraId="6AA182D0" w14:textId="77777777" w:rsidR="008B4246" w:rsidRDefault="008B4246">
      <w:pPr>
        <w:rPr>
          <w:rFonts w:ascii="Arial" w:hAnsi="Arial" w:cs="Arial"/>
          <w:b/>
          <w:sz w:val="22"/>
          <w:szCs w:val="22"/>
          <w:u w:val="single"/>
        </w:rPr>
      </w:pPr>
      <w:r>
        <w:rPr>
          <w:rFonts w:ascii="Arial" w:hAnsi="Arial" w:cs="Arial"/>
          <w:b/>
          <w:sz w:val="22"/>
          <w:szCs w:val="22"/>
          <w:u w:val="single"/>
        </w:rPr>
        <w:br w:type="page"/>
      </w:r>
    </w:p>
    <w:p w14:paraId="7472BC75" w14:textId="71DDF233" w:rsidR="00B13E93" w:rsidRPr="00285CD9" w:rsidRDefault="00B13E93" w:rsidP="00A47197">
      <w:pPr>
        <w:jc w:val="both"/>
        <w:rPr>
          <w:rFonts w:ascii="Arial" w:hAnsi="Arial" w:cs="Arial"/>
          <w:b/>
          <w:sz w:val="22"/>
          <w:szCs w:val="22"/>
          <w:u w:val="single"/>
        </w:rPr>
      </w:pPr>
      <w:r w:rsidRPr="00285CD9">
        <w:rPr>
          <w:rFonts w:ascii="Arial" w:hAnsi="Arial" w:cs="Arial"/>
          <w:b/>
          <w:sz w:val="22"/>
          <w:szCs w:val="22"/>
          <w:u w:val="single"/>
        </w:rPr>
        <w:lastRenderedPageBreak/>
        <w:t>IZRAČUN MESEČNE POLOŽNICE S PREDLAGANIMI NOVIMI CENAMI</w:t>
      </w:r>
    </w:p>
    <w:p w14:paraId="70B4D4C7" w14:textId="77777777" w:rsidR="00B13E93" w:rsidRPr="00285CD9" w:rsidRDefault="00B13E93" w:rsidP="00A47197">
      <w:pPr>
        <w:jc w:val="both"/>
        <w:rPr>
          <w:rFonts w:ascii="Arial" w:hAnsi="Arial" w:cs="Arial"/>
          <w:b/>
          <w:sz w:val="22"/>
          <w:szCs w:val="22"/>
        </w:rPr>
      </w:pPr>
    </w:p>
    <w:p w14:paraId="6453D54B" w14:textId="77777777" w:rsidR="00B13E93" w:rsidRPr="00285CD9" w:rsidRDefault="00B13E93" w:rsidP="00A47197">
      <w:pPr>
        <w:jc w:val="both"/>
        <w:rPr>
          <w:rFonts w:ascii="Arial" w:hAnsi="Arial" w:cs="Arial"/>
          <w:sz w:val="22"/>
          <w:szCs w:val="22"/>
        </w:rPr>
      </w:pPr>
      <w:r w:rsidRPr="00285CD9">
        <w:rPr>
          <w:rFonts w:ascii="Arial" w:hAnsi="Arial" w:cs="Arial"/>
          <w:sz w:val="22"/>
          <w:szCs w:val="22"/>
        </w:rPr>
        <w:t>Na spremembo mesečnega stroška pri uporabnikih vpliva več dejavnikov.</w:t>
      </w:r>
      <w:r w:rsidR="001479A1" w:rsidRPr="00285CD9">
        <w:rPr>
          <w:rFonts w:ascii="Arial" w:hAnsi="Arial" w:cs="Arial"/>
          <w:sz w:val="22"/>
          <w:szCs w:val="22"/>
        </w:rPr>
        <w:t xml:space="preserve"> </w:t>
      </w:r>
      <w:r w:rsidRPr="00285CD9">
        <w:rPr>
          <w:rFonts w:ascii="Arial" w:hAnsi="Arial" w:cs="Arial"/>
          <w:sz w:val="22"/>
          <w:szCs w:val="22"/>
        </w:rPr>
        <w:t xml:space="preserve">V nadaljevanju je prikazana sprememba </w:t>
      </w:r>
      <w:r w:rsidR="001479A1" w:rsidRPr="00285CD9">
        <w:rPr>
          <w:rFonts w:ascii="Arial" w:hAnsi="Arial" w:cs="Arial"/>
          <w:sz w:val="22"/>
          <w:szCs w:val="22"/>
        </w:rPr>
        <w:t xml:space="preserve">na položnici za </w:t>
      </w:r>
      <w:r w:rsidRPr="00285CD9">
        <w:rPr>
          <w:rFonts w:ascii="Arial" w:hAnsi="Arial" w:cs="Arial"/>
          <w:sz w:val="22"/>
          <w:szCs w:val="22"/>
        </w:rPr>
        <w:t>tr</w:t>
      </w:r>
      <w:r w:rsidR="001479A1" w:rsidRPr="00285CD9">
        <w:rPr>
          <w:rFonts w:ascii="Arial" w:hAnsi="Arial" w:cs="Arial"/>
          <w:sz w:val="22"/>
          <w:szCs w:val="22"/>
        </w:rPr>
        <w:t>i</w:t>
      </w:r>
      <w:r w:rsidRPr="00285CD9">
        <w:rPr>
          <w:rFonts w:ascii="Arial" w:hAnsi="Arial" w:cs="Arial"/>
          <w:sz w:val="22"/>
          <w:szCs w:val="22"/>
        </w:rPr>
        <w:t xml:space="preserve"> primer</w:t>
      </w:r>
      <w:r w:rsidR="001479A1" w:rsidRPr="00285CD9">
        <w:rPr>
          <w:rFonts w:ascii="Arial" w:hAnsi="Arial" w:cs="Arial"/>
          <w:sz w:val="22"/>
          <w:szCs w:val="22"/>
        </w:rPr>
        <w:t>e</w:t>
      </w:r>
      <w:r w:rsidRPr="00285CD9">
        <w:rPr>
          <w:rFonts w:ascii="Arial" w:hAnsi="Arial" w:cs="Arial"/>
          <w:sz w:val="22"/>
          <w:szCs w:val="22"/>
        </w:rPr>
        <w:t>, ki se najbolj pogosto pojavljajo, to so gospodinjstva na podeželju, v centrih, ki so komunalno tudi najbolje opremljena</w:t>
      </w:r>
      <w:r w:rsidR="008C4363" w:rsidRPr="00285CD9">
        <w:rPr>
          <w:rFonts w:ascii="Arial" w:hAnsi="Arial" w:cs="Arial"/>
          <w:sz w:val="22"/>
          <w:szCs w:val="22"/>
        </w:rPr>
        <w:t>, ločeno za individualna gospodinjstva</w:t>
      </w:r>
      <w:r w:rsidRPr="00285CD9">
        <w:rPr>
          <w:rFonts w:ascii="Arial" w:hAnsi="Arial" w:cs="Arial"/>
          <w:sz w:val="22"/>
          <w:szCs w:val="22"/>
        </w:rPr>
        <w:t xml:space="preserve"> in </w:t>
      </w:r>
      <w:r w:rsidR="008C4363" w:rsidRPr="00285CD9">
        <w:rPr>
          <w:rFonts w:ascii="Arial" w:hAnsi="Arial" w:cs="Arial"/>
          <w:sz w:val="22"/>
          <w:szCs w:val="22"/>
        </w:rPr>
        <w:t xml:space="preserve">za gospodinjstva </w:t>
      </w:r>
      <w:r w:rsidRPr="00285CD9">
        <w:rPr>
          <w:rFonts w:ascii="Arial" w:hAnsi="Arial" w:cs="Arial"/>
          <w:sz w:val="22"/>
          <w:szCs w:val="22"/>
        </w:rPr>
        <w:t>v večstanovanjskih objet</w:t>
      </w:r>
      <w:r w:rsidR="008C4363" w:rsidRPr="00285CD9">
        <w:rPr>
          <w:rFonts w:ascii="Arial" w:hAnsi="Arial" w:cs="Arial"/>
          <w:sz w:val="22"/>
          <w:szCs w:val="22"/>
        </w:rPr>
        <w:t>ih.</w:t>
      </w:r>
    </w:p>
    <w:p w14:paraId="7F2A99F3" w14:textId="77777777" w:rsidR="00B13E93" w:rsidRPr="00285CD9" w:rsidRDefault="00B13E93" w:rsidP="00A47197">
      <w:pPr>
        <w:jc w:val="both"/>
        <w:rPr>
          <w:rFonts w:ascii="Arial" w:hAnsi="Arial" w:cs="Arial"/>
          <w:b/>
          <w:sz w:val="22"/>
          <w:szCs w:val="22"/>
        </w:rPr>
      </w:pPr>
    </w:p>
    <w:p w14:paraId="2060FB36" w14:textId="77777777" w:rsidR="00572681" w:rsidRPr="00285CD9" w:rsidRDefault="00572681">
      <w:pPr>
        <w:pStyle w:val="Odstavekseznama"/>
        <w:numPr>
          <w:ilvl w:val="0"/>
          <w:numId w:val="2"/>
        </w:numPr>
        <w:jc w:val="both"/>
        <w:rPr>
          <w:rFonts w:ascii="Arial" w:hAnsi="Arial" w:cs="Arial"/>
          <w:b/>
          <w:sz w:val="22"/>
          <w:szCs w:val="22"/>
        </w:rPr>
      </w:pPr>
      <w:r w:rsidRPr="00285CD9">
        <w:rPr>
          <w:rFonts w:ascii="Arial" w:hAnsi="Arial" w:cs="Arial"/>
          <w:b/>
          <w:sz w:val="22"/>
          <w:szCs w:val="22"/>
        </w:rPr>
        <w:t>Povečanje mesečnega stroška za gospodinjstva na območjih, kjer ni javne kanalizacije</w:t>
      </w:r>
    </w:p>
    <w:p w14:paraId="43920AE1" w14:textId="77777777" w:rsidR="00572681" w:rsidRPr="00285CD9" w:rsidRDefault="00572681" w:rsidP="00A47197">
      <w:pPr>
        <w:jc w:val="both"/>
        <w:rPr>
          <w:rFonts w:ascii="Arial" w:hAnsi="Arial" w:cs="Arial"/>
          <w:b/>
          <w:sz w:val="22"/>
          <w:szCs w:val="22"/>
        </w:rPr>
      </w:pPr>
    </w:p>
    <w:p w14:paraId="01A2DB61" w14:textId="640C4D5F" w:rsidR="00E73FD4" w:rsidRDefault="00572681" w:rsidP="00E73FD4">
      <w:pPr>
        <w:jc w:val="both"/>
        <w:rPr>
          <w:rFonts w:ascii="Arial" w:hAnsi="Arial" w:cs="Arial"/>
          <w:sz w:val="22"/>
          <w:szCs w:val="22"/>
        </w:rPr>
      </w:pPr>
      <w:r w:rsidRPr="00285CD9">
        <w:rPr>
          <w:rFonts w:ascii="Arial" w:hAnsi="Arial" w:cs="Arial"/>
          <w:sz w:val="22"/>
          <w:szCs w:val="22"/>
        </w:rPr>
        <w:t>Primeri so izračunani za gospodinjstva, ki so priključena na javni vodovod (priključek DN20), uporabljajo greznico in za odvoz mešanih komunalnih odpadkov uporabljajo 120 l</w:t>
      </w:r>
      <w:r w:rsidR="001178FD">
        <w:rPr>
          <w:rFonts w:ascii="Arial" w:hAnsi="Arial" w:cs="Arial"/>
          <w:sz w:val="22"/>
          <w:szCs w:val="22"/>
        </w:rPr>
        <w:t>itrsko</w:t>
      </w:r>
      <w:r w:rsidRPr="00285CD9">
        <w:rPr>
          <w:rFonts w:ascii="Arial" w:hAnsi="Arial" w:cs="Arial"/>
          <w:sz w:val="22"/>
          <w:szCs w:val="22"/>
        </w:rPr>
        <w:t xml:space="preserve"> posodo</w:t>
      </w:r>
      <w:r w:rsidR="002C31D4" w:rsidRPr="00285CD9">
        <w:rPr>
          <w:rFonts w:ascii="Arial" w:hAnsi="Arial" w:cs="Arial"/>
          <w:sz w:val="22"/>
          <w:szCs w:val="22"/>
        </w:rPr>
        <w:t>.</w:t>
      </w:r>
      <w:r w:rsidRPr="00285CD9">
        <w:rPr>
          <w:rFonts w:ascii="Arial" w:hAnsi="Arial" w:cs="Arial"/>
          <w:sz w:val="22"/>
          <w:szCs w:val="22"/>
        </w:rPr>
        <w:t xml:space="preserve"> Biološko razgradljive odpadke kompostirajo.</w:t>
      </w:r>
      <w:r w:rsidR="00E73FD4">
        <w:rPr>
          <w:rFonts w:ascii="Arial" w:hAnsi="Arial" w:cs="Arial"/>
          <w:sz w:val="22"/>
          <w:szCs w:val="22"/>
        </w:rPr>
        <w:t xml:space="preserve"> </w:t>
      </w:r>
      <w:r w:rsidRPr="00285CD9">
        <w:rPr>
          <w:rFonts w:ascii="Arial" w:hAnsi="Arial" w:cs="Arial"/>
          <w:sz w:val="22"/>
          <w:szCs w:val="22"/>
        </w:rPr>
        <w:t>Takšnih gospodinjstev je 5.</w:t>
      </w:r>
      <w:r w:rsidR="001178FD">
        <w:rPr>
          <w:rFonts w:ascii="Arial" w:hAnsi="Arial" w:cs="Arial"/>
          <w:sz w:val="22"/>
          <w:szCs w:val="22"/>
        </w:rPr>
        <w:t>851</w:t>
      </w:r>
      <w:r w:rsidRPr="00285CD9">
        <w:rPr>
          <w:rFonts w:ascii="Arial" w:hAnsi="Arial" w:cs="Arial"/>
          <w:sz w:val="22"/>
          <w:szCs w:val="22"/>
        </w:rPr>
        <w:t>. Na različno višino položnice vpliva število oseb v gospodinj</w:t>
      </w:r>
      <w:r w:rsidR="002C31D4" w:rsidRPr="00285CD9">
        <w:rPr>
          <w:rFonts w:ascii="Arial" w:hAnsi="Arial" w:cs="Arial"/>
          <w:sz w:val="22"/>
          <w:szCs w:val="22"/>
        </w:rPr>
        <w:t>s</w:t>
      </w:r>
      <w:r w:rsidRPr="00285CD9">
        <w:rPr>
          <w:rFonts w:ascii="Arial" w:hAnsi="Arial" w:cs="Arial"/>
          <w:sz w:val="22"/>
          <w:szCs w:val="22"/>
        </w:rPr>
        <w:t>tvu in višina porabe vode.</w:t>
      </w:r>
      <w:r w:rsidR="00E73FD4" w:rsidRPr="00E73FD4">
        <w:rPr>
          <w:rFonts w:ascii="Arial" w:hAnsi="Arial" w:cs="Arial"/>
          <w:sz w:val="22"/>
          <w:szCs w:val="22"/>
        </w:rPr>
        <w:t xml:space="preserve"> </w:t>
      </w:r>
    </w:p>
    <w:p w14:paraId="4658E415" w14:textId="77777777" w:rsidR="009E16E4" w:rsidRDefault="009E16E4" w:rsidP="00E73FD4">
      <w:pPr>
        <w:jc w:val="both"/>
        <w:rPr>
          <w:rFonts w:ascii="Arial" w:hAnsi="Arial" w:cs="Arial"/>
          <w:sz w:val="22"/>
          <w:szCs w:val="22"/>
        </w:rPr>
      </w:pPr>
    </w:p>
    <w:p w14:paraId="70485805" w14:textId="1ED167C5" w:rsidR="009E16E4" w:rsidRPr="008228E5" w:rsidRDefault="009E16E4" w:rsidP="009E16E4">
      <w:pPr>
        <w:jc w:val="both"/>
        <w:rPr>
          <w:rFonts w:ascii="Arial" w:hAnsi="Arial" w:cs="Arial"/>
          <w:bCs/>
          <w:sz w:val="22"/>
          <w:szCs w:val="22"/>
        </w:rPr>
      </w:pPr>
      <w:r w:rsidRPr="008228E5">
        <w:rPr>
          <w:rFonts w:ascii="Arial" w:hAnsi="Arial" w:cs="Arial"/>
          <w:bCs/>
          <w:sz w:val="22"/>
          <w:szCs w:val="22"/>
        </w:rPr>
        <w:t>Izračun prikazuje izračun položnice s predlaganimi cenami OKP Rogaška Slatina d.o.o</w:t>
      </w:r>
      <w:r w:rsidR="001178FD">
        <w:rPr>
          <w:rFonts w:ascii="Arial" w:hAnsi="Arial" w:cs="Arial"/>
          <w:bCs/>
          <w:sz w:val="22"/>
          <w:szCs w:val="22"/>
        </w:rPr>
        <w:t>.</w:t>
      </w:r>
      <w:r>
        <w:rPr>
          <w:rFonts w:ascii="Arial" w:hAnsi="Arial" w:cs="Arial"/>
          <w:bCs/>
          <w:sz w:val="22"/>
          <w:szCs w:val="22"/>
        </w:rPr>
        <w:t xml:space="preserve"> glede na število uporabnikov v gospodinjstvu</w:t>
      </w:r>
      <w:r w:rsidRPr="008228E5">
        <w:rPr>
          <w:rFonts w:ascii="Arial" w:hAnsi="Arial" w:cs="Arial"/>
          <w:bCs/>
          <w:sz w:val="22"/>
          <w:szCs w:val="22"/>
        </w:rPr>
        <w:t>.</w:t>
      </w:r>
    </w:p>
    <w:tbl>
      <w:tblPr>
        <w:tblW w:w="5000" w:type="pct"/>
        <w:tblCellMar>
          <w:left w:w="70" w:type="dxa"/>
          <w:right w:w="70" w:type="dxa"/>
        </w:tblCellMar>
        <w:tblLook w:val="04A0" w:firstRow="1" w:lastRow="0" w:firstColumn="1" w:lastColumn="0" w:noHBand="0" w:noVBand="1"/>
      </w:tblPr>
      <w:tblGrid>
        <w:gridCol w:w="4065"/>
        <w:gridCol w:w="1049"/>
        <w:gridCol w:w="958"/>
        <w:gridCol w:w="952"/>
        <w:gridCol w:w="882"/>
        <w:gridCol w:w="1154"/>
      </w:tblGrid>
      <w:tr w:rsidR="00986A06" w:rsidRPr="00986A06" w14:paraId="6A1154B9" w14:textId="77777777" w:rsidTr="00283309">
        <w:trPr>
          <w:trHeight w:val="435"/>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0691B9" w14:textId="77777777" w:rsidR="00986A06" w:rsidRPr="00986A06" w:rsidRDefault="00986A06" w:rsidP="00986A06">
            <w:pPr>
              <w:rPr>
                <w:rFonts w:ascii="Arial Narrow" w:hAnsi="Arial Narrow" w:cs="Calibri"/>
                <w:b/>
                <w:bCs/>
                <w:color w:val="000000"/>
                <w:sz w:val="18"/>
                <w:szCs w:val="18"/>
              </w:rPr>
            </w:pPr>
            <w:r w:rsidRPr="00986A06">
              <w:rPr>
                <w:rFonts w:ascii="Arial Narrow" w:hAnsi="Arial Narrow" w:cs="Arial"/>
                <w:b/>
                <w:bCs/>
                <w:color w:val="000000"/>
                <w:sz w:val="18"/>
                <w:szCs w:val="18"/>
              </w:rPr>
              <w:t>POVEČANJE MESEČNEGA STROŠKA GLEDE NA PORABO IN ŠTEVILO OSEB Z UPOŠTEVANJEM VELJANIH CEN OBDELAVE IN ODLAGANJA MKO</w:t>
            </w:r>
          </w:p>
        </w:tc>
      </w:tr>
      <w:tr w:rsidR="00986A06" w:rsidRPr="00986A06" w14:paraId="4289BBFD" w14:textId="77777777" w:rsidTr="00986A06">
        <w:trPr>
          <w:trHeight w:hRule="exact" w:val="39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C3A6A" w14:textId="77777777" w:rsidR="00986A06" w:rsidRPr="00986A06" w:rsidRDefault="00986A06" w:rsidP="00986A06">
            <w:pPr>
              <w:rPr>
                <w:rFonts w:ascii="Arial Narrow" w:hAnsi="Arial Narrow" w:cs="Calibri"/>
                <w:b/>
                <w:bCs/>
                <w:color w:val="000000"/>
                <w:sz w:val="18"/>
                <w:szCs w:val="18"/>
              </w:rPr>
            </w:pPr>
            <w:r w:rsidRPr="00986A06">
              <w:rPr>
                <w:rFonts w:ascii="Arial Narrow" w:hAnsi="Arial Narrow" w:cs="Arial"/>
                <w:b/>
                <w:bCs/>
                <w:color w:val="000000"/>
                <w:sz w:val="18"/>
                <w:szCs w:val="18"/>
              </w:rPr>
              <w:t>PRIKLJUČKI: JAVNI VODODVOD (DN20), GREZNICA, MEŠANI KOMUNALNI ODPADKI - ZELENA 120 l POSODA</w:t>
            </w:r>
          </w:p>
        </w:tc>
      </w:tr>
      <w:tr w:rsidR="009E16E4" w:rsidRPr="00986A06" w14:paraId="70B763BF"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38FDBDB1" w14:textId="77777777" w:rsidR="00986A06" w:rsidRPr="00986A06" w:rsidRDefault="00986A06" w:rsidP="00986A06">
            <w:pPr>
              <w:rPr>
                <w:rFonts w:ascii="Arial Narrow" w:hAnsi="Arial Narrow" w:cs="Calibri"/>
                <w:color w:val="000000"/>
                <w:sz w:val="18"/>
                <w:szCs w:val="18"/>
              </w:rPr>
            </w:pPr>
            <w:r w:rsidRPr="00986A06">
              <w:rPr>
                <w:rFonts w:ascii="Arial Narrow" w:hAnsi="Arial Narrow" w:cs="Arial"/>
                <w:color w:val="000000"/>
                <w:sz w:val="18"/>
                <w:szCs w:val="18"/>
              </w:rPr>
              <w:t>ŠTEVILO OSEB V GOSPODINJSTVU</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2EE89" w14:textId="4486D22C"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1 oseba</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636609A9" w14:textId="59F87309"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2 osebi</w:t>
            </w: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14:paraId="5C8D7707" w14:textId="6D4598FC"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3 osebe</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3A1C3131" w14:textId="188B9BF8" w:rsidR="00986A06" w:rsidRPr="00986A06" w:rsidRDefault="00986A06" w:rsidP="00986A06">
            <w:pPr>
              <w:jc w:val="right"/>
              <w:rPr>
                <w:rFonts w:ascii="Arial Narrow" w:hAnsi="Arial Narrow" w:cs="Calibri"/>
                <w:color w:val="000000"/>
                <w:sz w:val="18"/>
                <w:szCs w:val="18"/>
              </w:rPr>
            </w:pPr>
            <w:r>
              <w:rPr>
                <w:rFonts w:ascii="Arial Narrow" w:hAnsi="Arial Narrow" w:cs="Calibri"/>
                <w:color w:val="000000"/>
                <w:sz w:val="18"/>
                <w:szCs w:val="18"/>
              </w:rPr>
              <w:t>4 osebe</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669802FC" w14:textId="5F1C8E94"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5 oseb ali več</w:t>
            </w:r>
          </w:p>
        </w:tc>
      </w:tr>
      <w:tr w:rsidR="00272A37" w:rsidRPr="00986A06" w14:paraId="62F29CBE"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467A8D4C" w14:textId="77777777" w:rsidR="00986A06" w:rsidRPr="00986A06" w:rsidRDefault="00986A06" w:rsidP="00986A06">
            <w:pPr>
              <w:rPr>
                <w:rFonts w:ascii="Arial Narrow" w:hAnsi="Arial Narrow" w:cs="Calibri"/>
                <w:color w:val="000000"/>
                <w:sz w:val="18"/>
                <w:szCs w:val="18"/>
              </w:rPr>
            </w:pPr>
            <w:r w:rsidRPr="00986A06">
              <w:rPr>
                <w:rFonts w:ascii="Arial Narrow" w:hAnsi="Arial Narrow" w:cs="Arial"/>
                <w:color w:val="000000"/>
                <w:sz w:val="18"/>
                <w:szCs w:val="18"/>
              </w:rPr>
              <w:t>KOLIČINA PORABE VODE</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668B80A3" w14:textId="63397AA7"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3 m³</w:t>
            </w:r>
          </w:p>
        </w:tc>
        <w:tc>
          <w:tcPr>
            <w:tcW w:w="524" w:type="pct"/>
            <w:tcBorders>
              <w:top w:val="nil"/>
              <w:left w:val="nil"/>
              <w:bottom w:val="single" w:sz="4" w:space="0" w:color="auto"/>
              <w:right w:val="single" w:sz="4" w:space="0" w:color="auto"/>
            </w:tcBorders>
            <w:shd w:val="clear" w:color="auto" w:fill="auto"/>
            <w:noWrap/>
            <w:vAlign w:val="center"/>
            <w:hideMark/>
          </w:tcPr>
          <w:p w14:paraId="10D2D9DD" w14:textId="7771B312"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6 m³</w:t>
            </w:r>
          </w:p>
        </w:tc>
        <w:tc>
          <w:tcPr>
            <w:tcW w:w="521" w:type="pct"/>
            <w:tcBorders>
              <w:top w:val="nil"/>
              <w:left w:val="nil"/>
              <w:bottom w:val="single" w:sz="4" w:space="0" w:color="auto"/>
              <w:right w:val="single" w:sz="4" w:space="0" w:color="auto"/>
            </w:tcBorders>
            <w:shd w:val="clear" w:color="auto" w:fill="auto"/>
            <w:noWrap/>
            <w:vAlign w:val="center"/>
            <w:hideMark/>
          </w:tcPr>
          <w:p w14:paraId="03FCB54D" w14:textId="0C0B9075"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9 m³</w:t>
            </w:r>
          </w:p>
        </w:tc>
        <w:tc>
          <w:tcPr>
            <w:tcW w:w="482" w:type="pct"/>
            <w:tcBorders>
              <w:top w:val="nil"/>
              <w:left w:val="nil"/>
              <w:bottom w:val="single" w:sz="4" w:space="0" w:color="auto"/>
              <w:right w:val="single" w:sz="4" w:space="0" w:color="auto"/>
            </w:tcBorders>
            <w:shd w:val="clear" w:color="auto" w:fill="auto"/>
            <w:noWrap/>
            <w:vAlign w:val="center"/>
            <w:hideMark/>
          </w:tcPr>
          <w:p w14:paraId="10C3FF6D" w14:textId="63986838" w:rsidR="00986A06" w:rsidRPr="00986A06" w:rsidRDefault="00986A06" w:rsidP="00986A06">
            <w:pPr>
              <w:jc w:val="right"/>
              <w:rPr>
                <w:rFonts w:ascii="Arial Narrow" w:hAnsi="Arial Narrow" w:cs="Calibri"/>
                <w:color w:val="000000"/>
                <w:sz w:val="18"/>
                <w:szCs w:val="18"/>
              </w:rPr>
            </w:pPr>
            <w:r>
              <w:rPr>
                <w:rFonts w:ascii="Arial Narrow" w:hAnsi="Arial Narrow" w:cs="Calibri"/>
                <w:color w:val="000000"/>
                <w:sz w:val="18"/>
                <w:szCs w:val="18"/>
              </w:rPr>
              <w:t>12 m³</w:t>
            </w:r>
          </w:p>
        </w:tc>
        <w:tc>
          <w:tcPr>
            <w:tcW w:w="634" w:type="pct"/>
            <w:tcBorders>
              <w:top w:val="nil"/>
              <w:left w:val="nil"/>
              <w:bottom w:val="single" w:sz="4" w:space="0" w:color="auto"/>
              <w:right w:val="single" w:sz="4" w:space="0" w:color="auto"/>
            </w:tcBorders>
            <w:shd w:val="clear" w:color="auto" w:fill="auto"/>
            <w:noWrap/>
            <w:vAlign w:val="center"/>
            <w:hideMark/>
          </w:tcPr>
          <w:p w14:paraId="4A2AB1C5" w14:textId="6CA13A81"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15 m³</w:t>
            </w:r>
          </w:p>
        </w:tc>
      </w:tr>
      <w:tr w:rsidR="00272A37" w:rsidRPr="00986A06" w14:paraId="6F403D02"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10741E7C" w14:textId="77777777" w:rsidR="00986A06" w:rsidRPr="00986A06" w:rsidRDefault="00986A06" w:rsidP="00986A06">
            <w:pPr>
              <w:rPr>
                <w:rFonts w:ascii="Arial Narrow" w:hAnsi="Arial Narrow" w:cs="Calibri"/>
                <w:color w:val="000000"/>
                <w:sz w:val="18"/>
                <w:szCs w:val="18"/>
              </w:rPr>
            </w:pPr>
            <w:r w:rsidRPr="00986A06">
              <w:rPr>
                <w:rFonts w:ascii="Arial Narrow" w:hAnsi="Arial Narrow" w:cs="Arial"/>
                <w:color w:val="000000"/>
                <w:sz w:val="18"/>
                <w:szCs w:val="18"/>
              </w:rPr>
              <w:t>VREDNOST PO VELJAVNI  CENI Z DDV</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51C23F61" w14:textId="5A5EEE4C"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20,38 €</w:t>
            </w:r>
          </w:p>
        </w:tc>
        <w:tc>
          <w:tcPr>
            <w:tcW w:w="524" w:type="pct"/>
            <w:tcBorders>
              <w:top w:val="nil"/>
              <w:left w:val="nil"/>
              <w:bottom w:val="single" w:sz="4" w:space="0" w:color="auto"/>
              <w:right w:val="single" w:sz="4" w:space="0" w:color="auto"/>
            </w:tcBorders>
            <w:shd w:val="clear" w:color="auto" w:fill="auto"/>
            <w:noWrap/>
            <w:vAlign w:val="center"/>
            <w:hideMark/>
          </w:tcPr>
          <w:p w14:paraId="24065F41" w14:textId="2C9190CA"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31,47 €</w:t>
            </w:r>
          </w:p>
        </w:tc>
        <w:tc>
          <w:tcPr>
            <w:tcW w:w="521" w:type="pct"/>
            <w:tcBorders>
              <w:top w:val="nil"/>
              <w:left w:val="nil"/>
              <w:bottom w:val="single" w:sz="4" w:space="0" w:color="auto"/>
              <w:right w:val="single" w:sz="4" w:space="0" w:color="auto"/>
            </w:tcBorders>
            <w:shd w:val="clear" w:color="auto" w:fill="auto"/>
            <w:noWrap/>
            <w:vAlign w:val="center"/>
            <w:hideMark/>
          </w:tcPr>
          <w:p w14:paraId="2381137C" w14:textId="41E03E53"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42,56 €</w:t>
            </w:r>
          </w:p>
        </w:tc>
        <w:tc>
          <w:tcPr>
            <w:tcW w:w="482" w:type="pct"/>
            <w:tcBorders>
              <w:top w:val="nil"/>
              <w:left w:val="nil"/>
              <w:bottom w:val="single" w:sz="4" w:space="0" w:color="auto"/>
              <w:right w:val="single" w:sz="4" w:space="0" w:color="auto"/>
            </w:tcBorders>
            <w:shd w:val="clear" w:color="auto" w:fill="auto"/>
            <w:noWrap/>
            <w:vAlign w:val="center"/>
            <w:hideMark/>
          </w:tcPr>
          <w:p w14:paraId="29D551D7" w14:textId="3CF5361C"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53,65 €</w:t>
            </w:r>
          </w:p>
        </w:tc>
        <w:tc>
          <w:tcPr>
            <w:tcW w:w="634" w:type="pct"/>
            <w:tcBorders>
              <w:top w:val="nil"/>
              <w:left w:val="nil"/>
              <w:bottom w:val="single" w:sz="4" w:space="0" w:color="auto"/>
              <w:right w:val="single" w:sz="4" w:space="0" w:color="auto"/>
            </w:tcBorders>
            <w:shd w:val="clear" w:color="auto" w:fill="auto"/>
            <w:noWrap/>
            <w:vAlign w:val="center"/>
            <w:hideMark/>
          </w:tcPr>
          <w:p w14:paraId="77B17E1E" w14:textId="2729E9BD" w:rsidR="00986A06" w:rsidRPr="00986A06" w:rsidRDefault="00986A06" w:rsidP="00986A06">
            <w:pPr>
              <w:jc w:val="right"/>
              <w:rPr>
                <w:rFonts w:ascii="Arial Narrow" w:hAnsi="Arial Narrow" w:cs="Calibri"/>
                <w:color w:val="000000"/>
                <w:sz w:val="18"/>
                <w:szCs w:val="18"/>
              </w:rPr>
            </w:pPr>
            <w:r>
              <w:rPr>
                <w:rFonts w:ascii="Arial Narrow" w:hAnsi="Arial Narrow" w:cs="Arial"/>
                <w:color w:val="000000"/>
                <w:sz w:val="18"/>
                <w:szCs w:val="18"/>
              </w:rPr>
              <w:t>59,36 €</w:t>
            </w:r>
          </w:p>
        </w:tc>
      </w:tr>
      <w:tr w:rsidR="00272A37" w:rsidRPr="00986A06" w14:paraId="0DAD57CC"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0E71562A" w14:textId="77777777" w:rsidR="00986A06" w:rsidRPr="00986A06" w:rsidRDefault="00986A06" w:rsidP="00986A06">
            <w:pPr>
              <w:rPr>
                <w:rFonts w:ascii="Arial Narrow" w:hAnsi="Arial Narrow" w:cs="Calibri"/>
                <w:color w:val="000000"/>
                <w:sz w:val="18"/>
                <w:szCs w:val="18"/>
              </w:rPr>
            </w:pPr>
            <w:r w:rsidRPr="00986A06">
              <w:rPr>
                <w:rFonts w:ascii="Arial Narrow" w:hAnsi="Arial Narrow" w:cs="Arial"/>
                <w:color w:val="000000"/>
                <w:sz w:val="18"/>
                <w:szCs w:val="18"/>
              </w:rPr>
              <w:t>VRADNOST PO PREDLAGANI CENI Z DDV</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2D03340B" w14:textId="3D7B7D41" w:rsidR="00986A06" w:rsidRPr="00986A06" w:rsidRDefault="00E769D6" w:rsidP="00E769D6">
            <w:pPr>
              <w:jc w:val="right"/>
              <w:rPr>
                <w:rFonts w:ascii="Arial Narrow" w:hAnsi="Arial Narrow" w:cs="Calibri"/>
                <w:color w:val="000000"/>
                <w:sz w:val="18"/>
                <w:szCs w:val="18"/>
              </w:rPr>
            </w:pPr>
            <w:r>
              <w:rPr>
                <w:rFonts w:ascii="Arial Narrow" w:hAnsi="Arial Narrow" w:cs="Arial"/>
                <w:color w:val="000000"/>
                <w:sz w:val="18"/>
                <w:szCs w:val="18"/>
              </w:rPr>
              <w:t>22,77</w:t>
            </w:r>
            <w:r w:rsidR="00986A06">
              <w:rPr>
                <w:rFonts w:ascii="Arial Narrow" w:hAnsi="Arial Narrow" w:cs="Arial"/>
                <w:color w:val="000000"/>
                <w:sz w:val="18"/>
                <w:szCs w:val="18"/>
              </w:rPr>
              <w:t xml:space="preserve"> €</w:t>
            </w:r>
          </w:p>
        </w:tc>
        <w:tc>
          <w:tcPr>
            <w:tcW w:w="524" w:type="pct"/>
            <w:tcBorders>
              <w:top w:val="nil"/>
              <w:left w:val="nil"/>
              <w:bottom w:val="single" w:sz="4" w:space="0" w:color="auto"/>
              <w:right w:val="single" w:sz="4" w:space="0" w:color="auto"/>
            </w:tcBorders>
            <w:shd w:val="clear" w:color="auto" w:fill="auto"/>
            <w:noWrap/>
            <w:vAlign w:val="center"/>
            <w:hideMark/>
          </w:tcPr>
          <w:p w14:paraId="6EF058F8" w14:textId="277AA645" w:rsidR="00986A06" w:rsidRPr="00986A06" w:rsidRDefault="00986A06" w:rsidP="00E769D6">
            <w:pPr>
              <w:jc w:val="right"/>
              <w:rPr>
                <w:rFonts w:ascii="Arial Narrow" w:hAnsi="Arial Narrow" w:cs="Calibri"/>
                <w:color w:val="000000"/>
                <w:sz w:val="18"/>
                <w:szCs w:val="18"/>
              </w:rPr>
            </w:pPr>
            <w:r>
              <w:rPr>
                <w:rFonts w:ascii="Arial Narrow" w:hAnsi="Arial Narrow" w:cs="Arial"/>
                <w:color w:val="000000"/>
                <w:sz w:val="18"/>
                <w:szCs w:val="18"/>
              </w:rPr>
              <w:t>3</w:t>
            </w:r>
            <w:r w:rsidR="00E769D6">
              <w:rPr>
                <w:rFonts w:ascii="Arial Narrow" w:hAnsi="Arial Narrow" w:cs="Arial"/>
                <w:color w:val="000000"/>
                <w:sz w:val="18"/>
                <w:szCs w:val="18"/>
              </w:rPr>
              <w:t>5</w:t>
            </w:r>
            <w:r>
              <w:rPr>
                <w:rFonts w:ascii="Arial Narrow" w:hAnsi="Arial Narrow" w:cs="Arial"/>
                <w:color w:val="000000"/>
                <w:sz w:val="18"/>
                <w:szCs w:val="18"/>
              </w:rPr>
              <w:t>,</w:t>
            </w:r>
            <w:r w:rsidR="00E769D6">
              <w:rPr>
                <w:rFonts w:ascii="Arial Narrow" w:hAnsi="Arial Narrow" w:cs="Arial"/>
                <w:color w:val="000000"/>
                <w:sz w:val="18"/>
                <w:szCs w:val="18"/>
              </w:rPr>
              <w:t>69</w:t>
            </w:r>
            <w:r>
              <w:rPr>
                <w:rFonts w:ascii="Arial Narrow" w:hAnsi="Arial Narrow" w:cs="Arial"/>
                <w:color w:val="000000"/>
                <w:sz w:val="18"/>
                <w:szCs w:val="18"/>
              </w:rPr>
              <w:t xml:space="preserve"> €</w:t>
            </w:r>
          </w:p>
        </w:tc>
        <w:tc>
          <w:tcPr>
            <w:tcW w:w="521" w:type="pct"/>
            <w:tcBorders>
              <w:top w:val="nil"/>
              <w:left w:val="nil"/>
              <w:bottom w:val="single" w:sz="4" w:space="0" w:color="auto"/>
              <w:right w:val="single" w:sz="4" w:space="0" w:color="auto"/>
            </w:tcBorders>
            <w:shd w:val="clear" w:color="auto" w:fill="auto"/>
            <w:noWrap/>
            <w:vAlign w:val="center"/>
            <w:hideMark/>
          </w:tcPr>
          <w:p w14:paraId="15920D2B" w14:textId="2D5330B2" w:rsidR="00986A06" w:rsidRPr="00986A06" w:rsidRDefault="00986A06" w:rsidP="00E769D6">
            <w:pPr>
              <w:jc w:val="right"/>
              <w:rPr>
                <w:rFonts w:ascii="Arial Narrow" w:hAnsi="Arial Narrow" w:cs="Calibri"/>
                <w:color w:val="000000"/>
                <w:sz w:val="18"/>
                <w:szCs w:val="18"/>
              </w:rPr>
            </w:pPr>
            <w:r>
              <w:rPr>
                <w:rFonts w:ascii="Arial Narrow" w:hAnsi="Arial Narrow" w:cs="Calibri"/>
                <w:color w:val="000000"/>
                <w:sz w:val="18"/>
                <w:szCs w:val="18"/>
              </w:rPr>
              <w:t>4</w:t>
            </w:r>
            <w:r w:rsidR="00E769D6">
              <w:rPr>
                <w:rFonts w:ascii="Arial Narrow" w:hAnsi="Arial Narrow" w:cs="Calibri"/>
                <w:color w:val="000000"/>
                <w:sz w:val="18"/>
                <w:szCs w:val="18"/>
              </w:rPr>
              <w:t>8</w:t>
            </w:r>
            <w:r>
              <w:rPr>
                <w:rFonts w:ascii="Arial Narrow" w:hAnsi="Arial Narrow" w:cs="Calibri"/>
                <w:color w:val="000000"/>
                <w:sz w:val="18"/>
                <w:szCs w:val="18"/>
              </w:rPr>
              <w:t>,</w:t>
            </w:r>
            <w:r w:rsidR="00E769D6">
              <w:rPr>
                <w:rFonts w:ascii="Arial Narrow" w:hAnsi="Arial Narrow" w:cs="Calibri"/>
                <w:color w:val="000000"/>
                <w:sz w:val="18"/>
                <w:szCs w:val="18"/>
              </w:rPr>
              <w:t>62</w:t>
            </w:r>
            <w:r>
              <w:rPr>
                <w:rFonts w:ascii="Arial Narrow" w:hAnsi="Arial Narrow" w:cs="Calibri"/>
                <w:color w:val="000000"/>
                <w:sz w:val="18"/>
                <w:szCs w:val="18"/>
              </w:rPr>
              <w:t xml:space="preserve"> €</w:t>
            </w:r>
          </w:p>
        </w:tc>
        <w:tc>
          <w:tcPr>
            <w:tcW w:w="482" w:type="pct"/>
            <w:tcBorders>
              <w:top w:val="nil"/>
              <w:left w:val="nil"/>
              <w:bottom w:val="single" w:sz="4" w:space="0" w:color="auto"/>
              <w:right w:val="single" w:sz="4" w:space="0" w:color="auto"/>
            </w:tcBorders>
            <w:shd w:val="clear" w:color="auto" w:fill="auto"/>
            <w:noWrap/>
            <w:vAlign w:val="center"/>
            <w:hideMark/>
          </w:tcPr>
          <w:p w14:paraId="1F0FF3D4" w14:textId="32AA105C" w:rsidR="00986A06" w:rsidRPr="00986A06" w:rsidRDefault="00986A06" w:rsidP="00E769D6">
            <w:pPr>
              <w:jc w:val="right"/>
              <w:rPr>
                <w:rFonts w:ascii="Arial Narrow" w:hAnsi="Arial Narrow" w:cs="Calibri"/>
                <w:color w:val="000000"/>
                <w:sz w:val="18"/>
                <w:szCs w:val="18"/>
              </w:rPr>
            </w:pPr>
            <w:r>
              <w:rPr>
                <w:rFonts w:ascii="Arial Narrow" w:hAnsi="Arial Narrow" w:cs="Calibri"/>
                <w:color w:val="000000"/>
                <w:sz w:val="18"/>
                <w:szCs w:val="18"/>
              </w:rPr>
              <w:t>6</w:t>
            </w:r>
            <w:r w:rsidR="00E769D6">
              <w:rPr>
                <w:rFonts w:ascii="Arial Narrow" w:hAnsi="Arial Narrow" w:cs="Calibri"/>
                <w:color w:val="000000"/>
                <w:sz w:val="18"/>
                <w:szCs w:val="18"/>
              </w:rPr>
              <w:t>1</w:t>
            </w:r>
            <w:r>
              <w:rPr>
                <w:rFonts w:ascii="Arial Narrow" w:hAnsi="Arial Narrow" w:cs="Calibri"/>
                <w:color w:val="000000"/>
                <w:sz w:val="18"/>
                <w:szCs w:val="18"/>
              </w:rPr>
              <w:t>,</w:t>
            </w:r>
            <w:r w:rsidR="00E769D6">
              <w:rPr>
                <w:rFonts w:ascii="Arial Narrow" w:hAnsi="Arial Narrow" w:cs="Calibri"/>
                <w:color w:val="000000"/>
                <w:sz w:val="18"/>
                <w:szCs w:val="18"/>
              </w:rPr>
              <w:t>55</w:t>
            </w:r>
            <w:r>
              <w:rPr>
                <w:rFonts w:ascii="Arial Narrow" w:hAnsi="Arial Narrow" w:cs="Calibri"/>
                <w:color w:val="000000"/>
                <w:sz w:val="18"/>
                <w:szCs w:val="18"/>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209D140" w14:textId="0F28C3AC" w:rsidR="00986A06" w:rsidRPr="00986A06" w:rsidRDefault="00E769D6" w:rsidP="00E769D6">
            <w:pPr>
              <w:jc w:val="right"/>
              <w:rPr>
                <w:rFonts w:ascii="Arial Narrow" w:hAnsi="Arial Narrow" w:cs="Calibri"/>
                <w:color w:val="000000"/>
                <w:sz w:val="18"/>
                <w:szCs w:val="18"/>
              </w:rPr>
            </w:pPr>
            <w:r>
              <w:rPr>
                <w:rFonts w:ascii="Arial Narrow" w:hAnsi="Arial Narrow" w:cs="Calibri"/>
                <w:color w:val="000000"/>
                <w:sz w:val="18"/>
                <w:szCs w:val="18"/>
              </w:rPr>
              <w:t>68</w:t>
            </w:r>
            <w:r w:rsidR="00986A06">
              <w:rPr>
                <w:rFonts w:ascii="Arial Narrow" w:hAnsi="Arial Narrow" w:cs="Calibri"/>
                <w:color w:val="000000"/>
                <w:sz w:val="18"/>
                <w:szCs w:val="18"/>
              </w:rPr>
              <w:t>,</w:t>
            </w:r>
            <w:r>
              <w:rPr>
                <w:rFonts w:ascii="Arial Narrow" w:hAnsi="Arial Narrow" w:cs="Calibri"/>
                <w:color w:val="000000"/>
                <w:sz w:val="18"/>
                <w:szCs w:val="18"/>
              </w:rPr>
              <w:t>13</w:t>
            </w:r>
            <w:r w:rsidR="00986A06">
              <w:rPr>
                <w:rFonts w:ascii="Arial Narrow" w:hAnsi="Arial Narrow" w:cs="Calibri"/>
                <w:color w:val="000000"/>
                <w:sz w:val="18"/>
                <w:szCs w:val="18"/>
              </w:rPr>
              <w:t xml:space="preserve"> €</w:t>
            </w:r>
          </w:p>
        </w:tc>
      </w:tr>
      <w:tr w:rsidR="00272A37" w:rsidRPr="00986A06" w14:paraId="128D40C1"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4E0DF4E4" w14:textId="77777777" w:rsidR="00986A06" w:rsidRPr="00986A06" w:rsidRDefault="00986A06" w:rsidP="00986A06">
            <w:pPr>
              <w:rPr>
                <w:rFonts w:ascii="Arial Narrow" w:hAnsi="Arial Narrow" w:cs="Calibri"/>
                <w:b/>
                <w:bCs/>
                <w:color w:val="000000"/>
                <w:sz w:val="18"/>
                <w:szCs w:val="18"/>
              </w:rPr>
            </w:pPr>
            <w:r w:rsidRPr="00986A06">
              <w:rPr>
                <w:rFonts w:ascii="Arial Narrow" w:hAnsi="Arial Narrow" w:cs="Arial"/>
                <w:b/>
                <w:bCs/>
                <w:color w:val="000000"/>
                <w:sz w:val="18"/>
                <w:szCs w:val="18"/>
              </w:rPr>
              <w:t>NOMINALNO POVEČANJE</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0878A91F" w14:textId="0E7672F5" w:rsidR="00986A06" w:rsidRPr="00986A06" w:rsidRDefault="00986A06" w:rsidP="00E769D6">
            <w:pPr>
              <w:jc w:val="right"/>
              <w:rPr>
                <w:rFonts w:ascii="Arial Narrow" w:hAnsi="Arial Narrow" w:cs="Calibri"/>
                <w:b/>
                <w:bCs/>
                <w:color w:val="000000"/>
                <w:sz w:val="18"/>
                <w:szCs w:val="18"/>
              </w:rPr>
            </w:pPr>
            <w:r>
              <w:rPr>
                <w:rFonts w:ascii="Arial Narrow" w:hAnsi="Arial Narrow" w:cs="Arial"/>
                <w:b/>
                <w:bCs/>
                <w:color w:val="000000"/>
                <w:sz w:val="18"/>
                <w:szCs w:val="18"/>
              </w:rPr>
              <w:t>2,</w:t>
            </w:r>
            <w:r w:rsidR="00E769D6">
              <w:rPr>
                <w:rFonts w:ascii="Arial Narrow" w:hAnsi="Arial Narrow" w:cs="Arial"/>
                <w:b/>
                <w:bCs/>
                <w:color w:val="000000"/>
                <w:sz w:val="18"/>
                <w:szCs w:val="18"/>
              </w:rPr>
              <w:t>39</w:t>
            </w:r>
            <w:r>
              <w:rPr>
                <w:rFonts w:ascii="Arial Narrow" w:hAnsi="Arial Narrow" w:cs="Arial"/>
                <w:b/>
                <w:bCs/>
                <w:color w:val="000000"/>
                <w:sz w:val="18"/>
                <w:szCs w:val="18"/>
              </w:rPr>
              <w:t xml:space="preserve"> €</w:t>
            </w:r>
          </w:p>
        </w:tc>
        <w:tc>
          <w:tcPr>
            <w:tcW w:w="524" w:type="pct"/>
            <w:tcBorders>
              <w:top w:val="nil"/>
              <w:left w:val="nil"/>
              <w:bottom w:val="single" w:sz="4" w:space="0" w:color="auto"/>
              <w:right w:val="single" w:sz="4" w:space="0" w:color="auto"/>
            </w:tcBorders>
            <w:shd w:val="clear" w:color="auto" w:fill="auto"/>
            <w:noWrap/>
            <w:vAlign w:val="center"/>
            <w:hideMark/>
          </w:tcPr>
          <w:p w14:paraId="17FCB905" w14:textId="0B413875" w:rsidR="00986A06" w:rsidRPr="00986A06" w:rsidRDefault="00986A06" w:rsidP="00E769D6">
            <w:pPr>
              <w:jc w:val="right"/>
              <w:rPr>
                <w:rFonts w:ascii="Arial Narrow" w:hAnsi="Arial Narrow" w:cs="Calibri"/>
                <w:b/>
                <w:bCs/>
                <w:color w:val="000000"/>
                <w:sz w:val="18"/>
                <w:szCs w:val="18"/>
              </w:rPr>
            </w:pPr>
            <w:r>
              <w:rPr>
                <w:rFonts w:ascii="Arial Narrow" w:hAnsi="Arial Narrow" w:cs="Arial"/>
                <w:b/>
                <w:bCs/>
                <w:color w:val="000000"/>
                <w:sz w:val="18"/>
                <w:szCs w:val="18"/>
              </w:rPr>
              <w:t>4,</w:t>
            </w:r>
            <w:r w:rsidR="00E769D6">
              <w:rPr>
                <w:rFonts w:ascii="Arial Narrow" w:hAnsi="Arial Narrow" w:cs="Arial"/>
                <w:b/>
                <w:bCs/>
                <w:color w:val="000000"/>
                <w:sz w:val="18"/>
                <w:szCs w:val="18"/>
              </w:rPr>
              <w:t>23</w:t>
            </w:r>
            <w:r>
              <w:rPr>
                <w:rFonts w:ascii="Arial Narrow" w:hAnsi="Arial Narrow" w:cs="Arial"/>
                <w:b/>
                <w:bCs/>
                <w:color w:val="000000"/>
                <w:sz w:val="18"/>
                <w:szCs w:val="18"/>
              </w:rPr>
              <w:t xml:space="preserve"> €</w:t>
            </w:r>
          </w:p>
        </w:tc>
        <w:tc>
          <w:tcPr>
            <w:tcW w:w="521" w:type="pct"/>
            <w:tcBorders>
              <w:top w:val="nil"/>
              <w:left w:val="nil"/>
              <w:bottom w:val="single" w:sz="4" w:space="0" w:color="auto"/>
              <w:right w:val="single" w:sz="4" w:space="0" w:color="auto"/>
            </w:tcBorders>
            <w:shd w:val="clear" w:color="auto" w:fill="auto"/>
            <w:noWrap/>
            <w:vAlign w:val="center"/>
            <w:hideMark/>
          </w:tcPr>
          <w:p w14:paraId="5552B57B" w14:textId="6EACE193" w:rsidR="00986A06" w:rsidRPr="00986A0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6</w:t>
            </w:r>
            <w:r w:rsidR="00986A06">
              <w:rPr>
                <w:rFonts w:ascii="Arial Narrow" w:hAnsi="Arial Narrow" w:cs="Arial"/>
                <w:b/>
                <w:bCs/>
                <w:color w:val="000000"/>
                <w:sz w:val="18"/>
                <w:szCs w:val="18"/>
              </w:rPr>
              <w:t>,0</w:t>
            </w:r>
            <w:r>
              <w:rPr>
                <w:rFonts w:ascii="Arial Narrow" w:hAnsi="Arial Narrow" w:cs="Arial"/>
                <w:b/>
                <w:bCs/>
                <w:color w:val="000000"/>
                <w:sz w:val="18"/>
                <w:szCs w:val="18"/>
              </w:rPr>
              <w:t>6</w:t>
            </w:r>
            <w:r w:rsidR="00986A06">
              <w:rPr>
                <w:rFonts w:ascii="Arial Narrow" w:hAnsi="Arial Narrow" w:cs="Arial"/>
                <w:b/>
                <w:bCs/>
                <w:color w:val="000000"/>
                <w:sz w:val="18"/>
                <w:szCs w:val="18"/>
              </w:rPr>
              <w:t xml:space="preserve"> €</w:t>
            </w:r>
          </w:p>
        </w:tc>
        <w:tc>
          <w:tcPr>
            <w:tcW w:w="482" w:type="pct"/>
            <w:tcBorders>
              <w:top w:val="nil"/>
              <w:left w:val="nil"/>
              <w:bottom w:val="single" w:sz="4" w:space="0" w:color="auto"/>
              <w:right w:val="single" w:sz="4" w:space="0" w:color="auto"/>
            </w:tcBorders>
            <w:shd w:val="clear" w:color="auto" w:fill="auto"/>
            <w:noWrap/>
            <w:vAlign w:val="center"/>
            <w:hideMark/>
          </w:tcPr>
          <w:p w14:paraId="61090028" w14:textId="076FEB36" w:rsidR="00986A06" w:rsidRPr="00986A0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7,90</w:t>
            </w:r>
            <w:r w:rsidR="00986A06">
              <w:rPr>
                <w:rFonts w:ascii="Arial Narrow" w:hAnsi="Arial Narrow" w:cs="Arial"/>
                <w:b/>
                <w:bCs/>
                <w:color w:val="000000"/>
                <w:sz w:val="18"/>
                <w:szCs w:val="18"/>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3157DB85" w14:textId="3F3D3889" w:rsidR="00986A06" w:rsidRPr="00986A0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8,77</w:t>
            </w:r>
            <w:r w:rsidR="00986A06">
              <w:rPr>
                <w:rFonts w:ascii="Arial Narrow" w:hAnsi="Arial Narrow" w:cs="Arial"/>
                <w:b/>
                <w:bCs/>
                <w:color w:val="000000"/>
                <w:sz w:val="18"/>
                <w:szCs w:val="18"/>
              </w:rPr>
              <w:t xml:space="preserve"> €</w:t>
            </w:r>
          </w:p>
        </w:tc>
      </w:tr>
      <w:tr w:rsidR="00272A37" w:rsidRPr="00986A06" w14:paraId="4E1EB3AE"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4FF9F1DF" w14:textId="77777777" w:rsidR="00986A06" w:rsidRPr="00986A06" w:rsidRDefault="00986A06" w:rsidP="00986A06">
            <w:pPr>
              <w:rPr>
                <w:rFonts w:ascii="Arial Narrow" w:hAnsi="Arial Narrow" w:cs="Calibri"/>
                <w:b/>
                <w:bCs/>
                <w:color w:val="000000"/>
                <w:sz w:val="18"/>
                <w:szCs w:val="18"/>
              </w:rPr>
            </w:pPr>
            <w:r w:rsidRPr="00986A06">
              <w:rPr>
                <w:rFonts w:ascii="Arial Narrow" w:hAnsi="Arial Narrow" w:cs="Arial"/>
                <w:b/>
                <w:bCs/>
                <w:color w:val="000000"/>
                <w:sz w:val="18"/>
                <w:szCs w:val="18"/>
              </w:rPr>
              <w:t>POVEČANJE V %</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42C0D5F9" w14:textId="77D7DB54" w:rsidR="00986A06" w:rsidRPr="00986A06" w:rsidRDefault="008228E5" w:rsidP="00E769D6">
            <w:pPr>
              <w:jc w:val="right"/>
              <w:rPr>
                <w:rFonts w:ascii="Arial Narrow" w:hAnsi="Arial Narrow" w:cs="Calibri"/>
                <w:b/>
                <w:bCs/>
                <w:color w:val="000000"/>
                <w:sz w:val="18"/>
                <w:szCs w:val="18"/>
              </w:rPr>
            </w:pPr>
            <w:r>
              <w:rPr>
                <w:rFonts w:ascii="Arial Narrow" w:hAnsi="Arial Narrow" w:cs="Arial"/>
                <w:b/>
                <w:bCs/>
                <w:color w:val="000000"/>
                <w:sz w:val="18"/>
                <w:szCs w:val="18"/>
              </w:rPr>
              <w:t>+</w:t>
            </w:r>
            <w:r w:rsidR="00986A06">
              <w:rPr>
                <w:rFonts w:ascii="Arial Narrow" w:hAnsi="Arial Narrow" w:cs="Arial"/>
                <w:b/>
                <w:bCs/>
                <w:color w:val="000000"/>
                <w:sz w:val="18"/>
                <w:szCs w:val="18"/>
              </w:rPr>
              <w:t>1</w:t>
            </w:r>
            <w:r w:rsidR="00E769D6">
              <w:rPr>
                <w:rFonts w:ascii="Arial Narrow" w:hAnsi="Arial Narrow" w:cs="Arial"/>
                <w:b/>
                <w:bCs/>
                <w:color w:val="000000"/>
                <w:sz w:val="18"/>
                <w:szCs w:val="18"/>
              </w:rPr>
              <w:t>1,7</w:t>
            </w:r>
            <w:r w:rsidR="00986A06">
              <w:rPr>
                <w:rFonts w:ascii="Arial Narrow" w:hAnsi="Arial Narrow" w:cs="Arial"/>
                <w:b/>
                <w:bCs/>
                <w:color w:val="000000"/>
                <w:sz w:val="18"/>
                <w:szCs w:val="18"/>
              </w:rPr>
              <w:t>%</w:t>
            </w:r>
          </w:p>
        </w:tc>
        <w:tc>
          <w:tcPr>
            <w:tcW w:w="524" w:type="pct"/>
            <w:tcBorders>
              <w:top w:val="nil"/>
              <w:left w:val="nil"/>
              <w:bottom w:val="single" w:sz="4" w:space="0" w:color="auto"/>
              <w:right w:val="single" w:sz="4" w:space="0" w:color="auto"/>
            </w:tcBorders>
            <w:shd w:val="clear" w:color="auto" w:fill="auto"/>
            <w:noWrap/>
            <w:vAlign w:val="center"/>
            <w:hideMark/>
          </w:tcPr>
          <w:p w14:paraId="7ADD82C0" w14:textId="66D71BF6" w:rsidR="00986A06" w:rsidRPr="00986A06" w:rsidRDefault="008228E5" w:rsidP="00E769D6">
            <w:pPr>
              <w:jc w:val="right"/>
              <w:rPr>
                <w:rFonts w:ascii="Arial Narrow" w:hAnsi="Arial Narrow" w:cs="Calibri"/>
                <w:b/>
                <w:bCs/>
                <w:color w:val="000000"/>
                <w:sz w:val="18"/>
                <w:szCs w:val="18"/>
              </w:rPr>
            </w:pPr>
            <w:r>
              <w:rPr>
                <w:rFonts w:ascii="Arial Narrow" w:hAnsi="Arial Narrow" w:cs="Arial"/>
                <w:b/>
                <w:bCs/>
                <w:color w:val="000000"/>
                <w:sz w:val="18"/>
                <w:szCs w:val="18"/>
              </w:rPr>
              <w:t>+</w:t>
            </w:r>
            <w:r w:rsidR="00986A06">
              <w:rPr>
                <w:rFonts w:ascii="Arial Narrow" w:hAnsi="Arial Narrow" w:cs="Arial"/>
                <w:b/>
                <w:bCs/>
                <w:color w:val="000000"/>
                <w:sz w:val="18"/>
                <w:szCs w:val="18"/>
              </w:rPr>
              <w:t>1</w:t>
            </w:r>
            <w:r w:rsidR="00E769D6">
              <w:rPr>
                <w:rFonts w:ascii="Arial Narrow" w:hAnsi="Arial Narrow" w:cs="Arial"/>
                <w:b/>
                <w:bCs/>
                <w:color w:val="000000"/>
                <w:sz w:val="18"/>
                <w:szCs w:val="18"/>
              </w:rPr>
              <w:t>3</w:t>
            </w:r>
            <w:r w:rsidR="00986A06">
              <w:rPr>
                <w:rFonts w:ascii="Arial Narrow" w:hAnsi="Arial Narrow" w:cs="Arial"/>
                <w:b/>
                <w:bCs/>
                <w:color w:val="000000"/>
                <w:sz w:val="18"/>
                <w:szCs w:val="18"/>
              </w:rPr>
              <w:t>,</w:t>
            </w:r>
            <w:r w:rsidR="00E769D6">
              <w:rPr>
                <w:rFonts w:ascii="Arial Narrow" w:hAnsi="Arial Narrow" w:cs="Arial"/>
                <w:b/>
                <w:bCs/>
                <w:color w:val="000000"/>
                <w:sz w:val="18"/>
                <w:szCs w:val="18"/>
              </w:rPr>
              <w:t>4</w:t>
            </w:r>
            <w:r w:rsidR="00986A06">
              <w:rPr>
                <w:rFonts w:ascii="Arial Narrow" w:hAnsi="Arial Narrow" w:cs="Arial"/>
                <w:b/>
                <w:bCs/>
                <w:color w:val="000000"/>
                <w:sz w:val="18"/>
                <w:szCs w:val="18"/>
              </w:rPr>
              <w:t>%</w:t>
            </w:r>
          </w:p>
        </w:tc>
        <w:tc>
          <w:tcPr>
            <w:tcW w:w="521" w:type="pct"/>
            <w:tcBorders>
              <w:top w:val="nil"/>
              <w:left w:val="nil"/>
              <w:bottom w:val="single" w:sz="4" w:space="0" w:color="auto"/>
              <w:right w:val="single" w:sz="4" w:space="0" w:color="auto"/>
            </w:tcBorders>
            <w:shd w:val="clear" w:color="auto" w:fill="auto"/>
            <w:noWrap/>
            <w:vAlign w:val="center"/>
            <w:hideMark/>
          </w:tcPr>
          <w:p w14:paraId="1EEE0307" w14:textId="59E77FA2" w:rsidR="00986A06" w:rsidRPr="00986A06" w:rsidRDefault="008228E5" w:rsidP="00E769D6">
            <w:pPr>
              <w:jc w:val="right"/>
              <w:rPr>
                <w:rFonts w:ascii="Arial Narrow" w:hAnsi="Arial Narrow" w:cs="Calibri"/>
                <w:b/>
                <w:bCs/>
                <w:color w:val="000000"/>
                <w:sz w:val="18"/>
                <w:szCs w:val="18"/>
              </w:rPr>
            </w:pPr>
            <w:r>
              <w:rPr>
                <w:rFonts w:ascii="Arial Narrow" w:hAnsi="Arial Narrow" w:cs="Arial"/>
                <w:b/>
                <w:bCs/>
                <w:color w:val="000000"/>
                <w:sz w:val="18"/>
                <w:szCs w:val="18"/>
              </w:rPr>
              <w:t>+</w:t>
            </w:r>
            <w:r w:rsidR="00986A06">
              <w:rPr>
                <w:rFonts w:ascii="Arial Narrow" w:hAnsi="Arial Narrow" w:cs="Arial"/>
                <w:b/>
                <w:bCs/>
                <w:color w:val="000000"/>
                <w:sz w:val="18"/>
                <w:szCs w:val="18"/>
              </w:rPr>
              <w:t>1</w:t>
            </w:r>
            <w:r w:rsidR="00E769D6">
              <w:rPr>
                <w:rFonts w:ascii="Arial Narrow" w:hAnsi="Arial Narrow" w:cs="Arial"/>
                <w:b/>
                <w:bCs/>
                <w:color w:val="000000"/>
                <w:sz w:val="18"/>
                <w:szCs w:val="18"/>
              </w:rPr>
              <w:t>4</w:t>
            </w:r>
            <w:r w:rsidR="00986A06">
              <w:rPr>
                <w:rFonts w:ascii="Arial Narrow" w:hAnsi="Arial Narrow" w:cs="Arial"/>
                <w:b/>
                <w:bCs/>
                <w:color w:val="000000"/>
                <w:sz w:val="18"/>
                <w:szCs w:val="18"/>
              </w:rPr>
              <w:t>,</w:t>
            </w:r>
            <w:r w:rsidR="00E769D6">
              <w:rPr>
                <w:rFonts w:ascii="Arial Narrow" w:hAnsi="Arial Narrow" w:cs="Arial"/>
                <w:b/>
                <w:bCs/>
                <w:color w:val="000000"/>
                <w:sz w:val="18"/>
                <w:szCs w:val="18"/>
              </w:rPr>
              <w:t>3</w:t>
            </w:r>
            <w:r w:rsidR="00986A06">
              <w:rPr>
                <w:rFonts w:ascii="Arial Narrow" w:hAnsi="Arial Narrow" w:cs="Arial"/>
                <w:b/>
                <w:bCs/>
                <w:color w:val="000000"/>
                <w:sz w:val="18"/>
                <w:szCs w:val="18"/>
              </w:rPr>
              <w:t>%</w:t>
            </w:r>
          </w:p>
        </w:tc>
        <w:tc>
          <w:tcPr>
            <w:tcW w:w="482" w:type="pct"/>
            <w:tcBorders>
              <w:top w:val="nil"/>
              <w:left w:val="nil"/>
              <w:bottom w:val="single" w:sz="4" w:space="0" w:color="auto"/>
              <w:right w:val="single" w:sz="4" w:space="0" w:color="auto"/>
            </w:tcBorders>
            <w:shd w:val="clear" w:color="auto" w:fill="auto"/>
            <w:noWrap/>
            <w:vAlign w:val="center"/>
            <w:hideMark/>
          </w:tcPr>
          <w:p w14:paraId="2BF6E003" w14:textId="5C8769E9" w:rsidR="00986A06" w:rsidRPr="00986A06" w:rsidRDefault="008228E5" w:rsidP="00E769D6">
            <w:pPr>
              <w:jc w:val="right"/>
              <w:rPr>
                <w:rFonts w:ascii="Arial Narrow" w:hAnsi="Arial Narrow" w:cs="Calibri"/>
                <w:b/>
                <w:bCs/>
                <w:color w:val="000000"/>
                <w:sz w:val="18"/>
                <w:szCs w:val="18"/>
              </w:rPr>
            </w:pPr>
            <w:r>
              <w:rPr>
                <w:rFonts w:ascii="Arial Narrow" w:hAnsi="Arial Narrow" w:cs="Arial"/>
                <w:b/>
                <w:bCs/>
                <w:color w:val="000000"/>
                <w:sz w:val="18"/>
                <w:szCs w:val="18"/>
              </w:rPr>
              <w:t>+</w:t>
            </w:r>
            <w:r w:rsidR="00986A06">
              <w:rPr>
                <w:rFonts w:ascii="Arial Narrow" w:hAnsi="Arial Narrow" w:cs="Arial"/>
                <w:b/>
                <w:bCs/>
                <w:color w:val="000000"/>
                <w:sz w:val="18"/>
                <w:szCs w:val="18"/>
              </w:rPr>
              <w:t>1</w:t>
            </w:r>
            <w:r w:rsidR="00E769D6">
              <w:rPr>
                <w:rFonts w:ascii="Arial Narrow" w:hAnsi="Arial Narrow" w:cs="Arial"/>
                <w:b/>
                <w:bCs/>
                <w:color w:val="000000"/>
                <w:sz w:val="18"/>
                <w:szCs w:val="18"/>
              </w:rPr>
              <w:t>4,7</w:t>
            </w:r>
            <w:r w:rsidR="00986A06">
              <w:rPr>
                <w:rFonts w:ascii="Arial Narrow" w:hAnsi="Arial Narrow" w:cs="Arial"/>
                <w:b/>
                <w:bCs/>
                <w:color w:val="000000"/>
                <w:sz w:val="18"/>
                <w:szCs w:val="18"/>
              </w:rPr>
              <w:t>%</w:t>
            </w:r>
          </w:p>
        </w:tc>
        <w:tc>
          <w:tcPr>
            <w:tcW w:w="634" w:type="pct"/>
            <w:tcBorders>
              <w:top w:val="nil"/>
              <w:left w:val="nil"/>
              <w:bottom w:val="single" w:sz="4" w:space="0" w:color="auto"/>
              <w:right w:val="single" w:sz="4" w:space="0" w:color="auto"/>
            </w:tcBorders>
            <w:shd w:val="clear" w:color="auto" w:fill="auto"/>
            <w:noWrap/>
            <w:vAlign w:val="center"/>
            <w:hideMark/>
          </w:tcPr>
          <w:p w14:paraId="38FC9CF8" w14:textId="31097FAB" w:rsidR="00986A06" w:rsidRPr="00986A06" w:rsidRDefault="008228E5" w:rsidP="00E769D6">
            <w:pPr>
              <w:jc w:val="right"/>
              <w:rPr>
                <w:rFonts w:ascii="Arial Narrow" w:hAnsi="Arial Narrow" w:cs="Calibri"/>
                <w:b/>
                <w:bCs/>
                <w:color w:val="000000"/>
                <w:sz w:val="18"/>
                <w:szCs w:val="18"/>
              </w:rPr>
            </w:pPr>
            <w:r>
              <w:rPr>
                <w:rFonts w:ascii="Arial Narrow" w:hAnsi="Arial Narrow" w:cs="Arial"/>
                <w:b/>
                <w:bCs/>
                <w:color w:val="000000"/>
                <w:sz w:val="18"/>
                <w:szCs w:val="18"/>
              </w:rPr>
              <w:t>+</w:t>
            </w:r>
            <w:r w:rsidR="00986A06">
              <w:rPr>
                <w:rFonts w:ascii="Arial Narrow" w:hAnsi="Arial Narrow" w:cs="Arial"/>
                <w:b/>
                <w:bCs/>
                <w:color w:val="000000"/>
                <w:sz w:val="18"/>
                <w:szCs w:val="18"/>
              </w:rPr>
              <w:t>1</w:t>
            </w:r>
            <w:r w:rsidR="00E769D6">
              <w:rPr>
                <w:rFonts w:ascii="Arial Narrow" w:hAnsi="Arial Narrow" w:cs="Arial"/>
                <w:b/>
                <w:bCs/>
                <w:color w:val="000000"/>
                <w:sz w:val="18"/>
                <w:szCs w:val="18"/>
              </w:rPr>
              <w:t>4</w:t>
            </w:r>
            <w:r w:rsidR="00986A06">
              <w:rPr>
                <w:rFonts w:ascii="Arial Narrow" w:hAnsi="Arial Narrow" w:cs="Arial"/>
                <w:b/>
                <w:bCs/>
                <w:color w:val="000000"/>
                <w:sz w:val="18"/>
                <w:szCs w:val="18"/>
              </w:rPr>
              <w:t>,</w:t>
            </w:r>
            <w:r w:rsidR="00E769D6">
              <w:rPr>
                <w:rFonts w:ascii="Arial Narrow" w:hAnsi="Arial Narrow" w:cs="Arial"/>
                <w:b/>
                <w:bCs/>
                <w:color w:val="000000"/>
                <w:sz w:val="18"/>
                <w:szCs w:val="18"/>
              </w:rPr>
              <w:t>8</w:t>
            </w:r>
            <w:r w:rsidR="00986A06">
              <w:rPr>
                <w:rFonts w:ascii="Arial Narrow" w:hAnsi="Arial Narrow" w:cs="Arial"/>
                <w:b/>
                <w:bCs/>
                <w:color w:val="000000"/>
                <w:sz w:val="18"/>
                <w:szCs w:val="18"/>
              </w:rPr>
              <w:t>%</w:t>
            </w:r>
          </w:p>
        </w:tc>
      </w:tr>
      <w:tr w:rsidR="00272A37" w:rsidRPr="00986A06" w14:paraId="224F232B" w14:textId="77777777" w:rsidTr="00272A37">
        <w:trPr>
          <w:trHeight w:hRule="exact" w:val="30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0ADFEF09" w14:textId="77777777" w:rsidR="00272A37" w:rsidRPr="00986A06" w:rsidRDefault="00272A37" w:rsidP="00272A37">
            <w:pPr>
              <w:rPr>
                <w:rFonts w:ascii="Arial Narrow" w:hAnsi="Arial Narrow" w:cs="Calibri"/>
                <w:color w:val="000000"/>
                <w:sz w:val="18"/>
                <w:szCs w:val="18"/>
              </w:rPr>
            </w:pPr>
            <w:r w:rsidRPr="00986A06">
              <w:rPr>
                <w:rFonts w:ascii="Arial Narrow" w:hAnsi="Arial Narrow" w:cs="Arial"/>
                <w:color w:val="000000"/>
                <w:sz w:val="18"/>
                <w:szCs w:val="18"/>
              </w:rPr>
              <w:t>ŠTEVILO GOSPODINJSTEV</w:t>
            </w:r>
          </w:p>
        </w:tc>
        <w:tc>
          <w:tcPr>
            <w:tcW w:w="575" w:type="pct"/>
            <w:tcBorders>
              <w:top w:val="nil"/>
              <w:left w:val="nil"/>
              <w:bottom w:val="single" w:sz="4" w:space="0" w:color="auto"/>
              <w:right w:val="single" w:sz="4" w:space="0" w:color="auto"/>
            </w:tcBorders>
            <w:noWrap/>
            <w:vAlign w:val="bottom"/>
            <w:hideMark/>
          </w:tcPr>
          <w:p w14:paraId="4BE1D10F" w14:textId="043EAEDD" w:rsidR="00272A37" w:rsidRPr="00986A06" w:rsidRDefault="00272A37" w:rsidP="00272A37">
            <w:pPr>
              <w:jc w:val="right"/>
              <w:rPr>
                <w:rFonts w:ascii="Arial Narrow" w:hAnsi="Arial Narrow" w:cs="Calibri"/>
                <w:color w:val="000000"/>
                <w:sz w:val="18"/>
                <w:szCs w:val="18"/>
              </w:rPr>
            </w:pPr>
            <w:r w:rsidRPr="00272A37">
              <w:rPr>
                <w:rFonts w:ascii="Arial Narrow" w:hAnsi="Arial Narrow" w:cs="Arial"/>
                <w:sz w:val="18"/>
                <w:szCs w:val="18"/>
                <w:lang w:eastAsia="en-US"/>
              </w:rPr>
              <w:t>1.387</w:t>
            </w:r>
          </w:p>
        </w:tc>
        <w:tc>
          <w:tcPr>
            <w:tcW w:w="524" w:type="pct"/>
            <w:tcBorders>
              <w:top w:val="nil"/>
              <w:left w:val="nil"/>
              <w:bottom w:val="single" w:sz="4" w:space="0" w:color="auto"/>
              <w:right w:val="single" w:sz="4" w:space="0" w:color="auto"/>
            </w:tcBorders>
            <w:noWrap/>
            <w:vAlign w:val="bottom"/>
            <w:hideMark/>
          </w:tcPr>
          <w:p w14:paraId="311E0D68" w14:textId="32FDB27B" w:rsidR="00272A37" w:rsidRPr="00986A06" w:rsidRDefault="00272A37" w:rsidP="00272A37">
            <w:pPr>
              <w:jc w:val="right"/>
              <w:rPr>
                <w:rFonts w:ascii="Arial Narrow" w:hAnsi="Arial Narrow" w:cs="Calibri"/>
                <w:color w:val="000000"/>
                <w:sz w:val="18"/>
                <w:szCs w:val="18"/>
              </w:rPr>
            </w:pPr>
            <w:r w:rsidRPr="00272A37">
              <w:rPr>
                <w:rFonts w:ascii="Arial Narrow" w:hAnsi="Arial Narrow" w:cs="Arial"/>
                <w:sz w:val="18"/>
                <w:szCs w:val="18"/>
                <w:lang w:eastAsia="en-US"/>
              </w:rPr>
              <w:t>1.310</w:t>
            </w:r>
          </w:p>
        </w:tc>
        <w:tc>
          <w:tcPr>
            <w:tcW w:w="521" w:type="pct"/>
            <w:tcBorders>
              <w:top w:val="nil"/>
              <w:left w:val="nil"/>
              <w:bottom w:val="single" w:sz="4" w:space="0" w:color="auto"/>
              <w:right w:val="single" w:sz="4" w:space="0" w:color="auto"/>
            </w:tcBorders>
            <w:noWrap/>
            <w:vAlign w:val="bottom"/>
            <w:hideMark/>
          </w:tcPr>
          <w:p w14:paraId="68F52A44" w14:textId="3E194CBB" w:rsidR="00272A37" w:rsidRPr="00986A06" w:rsidRDefault="00272A37" w:rsidP="00272A37">
            <w:pPr>
              <w:jc w:val="right"/>
              <w:rPr>
                <w:rFonts w:ascii="Arial Narrow" w:hAnsi="Arial Narrow" w:cs="Calibri"/>
                <w:color w:val="000000"/>
                <w:sz w:val="18"/>
                <w:szCs w:val="18"/>
              </w:rPr>
            </w:pPr>
            <w:r w:rsidRPr="00272A37">
              <w:rPr>
                <w:rFonts w:ascii="Arial Narrow" w:hAnsi="Arial Narrow" w:cs="Arial"/>
                <w:sz w:val="18"/>
                <w:szCs w:val="18"/>
                <w:lang w:eastAsia="en-US"/>
              </w:rPr>
              <w:t>1.054</w:t>
            </w:r>
          </w:p>
        </w:tc>
        <w:tc>
          <w:tcPr>
            <w:tcW w:w="482" w:type="pct"/>
            <w:tcBorders>
              <w:top w:val="nil"/>
              <w:left w:val="nil"/>
              <w:bottom w:val="single" w:sz="4" w:space="0" w:color="auto"/>
              <w:right w:val="single" w:sz="4" w:space="0" w:color="auto"/>
            </w:tcBorders>
            <w:noWrap/>
            <w:vAlign w:val="bottom"/>
            <w:hideMark/>
          </w:tcPr>
          <w:p w14:paraId="20636A97" w14:textId="2CF96DE5" w:rsidR="00272A37" w:rsidRPr="00986A06" w:rsidRDefault="00272A37" w:rsidP="00272A37">
            <w:pPr>
              <w:jc w:val="right"/>
              <w:rPr>
                <w:rFonts w:ascii="Arial Narrow" w:hAnsi="Arial Narrow" w:cs="Calibri"/>
                <w:color w:val="000000"/>
                <w:sz w:val="18"/>
                <w:szCs w:val="18"/>
              </w:rPr>
            </w:pPr>
            <w:r w:rsidRPr="00272A37">
              <w:rPr>
                <w:rFonts w:ascii="Arial Narrow" w:hAnsi="Arial Narrow" w:cs="Arial"/>
                <w:sz w:val="18"/>
                <w:szCs w:val="18"/>
                <w:lang w:eastAsia="en-US"/>
              </w:rPr>
              <w:t>1.010</w:t>
            </w:r>
          </w:p>
        </w:tc>
        <w:tc>
          <w:tcPr>
            <w:tcW w:w="634" w:type="pct"/>
            <w:tcBorders>
              <w:top w:val="nil"/>
              <w:left w:val="nil"/>
              <w:bottom w:val="single" w:sz="4" w:space="0" w:color="auto"/>
              <w:right w:val="single" w:sz="4" w:space="0" w:color="auto"/>
            </w:tcBorders>
            <w:noWrap/>
            <w:vAlign w:val="bottom"/>
            <w:hideMark/>
          </w:tcPr>
          <w:p w14:paraId="20FCEE4F" w14:textId="443E3471" w:rsidR="00272A37" w:rsidRPr="00986A06" w:rsidRDefault="00272A37" w:rsidP="00272A37">
            <w:pPr>
              <w:jc w:val="right"/>
              <w:rPr>
                <w:rFonts w:ascii="Arial Narrow" w:hAnsi="Arial Narrow" w:cs="Calibri"/>
                <w:color w:val="000000"/>
                <w:sz w:val="18"/>
                <w:szCs w:val="18"/>
              </w:rPr>
            </w:pPr>
            <w:r w:rsidRPr="00272A37">
              <w:rPr>
                <w:rFonts w:ascii="Arial Narrow" w:hAnsi="Arial Narrow" w:cs="Arial"/>
                <w:sz w:val="18"/>
                <w:szCs w:val="18"/>
                <w:lang w:eastAsia="en-US"/>
              </w:rPr>
              <w:t>1.090</w:t>
            </w:r>
          </w:p>
        </w:tc>
      </w:tr>
    </w:tbl>
    <w:p w14:paraId="422F6CE9" w14:textId="77777777" w:rsidR="00986A06" w:rsidRDefault="00986A06" w:rsidP="00E73FD4">
      <w:pPr>
        <w:jc w:val="both"/>
        <w:rPr>
          <w:rFonts w:ascii="Arial" w:hAnsi="Arial" w:cs="Arial"/>
          <w:sz w:val="22"/>
          <w:szCs w:val="22"/>
        </w:rPr>
      </w:pPr>
    </w:p>
    <w:tbl>
      <w:tblPr>
        <w:tblW w:w="4994" w:type="pct"/>
        <w:tblInd w:w="5" w:type="dxa"/>
        <w:tblCellMar>
          <w:left w:w="70" w:type="dxa"/>
          <w:right w:w="70" w:type="dxa"/>
        </w:tblCellMar>
        <w:tblLook w:val="04A0" w:firstRow="1" w:lastRow="0" w:firstColumn="1" w:lastColumn="0" w:noHBand="0" w:noVBand="1"/>
      </w:tblPr>
      <w:tblGrid>
        <w:gridCol w:w="1544"/>
        <w:gridCol w:w="1353"/>
        <w:gridCol w:w="1355"/>
        <w:gridCol w:w="1306"/>
        <w:gridCol w:w="1303"/>
        <w:gridCol w:w="1346"/>
        <w:gridCol w:w="852"/>
      </w:tblGrid>
      <w:tr w:rsidR="00272A37" w:rsidRPr="00272A37" w14:paraId="1E0D1B13" w14:textId="77777777" w:rsidTr="00760EC0">
        <w:trPr>
          <w:trHeight w:val="300"/>
        </w:trPr>
        <w:tc>
          <w:tcPr>
            <w:tcW w:w="5000" w:type="pct"/>
            <w:gridSpan w:val="7"/>
            <w:tcBorders>
              <w:top w:val="nil"/>
              <w:bottom w:val="nil"/>
              <w:right w:val="nil"/>
            </w:tcBorders>
            <w:shd w:val="clear" w:color="auto" w:fill="auto"/>
            <w:noWrap/>
            <w:vAlign w:val="bottom"/>
            <w:hideMark/>
          </w:tcPr>
          <w:p w14:paraId="3E9610BE" w14:textId="77777777" w:rsidR="008F7529" w:rsidRPr="00272A37" w:rsidRDefault="008F7529" w:rsidP="008F7529">
            <w:pPr>
              <w:jc w:val="center"/>
              <w:rPr>
                <w:rFonts w:ascii="Arial Narrow" w:hAnsi="Arial Narrow" w:cs="Arial"/>
                <w:b/>
                <w:bCs/>
                <w:sz w:val="18"/>
                <w:szCs w:val="18"/>
              </w:rPr>
            </w:pPr>
            <w:bookmarkStart w:id="12" w:name="_Hlk127883465"/>
            <w:r w:rsidRPr="00272A37">
              <w:rPr>
                <w:rFonts w:ascii="Arial Narrow" w:hAnsi="Arial Narrow" w:cs="Arial"/>
                <w:b/>
                <w:bCs/>
                <w:sz w:val="18"/>
                <w:szCs w:val="18"/>
              </w:rPr>
              <w:t>PREGLED ŠTEVILA GOSPODINJSTEV GLEDE NA ŠTEVILO OSEB</w:t>
            </w:r>
          </w:p>
        </w:tc>
      </w:tr>
      <w:tr w:rsidR="00272A37" w:rsidRPr="00272A37" w14:paraId="37FC5B10" w14:textId="77777777" w:rsidTr="00760EC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584C" w14:textId="77777777" w:rsidR="008F7529" w:rsidRPr="00272A37" w:rsidRDefault="008F7529" w:rsidP="008F7529">
            <w:pPr>
              <w:jc w:val="center"/>
              <w:rPr>
                <w:rFonts w:ascii="Arial Narrow" w:hAnsi="Arial Narrow" w:cs="Arial"/>
                <w:b/>
                <w:bCs/>
                <w:sz w:val="18"/>
                <w:szCs w:val="18"/>
              </w:rPr>
            </w:pPr>
            <w:r w:rsidRPr="00272A37">
              <w:rPr>
                <w:rFonts w:ascii="Arial Narrow" w:hAnsi="Arial Narrow" w:cs="Arial"/>
                <w:b/>
                <w:bCs/>
                <w:sz w:val="18"/>
                <w:szCs w:val="18"/>
              </w:rPr>
              <w:t>STORITEV ODVOZA GREZNIČNIH GOŠČ IN MKČN</w:t>
            </w:r>
          </w:p>
        </w:tc>
      </w:tr>
      <w:tr w:rsidR="00272A37" w:rsidRPr="00272A37" w14:paraId="05B16145" w14:textId="77777777" w:rsidTr="00E769D6">
        <w:trPr>
          <w:trHeight w:val="325"/>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673E4D9A"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OBČINA</w:t>
            </w:r>
          </w:p>
        </w:tc>
        <w:tc>
          <w:tcPr>
            <w:tcW w:w="747" w:type="pct"/>
            <w:tcBorders>
              <w:top w:val="nil"/>
              <w:left w:val="nil"/>
              <w:bottom w:val="single" w:sz="4" w:space="0" w:color="auto"/>
              <w:right w:val="single" w:sz="4" w:space="0" w:color="auto"/>
            </w:tcBorders>
            <w:vAlign w:val="bottom"/>
            <w:hideMark/>
          </w:tcPr>
          <w:p w14:paraId="5C33F026" w14:textId="3BBC98B8"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 oseba</w:t>
            </w:r>
          </w:p>
        </w:tc>
        <w:tc>
          <w:tcPr>
            <w:tcW w:w="748" w:type="pct"/>
            <w:tcBorders>
              <w:top w:val="nil"/>
              <w:left w:val="nil"/>
              <w:bottom w:val="single" w:sz="4" w:space="0" w:color="auto"/>
              <w:right w:val="single" w:sz="4" w:space="0" w:color="auto"/>
            </w:tcBorders>
            <w:vAlign w:val="bottom"/>
            <w:hideMark/>
          </w:tcPr>
          <w:p w14:paraId="4F90CE86" w14:textId="04B678EA"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2 osebi</w:t>
            </w:r>
          </w:p>
        </w:tc>
        <w:tc>
          <w:tcPr>
            <w:tcW w:w="721" w:type="pct"/>
            <w:tcBorders>
              <w:top w:val="nil"/>
              <w:left w:val="nil"/>
              <w:bottom w:val="single" w:sz="4" w:space="0" w:color="auto"/>
              <w:right w:val="single" w:sz="4" w:space="0" w:color="auto"/>
            </w:tcBorders>
            <w:vAlign w:val="bottom"/>
            <w:hideMark/>
          </w:tcPr>
          <w:p w14:paraId="014FDA07" w14:textId="02D884F5"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 osebe</w:t>
            </w:r>
          </w:p>
        </w:tc>
        <w:tc>
          <w:tcPr>
            <w:tcW w:w="719" w:type="pct"/>
            <w:tcBorders>
              <w:top w:val="nil"/>
              <w:left w:val="nil"/>
              <w:bottom w:val="single" w:sz="4" w:space="0" w:color="auto"/>
              <w:right w:val="single" w:sz="4" w:space="0" w:color="auto"/>
            </w:tcBorders>
            <w:noWrap/>
            <w:vAlign w:val="bottom"/>
            <w:hideMark/>
          </w:tcPr>
          <w:p w14:paraId="6F6BEEDF" w14:textId="6408BD6F"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4 osebe</w:t>
            </w:r>
          </w:p>
        </w:tc>
        <w:tc>
          <w:tcPr>
            <w:tcW w:w="743" w:type="pct"/>
            <w:tcBorders>
              <w:top w:val="nil"/>
              <w:left w:val="nil"/>
              <w:bottom w:val="single" w:sz="4" w:space="0" w:color="auto"/>
              <w:right w:val="single" w:sz="4" w:space="0" w:color="auto"/>
            </w:tcBorders>
            <w:vAlign w:val="bottom"/>
            <w:hideMark/>
          </w:tcPr>
          <w:p w14:paraId="1AB7C0EC" w14:textId="5799424A"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5 oseb ali več</w:t>
            </w:r>
          </w:p>
        </w:tc>
        <w:tc>
          <w:tcPr>
            <w:tcW w:w="470" w:type="pct"/>
            <w:tcBorders>
              <w:top w:val="nil"/>
              <w:left w:val="nil"/>
              <w:bottom w:val="single" w:sz="4" w:space="0" w:color="auto"/>
              <w:right w:val="single" w:sz="4" w:space="0" w:color="auto"/>
            </w:tcBorders>
            <w:vAlign w:val="center"/>
            <w:hideMark/>
          </w:tcPr>
          <w:p w14:paraId="1670EFEF" w14:textId="2D60F7AC"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SKUPAJ</w:t>
            </w:r>
          </w:p>
        </w:tc>
      </w:tr>
      <w:tr w:rsidR="00272A37" w:rsidRPr="00272A37" w14:paraId="310F0201"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00ED4573"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KOZJE</w:t>
            </w:r>
          </w:p>
        </w:tc>
        <w:tc>
          <w:tcPr>
            <w:tcW w:w="747" w:type="pct"/>
            <w:tcBorders>
              <w:top w:val="nil"/>
              <w:left w:val="nil"/>
              <w:bottom w:val="single" w:sz="4" w:space="0" w:color="auto"/>
              <w:right w:val="single" w:sz="4" w:space="0" w:color="auto"/>
            </w:tcBorders>
            <w:noWrap/>
            <w:vAlign w:val="bottom"/>
            <w:hideMark/>
          </w:tcPr>
          <w:p w14:paraId="298DF4CA" w14:textId="30C0BA78"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160</w:t>
            </w:r>
          </w:p>
        </w:tc>
        <w:tc>
          <w:tcPr>
            <w:tcW w:w="748" w:type="pct"/>
            <w:tcBorders>
              <w:top w:val="nil"/>
              <w:left w:val="nil"/>
              <w:bottom w:val="single" w:sz="4" w:space="0" w:color="auto"/>
              <w:right w:val="single" w:sz="4" w:space="0" w:color="auto"/>
            </w:tcBorders>
            <w:noWrap/>
            <w:vAlign w:val="bottom"/>
            <w:hideMark/>
          </w:tcPr>
          <w:p w14:paraId="45F4C313" w14:textId="5D25FAEE"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139</w:t>
            </w:r>
          </w:p>
        </w:tc>
        <w:tc>
          <w:tcPr>
            <w:tcW w:w="721" w:type="pct"/>
            <w:tcBorders>
              <w:top w:val="nil"/>
              <w:left w:val="nil"/>
              <w:bottom w:val="single" w:sz="4" w:space="0" w:color="auto"/>
              <w:right w:val="single" w:sz="4" w:space="0" w:color="auto"/>
            </w:tcBorders>
            <w:noWrap/>
            <w:vAlign w:val="bottom"/>
            <w:hideMark/>
          </w:tcPr>
          <w:p w14:paraId="59EC7F23" w14:textId="62D30CB6"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112</w:t>
            </w:r>
          </w:p>
        </w:tc>
        <w:tc>
          <w:tcPr>
            <w:tcW w:w="719" w:type="pct"/>
            <w:tcBorders>
              <w:top w:val="nil"/>
              <w:left w:val="nil"/>
              <w:bottom w:val="single" w:sz="4" w:space="0" w:color="auto"/>
              <w:right w:val="single" w:sz="4" w:space="0" w:color="auto"/>
            </w:tcBorders>
            <w:noWrap/>
            <w:vAlign w:val="bottom"/>
            <w:hideMark/>
          </w:tcPr>
          <w:p w14:paraId="60D651F5" w14:textId="4A596761"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94</w:t>
            </w:r>
          </w:p>
        </w:tc>
        <w:tc>
          <w:tcPr>
            <w:tcW w:w="743" w:type="pct"/>
            <w:tcBorders>
              <w:top w:val="nil"/>
              <w:left w:val="nil"/>
              <w:bottom w:val="single" w:sz="4" w:space="0" w:color="auto"/>
              <w:right w:val="single" w:sz="4" w:space="0" w:color="auto"/>
            </w:tcBorders>
            <w:noWrap/>
            <w:vAlign w:val="bottom"/>
            <w:hideMark/>
          </w:tcPr>
          <w:p w14:paraId="19130198" w14:textId="418C88EF"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98</w:t>
            </w:r>
          </w:p>
        </w:tc>
        <w:tc>
          <w:tcPr>
            <w:tcW w:w="470" w:type="pct"/>
            <w:tcBorders>
              <w:top w:val="nil"/>
              <w:left w:val="nil"/>
              <w:bottom w:val="single" w:sz="4" w:space="0" w:color="auto"/>
              <w:right w:val="single" w:sz="4" w:space="0" w:color="auto"/>
            </w:tcBorders>
            <w:noWrap/>
            <w:vAlign w:val="bottom"/>
            <w:hideMark/>
          </w:tcPr>
          <w:p w14:paraId="65309108" w14:textId="77777777" w:rsidR="00272A37" w:rsidRPr="00272A37" w:rsidRDefault="00272A37" w:rsidP="00272A37">
            <w:pPr>
              <w:jc w:val="right"/>
              <w:rPr>
                <w:rFonts w:ascii="Arial Narrow" w:hAnsi="Arial Narrow" w:cs="Arial"/>
                <w:b/>
                <w:bCs/>
                <w:sz w:val="18"/>
                <w:szCs w:val="18"/>
                <w:lang w:eastAsia="en-US"/>
              </w:rPr>
            </w:pPr>
            <w:r w:rsidRPr="00272A37">
              <w:rPr>
                <w:rFonts w:ascii="Arial Narrow" w:hAnsi="Arial Narrow" w:cs="Arial"/>
                <w:b/>
                <w:bCs/>
                <w:sz w:val="18"/>
                <w:szCs w:val="18"/>
                <w:lang w:eastAsia="en-US"/>
              </w:rPr>
              <w:t>603</w:t>
            </w:r>
          </w:p>
          <w:p w14:paraId="0930D2AE" w14:textId="1338C6A3"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740702</w:t>
            </w:r>
          </w:p>
        </w:tc>
      </w:tr>
      <w:tr w:rsidR="00272A37" w:rsidRPr="00272A37" w14:paraId="74ABB29B"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27CC9AF6"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PODČETRTEK</w:t>
            </w:r>
          </w:p>
        </w:tc>
        <w:tc>
          <w:tcPr>
            <w:tcW w:w="747" w:type="pct"/>
            <w:tcBorders>
              <w:top w:val="nil"/>
              <w:left w:val="nil"/>
              <w:bottom w:val="single" w:sz="4" w:space="0" w:color="auto"/>
              <w:right w:val="single" w:sz="4" w:space="0" w:color="auto"/>
            </w:tcBorders>
            <w:noWrap/>
            <w:vAlign w:val="bottom"/>
            <w:hideMark/>
          </w:tcPr>
          <w:p w14:paraId="6F61847D" w14:textId="36508C09"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196</w:t>
            </w:r>
          </w:p>
        </w:tc>
        <w:tc>
          <w:tcPr>
            <w:tcW w:w="748" w:type="pct"/>
            <w:tcBorders>
              <w:top w:val="nil"/>
              <w:left w:val="nil"/>
              <w:bottom w:val="single" w:sz="4" w:space="0" w:color="auto"/>
              <w:right w:val="single" w:sz="4" w:space="0" w:color="auto"/>
            </w:tcBorders>
            <w:noWrap/>
            <w:vAlign w:val="bottom"/>
            <w:hideMark/>
          </w:tcPr>
          <w:p w14:paraId="0B24A74D" w14:textId="17D0801A"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181</w:t>
            </w:r>
          </w:p>
        </w:tc>
        <w:tc>
          <w:tcPr>
            <w:tcW w:w="721" w:type="pct"/>
            <w:tcBorders>
              <w:top w:val="nil"/>
              <w:left w:val="nil"/>
              <w:bottom w:val="single" w:sz="4" w:space="0" w:color="auto"/>
              <w:right w:val="single" w:sz="4" w:space="0" w:color="auto"/>
            </w:tcBorders>
            <w:noWrap/>
            <w:vAlign w:val="bottom"/>
            <w:hideMark/>
          </w:tcPr>
          <w:p w14:paraId="1832DA11" w14:textId="09747678"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119</w:t>
            </w:r>
          </w:p>
        </w:tc>
        <w:tc>
          <w:tcPr>
            <w:tcW w:w="719" w:type="pct"/>
            <w:tcBorders>
              <w:top w:val="nil"/>
              <w:left w:val="nil"/>
              <w:bottom w:val="single" w:sz="4" w:space="0" w:color="auto"/>
              <w:right w:val="single" w:sz="4" w:space="0" w:color="auto"/>
            </w:tcBorders>
            <w:noWrap/>
            <w:vAlign w:val="bottom"/>
            <w:hideMark/>
          </w:tcPr>
          <w:p w14:paraId="71E46E47" w14:textId="744222C5"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91</w:t>
            </w:r>
          </w:p>
        </w:tc>
        <w:tc>
          <w:tcPr>
            <w:tcW w:w="743" w:type="pct"/>
            <w:tcBorders>
              <w:top w:val="nil"/>
              <w:left w:val="nil"/>
              <w:bottom w:val="single" w:sz="4" w:space="0" w:color="auto"/>
              <w:right w:val="single" w:sz="4" w:space="0" w:color="auto"/>
            </w:tcBorders>
            <w:noWrap/>
            <w:vAlign w:val="bottom"/>
            <w:hideMark/>
          </w:tcPr>
          <w:p w14:paraId="63678B28" w14:textId="401F9462"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115</w:t>
            </w:r>
          </w:p>
        </w:tc>
        <w:tc>
          <w:tcPr>
            <w:tcW w:w="470" w:type="pct"/>
            <w:tcBorders>
              <w:top w:val="nil"/>
              <w:left w:val="nil"/>
              <w:bottom w:val="single" w:sz="4" w:space="0" w:color="auto"/>
              <w:right w:val="single" w:sz="4" w:space="0" w:color="auto"/>
            </w:tcBorders>
            <w:noWrap/>
            <w:vAlign w:val="bottom"/>
            <w:hideMark/>
          </w:tcPr>
          <w:p w14:paraId="1F305D7A" w14:textId="77777777" w:rsidR="00272A37" w:rsidRPr="00272A37" w:rsidRDefault="00272A37" w:rsidP="00272A37">
            <w:pPr>
              <w:jc w:val="right"/>
              <w:rPr>
                <w:rFonts w:ascii="Arial Narrow" w:hAnsi="Arial Narrow" w:cs="Arial"/>
                <w:b/>
                <w:bCs/>
                <w:sz w:val="18"/>
                <w:szCs w:val="18"/>
                <w:lang w:eastAsia="en-US"/>
              </w:rPr>
            </w:pPr>
            <w:r w:rsidRPr="00272A37">
              <w:rPr>
                <w:rFonts w:ascii="Arial Narrow" w:hAnsi="Arial Narrow" w:cs="Arial"/>
                <w:b/>
                <w:bCs/>
                <w:sz w:val="18"/>
                <w:szCs w:val="18"/>
                <w:lang w:eastAsia="en-US"/>
              </w:rPr>
              <w:t>702</w:t>
            </w:r>
          </w:p>
          <w:p w14:paraId="1D7EC8C5" w14:textId="77777777" w:rsidR="00272A37" w:rsidRPr="00272A37" w:rsidRDefault="00272A37" w:rsidP="00272A37">
            <w:pPr>
              <w:jc w:val="right"/>
              <w:rPr>
                <w:rFonts w:ascii="Arial Narrow" w:hAnsi="Arial Narrow" w:cs="Arial"/>
                <w:b/>
                <w:bCs/>
                <w:sz w:val="18"/>
                <w:szCs w:val="18"/>
                <w:lang w:eastAsia="en-US"/>
              </w:rPr>
            </w:pPr>
            <w:r w:rsidRPr="00272A37">
              <w:rPr>
                <w:rFonts w:ascii="Arial Narrow" w:hAnsi="Arial Narrow" w:cs="Arial"/>
                <w:b/>
                <w:bCs/>
                <w:sz w:val="18"/>
                <w:szCs w:val="18"/>
                <w:lang w:eastAsia="en-US"/>
              </w:rPr>
              <w:t>1.598</w:t>
            </w:r>
          </w:p>
          <w:p w14:paraId="165276FE" w14:textId="23E8F0EE"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4</w:t>
            </w:r>
          </w:p>
        </w:tc>
      </w:tr>
      <w:tr w:rsidR="00272A37" w:rsidRPr="00272A37" w14:paraId="433EB8F9"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79EFD752"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ROGAŠKA SLATINA</w:t>
            </w:r>
          </w:p>
        </w:tc>
        <w:tc>
          <w:tcPr>
            <w:tcW w:w="747" w:type="pct"/>
            <w:tcBorders>
              <w:top w:val="nil"/>
              <w:left w:val="nil"/>
              <w:bottom w:val="single" w:sz="4" w:space="0" w:color="auto"/>
              <w:right w:val="single" w:sz="4" w:space="0" w:color="auto"/>
            </w:tcBorders>
            <w:noWrap/>
            <w:vAlign w:val="bottom"/>
            <w:hideMark/>
          </w:tcPr>
          <w:p w14:paraId="01245E1A" w14:textId="66570E54"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 xml:space="preserve">        315</w:t>
            </w:r>
          </w:p>
        </w:tc>
        <w:tc>
          <w:tcPr>
            <w:tcW w:w="748" w:type="pct"/>
            <w:tcBorders>
              <w:top w:val="nil"/>
              <w:left w:val="nil"/>
              <w:bottom w:val="single" w:sz="4" w:space="0" w:color="auto"/>
              <w:right w:val="single" w:sz="4" w:space="0" w:color="auto"/>
            </w:tcBorders>
            <w:noWrap/>
            <w:vAlign w:val="bottom"/>
            <w:hideMark/>
          </w:tcPr>
          <w:p w14:paraId="6B3AC1EA" w14:textId="5011CFE8"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318</w:t>
            </w:r>
          </w:p>
        </w:tc>
        <w:tc>
          <w:tcPr>
            <w:tcW w:w="721" w:type="pct"/>
            <w:tcBorders>
              <w:top w:val="nil"/>
              <w:left w:val="nil"/>
              <w:bottom w:val="single" w:sz="4" w:space="0" w:color="auto"/>
              <w:right w:val="single" w:sz="4" w:space="0" w:color="auto"/>
            </w:tcBorders>
            <w:noWrap/>
            <w:vAlign w:val="bottom"/>
            <w:hideMark/>
          </w:tcPr>
          <w:p w14:paraId="482E303C" w14:textId="00501312"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336</w:t>
            </w:r>
          </w:p>
        </w:tc>
        <w:tc>
          <w:tcPr>
            <w:tcW w:w="719" w:type="pct"/>
            <w:tcBorders>
              <w:top w:val="nil"/>
              <w:left w:val="nil"/>
              <w:bottom w:val="single" w:sz="4" w:space="0" w:color="auto"/>
              <w:right w:val="single" w:sz="4" w:space="0" w:color="auto"/>
            </w:tcBorders>
            <w:noWrap/>
            <w:vAlign w:val="bottom"/>
            <w:hideMark/>
          </w:tcPr>
          <w:p w14:paraId="2EFD4756" w14:textId="4022E17C"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 xml:space="preserve"> 307 </w:t>
            </w:r>
          </w:p>
        </w:tc>
        <w:tc>
          <w:tcPr>
            <w:tcW w:w="743" w:type="pct"/>
            <w:tcBorders>
              <w:top w:val="nil"/>
              <w:left w:val="nil"/>
              <w:bottom w:val="single" w:sz="4" w:space="0" w:color="auto"/>
              <w:right w:val="single" w:sz="4" w:space="0" w:color="auto"/>
            </w:tcBorders>
            <w:noWrap/>
            <w:vAlign w:val="bottom"/>
            <w:hideMark/>
          </w:tcPr>
          <w:p w14:paraId="45A68A67" w14:textId="18FAA5D3"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322</w:t>
            </w:r>
          </w:p>
        </w:tc>
        <w:tc>
          <w:tcPr>
            <w:tcW w:w="470" w:type="pct"/>
            <w:tcBorders>
              <w:top w:val="nil"/>
              <w:left w:val="nil"/>
              <w:bottom w:val="single" w:sz="4" w:space="0" w:color="auto"/>
              <w:right w:val="single" w:sz="4" w:space="0" w:color="auto"/>
            </w:tcBorders>
            <w:noWrap/>
            <w:vAlign w:val="bottom"/>
            <w:hideMark/>
          </w:tcPr>
          <w:p w14:paraId="21187B4B" w14:textId="511104E0"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1.598</w:t>
            </w:r>
          </w:p>
        </w:tc>
      </w:tr>
      <w:tr w:rsidR="00272A37" w:rsidRPr="00272A37" w14:paraId="0FD29163"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584B024B"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ROGATEC</w:t>
            </w:r>
          </w:p>
        </w:tc>
        <w:tc>
          <w:tcPr>
            <w:tcW w:w="747" w:type="pct"/>
            <w:tcBorders>
              <w:top w:val="nil"/>
              <w:left w:val="nil"/>
              <w:bottom w:val="single" w:sz="4" w:space="0" w:color="auto"/>
              <w:right w:val="single" w:sz="4" w:space="0" w:color="auto"/>
            </w:tcBorders>
            <w:noWrap/>
            <w:vAlign w:val="bottom"/>
            <w:hideMark/>
          </w:tcPr>
          <w:p w14:paraId="50A3EF48" w14:textId="13DE933B"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100</w:t>
            </w:r>
          </w:p>
        </w:tc>
        <w:tc>
          <w:tcPr>
            <w:tcW w:w="748" w:type="pct"/>
            <w:tcBorders>
              <w:top w:val="nil"/>
              <w:left w:val="nil"/>
              <w:bottom w:val="single" w:sz="4" w:space="0" w:color="auto"/>
              <w:right w:val="single" w:sz="4" w:space="0" w:color="auto"/>
            </w:tcBorders>
            <w:noWrap/>
            <w:vAlign w:val="bottom"/>
            <w:hideMark/>
          </w:tcPr>
          <w:p w14:paraId="3C1F768C" w14:textId="3D1DB0F2"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83</w:t>
            </w:r>
          </w:p>
        </w:tc>
        <w:tc>
          <w:tcPr>
            <w:tcW w:w="721" w:type="pct"/>
            <w:tcBorders>
              <w:top w:val="nil"/>
              <w:left w:val="nil"/>
              <w:bottom w:val="single" w:sz="4" w:space="0" w:color="auto"/>
              <w:right w:val="single" w:sz="4" w:space="0" w:color="auto"/>
            </w:tcBorders>
            <w:noWrap/>
            <w:vAlign w:val="bottom"/>
            <w:hideMark/>
          </w:tcPr>
          <w:p w14:paraId="1E13A716" w14:textId="7F6E812F"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70</w:t>
            </w:r>
          </w:p>
        </w:tc>
        <w:tc>
          <w:tcPr>
            <w:tcW w:w="719" w:type="pct"/>
            <w:tcBorders>
              <w:top w:val="nil"/>
              <w:left w:val="nil"/>
              <w:bottom w:val="single" w:sz="4" w:space="0" w:color="auto"/>
              <w:right w:val="single" w:sz="4" w:space="0" w:color="auto"/>
            </w:tcBorders>
            <w:noWrap/>
            <w:vAlign w:val="bottom"/>
            <w:hideMark/>
          </w:tcPr>
          <w:p w14:paraId="72FDC2BE" w14:textId="4D499A3B"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 xml:space="preserve">  65</w:t>
            </w:r>
          </w:p>
        </w:tc>
        <w:tc>
          <w:tcPr>
            <w:tcW w:w="743" w:type="pct"/>
            <w:tcBorders>
              <w:top w:val="nil"/>
              <w:left w:val="nil"/>
              <w:bottom w:val="single" w:sz="4" w:space="0" w:color="auto"/>
              <w:right w:val="single" w:sz="4" w:space="0" w:color="auto"/>
            </w:tcBorders>
            <w:noWrap/>
            <w:vAlign w:val="bottom"/>
            <w:hideMark/>
          </w:tcPr>
          <w:p w14:paraId="0C24E55E" w14:textId="1778120F"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102</w:t>
            </w:r>
          </w:p>
        </w:tc>
        <w:tc>
          <w:tcPr>
            <w:tcW w:w="470" w:type="pct"/>
            <w:tcBorders>
              <w:top w:val="nil"/>
              <w:left w:val="nil"/>
              <w:bottom w:val="single" w:sz="4" w:space="0" w:color="auto"/>
              <w:right w:val="single" w:sz="4" w:space="0" w:color="auto"/>
            </w:tcBorders>
            <w:noWrap/>
            <w:vAlign w:val="bottom"/>
            <w:hideMark/>
          </w:tcPr>
          <w:p w14:paraId="7E8001D0" w14:textId="2A0BAB66"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420</w:t>
            </w:r>
          </w:p>
        </w:tc>
      </w:tr>
      <w:tr w:rsidR="00272A37" w:rsidRPr="00272A37" w14:paraId="54DC7C07"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1C202A28"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ŠMARJE</w:t>
            </w:r>
          </w:p>
        </w:tc>
        <w:tc>
          <w:tcPr>
            <w:tcW w:w="747" w:type="pct"/>
            <w:tcBorders>
              <w:top w:val="nil"/>
              <w:left w:val="nil"/>
              <w:bottom w:val="single" w:sz="4" w:space="0" w:color="auto"/>
              <w:right w:val="single" w:sz="4" w:space="0" w:color="auto"/>
            </w:tcBorders>
            <w:noWrap/>
            <w:vAlign w:val="bottom"/>
            <w:hideMark/>
          </w:tcPr>
          <w:p w14:paraId="18FDF3EF" w14:textId="5371E72D"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548</w:t>
            </w:r>
          </w:p>
        </w:tc>
        <w:tc>
          <w:tcPr>
            <w:tcW w:w="748" w:type="pct"/>
            <w:tcBorders>
              <w:top w:val="nil"/>
              <w:left w:val="nil"/>
              <w:bottom w:val="single" w:sz="4" w:space="0" w:color="auto"/>
              <w:right w:val="single" w:sz="4" w:space="0" w:color="auto"/>
            </w:tcBorders>
            <w:noWrap/>
            <w:vAlign w:val="bottom"/>
            <w:hideMark/>
          </w:tcPr>
          <w:p w14:paraId="6183E287" w14:textId="52702F6E"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517</w:t>
            </w:r>
          </w:p>
        </w:tc>
        <w:tc>
          <w:tcPr>
            <w:tcW w:w="721" w:type="pct"/>
            <w:tcBorders>
              <w:top w:val="nil"/>
              <w:left w:val="nil"/>
              <w:bottom w:val="single" w:sz="4" w:space="0" w:color="auto"/>
              <w:right w:val="single" w:sz="4" w:space="0" w:color="auto"/>
            </w:tcBorders>
            <w:noWrap/>
            <w:vAlign w:val="bottom"/>
            <w:hideMark/>
          </w:tcPr>
          <w:p w14:paraId="1B96328E" w14:textId="7052AE73"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379</w:t>
            </w:r>
          </w:p>
        </w:tc>
        <w:tc>
          <w:tcPr>
            <w:tcW w:w="719" w:type="pct"/>
            <w:tcBorders>
              <w:top w:val="nil"/>
              <w:left w:val="nil"/>
              <w:bottom w:val="single" w:sz="4" w:space="0" w:color="auto"/>
              <w:right w:val="single" w:sz="4" w:space="0" w:color="auto"/>
            </w:tcBorders>
            <w:noWrap/>
            <w:vAlign w:val="bottom"/>
            <w:hideMark/>
          </w:tcPr>
          <w:p w14:paraId="6C1E3F6F" w14:textId="7B84E7A4"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 xml:space="preserve">405 </w:t>
            </w:r>
          </w:p>
        </w:tc>
        <w:tc>
          <w:tcPr>
            <w:tcW w:w="743" w:type="pct"/>
            <w:tcBorders>
              <w:top w:val="nil"/>
              <w:left w:val="nil"/>
              <w:bottom w:val="single" w:sz="4" w:space="0" w:color="auto"/>
              <w:right w:val="single" w:sz="4" w:space="0" w:color="auto"/>
            </w:tcBorders>
            <w:noWrap/>
            <w:vAlign w:val="bottom"/>
            <w:hideMark/>
          </w:tcPr>
          <w:p w14:paraId="5F747AF6" w14:textId="7B8812DB"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395</w:t>
            </w:r>
          </w:p>
        </w:tc>
        <w:tc>
          <w:tcPr>
            <w:tcW w:w="470" w:type="pct"/>
            <w:tcBorders>
              <w:top w:val="nil"/>
              <w:left w:val="nil"/>
              <w:bottom w:val="single" w:sz="4" w:space="0" w:color="auto"/>
              <w:right w:val="single" w:sz="4" w:space="0" w:color="auto"/>
            </w:tcBorders>
            <w:noWrap/>
            <w:vAlign w:val="bottom"/>
            <w:hideMark/>
          </w:tcPr>
          <w:p w14:paraId="129E101A" w14:textId="270F4F85"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2.244</w:t>
            </w:r>
          </w:p>
        </w:tc>
      </w:tr>
      <w:tr w:rsidR="00272A37" w:rsidRPr="00272A37" w14:paraId="1E659EAA"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298EF66E" w14:textId="77777777" w:rsidR="00272A37" w:rsidRPr="00272A37" w:rsidRDefault="00272A37" w:rsidP="00272A37">
            <w:pPr>
              <w:rPr>
                <w:rFonts w:ascii="Arial Narrow" w:hAnsi="Arial Narrow" w:cs="Arial"/>
                <w:sz w:val="18"/>
                <w:szCs w:val="18"/>
              </w:rPr>
            </w:pPr>
            <w:r w:rsidRPr="00272A37">
              <w:rPr>
                <w:rFonts w:ascii="Arial Narrow" w:hAnsi="Arial Narrow" w:cs="Arial"/>
                <w:sz w:val="18"/>
                <w:szCs w:val="18"/>
              </w:rPr>
              <w:t>BISTRICA OB SOTLI</w:t>
            </w:r>
          </w:p>
        </w:tc>
        <w:tc>
          <w:tcPr>
            <w:tcW w:w="747" w:type="pct"/>
            <w:tcBorders>
              <w:top w:val="nil"/>
              <w:left w:val="nil"/>
              <w:bottom w:val="single" w:sz="4" w:space="0" w:color="auto"/>
              <w:right w:val="single" w:sz="4" w:space="0" w:color="auto"/>
            </w:tcBorders>
            <w:noWrap/>
            <w:vAlign w:val="bottom"/>
            <w:hideMark/>
          </w:tcPr>
          <w:p w14:paraId="6C90A44A" w14:textId="3A2C3FEC"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68</w:t>
            </w:r>
          </w:p>
        </w:tc>
        <w:tc>
          <w:tcPr>
            <w:tcW w:w="748" w:type="pct"/>
            <w:tcBorders>
              <w:top w:val="nil"/>
              <w:left w:val="nil"/>
              <w:bottom w:val="single" w:sz="4" w:space="0" w:color="auto"/>
              <w:right w:val="single" w:sz="4" w:space="0" w:color="auto"/>
            </w:tcBorders>
            <w:noWrap/>
            <w:vAlign w:val="bottom"/>
            <w:hideMark/>
          </w:tcPr>
          <w:p w14:paraId="03FB8BEB" w14:textId="7D05A014"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72</w:t>
            </w:r>
          </w:p>
        </w:tc>
        <w:tc>
          <w:tcPr>
            <w:tcW w:w="721" w:type="pct"/>
            <w:tcBorders>
              <w:top w:val="nil"/>
              <w:left w:val="nil"/>
              <w:bottom w:val="single" w:sz="4" w:space="0" w:color="auto"/>
              <w:right w:val="single" w:sz="4" w:space="0" w:color="auto"/>
            </w:tcBorders>
            <w:noWrap/>
            <w:vAlign w:val="bottom"/>
            <w:hideMark/>
          </w:tcPr>
          <w:p w14:paraId="64337289" w14:textId="7F8139DA"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38</w:t>
            </w:r>
          </w:p>
        </w:tc>
        <w:tc>
          <w:tcPr>
            <w:tcW w:w="719" w:type="pct"/>
            <w:tcBorders>
              <w:top w:val="nil"/>
              <w:left w:val="nil"/>
              <w:bottom w:val="single" w:sz="4" w:space="0" w:color="auto"/>
              <w:right w:val="single" w:sz="4" w:space="0" w:color="auto"/>
            </w:tcBorders>
            <w:noWrap/>
            <w:vAlign w:val="bottom"/>
            <w:hideMark/>
          </w:tcPr>
          <w:p w14:paraId="24BDEC81" w14:textId="4DBC8E13"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48</w:t>
            </w:r>
          </w:p>
        </w:tc>
        <w:tc>
          <w:tcPr>
            <w:tcW w:w="743" w:type="pct"/>
            <w:tcBorders>
              <w:top w:val="nil"/>
              <w:left w:val="nil"/>
              <w:bottom w:val="single" w:sz="4" w:space="0" w:color="auto"/>
              <w:right w:val="single" w:sz="4" w:space="0" w:color="auto"/>
            </w:tcBorders>
            <w:noWrap/>
            <w:vAlign w:val="bottom"/>
            <w:hideMark/>
          </w:tcPr>
          <w:p w14:paraId="2526D892" w14:textId="7289A572" w:rsidR="00272A37" w:rsidRPr="00272A37" w:rsidRDefault="00272A37" w:rsidP="00272A37">
            <w:pPr>
              <w:jc w:val="right"/>
              <w:rPr>
                <w:rFonts w:ascii="Arial Narrow" w:hAnsi="Arial Narrow" w:cs="Arial"/>
                <w:sz w:val="18"/>
                <w:szCs w:val="18"/>
              </w:rPr>
            </w:pPr>
            <w:r w:rsidRPr="00272A37">
              <w:rPr>
                <w:rFonts w:ascii="Arial Narrow" w:hAnsi="Arial Narrow" w:cs="Arial"/>
                <w:sz w:val="18"/>
                <w:szCs w:val="18"/>
                <w:lang w:eastAsia="en-US"/>
              </w:rPr>
              <w:t xml:space="preserve"> 58</w:t>
            </w:r>
          </w:p>
        </w:tc>
        <w:tc>
          <w:tcPr>
            <w:tcW w:w="470" w:type="pct"/>
            <w:tcBorders>
              <w:top w:val="nil"/>
              <w:left w:val="nil"/>
              <w:bottom w:val="single" w:sz="4" w:space="0" w:color="auto"/>
              <w:right w:val="single" w:sz="4" w:space="0" w:color="auto"/>
            </w:tcBorders>
            <w:noWrap/>
            <w:vAlign w:val="bottom"/>
            <w:hideMark/>
          </w:tcPr>
          <w:p w14:paraId="5E4F2C5C" w14:textId="1192A9EA"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284</w:t>
            </w:r>
          </w:p>
        </w:tc>
      </w:tr>
      <w:tr w:rsidR="00272A37" w:rsidRPr="00272A37" w14:paraId="5F451B1C" w14:textId="77777777" w:rsidTr="00E769D6">
        <w:trPr>
          <w:trHeight w:hRule="exact" w:val="227"/>
        </w:trPr>
        <w:tc>
          <w:tcPr>
            <w:tcW w:w="852" w:type="pct"/>
            <w:tcBorders>
              <w:top w:val="nil"/>
              <w:left w:val="single" w:sz="4" w:space="0" w:color="auto"/>
              <w:bottom w:val="single" w:sz="4" w:space="0" w:color="auto"/>
              <w:right w:val="single" w:sz="4" w:space="0" w:color="auto"/>
            </w:tcBorders>
            <w:shd w:val="clear" w:color="auto" w:fill="auto"/>
            <w:noWrap/>
            <w:vAlign w:val="bottom"/>
            <w:hideMark/>
          </w:tcPr>
          <w:p w14:paraId="3B84A00C" w14:textId="77777777" w:rsidR="00272A37" w:rsidRPr="00272A37" w:rsidRDefault="00272A37" w:rsidP="00272A37">
            <w:pPr>
              <w:rPr>
                <w:rFonts w:ascii="Arial Narrow" w:hAnsi="Arial Narrow" w:cs="Arial"/>
                <w:b/>
                <w:bCs/>
                <w:sz w:val="18"/>
                <w:szCs w:val="18"/>
              </w:rPr>
            </w:pPr>
            <w:r w:rsidRPr="00272A37">
              <w:rPr>
                <w:rFonts w:ascii="Arial Narrow" w:hAnsi="Arial Narrow" w:cs="Arial"/>
                <w:b/>
                <w:bCs/>
                <w:sz w:val="18"/>
                <w:szCs w:val="18"/>
              </w:rPr>
              <w:t>SKUPAJ</w:t>
            </w:r>
          </w:p>
        </w:tc>
        <w:tc>
          <w:tcPr>
            <w:tcW w:w="747" w:type="pct"/>
            <w:tcBorders>
              <w:top w:val="nil"/>
              <w:left w:val="nil"/>
              <w:bottom w:val="single" w:sz="4" w:space="0" w:color="auto"/>
              <w:right w:val="single" w:sz="4" w:space="0" w:color="auto"/>
            </w:tcBorders>
            <w:noWrap/>
            <w:vAlign w:val="bottom"/>
            <w:hideMark/>
          </w:tcPr>
          <w:p w14:paraId="69FCC05A" w14:textId="3C29EF78"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1.387</w:t>
            </w:r>
          </w:p>
        </w:tc>
        <w:tc>
          <w:tcPr>
            <w:tcW w:w="748" w:type="pct"/>
            <w:tcBorders>
              <w:top w:val="nil"/>
              <w:left w:val="nil"/>
              <w:bottom w:val="single" w:sz="4" w:space="0" w:color="auto"/>
              <w:right w:val="single" w:sz="4" w:space="0" w:color="auto"/>
            </w:tcBorders>
            <w:noWrap/>
            <w:vAlign w:val="bottom"/>
            <w:hideMark/>
          </w:tcPr>
          <w:p w14:paraId="206C2E4A" w14:textId="0CE6D525"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1.310</w:t>
            </w:r>
          </w:p>
        </w:tc>
        <w:tc>
          <w:tcPr>
            <w:tcW w:w="721" w:type="pct"/>
            <w:tcBorders>
              <w:top w:val="nil"/>
              <w:left w:val="nil"/>
              <w:bottom w:val="single" w:sz="4" w:space="0" w:color="auto"/>
              <w:right w:val="single" w:sz="4" w:space="0" w:color="auto"/>
            </w:tcBorders>
            <w:noWrap/>
            <w:vAlign w:val="bottom"/>
            <w:hideMark/>
          </w:tcPr>
          <w:p w14:paraId="71388E71" w14:textId="1F34D884"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1.054</w:t>
            </w:r>
          </w:p>
        </w:tc>
        <w:tc>
          <w:tcPr>
            <w:tcW w:w="719" w:type="pct"/>
            <w:tcBorders>
              <w:top w:val="nil"/>
              <w:left w:val="nil"/>
              <w:bottom w:val="single" w:sz="4" w:space="0" w:color="auto"/>
              <w:right w:val="single" w:sz="4" w:space="0" w:color="auto"/>
            </w:tcBorders>
            <w:noWrap/>
            <w:vAlign w:val="bottom"/>
            <w:hideMark/>
          </w:tcPr>
          <w:p w14:paraId="21BD82C8" w14:textId="788B41CE"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1.010</w:t>
            </w:r>
          </w:p>
        </w:tc>
        <w:tc>
          <w:tcPr>
            <w:tcW w:w="743" w:type="pct"/>
            <w:tcBorders>
              <w:top w:val="nil"/>
              <w:left w:val="nil"/>
              <w:bottom w:val="single" w:sz="4" w:space="0" w:color="auto"/>
              <w:right w:val="single" w:sz="4" w:space="0" w:color="auto"/>
            </w:tcBorders>
            <w:noWrap/>
            <w:vAlign w:val="bottom"/>
            <w:hideMark/>
          </w:tcPr>
          <w:p w14:paraId="7E4F04B3" w14:textId="6F1B0C95"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1.090</w:t>
            </w:r>
          </w:p>
        </w:tc>
        <w:tc>
          <w:tcPr>
            <w:tcW w:w="470" w:type="pct"/>
            <w:tcBorders>
              <w:top w:val="nil"/>
              <w:left w:val="nil"/>
              <w:bottom w:val="single" w:sz="4" w:space="0" w:color="auto"/>
              <w:right w:val="single" w:sz="4" w:space="0" w:color="auto"/>
            </w:tcBorders>
            <w:noWrap/>
            <w:vAlign w:val="bottom"/>
            <w:hideMark/>
          </w:tcPr>
          <w:p w14:paraId="38744342" w14:textId="5D09A400" w:rsidR="00272A37" w:rsidRPr="00272A37" w:rsidRDefault="00272A37" w:rsidP="00272A37">
            <w:pPr>
              <w:jc w:val="right"/>
              <w:rPr>
                <w:rFonts w:ascii="Arial Narrow" w:hAnsi="Arial Narrow" w:cs="Arial"/>
                <w:b/>
                <w:bCs/>
                <w:sz w:val="18"/>
                <w:szCs w:val="18"/>
              </w:rPr>
            </w:pPr>
            <w:r w:rsidRPr="00272A37">
              <w:rPr>
                <w:rFonts w:ascii="Arial Narrow" w:hAnsi="Arial Narrow" w:cs="Arial"/>
                <w:b/>
                <w:bCs/>
                <w:sz w:val="18"/>
                <w:szCs w:val="18"/>
                <w:lang w:eastAsia="en-US"/>
              </w:rPr>
              <w:t>5.851</w:t>
            </w:r>
          </w:p>
        </w:tc>
      </w:tr>
    </w:tbl>
    <w:bookmarkEnd w:id="12"/>
    <w:p w14:paraId="61272E36" w14:textId="1C8D4143" w:rsidR="00BE5038" w:rsidRPr="00285CD9" w:rsidRDefault="00272A37" w:rsidP="00A47197">
      <w:pPr>
        <w:jc w:val="both"/>
        <w:rPr>
          <w:rFonts w:ascii="Arial" w:hAnsi="Arial" w:cs="Arial"/>
          <w:sz w:val="22"/>
          <w:szCs w:val="22"/>
        </w:rPr>
      </w:pPr>
      <w:r w:rsidRPr="00272A37">
        <w:rPr>
          <w:rFonts w:ascii="Arial" w:hAnsi="Arial" w:cs="Arial"/>
          <w:sz w:val="22"/>
          <w:szCs w:val="22"/>
        </w:rPr>
        <w:t xml:space="preserve">Iz pregleda števila gospodinjstev je razvidno, da je največ gospodinjstev, ki štejejo 3 ali manj članov (64% oz. 3.751) </w:t>
      </w:r>
      <w:r w:rsidR="002C31D4" w:rsidRPr="00285CD9">
        <w:rPr>
          <w:rFonts w:ascii="Arial" w:hAnsi="Arial" w:cs="Arial"/>
          <w:sz w:val="22"/>
          <w:szCs w:val="22"/>
        </w:rPr>
        <w:t xml:space="preserve">in ki se jim bo položnica povečala </w:t>
      </w:r>
      <w:r w:rsidR="008228E5">
        <w:rPr>
          <w:rFonts w:ascii="Arial" w:hAnsi="Arial" w:cs="Arial"/>
          <w:sz w:val="22"/>
          <w:szCs w:val="22"/>
        </w:rPr>
        <w:t>do</w:t>
      </w:r>
      <w:r w:rsidR="002C31D4" w:rsidRPr="00285CD9">
        <w:rPr>
          <w:rFonts w:ascii="Arial" w:hAnsi="Arial" w:cs="Arial"/>
          <w:sz w:val="22"/>
          <w:szCs w:val="22"/>
        </w:rPr>
        <w:t xml:space="preserve"> </w:t>
      </w:r>
      <w:r w:rsidR="00E769D6">
        <w:rPr>
          <w:rFonts w:ascii="Arial" w:hAnsi="Arial" w:cs="Arial"/>
          <w:sz w:val="22"/>
          <w:szCs w:val="22"/>
        </w:rPr>
        <w:t>6,06</w:t>
      </w:r>
      <w:r w:rsidR="00283309">
        <w:rPr>
          <w:rFonts w:ascii="Arial" w:hAnsi="Arial" w:cs="Arial"/>
          <w:sz w:val="22"/>
          <w:szCs w:val="22"/>
        </w:rPr>
        <w:t xml:space="preserve"> </w:t>
      </w:r>
      <w:r w:rsidR="002C31D4" w:rsidRPr="00285CD9">
        <w:rPr>
          <w:rFonts w:ascii="Arial" w:hAnsi="Arial" w:cs="Arial"/>
          <w:sz w:val="22"/>
          <w:szCs w:val="22"/>
        </w:rPr>
        <w:t>EUR</w:t>
      </w:r>
      <w:r w:rsidR="00B21AEC" w:rsidRPr="00285CD9">
        <w:rPr>
          <w:rFonts w:ascii="Arial" w:hAnsi="Arial" w:cs="Arial"/>
          <w:sz w:val="22"/>
          <w:szCs w:val="22"/>
        </w:rPr>
        <w:t xml:space="preserve"> na mesec</w:t>
      </w:r>
      <w:r w:rsidR="002C31D4" w:rsidRPr="00285CD9">
        <w:rPr>
          <w:rFonts w:ascii="Arial" w:hAnsi="Arial" w:cs="Arial"/>
          <w:sz w:val="22"/>
          <w:szCs w:val="22"/>
        </w:rPr>
        <w:t xml:space="preserve">. </w:t>
      </w:r>
    </w:p>
    <w:p w14:paraId="0CDAE2E8" w14:textId="77777777" w:rsidR="004B1369" w:rsidRDefault="004B1369" w:rsidP="004B1369">
      <w:pPr>
        <w:jc w:val="both"/>
        <w:rPr>
          <w:rFonts w:ascii="Arial" w:hAnsi="Arial" w:cs="Arial"/>
          <w:sz w:val="22"/>
          <w:szCs w:val="22"/>
        </w:rPr>
      </w:pPr>
    </w:p>
    <w:p w14:paraId="11260A0E" w14:textId="54738249" w:rsidR="004B1369" w:rsidRDefault="004B1369" w:rsidP="004B1369">
      <w:pPr>
        <w:jc w:val="both"/>
        <w:rPr>
          <w:rFonts w:ascii="Arial" w:hAnsi="Arial" w:cs="Arial"/>
          <w:sz w:val="22"/>
          <w:szCs w:val="22"/>
        </w:rPr>
      </w:pPr>
      <w:r w:rsidRPr="00283309">
        <w:rPr>
          <w:rFonts w:ascii="Arial" w:hAnsi="Arial" w:cs="Arial"/>
          <w:sz w:val="22"/>
          <w:szCs w:val="22"/>
        </w:rPr>
        <w:t xml:space="preserve">Izračun položnice s predlaganimi cenami OKP Rogaška Slatina d.o.o. z veljavnimi cenami </w:t>
      </w:r>
      <w:proofErr w:type="spellStart"/>
      <w:r w:rsidRPr="00283309">
        <w:rPr>
          <w:rFonts w:ascii="Arial" w:hAnsi="Arial" w:cs="Arial"/>
          <w:sz w:val="22"/>
          <w:szCs w:val="22"/>
        </w:rPr>
        <w:t>Simbia</w:t>
      </w:r>
      <w:proofErr w:type="spellEnd"/>
      <w:r w:rsidRPr="00283309">
        <w:rPr>
          <w:rFonts w:ascii="Arial" w:hAnsi="Arial" w:cs="Arial"/>
          <w:sz w:val="22"/>
          <w:szCs w:val="22"/>
        </w:rPr>
        <w:t xml:space="preserve"> d.o.o. za obdelavo in odlaganje odpadkov za gospodinjstvo z 1 osebo </w:t>
      </w:r>
    </w:p>
    <w:p w14:paraId="7AB05654" w14:textId="11C4147A" w:rsidR="00E769D6" w:rsidRPr="00283309" w:rsidRDefault="00E769D6" w:rsidP="004B1369">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1696"/>
        <w:gridCol w:w="852"/>
        <w:gridCol w:w="991"/>
        <w:gridCol w:w="852"/>
        <w:gridCol w:w="991"/>
        <w:gridCol w:w="991"/>
        <w:gridCol w:w="852"/>
        <w:gridCol w:w="911"/>
        <w:gridCol w:w="924"/>
      </w:tblGrid>
      <w:tr w:rsidR="00283309" w:rsidRPr="00283309" w14:paraId="614633E3" w14:textId="77777777" w:rsidTr="00283309">
        <w:trPr>
          <w:trHeight w:val="765"/>
        </w:trPr>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3825C" w14:textId="3592AD2B" w:rsidR="00283309" w:rsidRPr="00986A06" w:rsidRDefault="00283309" w:rsidP="00283309">
            <w:pPr>
              <w:jc w:val="both"/>
              <w:rPr>
                <w:rFonts w:ascii="Arial Narrow" w:hAnsi="Arial Narrow" w:cs="Arial"/>
              </w:rPr>
            </w:pPr>
            <w:r w:rsidRPr="00283309">
              <w:rPr>
                <w:rFonts w:ascii="Arial Narrow" w:hAnsi="Arial Narrow" w:cs="Arial"/>
              </w:rPr>
              <w:t>storitev</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712CAF54" w14:textId="76DB265E" w:rsidR="00283309" w:rsidRPr="00E769D6" w:rsidRDefault="00283309" w:rsidP="00283309">
            <w:pPr>
              <w:jc w:val="both"/>
              <w:rPr>
                <w:rFonts w:ascii="Arial Narrow" w:hAnsi="Arial Narrow" w:cs="Arial"/>
              </w:rPr>
            </w:pPr>
            <w:r w:rsidRPr="00E769D6">
              <w:rPr>
                <w:rFonts w:ascii="Arial Narrow" w:hAnsi="Arial Narrow" w:cs="Arial"/>
              </w:rPr>
              <w:t>Količina- nova 2024</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5A4F144A" w14:textId="16E3BA3D" w:rsidR="00283309" w:rsidRPr="00E769D6" w:rsidRDefault="00283309" w:rsidP="00283309">
            <w:pPr>
              <w:jc w:val="both"/>
              <w:rPr>
                <w:rFonts w:ascii="Arial Narrow" w:hAnsi="Arial Narrow" w:cs="Arial"/>
              </w:rPr>
            </w:pPr>
            <w:r w:rsidRPr="00E769D6">
              <w:rPr>
                <w:rFonts w:ascii="Arial Narrow" w:hAnsi="Arial Narrow" w:cs="Arial"/>
              </w:rPr>
              <w:t>Količina- veljavna</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42596B5D" w14:textId="77777777" w:rsidR="00283309" w:rsidRPr="00E769D6" w:rsidRDefault="00283309" w:rsidP="00283309">
            <w:pPr>
              <w:jc w:val="both"/>
              <w:rPr>
                <w:rFonts w:ascii="Arial Narrow" w:hAnsi="Arial Narrow" w:cs="Arial"/>
              </w:rPr>
            </w:pPr>
            <w:r w:rsidRPr="00E769D6">
              <w:rPr>
                <w:rFonts w:ascii="Arial Narrow" w:hAnsi="Arial Narrow" w:cs="Arial"/>
              </w:rPr>
              <w:t>Nova cena 2024</w:t>
            </w:r>
          </w:p>
          <w:p w14:paraId="26CA2E94" w14:textId="7B78A4A6" w:rsidR="00283309" w:rsidRPr="00E769D6" w:rsidRDefault="00283309" w:rsidP="00283309">
            <w:pPr>
              <w:jc w:val="both"/>
              <w:rPr>
                <w:rFonts w:ascii="Arial Narrow" w:hAnsi="Arial Narrow" w:cs="Arial"/>
              </w:rPr>
            </w:pPr>
            <w:r w:rsidRPr="00E769D6">
              <w:rPr>
                <w:rFonts w:ascii="Arial Narrow" w:hAnsi="Arial Narrow" w:cs="Arial"/>
              </w:rPr>
              <w:t>v EUR brez DDV</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569B97C" w14:textId="6F5EA3DB" w:rsidR="00283309" w:rsidRPr="00E769D6" w:rsidRDefault="00283309" w:rsidP="00283309">
            <w:pPr>
              <w:jc w:val="both"/>
              <w:rPr>
                <w:rFonts w:ascii="Arial Narrow" w:hAnsi="Arial Narrow" w:cs="Arial"/>
              </w:rPr>
            </w:pPr>
            <w:r w:rsidRPr="00E769D6">
              <w:rPr>
                <w:rFonts w:ascii="Arial Narrow" w:hAnsi="Arial Narrow" w:cs="Arial"/>
              </w:rPr>
              <w:t>Veljavna cena v EUR brez DDV</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3FD9C18" w14:textId="32520B6B" w:rsidR="00283309" w:rsidRPr="00986A06" w:rsidRDefault="00283309" w:rsidP="00283309">
            <w:pPr>
              <w:jc w:val="both"/>
              <w:rPr>
                <w:rFonts w:ascii="Arial Narrow" w:hAnsi="Arial Narrow" w:cs="Arial"/>
              </w:rPr>
            </w:pPr>
            <w:r w:rsidRPr="004B1369">
              <w:rPr>
                <w:rFonts w:ascii="Arial Narrow" w:hAnsi="Arial Narrow" w:cs="Arial"/>
              </w:rPr>
              <w:t>Vrednost po novi ceni v EUR</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235A1A97" w14:textId="068E025F" w:rsidR="00283309" w:rsidRPr="00986A06" w:rsidRDefault="00283309" w:rsidP="00283309">
            <w:pPr>
              <w:jc w:val="both"/>
              <w:rPr>
                <w:rFonts w:ascii="Arial Narrow" w:hAnsi="Arial Narrow" w:cs="Arial"/>
              </w:rPr>
            </w:pPr>
            <w:r w:rsidRPr="004B1369">
              <w:rPr>
                <w:rFonts w:ascii="Arial Narrow" w:hAnsi="Arial Narrow" w:cs="Arial"/>
              </w:rPr>
              <w:t>Vrednost po veljavni ceni V EUR</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2BACC79" w14:textId="6FF8EEDD" w:rsidR="00283309" w:rsidRPr="00986A06" w:rsidRDefault="00283309" w:rsidP="00283309">
            <w:pPr>
              <w:jc w:val="both"/>
              <w:rPr>
                <w:rFonts w:ascii="Arial Narrow" w:hAnsi="Arial Narrow" w:cs="Arial"/>
              </w:rPr>
            </w:pPr>
            <w:r w:rsidRPr="004B1369">
              <w:rPr>
                <w:rFonts w:ascii="Arial Narrow" w:hAnsi="Arial Narrow" w:cs="Arial"/>
              </w:rPr>
              <w:t>% zvišanja</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634331F2" w14:textId="134D2179" w:rsidR="00283309" w:rsidRPr="00986A06" w:rsidRDefault="00283309" w:rsidP="00283309">
            <w:pPr>
              <w:jc w:val="both"/>
              <w:rPr>
                <w:rFonts w:ascii="Arial Narrow" w:hAnsi="Arial Narrow" w:cs="Arial"/>
              </w:rPr>
            </w:pPr>
            <w:r w:rsidRPr="004B1369">
              <w:rPr>
                <w:rFonts w:ascii="Arial Narrow" w:hAnsi="Arial Narrow" w:cs="Arial"/>
              </w:rPr>
              <w:t>Nominalno povečanje na mesec v EUR</w:t>
            </w:r>
          </w:p>
        </w:tc>
      </w:tr>
      <w:tr w:rsidR="00E769D6" w:rsidRPr="00283309" w14:paraId="5CC3A829" w14:textId="77777777" w:rsidTr="00E769D6">
        <w:trPr>
          <w:trHeight w:val="315"/>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5D416959" w14:textId="359522EB" w:rsidR="00E769D6" w:rsidRPr="00986A06" w:rsidRDefault="00E769D6" w:rsidP="00E769D6">
            <w:pPr>
              <w:jc w:val="both"/>
              <w:rPr>
                <w:rFonts w:ascii="Arial Narrow" w:hAnsi="Arial Narrow" w:cs="Arial"/>
              </w:rPr>
            </w:pPr>
            <w:r w:rsidRPr="00283309">
              <w:rPr>
                <w:rFonts w:ascii="Arial Narrow" w:hAnsi="Arial Narrow" w:cs="Arial"/>
              </w:rPr>
              <w:t>vodarina</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36C07" w14:textId="66ABF874" w:rsidR="00E769D6" w:rsidRPr="00E769D6" w:rsidRDefault="00E769D6" w:rsidP="00E769D6">
            <w:pPr>
              <w:jc w:val="center"/>
              <w:rPr>
                <w:rFonts w:ascii="Arial Narrow" w:hAnsi="Arial Narrow" w:cs="Arial"/>
              </w:rPr>
            </w:pPr>
            <w:r w:rsidRPr="00E769D6">
              <w:rPr>
                <w:rFonts w:ascii="Arial Narrow" w:hAnsi="Arial Narrow" w:cs="Arial"/>
              </w:rPr>
              <w:t>3</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4040336" w14:textId="110CE7D2" w:rsidR="00E769D6" w:rsidRPr="00E769D6" w:rsidRDefault="00E769D6" w:rsidP="00E769D6">
            <w:pPr>
              <w:jc w:val="center"/>
              <w:rPr>
                <w:rFonts w:ascii="Arial Narrow" w:hAnsi="Arial Narrow" w:cs="Arial"/>
              </w:rPr>
            </w:pPr>
            <w:r w:rsidRPr="00E769D6">
              <w:rPr>
                <w:rFonts w:ascii="Arial Narrow" w:hAnsi="Arial Narrow" w:cs="Arial"/>
              </w:rPr>
              <w:t>3</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18FC1113" w14:textId="49D43F6E" w:rsidR="00E769D6" w:rsidRPr="00E769D6" w:rsidRDefault="00E769D6" w:rsidP="00E769D6">
            <w:pPr>
              <w:jc w:val="right"/>
              <w:rPr>
                <w:rFonts w:ascii="Arial Narrow" w:hAnsi="Arial Narrow" w:cs="Arial"/>
              </w:rPr>
            </w:pPr>
            <w:r w:rsidRPr="00E769D6">
              <w:rPr>
                <w:rFonts w:ascii="Arial Narrow" w:hAnsi="Arial Narrow" w:cs="Arial"/>
              </w:rPr>
              <w:t>0,9092</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1927D34E" w14:textId="7918B379" w:rsidR="00E769D6" w:rsidRPr="00E769D6" w:rsidRDefault="00E769D6" w:rsidP="00E769D6">
            <w:pPr>
              <w:jc w:val="right"/>
              <w:rPr>
                <w:rFonts w:ascii="Arial Narrow" w:hAnsi="Arial Narrow" w:cs="Arial"/>
              </w:rPr>
            </w:pPr>
            <w:r w:rsidRPr="00E769D6">
              <w:rPr>
                <w:rFonts w:ascii="Arial Narrow" w:hAnsi="Arial Narrow" w:cs="Arial"/>
              </w:rPr>
              <w:t>0,6879</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27E2232A" w14:textId="1F70F468" w:rsidR="00E769D6" w:rsidRPr="00E769D6" w:rsidRDefault="00E769D6" w:rsidP="00E769D6">
            <w:pPr>
              <w:jc w:val="right"/>
              <w:rPr>
                <w:rFonts w:ascii="Arial Narrow" w:hAnsi="Arial Narrow" w:cs="Arial"/>
              </w:rPr>
            </w:pPr>
            <w:r w:rsidRPr="00E769D6">
              <w:rPr>
                <w:rFonts w:ascii="Arial Narrow" w:hAnsi="Arial Narrow" w:cs="Arial"/>
              </w:rPr>
              <w:t xml:space="preserve">        2,73 € </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296BD535" w14:textId="5F67D263"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2,06 €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8DF08A7" w14:textId="5FF2208C" w:rsidR="00E769D6" w:rsidRPr="00E769D6" w:rsidRDefault="00E769D6" w:rsidP="00E769D6">
            <w:pPr>
              <w:jc w:val="right"/>
              <w:rPr>
                <w:rFonts w:ascii="Arial Narrow" w:hAnsi="Arial Narrow" w:cs="Arial"/>
              </w:rPr>
            </w:pPr>
            <w:r w:rsidRPr="00E769D6">
              <w:rPr>
                <w:rFonts w:ascii="Arial Narrow" w:hAnsi="Arial Narrow" w:cs="Arial"/>
              </w:rPr>
              <w:t>32,17%</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0F5BC391" w14:textId="73628029" w:rsidR="00E769D6" w:rsidRPr="00E769D6" w:rsidRDefault="00E769D6" w:rsidP="00E769D6">
            <w:pPr>
              <w:jc w:val="right"/>
              <w:rPr>
                <w:rFonts w:ascii="Arial Narrow" w:hAnsi="Arial Narrow" w:cs="Arial"/>
              </w:rPr>
            </w:pPr>
            <w:r w:rsidRPr="00E769D6">
              <w:rPr>
                <w:rFonts w:ascii="Arial Narrow" w:hAnsi="Arial Narrow" w:cs="Arial"/>
              </w:rPr>
              <w:t xml:space="preserve">       0,66 € </w:t>
            </w:r>
          </w:p>
        </w:tc>
      </w:tr>
      <w:tr w:rsidR="00E769D6" w:rsidRPr="00283309" w14:paraId="4883E51D" w14:textId="77777777" w:rsidTr="00E769D6">
        <w:trPr>
          <w:trHeight w:val="337"/>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591708C1" w14:textId="247CF3BF" w:rsidR="00E769D6" w:rsidRPr="00986A06" w:rsidRDefault="00E769D6" w:rsidP="00E769D6">
            <w:pPr>
              <w:jc w:val="both"/>
              <w:rPr>
                <w:rFonts w:ascii="Arial Narrow" w:hAnsi="Arial Narrow" w:cs="Arial"/>
              </w:rPr>
            </w:pPr>
            <w:r w:rsidRPr="00283309">
              <w:rPr>
                <w:rFonts w:ascii="Arial Narrow" w:hAnsi="Arial Narrow" w:cs="Arial"/>
              </w:rPr>
              <w:t xml:space="preserve">omrežnina </w:t>
            </w:r>
            <w:proofErr w:type="spellStart"/>
            <w:r w:rsidRPr="00283309">
              <w:rPr>
                <w:rFonts w:ascii="Arial Narrow" w:hAnsi="Arial Narrow" w:cs="Arial"/>
              </w:rPr>
              <w:t>vodoos</w:t>
            </w:r>
            <w:proofErr w:type="spellEnd"/>
            <w:r w:rsidRPr="00283309">
              <w:rPr>
                <w:rFonts w:ascii="Arial Narrow" w:hAnsi="Arial Narrow" w:cs="Arial"/>
              </w:rPr>
              <w:t>.</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63B7C87A" w14:textId="18C4088E" w:rsidR="00E769D6" w:rsidRPr="00E769D6" w:rsidRDefault="00E769D6" w:rsidP="00E769D6">
            <w:pPr>
              <w:jc w:val="center"/>
              <w:rPr>
                <w:rFonts w:ascii="Arial Narrow" w:hAnsi="Arial Narrow" w:cs="Arial"/>
              </w:rPr>
            </w:pPr>
            <w:r w:rsidRPr="00E769D6">
              <w:rPr>
                <w:rFonts w:ascii="Arial Narrow" w:hAnsi="Arial Narrow" w:cs="Arial"/>
              </w:rPr>
              <w:t>1</w:t>
            </w:r>
          </w:p>
        </w:tc>
        <w:tc>
          <w:tcPr>
            <w:tcW w:w="547" w:type="pct"/>
            <w:tcBorders>
              <w:top w:val="nil"/>
              <w:left w:val="nil"/>
              <w:bottom w:val="single" w:sz="4" w:space="0" w:color="auto"/>
              <w:right w:val="single" w:sz="4" w:space="0" w:color="auto"/>
            </w:tcBorders>
            <w:shd w:val="clear" w:color="auto" w:fill="auto"/>
            <w:vAlign w:val="center"/>
            <w:hideMark/>
          </w:tcPr>
          <w:p w14:paraId="1C92CD89" w14:textId="29D41C70" w:rsidR="00E769D6" w:rsidRPr="00E769D6" w:rsidRDefault="00E769D6" w:rsidP="00E769D6">
            <w:pPr>
              <w:jc w:val="center"/>
              <w:rPr>
                <w:rFonts w:ascii="Arial Narrow" w:hAnsi="Arial Narrow" w:cs="Arial"/>
              </w:rPr>
            </w:pPr>
            <w:r w:rsidRPr="00E769D6">
              <w:rPr>
                <w:rFonts w:ascii="Arial Narrow" w:hAnsi="Arial Narrow" w:cs="Arial"/>
              </w:rPr>
              <w:t>1</w:t>
            </w:r>
          </w:p>
        </w:tc>
        <w:tc>
          <w:tcPr>
            <w:tcW w:w="470" w:type="pct"/>
            <w:tcBorders>
              <w:top w:val="nil"/>
              <w:left w:val="nil"/>
              <w:bottom w:val="single" w:sz="4" w:space="0" w:color="auto"/>
              <w:right w:val="single" w:sz="4" w:space="0" w:color="auto"/>
            </w:tcBorders>
            <w:shd w:val="clear" w:color="auto" w:fill="auto"/>
            <w:vAlign w:val="center"/>
            <w:hideMark/>
          </w:tcPr>
          <w:p w14:paraId="46E3B2BF" w14:textId="2BCB6963" w:rsidR="00E769D6" w:rsidRPr="00E769D6" w:rsidRDefault="00E769D6" w:rsidP="00E769D6">
            <w:pPr>
              <w:jc w:val="right"/>
              <w:rPr>
                <w:rFonts w:ascii="Arial Narrow" w:hAnsi="Arial Narrow" w:cs="Arial"/>
              </w:rPr>
            </w:pPr>
            <w:r w:rsidRPr="00E769D6">
              <w:rPr>
                <w:rFonts w:ascii="Arial Narrow" w:hAnsi="Arial Narrow" w:cs="Arial"/>
              </w:rPr>
              <w:t>8,1341</w:t>
            </w:r>
          </w:p>
        </w:tc>
        <w:tc>
          <w:tcPr>
            <w:tcW w:w="547" w:type="pct"/>
            <w:tcBorders>
              <w:top w:val="nil"/>
              <w:left w:val="nil"/>
              <w:bottom w:val="single" w:sz="4" w:space="0" w:color="auto"/>
              <w:right w:val="single" w:sz="4" w:space="0" w:color="auto"/>
            </w:tcBorders>
            <w:shd w:val="clear" w:color="auto" w:fill="auto"/>
            <w:vAlign w:val="center"/>
            <w:hideMark/>
          </w:tcPr>
          <w:p w14:paraId="284D2926" w14:textId="714D0F9B" w:rsidR="00E769D6" w:rsidRPr="00E769D6" w:rsidRDefault="00E769D6" w:rsidP="00E769D6">
            <w:pPr>
              <w:jc w:val="right"/>
              <w:rPr>
                <w:rFonts w:ascii="Arial Narrow" w:hAnsi="Arial Narrow" w:cs="Arial"/>
              </w:rPr>
            </w:pPr>
            <w:r w:rsidRPr="00E769D6">
              <w:rPr>
                <w:rFonts w:ascii="Arial Narrow" w:hAnsi="Arial Narrow" w:cs="Arial"/>
              </w:rPr>
              <w:t>7,8322</w:t>
            </w:r>
          </w:p>
        </w:tc>
        <w:tc>
          <w:tcPr>
            <w:tcW w:w="547" w:type="pct"/>
            <w:tcBorders>
              <w:top w:val="nil"/>
              <w:left w:val="nil"/>
              <w:bottom w:val="single" w:sz="4" w:space="0" w:color="auto"/>
              <w:right w:val="single" w:sz="4" w:space="0" w:color="auto"/>
            </w:tcBorders>
            <w:shd w:val="clear" w:color="auto" w:fill="auto"/>
            <w:vAlign w:val="center"/>
            <w:hideMark/>
          </w:tcPr>
          <w:p w14:paraId="33304F87" w14:textId="0A5F1100" w:rsidR="00E769D6" w:rsidRPr="00E769D6" w:rsidRDefault="00E769D6" w:rsidP="00E769D6">
            <w:pPr>
              <w:jc w:val="right"/>
              <w:rPr>
                <w:rFonts w:ascii="Arial Narrow" w:hAnsi="Arial Narrow" w:cs="Arial"/>
              </w:rPr>
            </w:pPr>
            <w:r w:rsidRPr="00E769D6">
              <w:rPr>
                <w:rFonts w:ascii="Arial Narrow" w:hAnsi="Arial Narrow" w:cs="Arial"/>
              </w:rPr>
              <w:t xml:space="preserve">       8,13 € </w:t>
            </w:r>
          </w:p>
        </w:tc>
        <w:tc>
          <w:tcPr>
            <w:tcW w:w="470" w:type="pct"/>
            <w:tcBorders>
              <w:top w:val="nil"/>
              <w:left w:val="nil"/>
              <w:bottom w:val="single" w:sz="4" w:space="0" w:color="auto"/>
              <w:right w:val="single" w:sz="4" w:space="0" w:color="auto"/>
            </w:tcBorders>
            <w:shd w:val="clear" w:color="auto" w:fill="auto"/>
            <w:vAlign w:val="center"/>
            <w:hideMark/>
          </w:tcPr>
          <w:p w14:paraId="5F67B4C6" w14:textId="2FCC97FB"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7,83 € </w:t>
            </w:r>
          </w:p>
        </w:tc>
        <w:tc>
          <w:tcPr>
            <w:tcW w:w="503" w:type="pct"/>
            <w:tcBorders>
              <w:top w:val="nil"/>
              <w:left w:val="nil"/>
              <w:bottom w:val="single" w:sz="4" w:space="0" w:color="auto"/>
              <w:right w:val="single" w:sz="4" w:space="0" w:color="auto"/>
            </w:tcBorders>
            <w:shd w:val="clear" w:color="auto" w:fill="auto"/>
            <w:vAlign w:val="center"/>
            <w:hideMark/>
          </w:tcPr>
          <w:p w14:paraId="288EFBC1" w14:textId="30FF8273" w:rsidR="00E769D6" w:rsidRPr="00E769D6" w:rsidRDefault="00E769D6" w:rsidP="00E769D6">
            <w:pPr>
              <w:jc w:val="right"/>
              <w:rPr>
                <w:rFonts w:ascii="Arial Narrow" w:hAnsi="Arial Narrow" w:cs="Arial"/>
              </w:rPr>
            </w:pPr>
            <w:r w:rsidRPr="00E769D6">
              <w:rPr>
                <w:rFonts w:ascii="Arial Narrow" w:hAnsi="Arial Narrow" w:cs="Arial"/>
              </w:rPr>
              <w:t>3,85%</w:t>
            </w:r>
          </w:p>
        </w:tc>
        <w:tc>
          <w:tcPr>
            <w:tcW w:w="510" w:type="pct"/>
            <w:tcBorders>
              <w:top w:val="nil"/>
              <w:left w:val="nil"/>
              <w:bottom w:val="single" w:sz="4" w:space="0" w:color="auto"/>
              <w:right w:val="single" w:sz="4" w:space="0" w:color="auto"/>
            </w:tcBorders>
            <w:shd w:val="clear" w:color="auto" w:fill="auto"/>
            <w:vAlign w:val="center"/>
            <w:hideMark/>
          </w:tcPr>
          <w:p w14:paraId="105CDD34" w14:textId="011B67E0" w:rsidR="00E769D6" w:rsidRPr="00E769D6" w:rsidRDefault="00E769D6" w:rsidP="00E769D6">
            <w:pPr>
              <w:jc w:val="right"/>
              <w:rPr>
                <w:rFonts w:ascii="Arial Narrow" w:hAnsi="Arial Narrow" w:cs="Arial"/>
              </w:rPr>
            </w:pPr>
            <w:r w:rsidRPr="00E769D6">
              <w:rPr>
                <w:rFonts w:ascii="Arial Narrow" w:hAnsi="Arial Narrow" w:cs="Arial"/>
              </w:rPr>
              <w:t xml:space="preserve">       0,30 € </w:t>
            </w:r>
          </w:p>
        </w:tc>
      </w:tr>
      <w:tr w:rsidR="00E769D6" w:rsidRPr="00283309" w14:paraId="6397EEB2"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06F95418" w14:textId="4E573F86" w:rsidR="00E769D6" w:rsidRPr="00986A06" w:rsidRDefault="00E769D6" w:rsidP="00E769D6">
            <w:pPr>
              <w:jc w:val="both"/>
              <w:rPr>
                <w:rFonts w:ascii="Arial Narrow" w:hAnsi="Arial Narrow" w:cs="Arial"/>
              </w:rPr>
            </w:pPr>
            <w:r w:rsidRPr="00283309">
              <w:rPr>
                <w:rFonts w:ascii="Arial Narrow" w:hAnsi="Arial Narrow" w:cs="Arial"/>
              </w:rPr>
              <w:t>odvoz grez. gošč</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261BC5EE" w14:textId="49C5E556" w:rsidR="00E769D6" w:rsidRPr="00E769D6" w:rsidRDefault="00E769D6" w:rsidP="00E769D6">
            <w:pPr>
              <w:jc w:val="center"/>
              <w:rPr>
                <w:rFonts w:ascii="Arial Narrow" w:hAnsi="Arial Narrow" w:cs="Arial"/>
              </w:rPr>
            </w:pPr>
            <w:r w:rsidRPr="00E769D6">
              <w:rPr>
                <w:rFonts w:ascii="Arial Narrow" w:hAnsi="Arial Narrow" w:cs="Arial"/>
              </w:rPr>
              <w:t>3</w:t>
            </w:r>
          </w:p>
        </w:tc>
        <w:tc>
          <w:tcPr>
            <w:tcW w:w="547" w:type="pct"/>
            <w:tcBorders>
              <w:top w:val="nil"/>
              <w:left w:val="nil"/>
              <w:bottom w:val="single" w:sz="4" w:space="0" w:color="auto"/>
              <w:right w:val="single" w:sz="4" w:space="0" w:color="auto"/>
            </w:tcBorders>
            <w:shd w:val="clear" w:color="auto" w:fill="auto"/>
            <w:vAlign w:val="center"/>
            <w:hideMark/>
          </w:tcPr>
          <w:p w14:paraId="1285118F" w14:textId="279A3563" w:rsidR="00E769D6" w:rsidRPr="00E769D6" w:rsidRDefault="00E769D6" w:rsidP="00E769D6">
            <w:pPr>
              <w:jc w:val="center"/>
              <w:rPr>
                <w:rFonts w:ascii="Arial Narrow" w:hAnsi="Arial Narrow" w:cs="Arial"/>
              </w:rPr>
            </w:pPr>
            <w:r w:rsidRPr="00E769D6">
              <w:rPr>
                <w:rFonts w:ascii="Arial Narrow" w:hAnsi="Arial Narrow" w:cs="Arial"/>
              </w:rPr>
              <w:t>3</w:t>
            </w:r>
          </w:p>
        </w:tc>
        <w:tc>
          <w:tcPr>
            <w:tcW w:w="470" w:type="pct"/>
            <w:tcBorders>
              <w:top w:val="nil"/>
              <w:left w:val="nil"/>
              <w:bottom w:val="single" w:sz="4" w:space="0" w:color="auto"/>
              <w:right w:val="single" w:sz="4" w:space="0" w:color="auto"/>
            </w:tcBorders>
            <w:shd w:val="clear" w:color="auto" w:fill="auto"/>
            <w:vAlign w:val="center"/>
            <w:hideMark/>
          </w:tcPr>
          <w:p w14:paraId="15FF431D" w14:textId="0960C36E" w:rsidR="00E769D6" w:rsidRPr="00E769D6" w:rsidRDefault="00E769D6" w:rsidP="00E769D6">
            <w:pPr>
              <w:jc w:val="right"/>
              <w:rPr>
                <w:rFonts w:ascii="Arial Narrow" w:hAnsi="Arial Narrow" w:cs="Arial"/>
              </w:rPr>
            </w:pPr>
            <w:r w:rsidRPr="00E769D6">
              <w:rPr>
                <w:rFonts w:ascii="Arial Narrow" w:hAnsi="Arial Narrow" w:cs="Arial"/>
              </w:rPr>
              <w:t>0,6126</w:t>
            </w:r>
          </w:p>
        </w:tc>
        <w:tc>
          <w:tcPr>
            <w:tcW w:w="547" w:type="pct"/>
            <w:tcBorders>
              <w:top w:val="nil"/>
              <w:left w:val="nil"/>
              <w:bottom w:val="single" w:sz="4" w:space="0" w:color="auto"/>
              <w:right w:val="single" w:sz="4" w:space="0" w:color="auto"/>
            </w:tcBorders>
            <w:shd w:val="clear" w:color="auto" w:fill="auto"/>
            <w:vAlign w:val="center"/>
            <w:hideMark/>
          </w:tcPr>
          <w:p w14:paraId="7CBE70CB" w14:textId="139648E1" w:rsidR="00E769D6" w:rsidRPr="00E769D6" w:rsidRDefault="00E769D6" w:rsidP="00E769D6">
            <w:pPr>
              <w:jc w:val="right"/>
              <w:rPr>
                <w:rFonts w:ascii="Arial Narrow" w:hAnsi="Arial Narrow" w:cs="Arial"/>
              </w:rPr>
            </w:pPr>
            <w:r w:rsidRPr="00E769D6">
              <w:rPr>
                <w:rFonts w:ascii="Arial Narrow" w:hAnsi="Arial Narrow" w:cs="Arial"/>
              </w:rPr>
              <w:t>0,5689</w:t>
            </w:r>
          </w:p>
        </w:tc>
        <w:tc>
          <w:tcPr>
            <w:tcW w:w="547" w:type="pct"/>
            <w:tcBorders>
              <w:top w:val="nil"/>
              <w:left w:val="nil"/>
              <w:bottom w:val="single" w:sz="4" w:space="0" w:color="auto"/>
              <w:right w:val="single" w:sz="4" w:space="0" w:color="auto"/>
            </w:tcBorders>
            <w:shd w:val="clear" w:color="auto" w:fill="auto"/>
            <w:vAlign w:val="center"/>
            <w:hideMark/>
          </w:tcPr>
          <w:p w14:paraId="30FA23F8" w14:textId="12FBE1A3" w:rsidR="00E769D6" w:rsidRPr="00E769D6" w:rsidRDefault="00E769D6" w:rsidP="00E769D6">
            <w:pPr>
              <w:jc w:val="right"/>
              <w:rPr>
                <w:rFonts w:ascii="Arial Narrow" w:hAnsi="Arial Narrow" w:cs="Arial"/>
              </w:rPr>
            </w:pPr>
            <w:r w:rsidRPr="00E769D6">
              <w:rPr>
                <w:rFonts w:ascii="Arial Narrow" w:hAnsi="Arial Narrow" w:cs="Arial"/>
              </w:rPr>
              <w:t xml:space="preserve">       1,84 € </w:t>
            </w:r>
          </w:p>
        </w:tc>
        <w:tc>
          <w:tcPr>
            <w:tcW w:w="470" w:type="pct"/>
            <w:tcBorders>
              <w:top w:val="nil"/>
              <w:left w:val="nil"/>
              <w:bottom w:val="single" w:sz="4" w:space="0" w:color="auto"/>
              <w:right w:val="single" w:sz="4" w:space="0" w:color="auto"/>
            </w:tcBorders>
            <w:shd w:val="clear" w:color="auto" w:fill="auto"/>
            <w:vAlign w:val="center"/>
            <w:hideMark/>
          </w:tcPr>
          <w:p w14:paraId="07429D44" w14:textId="10914FF3" w:rsidR="00E769D6" w:rsidRPr="00E769D6" w:rsidRDefault="00E769D6" w:rsidP="00E769D6">
            <w:pPr>
              <w:rPr>
                <w:rFonts w:ascii="Arial Narrow" w:hAnsi="Arial Narrow" w:cs="Arial"/>
              </w:rPr>
            </w:pPr>
            <w:r w:rsidRPr="00E769D6">
              <w:rPr>
                <w:rFonts w:ascii="Arial Narrow" w:hAnsi="Arial Narrow" w:cs="Arial"/>
              </w:rPr>
              <w:t xml:space="preserve">     1,71 € </w:t>
            </w:r>
          </w:p>
        </w:tc>
        <w:tc>
          <w:tcPr>
            <w:tcW w:w="503" w:type="pct"/>
            <w:tcBorders>
              <w:top w:val="nil"/>
              <w:left w:val="nil"/>
              <w:bottom w:val="single" w:sz="4" w:space="0" w:color="auto"/>
              <w:right w:val="single" w:sz="4" w:space="0" w:color="auto"/>
            </w:tcBorders>
            <w:shd w:val="clear" w:color="auto" w:fill="auto"/>
            <w:vAlign w:val="center"/>
            <w:hideMark/>
          </w:tcPr>
          <w:p w14:paraId="2197E7B6" w14:textId="5462FACA" w:rsidR="00E769D6" w:rsidRPr="00E769D6" w:rsidRDefault="00E769D6" w:rsidP="00E769D6">
            <w:pPr>
              <w:jc w:val="right"/>
              <w:rPr>
                <w:rFonts w:ascii="Arial Narrow" w:hAnsi="Arial Narrow" w:cs="Arial"/>
              </w:rPr>
            </w:pPr>
            <w:r w:rsidRPr="00E769D6">
              <w:rPr>
                <w:rFonts w:ascii="Arial Narrow" w:hAnsi="Arial Narrow" w:cs="Arial"/>
              </w:rPr>
              <w:t>7,68%</w:t>
            </w:r>
          </w:p>
        </w:tc>
        <w:tc>
          <w:tcPr>
            <w:tcW w:w="510" w:type="pct"/>
            <w:tcBorders>
              <w:top w:val="nil"/>
              <w:left w:val="nil"/>
              <w:bottom w:val="single" w:sz="4" w:space="0" w:color="auto"/>
              <w:right w:val="single" w:sz="4" w:space="0" w:color="auto"/>
            </w:tcBorders>
            <w:shd w:val="clear" w:color="auto" w:fill="auto"/>
            <w:vAlign w:val="center"/>
            <w:hideMark/>
          </w:tcPr>
          <w:p w14:paraId="5BA0F8D2" w14:textId="3E539ED5" w:rsidR="00E769D6" w:rsidRPr="00E769D6" w:rsidRDefault="00E769D6" w:rsidP="00E769D6">
            <w:pPr>
              <w:jc w:val="right"/>
              <w:rPr>
                <w:rFonts w:ascii="Arial Narrow" w:hAnsi="Arial Narrow" w:cs="Arial"/>
              </w:rPr>
            </w:pPr>
            <w:r w:rsidRPr="00E769D6">
              <w:rPr>
                <w:rFonts w:ascii="Arial Narrow" w:hAnsi="Arial Narrow" w:cs="Arial"/>
              </w:rPr>
              <w:t xml:space="preserve">       0,13 € </w:t>
            </w:r>
          </w:p>
        </w:tc>
      </w:tr>
      <w:tr w:rsidR="00E769D6" w:rsidRPr="00283309" w14:paraId="7029C2CB"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56AD0951" w14:textId="492C0D6F" w:rsidR="00E769D6" w:rsidRPr="00986A06" w:rsidRDefault="00E769D6" w:rsidP="00E769D6">
            <w:pPr>
              <w:jc w:val="both"/>
              <w:rPr>
                <w:rFonts w:ascii="Arial Narrow" w:hAnsi="Arial Narrow" w:cs="Arial"/>
              </w:rPr>
            </w:pPr>
            <w:r w:rsidRPr="00283309">
              <w:rPr>
                <w:rFonts w:ascii="Arial Narrow" w:hAnsi="Arial Narrow" w:cs="Arial"/>
              </w:rPr>
              <w:lastRenderedPageBreak/>
              <w:t>omrežnina grez. gošč</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474B3C6C" w14:textId="2ADE6C4C" w:rsidR="00E769D6" w:rsidRPr="00E769D6" w:rsidRDefault="00E769D6" w:rsidP="00E769D6">
            <w:pPr>
              <w:jc w:val="center"/>
              <w:rPr>
                <w:rFonts w:ascii="Arial Narrow" w:hAnsi="Arial Narrow" w:cs="Arial"/>
              </w:rPr>
            </w:pPr>
            <w:r w:rsidRPr="00E769D6">
              <w:rPr>
                <w:rFonts w:ascii="Arial Narrow" w:hAnsi="Arial Narrow" w:cs="Arial"/>
              </w:rPr>
              <w:t>1</w:t>
            </w:r>
          </w:p>
        </w:tc>
        <w:tc>
          <w:tcPr>
            <w:tcW w:w="547" w:type="pct"/>
            <w:tcBorders>
              <w:top w:val="nil"/>
              <w:left w:val="nil"/>
              <w:bottom w:val="single" w:sz="4" w:space="0" w:color="auto"/>
              <w:right w:val="single" w:sz="4" w:space="0" w:color="auto"/>
            </w:tcBorders>
            <w:shd w:val="clear" w:color="auto" w:fill="auto"/>
            <w:vAlign w:val="center"/>
            <w:hideMark/>
          </w:tcPr>
          <w:p w14:paraId="2C59C677" w14:textId="7A766F31" w:rsidR="00E769D6" w:rsidRPr="00E769D6" w:rsidRDefault="00E769D6" w:rsidP="00E769D6">
            <w:pPr>
              <w:jc w:val="center"/>
              <w:rPr>
                <w:rFonts w:ascii="Arial Narrow" w:hAnsi="Arial Narrow" w:cs="Arial"/>
              </w:rPr>
            </w:pPr>
            <w:r w:rsidRPr="00E769D6">
              <w:rPr>
                <w:rFonts w:ascii="Arial Narrow" w:hAnsi="Arial Narrow" w:cs="Arial"/>
              </w:rPr>
              <w:t>1</w:t>
            </w:r>
          </w:p>
        </w:tc>
        <w:tc>
          <w:tcPr>
            <w:tcW w:w="470" w:type="pct"/>
            <w:tcBorders>
              <w:top w:val="nil"/>
              <w:left w:val="nil"/>
              <w:bottom w:val="single" w:sz="4" w:space="0" w:color="auto"/>
              <w:right w:val="single" w:sz="4" w:space="0" w:color="auto"/>
            </w:tcBorders>
            <w:shd w:val="clear" w:color="auto" w:fill="auto"/>
            <w:vAlign w:val="center"/>
            <w:hideMark/>
          </w:tcPr>
          <w:p w14:paraId="0B1F84CC" w14:textId="5F570CC3" w:rsidR="00E769D6" w:rsidRPr="00E769D6" w:rsidRDefault="00E769D6" w:rsidP="00E769D6">
            <w:pPr>
              <w:jc w:val="right"/>
              <w:rPr>
                <w:rFonts w:ascii="Arial Narrow" w:hAnsi="Arial Narrow" w:cs="Arial"/>
              </w:rPr>
            </w:pPr>
            <w:r w:rsidRPr="00E769D6">
              <w:rPr>
                <w:rFonts w:ascii="Arial Narrow" w:hAnsi="Arial Narrow" w:cs="Arial"/>
              </w:rPr>
              <w:t>0,8516</w:t>
            </w:r>
          </w:p>
        </w:tc>
        <w:tc>
          <w:tcPr>
            <w:tcW w:w="547" w:type="pct"/>
            <w:tcBorders>
              <w:top w:val="nil"/>
              <w:left w:val="nil"/>
              <w:bottom w:val="single" w:sz="4" w:space="0" w:color="auto"/>
              <w:right w:val="single" w:sz="4" w:space="0" w:color="auto"/>
            </w:tcBorders>
            <w:shd w:val="clear" w:color="auto" w:fill="auto"/>
            <w:vAlign w:val="center"/>
            <w:hideMark/>
          </w:tcPr>
          <w:p w14:paraId="5336371D" w14:textId="4E9FD4BB" w:rsidR="00E769D6" w:rsidRPr="00E769D6" w:rsidRDefault="00E769D6" w:rsidP="00E769D6">
            <w:pPr>
              <w:jc w:val="right"/>
              <w:rPr>
                <w:rFonts w:ascii="Arial Narrow" w:hAnsi="Arial Narrow" w:cs="Arial"/>
              </w:rPr>
            </w:pPr>
            <w:r w:rsidRPr="00E769D6">
              <w:rPr>
                <w:rFonts w:ascii="Arial Narrow" w:hAnsi="Arial Narrow" w:cs="Arial"/>
              </w:rPr>
              <w:t>0,6524</w:t>
            </w:r>
          </w:p>
        </w:tc>
        <w:tc>
          <w:tcPr>
            <w:tcW w:w="547" w:type="pct"/>
            <w:tcBorders>
              <w:top w:val="nil"/>
              <w:left w:val="nil"/>
              <w:bottom w:val="single" w:sz="4" w:space="0" w:color="auto"/>
              <w:right w:val="single" w:sz="4" w:space="0" w:color="auto"/>
            </w:tcBorders>
            <w:shd w:val="clear" w:color="auto" w:fill="auto"/>
            <w:vAlign w:val="center"/>
            <w:hideMark/>
          </w:tcPr>
          <w:p w14:paraId="61ED256E" w14:textId="0279B99D" w:rsidR="00E769D6" w:rsidRPr="00E769D6" w:rsidRDefault="00E769D6" w:rsidP="00E769D6">
            <w:pPr>
              <w:jc w:val="right"/>
              <w:rPr>
                <w:rFonts w:ascii="Arial Narrow" w:hAnsi="Arial Narrow" w:cs="Arial"/>
              </w:rPr>
            </w:pPr>
            <w:r w:rsidRPr="00E769D6">
              <w:rPr>
                <w:rFonts w:ascii="Arial Narrow" w:hAnsi="Arial Narrow" w:cs="Arial"/>
              </w:rPr>
              <w:t xml:space="preserve">        0,85 € </w:t>
            </w:r>
          </w:p>
        </w:tc>
        <w:tc>
          <w:tcPr>
            <w:tcW w:w="470" w:type="pct"/>
            <w:tcBorders>
              <w:top w:val="nil"/>
              <w:left w:val="nil"/>
              <w:bottom w:val="single" w:sz="4" w:space="0" w:color="auto"/>
              <w:right w:val="single" w:sz="4" w:space="0" w:color="auto"/>
            </w:tcBorders>
            <w:shd w:val="clear" w:color="auto" w:fill="auto"/>
            <w:vAlign w:val="center"/>
            <w:hideMark/>
          </w:tcPr>
          <w:p w14:paraId="61C1DB41" w14:textId="0F93B7D5" w:rsidR="00E769D6" w:rsidRPr="00E769D6" w:rsidRDefault="00E769D6" w:rsidP="00E769D6">
            <w:pPr>
              <w:rPr>
                <w:rFonts w:ascii="Arial Narrow" w:hAnsi="Arial Narrow" w:cs="Arial"/>
              </w:rPr>
            </w:pPr>
            <w:r w:rsidRPr="00E769D6">
              <w:rPr>
                <w:rFonts w:ascii="Arial Narrow" w:hAnsi="Arial Narrow" w:cs="Arial"/>
              </w:rPr>
              <w:t xml:space="preserve">     0,65 € </w:t>
            </w:r>
          </w:p>
        </w:tc>
        <w:tc>
          <w:tcPr>
            <w:tcW w:w="503" w:type="pct"/>
            <w:tcBorders>
              <w:top w:val="nil"/>
              <w:left w:val="nil"/>
              <w:bottom w:val="single" w:sz="4" w:space="0" w:color="auto"/>
              <w:right w:val="single" w:sz="4" w:space="0" w:color="auto"/>
            </w:tcBorders>
            <w:shd w:val="clear" w:color="auto" w:fill="auto"/>
            <w:vAlign w:val="center"/>
            <w:hideMark/>
          </w:tcPr>
          <w:p w14:paraId="650534D6" w14:textId="34A30BED" w:rsidR="00E769D6" w:rsidRPr="00E769D6" w:rsidRDefault="00E769D6" w:rsidP="00E769D6">
            <w:pPr>
              <w:jc w:val="right"/>
              <w:rPr>
                <w:rFonts w:ascii="Arial Narrow" w:hAnsi="Arial Narrow" w:cs="Arial"/>
              </w:rPr>
            </w:pPr>
            <w:r w:rsidRPr="00E769D6">
              <w:rPr>
                <w:rFonts w:ascii="Arial Narrow" w:hAnsi="Arial Narrow" w:cs="Arial"/>
              </w:rPr>
              <w:t>30,53%</w:t>
            </w:r>
          </w:p>
        </w:tc>
        <w:tc>
          <w:tcPr>
            <w:tcW w:w="510" w:type="pct"/>
            <w:tcBorders>
              <w:top w:val="nil"/>
              <w:left w:val="nil"/>
              <w:bottom w:val="single" w:sz="4" w:space="0" w:color="auto"/>
              <w:right w:val="single" w:sz="4" w:space="0" w:color="auto"/>
            </w:tcBorders>
            <w:shd w:val="clear" w:color="auto" w:fill="auto"/>
            <w:vAlign w:val="center"/>
            <w:hideMark/>
          </w:tcPr>
          <w:p w14:paraId="13C8E8FC" w14:textId="11E9D268" w:rsidR="00E769D6" w:rsidRPr="00E769D6" w:rsidRDefault="00E769D6" w:rsidP="00E769D6">
            <w:pPr>
              <w:jc w:val="right"/>
              <w:rPr>
                <w:rFonts w:ascii="Arial Narrow" w:hAnsi="Arial Narrow" w:cs="Arial"/>
              </w:rPr>
            </w:pPr>
            <w:r w:rsidRPr="00E769D6">
              <w:rPr>
                <w:rFonts w:ascii="Arial Narrow" w:hAnsi="Arial Narrow" w:cs="Arial"/>
              </w:rPr>
              <w:t xml:space="preserve">       0,20 € </w:t>
            </w:r>
          </w:p>
        </w:tc>
      </w:tr>
      <w:tr w:rsidR="00E769D6" w:rsidRPr="00283309" w14:paraId="4DC36368"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0D22E640" w14:textId="0018ACAD" w:rsidR="00E769D6" w:rsidRPr="00986A06" w:rsidRDefault="00E769D6" w:rsidP="00E769D6">
            <w:pPr>
              <w:jc w:val="both"/>
              <w:rPr>
                <w:rFonts w:ascii="Arial Narrow" w:hAnsi="Arial Narrow" w:cs="Arial"/>
              </w:rPr>
            </w:pPr>
            <w:proofErr w:type="spellStart"/>
            <w:r w:rsidRPr="00283309">
              <w:rPr>
                <w:rFonts w:ascii="Arial Narrow" w:hAnsi="Arial Narrow" w:cs="Arial"/>
              </w:rPr>
              <w:t>okoljska</w:t>
            </w:r>
            <w:proofErr w:type="spellEnd"/>
            <w:r w:rsidRPr="00283309">
              <w:rPr>
                <w:rFonts w:ascii="Arial Narrow" w:hAnsi="Arial Narrow" w:cs="Arial"/>
              </w:rPr>
              <w:t xml:space="preserve"> dajatev</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0EE7EC83" w14:textId="05886004" w:rsidR="00E769D6" w:rsidRPr="00E769D6" w:rsidRDefault="00E769D6" w:rsidP="00E769D6">
            <w:pPr>
              <w:jc w:val="center"/>
              <w:rPr>
                <w:rFonts w:ascii="Arial Narrow" w:hAnsi="Arial Narrow" w:cs="Arial"/>
              </w:rPr>
            </w:pPr>
            <w:r w:rsidRPr="00E769D6">
              <w:rPr>
                <w:rFonts w:ascii="Arial Narrow" w:hAnsi="Arial Narrow" w:cs="Arial"/>
              </w:rPr>
              <w:t>3</w:t>
            </w:r>
          </w:p>
        </w:tc>
        <w:tc>
          <w:tcPr>
            <w:tcW w:w="547" w:type="pct"/>
            <w:tcBorders>
              <w:top w:val="nil"/>
              <w:left w:val="nil"/>
              <w:bottom w:val="single" w:sz="4" w:space="0" w:color="auto"/>
              <w:right w:val="single" w:sz="4" w:space="0" w:color="auto"/>
            </w:tcBorders>
            <w:shd w:val="clear" w:color="auto" w:fill="auto"/>
            <w:vAlign w:val="center"/>
            <w:hideMark/>
          </w:tcPr>
          <w:p w14:paraId="72690719" w14:textId="0DFE869F" w:rsidR="00E769D6" w:rsidRPr="00E769D6" w:rsidRDefault="00E769D6" w:rsidP="00E769D6">
            <w:pPr>
              <w:jc w:val="center"/>
              <w:rPr>
                <w:rFonts w:ascii="Arial Narrow" w:hAnsi="Arial Narrow" w:cs="Arial"/>
              </w:rPr>
            </w:pPr>
            <w:r w:rsidRPr="00E769D6">
              <w:rPr>
                <w:rFonts w:ascii="Arial Narrow" w:hAnsi="Arial Narrow" w:cs="Arial"/>
              </w:rPr>
              <w:t>3</w:t>
            </w:r>
          </w:p>
        </w:tc>
        <w:tc>
          <w:tcPr>
            <w:tcW w:w="470" w:type="pct"/>
            <w:tcBorders>
              <w:top w:val="nil"/>
              <w:left w:val="nil"/>
              <w:bottom w:val="single" w:sz="4" w:space="0" w:color="auto"/>
              <w:right w:val="single" w:sz="4" w:space="0" w:color="auto"/>
            </w:tcBorders>
            <w:shd w:val="clear" w:color="auto" w:fill="auto"/>
            <w:vAlign w:val="center"/>
            <w:hideMark/>
          </w:tcPr>
          <w:p w14:paraId="42423C0C" w14:textId="4346F58A" w:rsidR="00E769D6" w:rsidRPr="00E769D6" w:rsidRDefault="00E769D6" w:rsidP="00E769D6">
            <w:pPr>
              <w:jc w:val="right"/>
              <w:rPr>
                <w:rFonts w:ascii="Arial Narrow" w:hAnsi="Arial Narrow" w:cs="Arial"/>
              </w:rPr>
            </w:pPr>
            <w:r w:rsidRPr="00E769D6">
              <w:rPr>
                <w:rFonts w:ascii="Arial Narrow" w:hAnsi="Arial Narrow" w:cs="Arial"/>
              </w:rPr>
              <w:t>0,528</w:t>
            </w:r>
          </w:p>
        </w:tc>
        <w:tc>
          <w:tcPr>
            <w:tcW w:w="547" w:type="pct"/>
            <w:tcBorders>
              <w:top w:val="nil"/>
              <w:left w:val="nil"/>
              <w:bottom w:val="single" w:sz="4" w:space="0" w:color="auto"/>
              <w:right w:val="single" w:sz="4" w:space="0" w:color="auto"/>
            </w:tcBorders>
            <w:shd w:val="clear" w:color="auto" w:fill="auto"/>
            <w:vAlign w:val="center"/>
            <w:hideMark/>
          </w:tcPr>
          <w:p w14:paraId="02067CD8" w14:textId="70830FD1" w:rsidR="00E769D6" w:rsidRPr="00E769D6" w:rsidRDefault="00E769D6" w:rsidP="00E769D6">
            <w:pPr>
              <w:jc w:val="right"/>
              <w:rPr>
                <w:rFonts w:ascii="Arial Narrow" w:hAnsi="Arial Narrow" w:cs="Arial"/>
              </w:rPr>
            </w:pPr>
            <w:r w:rsidRPr="00E769D6">
              <w:rPr>
                <w:rFonts w:ascii="Arial Narrow" w:hAnsi="Arial Narrow" w:cs="Arial"/>
              </w:rPr>
              <w:t>0,528</w:t>
            </w:r>
          </w:p>
        </w:tc>
        <w:tc>
          <w:tcPr>
            <w:tcW w:w="547" w:type="pct"/>
            <w:tcBorders>
              <w:top w:val="nil"/>
              <w:left w:val="nil"/>
              <w:bottom w:val="single" w:sz="4" w:space="0" w:color="auto"/>
              <w:right w:val="single" w:sz="4" w:space="0" w:color="auto"/>
            </w:tcBorders>
            <w:shd w:val="clear" w:color="auto" w:fill="auto"/>
            <w:vAlign w:val="center"/>
            <w:hideMark/>
          </w:tcPr>
          <w:p w14:paraId="4DF00DD6" w14:textId="6F734F9F" w:rsidR="00E769D6" w:rsidRPr="00E769D6" w:rsidRDefault="00E769D6" w:rsidP="00E769D6">
            <w:pPr>
              <w:jc w:val="right"/>
              <w:rPr>
                <w:rFonts w:ascii="Arial Narrow" w:hAnsi="Arial Narrow" w:cs="Arial"/>
              </w:rPr>
            </w:pPr>
            <w:r w:rsidRPr="00E769D6">
              <w:rPr>
                <w:rFonts w:ascii="Arial Narrow" w:hAnsi="Arial Narrow" w:cs="Arial"/>
              </w:rPr>
              <w:t xml:space="preserve">        1,58 € </w:t>
            </w:r>
          </w:p>
        </w:tc>
        <w:tc>
          <w:tcPr>
            <w:tcW w:w="470" w:type="pct"/>
            <w:tcBorders>
              <w:top w:val="nil"/>
              <w:left w:val="nil"/>
              <w:bottom w:val="single" w:sz="4" w:space="0" w:color="auto"/>
              <w:right w:val="single" w:sz="4" w:space="0" w:color="auto"/>
            </w:tcBorders>
            <w:shd w:val="clear" w:color="auto" w:fill="auto"/>
            <w:vAlign w:val="center"/>
            <w:hideMark/>
          </w:tcPr>
          <w:p w14:paraId="0D4F9A66" w14:textId="36FF336A"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1,58 € </w:t>
            </w:r>
          </w:p>
        </w:tc>
        <w:tc>
          <w:tcPr>
            <w:tcW w:w="503" w:type="pct"/>
            <w:tcBorders>
              <w:top w:val="nil"/>
              <w:left w:val="nil"/>
              <w:bottom w:val="single" w:sz="4" w:space="0" w:color="auto"/>
              <w:right w:val="single" w:sz="4" w:space="0" w:color="auto"/>
            </w:tcBorders>
            <w:shd w:val="clear" w:color="auto" w:fill="auto"/>
            <w:vAlign w:val="center"/>
            <w:hideMark/>
          </w:tcPr>
          <w:p w14:paraId="41E2E264" w14:textId="48B9AFC9" w:rsidR="00E769D6" w:rsidRPr="00E769D6" w:rsidRDefault="00E769D6" w:rsidP="00E769D6">
            <w:pPr>
              <w:jc w:val="right"/>
              <w:rPr>
                <w:rFonts w:ascii="Arial Narrow" w:hAnsi="Arial Narrow" w:cs="Arial"/>
              </w:rPr>
            </w:pPr>
            <w:r w:rsidRPr="00E769D6">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3813FE08" w14:textId="1E09EC67" w:rsidR="00E769D6" w:rsidRPr="00E769D6" w:rsidRDefault="00E769D6" w:rsidP="00E769D6">
            <w:pPr>
              <w:jc w:val="right"/>
              <w:rPr>
                <w:rFonts w:ascii="Arial Narrow" w:hAnsi="Arial Narrow" w:cs="Arial"/>
              </w:rPr>
            </w:pPr>
            <w:r w:rsidRPr="00E769D6">
              <w:rPr>
                <w:rFonts w:ascii="Arial Narrow" w:hAnsi="Arial Narrow" w:cs="Arial"/>
              </w:rPr>
              <w:t xml:space="preserve">          -   € </w:t>
            </w:r>
          </w:p>
        </w:tc>
      </w:tr>
      <w:tr w:rsidR="00E769D6" w:rsidRPr="00283309" w14:paraId="1635B4A7"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5BC97A1A" w14:textId="53955E4E" w:rsidR="00E769D6" w:rsidRPr="00986A06" w:rsidRDefault="00E769D6" w:rsidP="00E769D6">
            <w:pPr>
              <w:jc w:val="both"/>
              <w:rPr>
                <w:rFonts w:ascii="Arial Narrow" w:hAnsi="Arial Narrow" w:cs="Arial"/>
              </w:rPr>
            </w:pPr>
            <w:r w:rsidRPr="00283309">
              <w:rPr>
                <w:rFonts w:ascii="Arial Narrow" w:hAnsi="Arial Narrow" w:cs="Arial"/>
              </w:rPr>
              <w:t>zbiranje MKO storitev</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5B5E11CF" w14:textId="21C1231A"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547" w:type="pct"/>
            <w:tcBorders>
              <w:top w:val="nil"/>
              <w:left w:val="nil"/>
              <w:bottom w:val="single" w:sz="4" w:space="0" w:color="auto"/>
              <w:right w:val="single" w:sz="4" w:space="0" w:color="auto"/>
            </w:tcBorders>
            <w:shd w:val="clear" w:color="auto" w:fill="auto"/>
            <w:vAlign w:val="center"/>
            <w:hideMark/>
          </w:tcPr>
          <w:p w14:paraId="42DE0E49" w14:textId="1EDAB906"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470" w:type="pct"/>
            <w:tcBorders>
              <w:top w:val="nil"/>
              <w:left w:val="nil"/>
              <w:bottom w:val="single" w:sz="4" w:space="0" w:color="auto"/>
              <w:right w:val="single" w:sz="4" w:space="0" w:color="auto"/>
            </w:tcBorders>
            <w:shd w:val="clear" w:color="auto" w:fill="auto"/>
            <w:vAlign w:val="center"/>
            <w:hideMark/>
          </w:tcPr>
          <w:p w14:paraId="5BD6E96C" w14:textId="32A36C19" w:rsidR="00E769D6" w:rsidRPr="00E769D6" w:rsidRDefault="00E769D6" w:rsidP="00E769D6">
            <w:pPr>
              <w:jc w:val="right"/>
              <w:rPr>
                <w:rFonts w:ascii="Arial Narrow" w:hAnsi="Arial Narrow" w:cs="Arial"/>
              </w:rPr>
            </w:pPr>
            <w:r w:rsidRPr="00E769D6">
              <w:rPr>
                <w:rFonts w:ascii="Arial Narrow" w:hAnsi="Arial Narrow" w:cs="Arial"/>
              </w:rPr>
              <w:t>0,2492</w:t>
            </w:r>
          </w:p>
        </w:tc>
        <w:tc>
          <w:tcPr>
            <w:tcW w:w="547" w:type="pct"/>
            <w:tcBorders>
              <w:top w:val="nil"/>
              <w:left w:val="nil"/>
              <w:bottom w:val="single" w:sz="4" w:space="0" w:color="auto"/>
              <w:right w:val="single" w:sz="4" w:space="0" w:color="auto"/>
            </w:tcBorders>
            <w:shd w:val="clear" w:color="auto" w:fill="auto"/>
            <w:vAlign w:val="center"/>
            <w:hideMark/>
          </w:tcPr>
          <w:p w14:paraId="5EC5CB72" w14:textId="5F8EE48C" w:rsidR="00E769D6" w:rsidRPr="00E769D6" w:rsidRDefault="00E769D6" w:rsidP="00E769D6">
            <w:pPr>
              <w:jc w:val="right"/>
              <w:rPr>
                <w:rFonts w:ascii="Arial Narrow" w:hAnsi="Arial Narrow" w:cs="Arial"/>
              </w:rPr>
            </w:pPr>
            <w:r w:rsidRPr="00E769D6">
              <w:rPr>
                <w:rFonts w:ascii="Arial Narrow" w:hAnsi="Arial Narrow" w:cs="Arial"/>
              </w:rPr>
              <w:t>0,1893</w:t>
            </w:r>
          </w:p>
        </w:tc>
        <w:tc>
          <w:tcPr>
            <w:tcW w:w="547" w:type="pct"/>
            <w:tcBorders>
              <w:top w:val="nil"/>
              <w:left w:val="nil"/>
              <w:bottom w:val="single" w:sz="4" w:space="0" w:color="auto"/>
              <w:right w:val="single" w:sz="4" w:space="0" w:color="auto"/>
            </w:tcBorders>
            <w:shd w:val="clear" w:color="auto" w:fill="auto"/>
            <w:vAlign w:val="center"/>
            <w:hideMark/>
          </w:tcPr>
          <w:p w14:paraId="651AADE0" w14:textId="756F48B9" w:rsidR="00E769D6" w:rsidRPr="00E769D6" w:rsidRDefault="00E769D6" w:rsidP="00E769D6">
            <w:pPr>
              <w:jc w:val="right"/>
              <w:rPr>
                <w:rFonts w:ascii="Arial Narrow" w:hAnsi="Arial Narrow" w:cs="Arial"/>
              </w:rPr>
            </w:pPr>
            <w:r w:rsidRPr="00E769D6">
              <w:rPr>
                <w:rFonts w:ascii="Arial Narrow" w:hAnsi="Arial Narrow" w:cs="Arial"/>
              </w:rPr>
              <w:t xml:space="preserve">       3,65 € </w:t>
            </w:r>
          </w:p>
        </w:tc>
        <w:tc>
          <w:tcPr>
            <w:tcW w:w="470" w:type="pct"/>
            <w:tcBorders>
              <w:top w:val="nil"/>
              <w:left w:val="nil"/>
              <w:bottom w:val="single" w:sz="4" w:space="0" w:color="auto"/>
              <w:right w:val="single" w:sz="4" w:space="0" w:color="auto"/>
            </w:tcBorders>
            <w:shd w:val="clear" w:color="auto" w:fill="auto"/>
            <w:vAlign w:val="center"/>
            <w:hideMark/>
          </w:tcPr>
          <w:p w14:paraId="4B8D65EE" w14:textId="1DAFE720" w:rsidR="00E769D6" w:rsidRPr="00E769D6" w:rsidRDefault="00E769D6" w:rsidP="00E769D6">
            <w:pPr>
              <w:rPr>
                <w:rFonts w:ascii="Arial Narrow" w:hAnsi="Arial Narrow" w:cs="Arial"/>
              </w:rPr>
            </w:pPr>
            <w:r w:rsidRPr="00E769D6">
              <w:rPr>
                <w:rFonts w:ascii="Arial Narrow" w:hAnsi="Arial Narrow" w:cs="Arial"/>
              </w:rPr>
              <w:t xml:space="preserve">     2,78 € </w:t>
            </w:r>
          </w:p>
        </w:tc>
        <w:tc>
          <w:tcPr>
            <w:tcW w:w="503" w:type="pct"/>
            <w:tcBorders>
              <w:top w:val="nil"/>
              <w:left w:val="nil"/>
              <w:bottom w:val="single" w:sz="4" w:space="0" w:color="auto"/>
              <w:right w:val="single" w:sz="4" w:space="0" w:color="auto"/>
            </w:tcBorders>
            <w:shd w:val="clear" w:color="auto" w:fill="auto"/>
            <w:vAlign w:val="center"/>
            <w:hideMark/>
          </w:tcPr>
          <w:p w14:paraId="0A8C4976" w14:textId="501FC9FC" w:rsidR="00E769D6" w:rsidRPr="00E769D6" w:rsidRDefault="00E769D6" w:rsidP="00E769D6">
            <w:pPr>
              <w:jc w:val="right"/>
              <w:rPr>
                <w:rFonts w:ascii="Arial Narrow" w:hAnsi="Arial Narrow" w:cs="Arial"/>
              </w:rPr>
            </w:pPr>
            <w:r w:rsidRPr="00E769D6">
              <w:rPr>
                <w:rFonts w:ascii="Arial Narrow" w:hAnsi="Arial Narrow" w:cs="Arial"/>
              </w:rPr>
              <w:t>31,64%</w:t>
            </w:r>
          </w:p>
        </w:tc>
        <w:tc>
          <w:tcPr>
            <w:tcW w:w="510" w:type="pct"/>
            <w:tcBorders>
              <w:top w:val="nil"/>
              <w:left w:val="nil"/>
              <w:bottom w:val="single" w:sz="4" w:space="0" w:color="auto"/>
              <w:right w:val="single" w:sz="4" w:space="0" w:color="auto"/>
            </w:tcBorders>
            <w:shd w:val="clear" w:color="auto" w:fill="auto"/>
            <w:vAlign w:val="center"/>
            <w:hideMark/>
          </w:tcPr>
          <w:p w14:paraId="42EAD9DB" w14:textId="5970E741" w:rsidR="00E769D6" w:rsidRPr="00E769D6" w:rsidRDefault="00E769D6" w:rsidP="00E769D6">
            <w:pPr>
              <w:jc w:val="right"/>
              <w:rPr>
                <w:rFonts w:ascii="Arial Narrow" w:hAnsi="Arial Narrow" w:cs="Arial"/>
              </w:rPr>
            </w:pPr>
            <w:r w:rsidRPr="00E769D6">
              <w:rPr>
                <w:rFonts w:ascii="Arial Narrow" w:hAnsi="Arial Narrow" w:cs="Arial"/>
              </w:rPr>
              <w:t xml:space="preserve">       0,88 € </w:t>
            </w:r>
          </w:p>
        </w:tc>
      </w:tr>
      <w:tr w:rsidR="00E769D6" w:rsidRPr="00283309" w14:paraId="62AD3639"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25601BD3" w14:textId="22C16205" w:rsidR="00E769D6" w:rsidRPr="00986A06" w:rsidRDefault="00E769D6" w:rsidP="00E769D6">
            <w:pPr>
              <w:jc w:val="both"/>
              <w:rPr>
                <w:rFonts w:ascii="Arial Narrow" w:hAnsi="Arial Narrow" w:cs="Arial"/>
              </w:rPr>
            </w:pPr>
            <w:r w:rsidRPr="00283309">
              <w:rPr>
                <w:rFonts w:ascii="Arial Narrow" w:hAnsi="Arial Narrow" w:cs="Arial"/>
              </w:rPr>
              <w:t>zbiranje MKO infra.</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7318271F" w14:textId="3A6068A4"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547" w:type="pct"/>
            <w:tcBorders>
              <w:top w:val="nil"/>
              <w:left w:val="nil"/>
              <w:bottom w:val="single" w:sz="4" w:space="0" w:color="auto"/>
              <w:right w:val="single" w:sz="4" w:space="0" w:color="auto"/>
            </w:tcBorders>
            <w:shd w:val="clear" w:color="auto" w:fill="auto"/>
            <w:vAlign w:val="center"/>
            <w:hideMark/>
          </w:tcPr>
          <w:p w14:paraId="00A1B651" w14:textId="1E96EFFB"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470" w:type="pct"/>
            <w:tcBorders>
              <w:top w:val="nil"/>
              <w:left w:val="nil"/>
              <w:bottom w:val="single" w:sz="4" w:space="0" w:color="auto"/>
              <w:right w:val="single" w:sz="4" w:space="0" w:color="auto"/>
            </w:tcBorders>
            <w:shd w:val="clear" w:color="auto" w:fill="auto"/>
            <w:vAlign w:val="center"/>
            <w:hideMark/>
          </w:tcPr>
          <w:p w14:paraId="56DC0430" w14:textId="38085EA7" w:rsidR="00E769D6" w:rsidRPr="00E769D6" w:rsidRDefault="00E769D6" w:rsidP="00E769D6">
            <w:pPr>
              <w:jc w:val="right"/>
              <w:rPr>
                <w:rFonts w:ascii="Arial Narrow" w:hAnsi="Arial Narrow" w:cs="Arial"/>
              </w:rPr>
            </w:pPr>
            <w:r w:rsidRPr="00E769D6">
              <w:rPr>
                <w:rFonts w:ascii="Arial Narrow" w:hAnsi="Arial Narrow" w:cs="Arial"/>
              </w:rPr>
              <w:t>0,0100</w:t>
            </w:r>
          </w:p>
        </w:tc>
        <w:tc>
          <w:tcPr>
            <w:tcW w:w="547" w:type="pct"/>
            <w:tcBorders>
              <w:top w:val="nil"/>
              <w:left w:val="nil"/>
              <w:bottom w:val="single" w:sz="4" w:space="0" w:color="auto"/>
              <w:right w:val="single" w:sz="4" w:space="0" w:color="auto"/>
            </w:tcBorders>
            <w:shd w:val="clear" w:color="auto" w:fill="auto"/>
            <w:vAlign w:val="center"/>
            <w:hideMark/>
          </w:tcPr>
          <w:p w14:paraId="51997935" w14:textId="65E3B1D8" w:rsidR="00E769D6" w:rsidRPr="00E769D6" w:rsidRDefault="00E769D6" w:rsidP="00E769D6">
            <w:pPr>
              <w:jc w:val="right"/>
              <w:rPr>
                <w:rFonts w:ascii="Arial Narrow" w:hAnsi="Arial Narrow" w:cs="Arial"/>
              </w:rPr>
            </w:pPr>
            <w:r w:rsidRPr="00E769D6">
              <w:rPr>
                <w:rFonts w:ascii="Arial Narrow" w:hAnsi="Arial Narrow" w:cs="Arial"/>
              </w:rPr>
              <w:t>0,0096</w:t>
            </w:r>
          </w:p>
        </w:tc>
        <w:tc>
          <w:tcPr>
            <w:tcW w:w="547" w:type="pct"/>
            <w:tcBorders>
              <w:top w:val="nil"/>
              <w:left w:val="nil"/>
              <w:bottom w:val="single" w:sz="4" w:space="0" w:color="auto"/>
              <w:right w:val="single" w:sz="4" w:space="0" w:color="auto"/>
            </w:tcBorders>
            <w:shd w:val="clear" w:color="auto" w:fill="auto"/>
            <w:vAlign w:val="center"/>
            <w:hideMark/>
          </w:tcPr>
          <w:p w14:paraId="07CBCE68" w14:textId="401891C4"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0,15 € </w:t>
            </w:r>
          </w:p>
        </w:tc>
        <w:tc>
          <w:tcPr>
            <w:tcW w:w="470" w:type="pct"/>
            <w:tcBorders>
              <w:top w:val="nil"/>
              <w:left w:val="nil"/>
              <w:bottom w:val="single" w:sz="4" w:space="0" w:color="auto"/>
              <w:right w:val="single" w:sz="4" w:space="0" w:color="auto"/>
            </w:tcBorders>
            <w:shd w:val="clear" w:color="auto" w:fill="auto"/>
            <w:vAlign w:val="center"/>
            <w:hideMark/>
          </w:tcPr>
          <w:p w14:paraId="30BA31B1" w14:textId="6F84025A" w:rsidR="00E769D6" w:rsidRPr="00E769D6" w:rsidRDefault="00E769D6" w:rsidP="00E769D6">
            <w:pPr>
              <w:jc w:val="right"/>
              <w:rPr>
                <w:rFonts w:ascii="Arial Narrow" w:hAnsi="Arial Narrow" w:cs="Arial"/>
              </w:rPr>
            </w:pPr>
            <w:r w:rsidRPr="00E769D6">
              <w:rPr>
                <w:rFonts w:ascii="Arial Narrow" w:hAnsi="Arial Narrow" w:cs="Arial"/>
              </w:rPr>
              <w:t xml:space="preserve">     0,14 € </w:t>
            </w:r>
          </w:p>
        </w:tc>
        <w:tc>
          <w:tcPr>
            <w:tcW w:w="503" w:type="pct"/>
            <w:tcBorders>
              <w:top w:val="nil"/>
              <w:left w:val="nil"/>
              <w:bottom w:val="single" w:sz="4" w:space="0" w:color="auto"/>
              <w:right w:val="single" w:sz="4" w:space="0" w:color="auto"/>
            </w:tcBorders>
            <w:shd w:val="clear" w:color="auto" w:fill="auto"/>
            <w:vAlign w:val="center"/>
            <w:hideMark/>
          </w:tcPr>
          <w:p w14:paraId="721118D5" w14:textId="5EC8BD17" w:rsidR="00E769D6" w:rsidRPr="00E769D6" w:rsidRDefault="00E769D6" w:rsidP="00E769D6">
            <w:pPr>
              <w:jc w:val="right"/>
              <w:rPr>
                <w:rFonts w:ascii="Arial Narrow" w:hAnsi="Arial Narrow" w:cs="Arial"/>
              </w:rPr>
            </w:pPr>
            <w:r w:rsidRPr="00E769D6">
              <w:rPr>
                <w:rFonts w:ascii="Arial Narrow" w:hAnsi="Arial Narrow" w:cs="Arial"/>
              </w:rPr>
              <w:t>4,17%</w:t>
            </w:r>
          </w:p>
        </w:tc>
        <w:tc>
          <w:tcPr>
            <w:tcW w:w="510" w:type="pct"/>
            <w:tcBorders>
              <w:top w:val="nil"/>
              <w:left w:val="nil"/>
              <w:bottom w:val="single" w:sz="4" w:space="0" w:color="auto"/>
              <w:right w:val="single" w:sz="4" w:space="0" w:color="auto"/>
            </w:tcBorders>
            <w:shd w:val="clear" w:color="auto" w:fill="auto"/>
            <w:vAlign w:val="center"/>
            <w:hideMark/>
          </w:tcPr>
          <w:p w14:paraId="14F292CD" w14:textId="018F2140" w:rsidR="00E769D6" w:rsidRPr="00E769D6" w:rsidRDefault="00E769D6" w:rsidP="00E769D6">
            <w:pPr>
              <w:jc w:val="right"/>
              <w:rPr>
                <w:rFonts w:ascii="Arial Narrow" w:hAnsi="Arial Narrow" w:cs="Arial"/>
              </w:rPr>
            </w:pPr>
            <w:r w:rsidRPr="00E769D6">
              <w:rPr>
                <w:rFonts w:ascii="Arial Narrow" w:hAnsi="Arial Narrow" w:cs="Arial"/>
              </w:rPr>
              <w:t xml:space="preserve">       0,01 € </w:t>
            </w:r>
          </w:p>
        </w:tc>
      </w:tr>
      <w:tr w:rsidR="00E769D6" w:rsidRPr="00283309" w14:paraId="6FF6D985"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2A0611FC" w14:textId="1B9E8386" w:rsidR="00E769D6" w:rsidRPr="00986A06" w:rsidRDefault="00E769D6" w:rsidP="00E769D6">
            <w:pPr>
              <w:jc w:val="both"/>
              <w:rPr>
                <w:rFonts w:ascii="Arial Narrow" w:hAnsi="Arial Narrow" w:cs="Arial"/>
              </w:rPr>
            </w:pPr>
            <w:r w:rsidRPr="00283309">
              <w:rPr>
                <w:rFonts w:ascii="Arial Narrow" w:hAnsi="Arial Narrow" w:cs="Arial"/>
              </w:rPr>
              <w:t>storitev obd. MKO</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45ECABE4" w14:textId="41DC6032"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547" w:type="pct"/>
            <w:tcBorders>
              <w:top w:val="nil"/>
              <w:left w:val="nil"/>
              <w:bottom w:val="single" w:sz="4" w:space="0" w:color="auto"/>
              <w:right w:val="single" w:sz="4" w:space="0" w:color="auto"/>
            </w:tcBorders>
            <w:shd w:val="clear" w:color="auto" w:fill="auto"/>
            <w:vAlign w:val="center"/>
            <w:hideMark/>
          </w:tcPr>
          <w:p w14:paraId="238B1E46" w14:textId="004885F4"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470" w:type="pct"/>
            <w:tcBorders>
              <w:top w:val="nil"/>
              <w:left w:val="nil"/>
              <w:bottom w:val="single" w:sz="4" w:space="0" w:color="auto"/>
              <w:right w:val="single" w:sz="4" w:space="0" w:color="auto"/>
            </w:tcBorders>
            <w:shd w:val="clear" w:color="auto" w:fill="auto"/>
            <w:vAlign w:val="center"/>
            <w:hideMark/>
          </w:tcPr>
          <w:p w14:paraId="2B15321B" w14:textId="47F18B70" w:rsidR="00E769D6" w:rsidRPr="00E769D6" w:rsidRDefault="00E769D6" w:rsidP="00E769D6">
            <w:pPr>
              <w:jc w:val="right"/>
              <w:rPr>
                <w:rFonts w:ascii="Arial Narrow" w:hAnsi="Arial Narrow" w:cs="Arial"/>
              </w:rPr>
            </w:pPr>
            <w:r w:rsidRPr="00E769D6">
              <w:rPr>
                <w:rFonts w:ascii="Arial Narrow" w:hAnsi="Arial Narrow" w:cs="Arial"/>
              </w:rPr>
              <w:t>0,0861</w:t>
            </w:r>
          </w:p>
        </w:tc>
        <w:tc>
          <w:tcPr>
            <w:tcW w:w="547" w:type="pct"/>
            <w:tcBorders>
              <w:top w:val="nil"/>
              <w:left w:val="nil"/>
              <w:bottom w:val="single" w:sz="4" w:space="0" w:color="auto"/>
              <w:right w:val="single" w:sz="4" w:space="0" w:color="auto"/>
            </w:tcBorders>
            <w:shd w:val="clear" w:color="auto" w:fill="auto"/>
            <w:vAlign w:val="center"/>
            <w:hideMark/>
          </w:tcPr>
          <w:p w14:paraId="67300501" w14:textId="5F55D3CD" w:rsidR="00E769D6" w:rsidRPr="00E769D6" w:rsidRDefault="00E769D6" w:rsidP="00E769D6">
            <w:pPr>
              <w:jc w:val="right"/>
              <w:rPr>
                <w:rFonts w:ascii="Arial Narrow" w:hAnsi="Arial Narrow" w:cs="Arial"/>
              </w:rPr>
            </w:pPr>
            <w:r w:rsidRPr="00E769D6">
              <w:rPr>
                <w:rFonts w:ascii="Arial Narrow" w:hAnsi="Arial Narrow" w:cs="Arial"/>
              </w:rPr>
              <w:t>0,0861</w:t>
            </w:r>
          </w:p>
        </w:tc>
        <w:tc>
          <w:tcPr>
            <w:tcW w:w="547" w:type="pct"/>
            <w:tcBorders>
              <w:top w:val="nil"/>
              <w:left w:val="nil"/>
              <w:bottom w:val="single" w:sz="4" w:space="0" w:color="auto"/>
              <w:right w:val="single" w:sz="4" w:space="0" w:color="auto"/>
            </w:tcBorders>
            <w:shd w:val="clear" w:color="auto" w:fill="auto"/>
            <w:vAlign w:val="center"/>
            <w:hideMark/>
          </w:tcPr>
          <w:p w14:paraId="383CF757" w14:textId="623AAF5F" w:rsidR="00E769D6" w:rsidRPr="00E769D6" w:rsidRDefault="00E769D6" w:rsidP="00E769D6">
            <w:pPr>
              <w:jc w:val="right"/>
              <w:rPr>
                <w:rFonts w:ascii="Arial Narrow" w:hAnsi="Arial Narrow" w:cs="Arial"/>
              </w:rPr>
            </w:pPr>
            <w:r w:rsidRPr="00E769D6">
              <w:rPr>
                <w:rFonts w:ascii="Arial Narrow" w:hAnsi="Arial Narrow" w:cs="Arial"/>
              </w:rPr>
              <w:t xml:space="preserve">       1,26 € </w:t>
            </w:r>
          </w:p>
        </w:tc>
        <w:tc>
          <w:tcPr>
            <w:tcW w:w="470" w:type="pct"/>
            <w:tcBorders>
              <w:top w:val="nil"/>
              <w:left w:val="nil"/>
              <w:bottom w:val="single" w:sz="4" w:space="0" w:color="auto"/>
              <w:right w:val="single" w:sz="4" w:space="0" w:color="auto"/>
            </w:tcBorders>
            <w:shd w:val="clear" w:color="auto" w:fill="auto"/>
            <w:vAlign w:val="center"/>
            <w:hideMark/>
          </w:tcPr>
          <w:p w14:paraId="15E9A7BD" w14:textId="49771E4D" w:rsidR="00E769D6" w:rsidRPr="00E769D6" w:rsidRDefault="00E769D6" w:rsidP="00E769D6">
            <w:pPr>
              <w:rPr>
                <w:rFonts w:ascii="Arial Narrow" w:hAnsi="Arial Narrow" w:cs="Arial"/>
              </w:rPr>
            </w:pPr>
            <w:r>
              <w:rPr>
                <w:rFonts w:ascii="Arial Narrow" w:hAnsi="Arial Narrow" w:cs="Arial"/>
              </w:rPr>
              <w:t xml:space="preserve">  </w:t>
            </w:r>
            <w:r w:rsidRPr="00E769D6">
              <w:rPr>
                <w:rFonts w:ascii="Arial Narrow" w:hAnsi="Arial Narrow" w:cs="Arial"/>
              </w:rPr>
              <w:t xml:space="preserve">   1,26 € </w:t>
            </w:r>
          </w:p>
        </w:tc>
        <w:tc>
          <w:tcPr>
            <w:tcW w:w="503" w:type="pct"/>
            <w:tcBorders>
              <w:top w:val="nil"/>
              <w:left w:val="nil"/>
              <w:bottom w:val="single" w:sz="4" w:space="0" w:color="auto"/>
              <w:right w:val="single" w:sz="4" w:space="0" w:color="auto"/>
            </w:tcBorders>
            <w:shd w:val="clear" w:color="auto" w:fill="auto"/>
            <w:vAlign w:val="center"/>
            <w:hideMark/>
          </w:tcPr>
          <w:p w14:paraId="3FD4BD0D" w14:textId="220886E3" w:rsidR="00E769D6" w:rsidRPr="00E769D6" w:rsidRDefault="00E769D6" w:rsidP="00E769D6">
            <w:pPr>
              <w:jc w:val="right"/>
              <w:rPr>
                <w:rFonts w:ascii="Arial Narrow" w:hAnsi="Arial Narrow" w:cs="Arial"/>
              </w:rPr>
            </w:pPr>
            <w:r w:rsidRPr="00E769D6">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5F6568D3" w14:textId="68FB1453" w:rsidR="00E769D6" w:rsidRPr="00E769D6" w:rsidRDefault="00E769D6" w:rsidP="00E769D6">
            <w:pPr>
              <w:jc w:val="right"/>
              <w:rPr>
                <w:rFonts w:ascii="Arial Narrow" w:hAnsi="Arial Narrow" w:cs="Arial"/>
              </w:rPr>
            </w:pPr>
            <w:r w:rsidRPr="00E769D6">
              <w:rPr>
                <w:rFonts w:ascii="Arial Narrow" w:hAnsi="Arial Narrow" w:cs="Arial"/>
              </w:rPr>
              <w:t xml:space="preserve">          -   € </w:t>
            </w:r>
          </w:p>
        </w:tc>
      </w:tr>
      <w:tr w:rsidR="00E769D6" w:rsidRPr="00283309" w14:paraId="2FA1D541"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6C03C4F1" w14:textId="48C5BCF5" w:rsidR="00E769D6" w:rsidRPr="00986A06" w:rsidRDefault="00E769D6" w:rsidP="00E769D6">
            <w:pPr>
              <w:jc w:val="both"/>
              <w:rPr>
                <w:rFonts w:ascii="Arial Narrow" w:hAnsi="Arial Narrow" w:cs="Arial"/>
              </w:rPr>
            </w:pPr>
            <w:r w:rsidRPr="004B1369">
              <w:rPr>
                <w:rFonts w:ascii="Arial Narrow" w:hAnsi="Arial Narrow" w:cs="Arial"/>
              </w:rPr>
              <w:t>Infra. obdelave MKO</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67A734AE" w14:textId="6BBA53F6"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547" w:type="pct"/>
            <w:tcBorders>
              <w:top w:val="nil"/>
              <w:left w:val="nil"/>
              <w:bottom w:val="single" w:sz="4" w:space="0" w:color="auto"/>
              <w:right w:val="single" w:sz="4" w:space="0" w:color="auto"/>
            </w:tcBorders>
            <w:shd w:val="clear" w:color="auto" w:fill="auto"/>
            <w:vAlign w:val="center"/>
            <w:hideMark/>
          </w:tcPr>
          <w:p w14:paraId="149CDD0B" w14:textId="6FF47383" w:rsidR="00E769D6" w:rsidRPr="00E769D6" w:rsidRDefault="00E769D6" w:rsidP="00E769D6">
            <w:pPr>
              <w:jc w:val="center"/>
              <w:rPr>
                <w:rFonts w:ascii="Arial Narrow" w:hAnsi="Arial Narrow" w:cs="Arial"/>
              </w:rPr>
            </w:pPr>
            <w:r w:rsidRPr="00E769D6">
              <w:rPr>
                <w:rFonts w:ascii="Arial Narrow" w:hAnsi="Arial Narrow" w:cs="Arial"/>
              </w:rPr>
              <w:t>14,661</w:t>
            </w:r>
          </w:p>
        </w:tc>
        <w:tc>
          <w:tcPr>
            <w:tcW w:w="470" w:type="pct"/>
            <w:tcBorders>
              <w:top w:val="nil"/>
              <w:left w:val="nil"/>
              <w:bottom w:val="single" w:sz="4" w:space="0" w:color="auto"/>
              <w:right w:val="single" w:sz="4" w:space="0" w:color="auto"/>
            </w:tcBorders>
            <w:shd w:val="clear" w:color="auto" w:fill="auto"/>
            <w:vAlign w:val="center"/>
            <w:hideMark/>
          </w:tcPr>
          <w:p w14:paraId="60D89CB3" w14:textId="77880A88" w:rsidR="00E769D6" w:rsidRPr="00E769D6" w:rsidRDefault="00E769D6" w:rsidP="00E769D6">
            <w:pPr>
              <w:jc w:val="right"/>
              <w:rPr>
                <w:rFonts w:ascii="Arial Narrow" w:hAnsi="Arial Narrow" w:cs="Arial"/>
              </w:rPr>
            </w:pPr>
            <w:r w:rsidRPr="00E769D6">
              <w:rPr>
                <w:rFonts w:ascii="Arial Narrow" w:hAnsi="Arial Narrow" w:cs="Arial"/>
              </w:rPr>
              <w:t>0,0323</w:t>
            </w:r>
          </w:p>
        </w:tc>
        <w:tc>
          <w:tcPr>
            <w:tcW w:w="547" w:type="pct"/>
            <w:tcBorders>
              <w:top w:val="nil"/>
              <w:left w:val="nil"/>
              <w:bottom w:val="single" w:sz="4" w:space="0" w:color="auto"/>
              <w:right w:val="single" w:sz="4" w:space="0" w:color="auto"/>
            </w:tcBorders>
            <w:shd w:val="clear" w:color="auto" w:fill="auto"/>
            <w:vAlign w:val="center"/>
            <w:hideMark/>
          </w:tcPr>
          <w:p w14:paraId="71007796" w14:textId="28D0F586" w:rsidR="00E769D6" w:rsidRPr="00E769D6" w:rsidRDefault="00E769D6" w:rsidP="00E769D6">
            <w:pPr>
              <w:jc w:val="right"/>
              <w:rPr>
                <w:rFonts w:ascii="Arial Narrow" w:hAnsi="Arial Narrow" w:cs="Arial"/>
              </w:rPr>
            </w:pPr>
            <w:r w:rsidRPr="00E769D6">
              <w:rPr>
                <w:rFonts w:ascii="Arial Narrow" w:hAnsi="Arial Narrow" w:cs="Arial"/>
              </w:rPr>
              <w:t>0,0323</w:t>
            </w:r>
          </w:p>
        </w:tc>
        <w:tc>
          <w:tcPr>
            <w:tcW w:w="547" w:type="pct"/>
            <w:tcBorders>
              <w:top w:val="nil"/>
              <w:left w:val="nil"/>
              <w:bottom w:val="single" w:sz="4" w:space="0" w:color="auto"/>
              <w:right w:val="single" w:sz="4" w:space="0" w:color="auto"/>
            </w:tcBorders>
            <w:shd w:val="clear" w:color="auto" w:fill="auto"/>
            <w:vAlign w:val="center"/>
            <w:hideMark/>
          </w:tcPr>
          <w:p w14:paraId="39F8994C" w14:textId="158564D0"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0,47 € </w:t>
            </w:r>
          </w:p>
        </w:tc>
        <w:tc>
          <w:tcPr>
            <w:tcW w:w="470" w:type="pct"/>
            <w:tcBorders>
              <w:top w:val="nil"/>
              <w:left w:val="nil"/>
              <w:bottom w:val="single" w:sz="4" w:space="0" w:color="auto"/>
              <w:right w:val="single" w:sz="4" w:space="0" w:color="auto"/>
            </w:tcBorders>
            <w:shd w:val="clear" w:color="auto" w:fill="auto"/>
            <w:vAlign w:val="center"/>
            <w:hideMark/>
          </w:tcPr>
          <w:p w14:paraId="111DD05B" w14:textId="6F33A672"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0,47 € </w:t>
            </w:r>
          </w:p>
        </w:tc>
        <w:tc>
          <w:tcPr>
            <w:tcW w:w="503" w:type="pct"/>
            <w:tcBorders>
              <w:top w:val="nil"/>
              <w:left w:val="nil"/>
              <w:bottom w:val="single" w:sz="4" w:space="0" w:color="auto"/>
              <w:right w:val="single" w:sz="4" w:space="0" w:color="auto"/>
            </w:tcBorders>
            <w:shd w:val="clear" w:color="auto" w:fill="auto"/>
            <w:vAlign w:val="center"/>
            <w:hideMark/>
          </w:tcPr>
          <w:p w14:paraId="3FCEDB12" w14:textId="3CD505C2" w:rsidR="00E769D6" w:rsidRPr="00E769D6" w:rsidRDefault="00E769D6" w:rsidP="00E769D6">
            <w:pPr>
              <w:jc w:val="right"/>
              <w:rPr>
                <w:rFonts w:ascii="Arial Narrow" w:hAnsi="Arial Narrow" w:cs="Arial"/>
              </w:rPr>
            </w:pPr>
            <w:r w:rsidRPr="00E769D6">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7DB71B3A" w14:textId="73455581" w:rsidR="00E769D6" w:rsidRPr="00E769D6" w:rsidRDefault="00E769D6" w:rsidP="00E769D6">
            <w:pPr>
              <w:jc w:val="right"/>
              <w:rPr>
                <w:rFonts w:ascii="Arial Narrow" w:hAnsi="Arial Narrow" w:cs="Arial"/>
              </w:rPr>
            </w:pPr>
            <w:r w:rsidRPr="00E769D6">
              <w:rPr>
                <w:rFonts w:ascii="Arial Narrow" w:hAnsi="Arial Narrow" w:cs="Arial"/>
              </w:rPr>
              <w:t xml:space="preserve">          -   € </w:t>
            </w:r>
          </w:p>
        </w:tc>
      </w:tr>
      <w:tr w:rsidR="00E769D6" w:rsidRPr="00283309" w14:paraId="39421501"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6E7EEC29" w14:textId="3D8C3A42" w:rsidR="00E769D6" w:rsidRPr="00986A06" w:rsidRDefault="00E769D6" w:rsidP="00E769D6">
            <w:pPr>
              <w:jc w:val="both"/>
              <w:rPr>
                <w:rFonts w:ascii="Arial Narrow" w:hAnsi="Arial Narrow" w:cs="Arial"/>
              </w:rPr>
            </w:pPr>
            <w:r w:rsidRPr="004B1369">
              <w:rPr>
                <w:rFonts w:ascii="Arial Narrow" w:hAnsi="Arial Narrow" w:cs="Arial"/>
              </w:rPr>
              <w:t xml:space="preserve">storitev </w:t>
            </w:r>
            <w:proofErr w:type="spellStart"/>
            <w:r w:rsidRPr="004B1369">
              <w:rPr>
                <w:rFonts w:ascii="Arial Narrow" w:hAnsi="Arial Narrow" w:cs="Arial"/>
              </w:rPr>
              <w:t>odlag</w:t>
            </w:r>
            <w:proofErr w:type="spellEnd"/>
            <w:r w:rsidRPr="004B1369">
              <w:rPr>
                <w:rFonts w:ascii="Arial Narrow" w:hAnsi="Arial Narrow" w:cs="Arial"/>
              </w:rPr>
              <w:t>. MKO</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1636E106" w14:textId="5B58817B" w:rsidR="00E769D6" w:rsidRPr="00E769D6" w:rsidRDefault="00E769D6" w:rsidP="00E769D6">
            <w:pPr>
              <w:jc w:val="center"/>
              <w:rPr>
                <w:rFonts w:ascii="Arial Narrow" w:hAnsi="Arial Narrow" w:cs="Arial"/>
              </w:rPr>
            </w:pPr>
            <w:r w:rsidRPr="00E769D6">
              <w:rPr>
                <w:rFonts w:ascii="Arial Narrow" w:hAnsi="Arial Narrow" w:cs="Arial"/>
              </w:rPr>
              <w:t>2,58034</w:t>
            </w:r>
          </w:p>
        </w:tc>
        <w:tc>
          <w:tcPr>
            <w:tcW w:w="547" w:type="pct"/>
            <w:tcBorders>
              <w:top w:val="nil"/>
              <w:left w:val="nil"/>
              <w:bottom w:val="single" w:sz="4" w:space="0" w:color="auto"/>
              <w:right w:val="single" w:sz="4" w:space="0" w:color="auto"/>
            </w:tcBorders>
            <w:shd w:val="clear" w:color="auto" w:fill="auto"/>
            <w:vAlign w:val="center"/>
            <w:hideMark/>
          </w:tcPr>
          <w:p w14:paraId="52636E08" w14:textId="6A5566ED" w:rsidR="00E769D6" w:rsidRPr="00E769D6" w:rsidRDefault="00E769D6" w:rsidP="00E769D6">
            <w:pPr>
              <w:jc w:val="center"/>
              <w:rPr>
                <w:rFonts w:ascii="Arial Narrow" w:hAnsi="Arial Narrow" w:cs="Arial"/>
              </w:rPr>
            </w:pPr>
            <w:r w:rsidRPr="00E769D6">
              <w:rPr>
                <w:rFonts w:ascii="Arial Narrow" w:hAnsi="Arial Narrow" w:cs="Arial"/>
              </w:rPr>
              <w:t>2,58034</w:t>
            </w:r>
          </w:p>
        </w:tc>
        <w:tc>
          <w:tcPr>
            <w:tcW w:w="470" w:type="pct"/>
            <w:tcBorders>
              <w:top w:val="nil"/>
              <w:left w:val="nil"/>
              <w:bottom w:val="single" w:sz="4" w:space="0" w:color="auto"/>
              <w:right w:val="single" w:sz="4" w:space="0" w:color="auto"/>
            </w:tcBorders>
            <w:shd w:val="clear" w:color="auto" w:fill="auto"/>
            <w:vAlign w:val="center"/>
            <w:hideMark/>
          </w:tcPr>
          <w:p w14:paraId="4B81145A" w14:textId="4EEB50D7" w:rsidR="00E769D6" w:rsidRPr="00E769D6" w:rsidRDefault="00E769D6" w:rsidP="00E769D6">
            <w:pPr>
              <w:jc w:val="right"/>
              <w:rPr>
                <w:rFonts w:ascii="Arial Narrow" w:hAnsi="Arial Narrow" w:cs="Arial"/>
              </w:rPr>
            </w:pPr>
            <w:r w:rsidRPr="00E769D6">
              <w:rPr>
                <w:rFonts w:ascii="Arial Narrow" w:hAnsi="Arial Narrow" w:cs="Arial"/>
              </w:rPr>
              <w:t>0,0513</w:t>
            </w:r>
          </w:p>
        </w:tc>
        <w:tc>
          <w:tcPr>
            <w:tcW w:w="547" w:type="pct"/>
            <w:tcBorders>
              <w:top w:val="nil"/>
              <w:left w:val="nil"/>
              <w:bottom w:val="single" w:sz="4" w:space="0" w:color="auto"/>
              <w:right w:val="single" w:sz="4" w:space="0" w:color="auto"/>
            </w:tcBorders>
            <w:shd w:val="clear" w:color="auto" w:fill="auto"/>
            <w:vAlign w:val="center"/>
            <w:hideMark/>
          </w:tcPr>
          <w:p w14:paraId="31F6ACAB" w14:textId="0B249B62" w:rsidR="00E769D6" w:rsidRPr="00E769D6" w:rsidRDefault="00E769D6" w:rsidP="00E769D6">
            <w:pPr>
              <w:jc w:val="right"/>
              <w:rPr>
                <w:rFonts w:ascii="Arial Narrow" w:hAnsi="Arial Narrow" w:cs="Arial"/>
              </w:rPr>
            </w:pPr>
            <w:r w:rsidRPr="00E769D6">
              <w:rPr>
                <w:rFonts w:ascii="Arial Narrow" w:hAnsi="Arial Narrow" w:cs="Arial"/>
              </w:rPr>
              <w:t>0,0513</w:t>
            </w:r>
          </w:p>
        </w:tc>
        <w:tc>
          <w:tcPr>
            <w:tcW w:w="547" w:type="pct"/>
            <w:tcBorders>
              <w:top w:val="nil"/>
              <w:left w:val="nil"/>
              <w:bottom w:val="single" w:sz="4" w:space="0" w:color="auto"/>
              <w:right w:val="single" w:sz="4" w:space="0" w:color="auto"/>
            </w:tcBorders>
            <w:shd w:val="clear" w:color="auto" w:fill="auto"/>
            <w:vAlign w:val="center"/>
            <w:hideMark/>
          </w:tcPr>
          <w:p w14:paraId="5F4AEC25" w14:textId="7D962822"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0,13 € </w:t>
            </w:r>
          </w:p>
        </w:tc>
        <w:tc>
          <w:tcPr>
            <w:tcW w:w="470" w:type="pct"/>
            <w:tcBorders>
              <w:top w:val="nil"/>
              <w:left w:val="nil"/>
              <w:bottom w:val="single" w:sz="4" w:space="0" w:color="auto"/>
              <w:right w:val="single" w:sz="4" w:space="0" w:color="auto"/>
            </w:tcBorders>
            <w:shd w:val="clear" w:color="auto" w:fill="auto"/>
            <w:vAlign w:val="center"/>
            <w:hideMark/>
          </w:tcPr>
          <w:p w14:paraId="585220FB" w14:textId="787795E0"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0,13 € </w:t>
            </w:r>
          </w:p>
        </w:tc>
        <w:tc>
          <w:tcPr>
            <w:tcW w:w="503" w:type="pct"/>
            <w:tcBorders>
              <w:top w:val="nil"/>
              <w:left w:val="nil"/>
              <w:bottom w:val="single" w:sz="4" w:space="0" w:color="auto"/>
              <w:right w:val="single" w:sz="4" w:space="0" w:color="auto"/>
            </w:tcBorders>
            <w:shd w:val="clear" w:color="auto" w:fill="auto"/>
            <w:vAlign w:val="center"/>
            <w:hideMark/>
          </w:tcPr>
          <w:p w14:paraId="61C81958" w14:textId="33C61F87" w:rsidR="00E769D6" w:rsidRPr="00E769D6" w:rsidRDefault="00E769D6" w:rsidP="00E769D6">
            <w:pPr>
              <w:jc w:val="right"/>
              <w:rPr>
                <w:rFonts w:ascii="Arial Narrow" w:hAnsi="Arial Narrow" w:cs="Arial"/>
              </w:rPr>
            </w:pPr>
            <w:r w:rsidRPr="00E769D6">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54812ED7" w14:textId="6AED09AA" w:rsidR="00E769D6" w:rsidRPr="00E769D6" w:rsidRDefault="00E769D6" w:rsidP="00E769D6">
            <w:pPr>
              <w:jc w:val="right"/>
              <w:rPr>
                <w:rFonts w:ascii="Arial Narrow" w:hAnsi="Arial Narrow" w:cs="Arial"/>
              </w:rPr>
            </w:pPr>
            <w:r w:rsidRPr="00E769D6">
              <w:rPr>
                <w:rFonts w:ascii="Arial Narrow" w:hAnsi="Arial Narrow" w:cs="Arial"/>
              </w:rPr>
              <w:t xml:space="preserve">          -   € </w:t>
            </w:r>
          </w:p>
        </w:tc>
      </w:tr>
      <w:tr w:rsidR="00E769D6" w:rsidRPr="00283309" w14:paraId="44BA3771" w14:textId="77777777" w:rsidTr="00E769D6">
        <w:trPr>
          <w:trHeight w:val="300"/>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372C991C" w14:textId="718260F1" w:rsidR="00E769D6" w:rsidRPr="00986A06" w:rsidRDefault="00E769D6" w:rsidP="00E769D6">
            <w:pPr>
              <w:jc w:val="both"/>
              <w:rPr>
                <w:rFonts w:ascii="Arial Narrow" w:hAnsi="Arial Narrow" w:cs="Arial"/>
              </w:rPr>
            </w:pPr>
            <w:r w:rsidRPr="004B1369">
              <w:rPr>
                <w:rFonts w:ascii="Arial Narrow" w:hAnsi="Arial Narrow" w:cs="Arial"/>
              </w:rPr>
              <w:t>Infra. odlaganja MKO</w:t>
            </w:r>
          </w:p>
        </w:tc>
        <w:tc>
          <w:tcPr>
            <w:tcW w:w="470" w:type="pct"/>
            <w:tcBorders>
              <w:top w:val="nil"/>
              <w:left w:val="single" w:sz="4" w:space="0" w:color="auto"/>
              <w:bottom w:val="single" w:sz="4" w:space="0" w:color="auto"/>
              <w:right w:val="single" w:sz="4" w:space="0" w:color="auto"/>
            </w:tcBorders>
            <w:shd w:val="clear" w:color="auto" w:fill="auto"/>
            <w:vAlign w:val="center"/>
            <w:hideMark/>
          </w:tcPr>
          <w:p w14:paraId="44FAA788" w14:textId="54E36327" w:rsidR="00E769D6" w:rsidRPr="00E769D6" w:rsidRDefault="00E769D6" w:rsidP="00E769D6">
            <w:pPr>
              <w:jc w:val="center"/>
              <w:rPr>
                <w:rFonts w:ascii="Arial Narrow" w:hAnsi="Arial Narrow" w:cs="Arial"/>
              </w:rPr>
            </w:pPr>
            <w:r w:rsidRPr="00E769D6">
              <w:rPr>
                <w:rFonts w:ascii="Arial Narrow" w:hAnsi="Arial Narrow" w:cs="Arial"/>
              </w:rPr>
              <w:t>2,58034</w:t>
            </w:r>
          </w:p>
        </w:tc>
        <w:tc>
          <w:tcPr>
            <w:tcW w:w="547" w:type="pct"/>
            <w:tcBorders>
              <w:top w:val="nil"/>
              <w:left w:val="nil"/>
              <w:bottom w:val="single" w:sz="4" w:space="0" w:color="auto"/>
              <w:right w:val="single" w:sz="4" w:space="0" w:color="auto"/>
            </w:tcBorders>
            <w:shd w:val="clear" w:color="auto" w:fill="auto"/>
            <w:vAlign w:val="center"/>
            <w:hideMark/>
          </w:tcPr>
          <w:p w14:paraId="5EF9D682" w14:textId="1D42081D" w:rsidR="00E769D6" w:rsidRPr="00E769D6" w:rsidRDefault="00E769D6" w:rsidP="00E769D6">
            <w:pPr>
              <w:jc w:val="center"/>
              <w:rPr>
                <w:rFonts w:ascii="Arial Narrow" w:hAnsi="Arial Narrow" w:cs="Arial"/>
              </w:rPr>
            </w:pPr>
            <w:r w:rsidRPr="00E769D6">
              <w:rPr>
                <w:rFonts w:ascii="Arial Narrow" w:hAnsi="Arial Narrow" w:cs="Arial"/>
              </w:rPr>
              <w:t>2,58034</w:t>
            </w:r>
          </w:p>
        </w:tc>
        <w:tc>
          <w:tcPr>
            <w:tcW w:w="470" w:type="pct"/>
            <w:tcBorders>
              <w:top w:val="nil"/>
              <w:left w:val="nil"/>
              <w:bottom w:val="single" w:sz="4" w:space="0" w:color="auto"/>
              <w:right w:val="single" w:sz="4" w:space="0" w:color="auto"/>
            </w:tcBorders>
            <w:shd w:val="clear" w:color="auto" w:fill="auto"/>
            <w:vAlign w:val="center"/>
            <w:hideMark/>
          </w:tcPr>
          <w:p w14:paraId="31A72BB8" w14:textId="2AA1336D" w:rsidR="00E769D6" w:rsidRPr="00E769D6" w:rsidRDefault="00E769D6" w:rsidP="00E769D6">
            <w:pPr>
              <w:jc w:val="right"/>
              <w:rPr>
                <w:rFonts w:ascii="Arial Narrow" w:hAnsi="Arial Narrow" w:cs="Arial"/>
              </w:rPr>
            </w:pPr>
            <w:r w:rsidRPr="00E769D6">
              <w:rPr>
                <w:rFonts w:ascii="Arial Narrow" w:hAnsi="Arial Narrow" w:cs="Arial"/>
              </w:rPr>
              <w:t>0,0490</w:t>
            </w:r>
          </w:p>
        </w:tc>
        <w:tc>
          <w:tcPr>
            <w:tcW w:w="547" w:type="pct"/>
            <w:tcBorders>
              <w:top w:val="nil"/>
              <w:left w:val="nil"/>
              <w:bottom w:val="single" w:sz="4" w:space="0" w:color="auto"/>
              <w:right w:val="single" w:sz="4" w:space="0" w:color="auto"/>
            </w:tcBorders>
            <w:shd w:val="clear" w:color="auto" w:fill="auto"/>
            <w:vAlign w:val="center"/>
            <w:hideMark/>
          </w:tcPr>
          <w:p w14:paraId="7544FA4C" w14:textId="4DAE091D" w:rsidR="00E769D6" w:rsidRPr="00E769D6" w:rsidRDefault="00E769D6" w:rsidP="00E769D6">
            <w:pPr>
              <w:jc w:val="right"/>
              <w:rPr>
                <w:rFonts w:ascii="Arial Narrow" w:hAnsi="Arial Narrow" w:cs="Arial"/>
              </w:rPr>
            </w:pPr>
            <w:r w:rsidRPr="00E769D6">
              <w:rPr>
                <w:rFonts w:ascii="Arial Narrow" w:hAnsi="Arial Narrow" w:cs="Arial"/>
              </w:rPr>
              <w:t>0,0490</w:t>
            </w:r>
          </w:p>
        </w:tc>
        <w:tc>
          <w:tcPr>
            <w:tcW w:w="547" w:type="pct"/>
            <w:tcBorders>
              <w:top w:val="nil"/>
              <w:left w:val="nil"/>
              <w:bottom w:val="single" w:sz="4" w:space="0" w:color="auto"/>
              <w:right w:val="single" w:sz="4" w:space="0" w:color="auto"/>
            </w:tcBorders>
            <w:shd w:val="clear" w:color="auto" w:fill="auto"/>
            <w:vAlign w:val="center"/>
            <w:hideMark/>
          </w:tcPr>
          <w:p w14:paraId="7243283F" w14:textId="73C93F19"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0,13 € </w:t>
            </w:r>
          </w:p>
        </w:tc>
        <w:tc>
          <w:tcPr>
            <w:tcW w:w="470" w:type="pct"/>
            <w:tcBorders>
              <w:top w:val="nil"/>
              <w:left w:val="nil"/>
              <w:bottom w:val="single" w:sz="4" w:space="0" w:color="auto"/>
              <w:right w:val="single" w:sz="4" w:space="0" w:color="auto"/>
            </w:tcBorders>
            <w:shd w:val="clear" w:color="auto" w:fill="auto"/>
            <w:vAlign w:val="center"/>
            <w:hideMark/>
          </w:tcPr>
          <w:p w14:paraId="156BF5CC" w14:textId="3A958ADD" w:rsidR="00E769D6" w:rsidRPr="00E769D6" w:rsidRDefault="00E769D6" w:rsidP="00E769D6">
            <w:pPr>
              <w:jc w:val="right"/>
              <w:rPr>
                <w:rFonts w:ascii="Arial Narrow" w:hAnsi="Arial Narrow" w:cs="Arial"/>
              </w:rPr>
            </w:pPr>
            <w:r>
              <w:rPr>
                <w:rFonts w:ascii="Arial Narrow" w:hAnsi="Arial Narrow" w:cs="Arial"/>
              </w:rPr>
              <w:t xml:space="preserve"> </w:t>
            </w:r>
            <w:r w:rsidRPr="00E769D6">
              <w:rPr>
                <w:rFonts w:ascii="Arial Narrow" w:hAnsi="Arial Narrow" w:cs="Arial"/>
              </w:rPr>
              <w:t xml:space="preserve">    0,13 € </w:t>
            </w:r>
          </w:p>
        </w:tc>
        <w:tc>
          <w:tcPr>
            <w:tcW w:w="503" w:type="pct"/>
            <w:tcBorders>
              <w:top w:val="nil"/>
              <w:left w:val="nil"/>
              <w:bottom w:val="single" w:sz="4" w:space="0" w:color="auto"/>
              <w:right w:val="single" w:sz="4" w:space="0" w:color="auto"/>
            </w:tcBorders>
            <w:shd w:val="clear" w:color="auto" w:fill="auto"/>
            <w:vAlign w:val="center"/>
            <w:hideMark/>
          </w:tcPr>
          <w:p w14:paraId="69C13ECA" w14:textId="404C0C95" w:rsidR="00E769D6" w:rsidRPr="00E769D6" w:rsidRDefault="00E769D6" w:rsidP="00E769D6">
            <w:pPr>
              <w:jc w:val="right"/>
              <w:rPr>
                <w:rFonts w:ascii="Arial Narrow" w:hAnsi="Arial Narrow" w:cs="Arial"/>
              </w:rPr>
            </w:pPr>
            <w:r w:rsidRPr="00E769D6">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3592C79D" w14:textId="462FCA22" w:rsidR="00E769D6" w:rsidRPr="00E769D6" w:rsidRDefault="00E769D6" w:rsidP="00E769D6">
            <w:pPr>
              <w:jc w:val="right"/>
              <w:rPr>
                <w:rFonts w:ascii="Arial Narrow" w:hAnsi="Arial Narrow" w:cs="Arial"/>
              </w:rPr>
            </w:pPr>
            <w:r w:rsidRPr="00E769D6">
              <w:rPr>
                <w:rFonts w:ascii="Arial Narrow" w:hAnsi="Arial Narrow" w:cs="Arial"/>
              </w:rPr>
              <w:t xml:space="preserve">          -   € </w:t>
            </w:r>
          </w:p>
        </w:tc>
      </w:tr>
      <w:tr w:rsidR="00E769D6" w:rsidRPr="00283309" w14:paraId="3F544ED3" w14:textId="77777777" w:rsidTr="00E769D6">
        <w:trPr>
          <w:trHeight w:val="300"/>
        </w:trPr>
        <w:tc>
          <w:tcPr>
            <w:tcW w:w="936" w:type="pct"/>
            <w:tcBorders>
              <w:top w:val="nil"/>
              <w:left w:val="single" w:sz="4" w:space="0" w:color="auto"/>
              <w:bottom w:val="single" w:sz="4" w:space="0" w:color="auto"/>
              <w:right w:val="single" w:sz="4" w:space="0" w:color="auto"/>
            </w:tcBorders>
            <w:shd w:val="clear" w:color="000000" w:fill="EDEDED"/>
            <w:vAlign w:val="center"/>
            <w:hideMark/>
          </w:tcPr>
          <w:p w14:paraId="36EDCAC9" w14:textId="77777777" w:rsidR="00E769D6" w:rsidRPr="00986A06" w:rsidRDefault="00E769D6" w:rsidP="00E769D6">
            <w:pPr>
              <w:jc w:val="both"/>
              <w:rPr>
                <w:rFonts w:ascii="Arial Narrow" w:hAnsi="Arial Narrow" w:cs="Arial"/>
                <w:b/>
                <w:bCs/>
              </w:rPr>
            </w:pPr>
            <w:r w:rsidRPr="00986A06">
              <w:rPr>
                <w:rFonts w:ascii="Arial Narrow" w:hAnsi="Arial Narrow" w:cs="Arial"/>
                <w:b/>
                <w:bCs/>
              </w:rPr>
              <w:t>skupaj</w:t>
            </w:r>
          </w:p>
        </w:tc>
        <w:tc>
          <w:tcPr>
            <w:tcW w:w="470" w:type="pct"/>
            <w:tcBorders>
              <w:top w:val="nil"/>
              <w:left w:val="single" w:sz="4" w:space="0" w:color="auto"/>
              <w:bottom w:val="single" w:sz="4" w:space="0" w:color="auto"/>
              <w:right w:val="single" w:sz="4" w:space="0" w:color="auto"/>
            </w:tcBorders>
            <w:shd w:val="clear" w:color="000000" w:fill="EDEDED"/>
            <w:vAlign w:val="center"/>
            <w:hideMark/>
          </w:tcPr>
          <w:p w14:paraId="5B89479A" w14:textId="354380EE" w:rsidR="00E769D6" w:rsidRPr="00E769D6" w:rsidRDefault="00E769D6" w:rsidP="00E769D6">
            <w:pPr>
              <w:jc w:val="both"/>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3C8CBCD5" w14:textId="54548C39"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470" w:type="pct"/>
            <w:tcBorders>
              <w:top w:val="nil"/>
              <w:left w:val="nil"/>
              <w:bottom w:val="single" w:sz="4" w:space="0" w:color="auto"/>
              <w:right w:val="single" w:sz="4" w:space="0" w:color="auto"/>
            </w:tcBorders>
            <w:shd w:val="clear" w:color="000000" w:fill="EDEDED"/>
            <w:vAlign w:val="center"/>
            <w:hideMark/>
          </w:tcPr>
          <w:p w14:paraId="7E3501B4" w14:textId="38B01C2A"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528F5DC9" w14:textId="32610A2C"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610DCA8C" w14:textId="6C95D8C2" w:rsidR="00E769D6" w:rsidRPr="00E769D6" w:rsidRDefault="00E769D6" w:rsidP="00E769D6">
            <w:pPr>
              <w:jc w:val="right"/>
              <w:rPr>
                <w:rFonts w:ascii="Arial Narrow" w:hAnsi="Arial Narrow" w:cs="Arial"/>
                <w:b/>
                <w:bCs/>
              </w:rPr>
            </w:pPr>
            <w:r>
              <w:rPr>
                <w:rFonts w:ascii="Arial Narrow" w:hAnsi="Arial Narrow" w:cs="Arial"/>
                <w:b/>
                <w:bCs/>
              </w:rPr>
              <w:t xml:space="preserve">    </w:t>
            </w:r>
            <w:r w:rsidRPr="00E769D6">
              <w:rPr>
                <w:rFonts w:ascii="Arial Narrow" w:hAnsi="Arial Narrow" w:cs="Arial"/>
                <w:b/>
                <w:bCs/>
              </w:rPr>
              <w:t xml:space="preserve">  20,93 € </w:t>
            </w:r>
          </w:p>
        </w:tc>
        <w:tc>
          <w:tcPr>
            <w:tcW w:w="470" w:type="pct"/>
            <w:tcBorders>
              <w:top w:val="nil"/>
              <w:left w:val="nil"/>
              <w:bottom w:val="single" w:sz="4" w:space="0" w:color="auto"/>
              <w:right w:val="single" w:sz="4" w:space="0" w:color="auto"/>
            </w:tcBorders>
            <w:shd w:val="clear" w:color="000000" w:fill="EDEDED"/>
            <w:vAlign w:val="center"/>
            <w:hideMark/>
          </w:tcPr>
          <w:p w14:paraId="69205797" w14:textId="0FB9AA6A" w:rsidR="00E769D6" w:rsidRPr="00E769D6" w:rsidRDefault="00E769D6" w:rsidP="00E769D6">
            <w:pPr>
              <w:rPr>
                <w:rFonts w:ascii="Arial Narrow" w:hAnsi="Arial Narrow" w:cs="Arial"/>
                <w:b/>
                <w:bCs/>
              </w:rPr>
            </w:pPr>
            <w:r w:rsidRPr="00E769D6">
              <w:rPr>
                <w:rFonts w:ascii="Arial Narrow" w:hAnsi="Arial Narrow" w:cs="Arial"/>
                <w:b/>
                <w:bCs/>
              </w:rPr>
              <w:t xml:space="preserve">   18,75 € </w:t>
            </w:r>
          </w:p>
        </w:tc>
        <w:tc>
          <w:tcPr>
            <w:tcW w:w="503" w:type="pct"/>
            <w:tcBorders>
              <w:top w:val="nil"/>
              <w:left w:val="nil"/>
              <w:bottom w:val="single" w:sz="4" w:space="0" w:color="auto"/>
              <w:right w:val="single" w:sz="4" w:space="0" w:color="auto"/>
            </w:tcBorders>
            <w:shd w:val="clear" w:color="000000" w:fill="EDEDED"/>
            <w:vAlign w:val="center"/>
            <w:hideMark/>
          </w:tcPr>
          <w:p w14:paraId="18CD29EE" w14:textId="4B3C1CBB" w:rsidR="00E769D6" w:rsidRPr="00E769D6" w:rsidRDefault="00E769D6" w:rsidP="00E769D6">
            <w:pPr>
              <w:jc w:val="right"/>
              <w:rPr>
                <w:rFonts w:ascii="Arial Narrow" w:hAnsi="Arial Narrow" w:cs="Arial"/>
                <w:b/>
                <w:bCs/>
              </w:rPr>
            </w:pPr>
            <w:r w:rsidRPr="00E769D6">
              <w:rPr>
                <w:rFonts w:ascii="Arial Narrow" w:hAnsi="Arial Narrow" w:cs="Arial"/>
                <w:b/>
                <w:bCs/>
              </w:rPr>
              <w:t>11,63%</w:t>
            </w:r>
          </w:p>
        </w:tc>
        <w:tc>
          <w:tcPr>
            <w:tcW w:w="510" w:type="pct"/>
            <w:tcBorders>
              <w:top w:val="nil"/>
              <w:left w:val="nil"/>
              <w:bottom w:val="single" w:sz="4" w:space="0" w:color="auto"/>
              <w:right w:val="single" w:sz="4" w:space="0" w:color="auto"/>
            </w:tcBorders>
            <w:shd w:val="clear" w:color="000000" w:fill="EDEDED"/>
            <w:vAlign w:val="center"/>
            <w:hideMark/>
          </w:tcPr>
          <w:p w14:paraId="11CE3C6C" w14:textId="5F54EF9C" w:rsidR="00E769D6" w:rsidRPr="00E769D6" w:rsidRDefault="00E769D6" w:rsidP="00E769D6">
            <w:pPr>
              <w:jc w:val="right"/>
              <w:rPr>
                <w:rFonts w:ascii="Arial Narrow" w:hAnsi="Arial Narrow" w:cs="Arial"/>
                <w:b/>
                <w:bCs/>
              </w:rPr>
            </w:pPr>
            <w:r w:rsidRPr="00E769D6">
              <w:rPr>
                <w:rFonts w:ascii="Arial Narrow" w:hAnsi="Arial Narrow" w:cs="Arial"/>
                <w:b/>
                <w:bCs/>
              </w:rPr>
              <w:t xml:space="preserve">       2,18 € </w:t>
            </w:r>
          </w:p>
        </w:tc>
      </w:tr>
      <w:tr w:rsidR="00E769D6" w:rsidRPr="00283309" w14:paraId="438757E8" w14:textId="77777777" w:rsidTr="00E769D6">
        <w:trPr>
          <w:trHeight w:val="300"/>
        </w:trPr>
        <w:tc>
          <w:tcPr>
            <w:tcW w:w="936" w:type="pct"/>
            <w:tcBorders>
              <w:top w:val="nil"/>
              <w:left w:val="single" w:sz="4" w:space="0" w:color="auto"/>
              <w:bottom w:val="single" w:sz="4" w:space="0" w:color="auto"/>
              <w:right w:val="single" w:sz="4" w:space="0" w:color="auto"/>
            </w:tcBorders>
            <w:shd w:val="clear" w:color="000000" w:fill="EDEDED"/>
            <w:vAlign w:val="center"/>
            <w:hideMark/>
          </w:tcPr>
          <w:p w14:paraId="2060C8A6" w14:textId="77777777" w:rsidR="00E769D6" w:rsidRPr="00986A06" w:rsidRDefault="00E769D6" w:rsidP="00E769D6">
            <w:pPr>
              <w:jc w:val="both"/>
              <w:rPr>
                <w:rFonts w:ascii="Arial Narrow" w:hAnsi="Arial Narrow" w:cs="Arial"/>
                <w:b/>
                <w:bCs/>
              </w:rPr>
            </w:pPr>
            <w:r w:rsidRPr="00986A06">
              <w:rPr>
                <w:rFonts w:ascii="Arial Narrow" w:hAnsi="Arial Narrow" w:cs="Arial"/>
                <w:b/>
                <w:bCs/>
              </w:rPr>
              <w:t>DDV 9,5 %</w:t>
            </w:r>
          </w:p>
        </w:tc>
        <w:tc>
          <w:tcPr>
            <w:tcW w:w="470" w:type="pct"/>
            <w:tcBorders>
              <w:top w:val="nil"/>
              <w:left w:val="single" w:sz="4" w:space="0" w:color="auto"/>
              <w:bottom w:val="single" w:sz="4" w:space="0" w:color="auto"/>
              <w:right w:val="single" w:sz="4" w:space="0" w:color="auto"/>
            </w:tcBorders>
            <w:shd w:val="clear" w:color="000000" w:fill="EDEDED"/>
            <w:vAlign w:val="center"/>
            <w:hideMark/>
          </w:tcPr>
          <w:p w14:paraId="3BFE5389" w14:textId="3B8318A9" w:rsidR="00E769D6" w:rsidRPr="00E769D6" w:rsidRDefault="00E769D6" w:rsidP="00E769D6">
            <w:pPr>
              <w:jc w:val="both"/>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26D77055" w14:textId="0E02D811"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470" w:type="pct"/>
            <w:tcBorders>
              <w:top w:val="nil"/>
              <w:left w:val="nil"/>
              <w:bottom w:val="single" w:sz="4" w:space="0" w:color="auto"/>
              <w:right w:val="single" w:sz="4" w:space="0" w:color="auto"/>
            </w:tcBorders>
            <w:shd w:val="clear" w:color="000000" w:fill="EDEDED"/>
            <w:vAlign w:val="center"/>
            <w:hideMark/>
          </w:tcPr>
          <w:p w14:paraId="31FD443F" w14:textId="74C5F2F3"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5C2FF6C8" w14:textId="30F83A79"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371B44F4" w14:textId="53403249" w:rsidR="00E769D6" w:rsidRPr="00E769D6" w:rsidRDefault="00E769D6" w:rsidP="00E769D6">
            <w:pPr>
              <w:jc w:val="right"/>
              <w:rPr>
                <w:rFonts w:ascii="Arial Narrow" w:hAnsi="Arial Narrow" w:cs="Arial"/>
                <w:b/>
                <w:bCs/>
              </w:rPr>
            </w:pPr>
            <w:r>
              <w:rPr>
                <w:rFonts w:ascii="Arial Narrow" w:hAnsi="Arial Narrow" w:cs="Arial"/>
                <w:b/>
                <w:bCs/>
              </w:rPr>
              <w:t xml:space="preserve">       </w:t>
            </w:r>
            <w:r w:rsidRPr="00E769D6">
              <w:rPr>
                <w:rFonts w:ascii="Arial Narrow" w:hAnsi="Arial Narrow" w:cs="Arial"/>
                <w:b/>
                <w:bCs/>
              </w:rPr>
              <w:t xml:space="preserve">1,84 € </w:t>
            </w:r>
          </w:p>
        </w:tc>
        <w:tc>
          <w:tcPr>
            <w:tcW w:w="470" w:type="pct"/>
            <w:tcBorders>
              <w:top w:val="nil"/>
              <w:left w:val="nil"/>
              <w:bottom w:val="single" w:sz="4" w:space="0" w:color="auto"/>
              <w:right w:val="single" w:sz="4" w:space="0" w:color="auto"/>
            </w:tcBorders>
            <w:shd w:val="clear" w:color="000000" w:fill="EDEDED"/>
            <w:vAlign w:val="center"/>
            <w:hideMark/>
          </w:tcPr>
          <w:p w14:paraId="2C310681" w14:textId="7F3392B9" w:rsidR="00E769D6" w:rsidRPr="00E769D6" w:rsidRDefault="00E769D6" w:rsidP="00E769D6">
            <w:pPr>
              <w:jc w:val="right"/>
              <w:rPr>
                <w:rFonts w:ascii="Arial Narrow" w:hAnsi="Arial Narrow" w:cs="Arial"/>
                <w:b/>
                <w:bCs/>
              </w:rPr>
            </w:pPr>
            <w:r w:rsidRPr="00E769D6">
              <w:rPr>
                <w:rFonts w:ascii="Arial Narrow" w:hAnsi="Arial Narrow" w:cs="Arial"/>
                <w:b/>
                <w:bCs/>
              </w:rPr>
              <w:t xml:space="preserve">     1,63 € </w:t>
            </w:r>
          </w:p>
        </w:tc>
        <w:tc>
          <w:tcPr>
            <w:tcW w:w="503" w:type="pct"/>
            <w:tcBorders>
              <w:top w:val="nil"/>
              <w:left w:val="nil"/>
              <w:bottom w:val="single" w:sz="4" w:space="0" w:color="auto"/>
              <w:right w:val="single" w:sz="4" w:space="0" w:color="auto"/>
            </w:tcBorders>
            <w:shd w:val="clear" w:color="000000" w:fill="EDEDED"/>
            <w:vAlign w:val="center"/>
            <w:hideMark/>
          </w:tcPr>
          <w:p w14:paraId="6FD34FBD" w14:textId="388E8EA5" w:rsidR="00E769D6" w:rsidRPr="00E769D6" w:rsidRDefault="00E769D6" w:rsidP="00E769D6">
            <w:pPr>
              <w:jc w:val="right"/>
              <w:rPr>
                <w:rFonts w:ascii="Arial Narrow" w:hAnsi="Arial Narrow" w:cs="Arial"/>
                <w:b/>
                <w:bCs/>
              </w:rPr>
            </w:pPr>
            <w:r w:rsidRPr="00E769D6">
              <w:rPr>
                <w:rFonts w:ascii="Arial Narrow" w:hAnsi="Arial Narrow" w:cs="Arial"/>
                <w:b/>
                <w:bCs/>
              </w:rPr>
              <w:t>12,70%</w:t>
            </w:r>
          </w:p>
        </w:tc>
        <w:tc>
          <w:tcPr>
            <w:tcW w:w="510" w:type="pct"/>
            <w:tcBorders>
              <w:top w:val="nil"/>
              <w:left w:val="nil"/>
              <w:bottom w:val="single" w:sz="4" w:space="0" w:color="auto"/>
              <w:right w:val="single" w:sz="4" w:space="0" w:color="auto"/>
            </w:tcBorders>
            <w:shd w:val="clear" w:color="000000" w:fill="EDEDED"/>
            <w:vAlign w:val="center"/>
            <w:hideMark/>
          </w:tcPr>
          <w:p w14:paraId="18A6ED70" w14:textId="25160771" w:rsidR="00E769D6" w:rsidRPr="00E769D6" w:rsidRDefault="00E769D6" w:rsidP="00E769D6">
            <w:pPr>
              <w:jc w:val="right"/>
              <w:rPr>
                <w:rFonts w:ascii="Arial Narrow" w:hAnsi="Arial Narrow" w:cs="Arial"/>
                <w:b/>
                <w:bCs/>
              </w:rPr>
            </w:pPr>
            <w:r w:rsidRPr="00E769D6">
              <w:rPr>
                <w:rFonts w:ascii="Arial Narrow" w:hAnsi="Arial Narrow" w:cs="Arial"/>
                <w:b/>
                <w:bCs/>
              </w:rPr>
              <w:t xml:space="preserve">       0,21 € </w:t>
            </w:r>
          </w:p>
        </w:tc>
      </w:tr>
      <w:tr w:rsidR="00E769D6" w:rsidRPr="00283309" w14:paraId="40F65A24" w14:textId="77777777" w:rsidTr="00E769D6">
        <w:trPr>
          <w:trHeight w:val="300"/>
        </w:trPr>
        <w:tc>
          <w:tcPr>
            <w:tcW w:w="936" w:type="pct"/>
            <w:tcBorders>
              <w:top w:val="nil"/>
              <w:left w:val="single" w:sz="4" w:space="0" w:color="auto"/>
              <w:bottom w:val="single" w:sz="4" w:space="0" w:color="auto"/>
              <w:right w:val="single" w:sz="4" w:space="0" w:color="auto"/>
            </w:tcBorders>
            <w:shd w:val="clear" w:color="000000" w:fill="EDEDED"/>
            <w:vAlign w:val="center"/>
            <w:hideMark/>
          </w:tcPr>
          <w:p w14:paraId="3A4448B5" w14:textId="77777777" w:rsidR="00E769D6" w:rsidRPr="00986A06" w:rsidRDefault="00E769D6" w:rsidP="00E769D6">
            <w:pPr>
              <w:jc w:val="both"/>
              <w:rPr>
                <w:rFonts w:ascii="Arial Narrow" w:hAnsi="Arial Narrow" w:cs="Arial"/>
                <w:b/>
                <w:bCs/>
              </w:rPr>
            </w:pPr>
            <w:r w:rsidRPr="00986A06">
              <w:rPr>
                <w:rFonts w:ascii="Arial Narrow" w:hAnsi="Arial Narrow" w:cs="Arial"/>
                <w:b/>
                <w:bCs/>
              </w:rPr>
              <w:t>SKUPAJ</w:t>
            </w:r>
          </w:p>
        </w:tc>
        <w:tc>
          <w:tcPr>
            <w:tcW w:w="470" w:type="pct"/>
            <w:tcBorders>
              <w:top w:val="nil"/>
              <w:left w:val="single" w:sz="4" w:space="0" w:color="auto"/>
              <w:bottom w:val="single" w:sz="4" w:space="0" w:color="auto"/>
              <w:right w:val="single" w:sz="4" w:space="0" w:color="auto"/>
            </w:tcBorders>
            <w:shd w:val="clear" w:color="000000" w:fill="EDEDED"/>
            <w:vAlign w:val="center"/>
            <w:hideMark/>
          </w:tcPr>
          <w:p w14:paraId="68A61108" w14:textId="77E868DF" w:rsidR="00E769D6" w:rsidRPr="00E769D6" w:rsidRDefault="00E769D6" w:rsidP="00E769D6">
            <w:pPr>
              <w:jc w:val="both"/>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45E85279" w14:textId="31467474"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470" w:type="pct"/>
            <w:tcBorders>
              <w:top w:val="nil"/>
              <w:left w:val="nil"/>
              <w:bottom w:val="single" w:sz="4" w:space="0" w:color="auto"/>
              <w:right w:val="single" w:sz="4" w:space="0" w:color="auto"/>
            </w:tcBorders>
            <w:shd w:val="clear" w:color="000000" w:fill="EDEDED"/>
            <w:vAlign w:val="center"/>
            <w:hideMark/>
          </w:tcPr>
          <w:p w14:paraId="7CB0BB61" w14:textId="32D3871F"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231166C2" w14:textId="55731434" w:rsidR="00E769D6" w:rsidRPr="00E769D6" w:rsidRDefault="00E769D6" w:rsidP="00E769D6">
            <w:pPr>
              <w:jc w:val="right"/>
              <w:rPr>
                <w:rFonts w:ascii="Arial Narrow" w:hAnsi="Arial Narrow" w:cs="Arial"/>
                <w:b/>
                <w:bCs/>
              </w:rPr>
            </w:pPr>
            <w:r w:rsidRPr="00E769D6">
              <w:rPr>
                <w:rFonts w:ascii="Arial Narrow" w:hAnsi="Arial Narrow" w:cs="Arial"/>
                <w:b/>
                <w:bCs/>
              </w:rPr>
              <w:t> </w:t>
            </w:r>
          </w:p>
        </w:tc>
        <w:tc>
          <w:tcPr>
            <w:tcW w:w="547" w:type="pct"/>
            <w:tcBorders>
              <w:top w:val="nil"/>
              <w:left w:val="nil"/>
              <w:bottom w:val="single" w:sz="4" w:space="0" w:color="auto"/>
              <w:right w:val="single" w:sz="4" w:space="0" w:color="auto"/>
            </w:tcBorders>
            <w:shd w:val="clear" w:color="000000" w:fill="EDEDED"/>
            <w:vAlign w:val="center"/>
            <w:hideMark/>
          </w:tcPr>
          <w:p w14:paraId="6D9FF751" w14:textId="606B516F" w:rsidR="00E769D6" w:rsidRPr="00E769D6" w:rsidRDefault="00E769D6" w:rsidP="00E769D6">
            <w:pPr>
              <w:jc w:val="right"/>
              <w:rPr>
                <w:rFonts w:ascii="Arial Narrow" w:hAnsi="Arial Narrow" w:cs="Arial"/>
                <w:b/>
                <w:bCs/>
              </w:rPr>
            </w:pPr>
            <w:r>
              <w:rPr>
                <w:rFonts w:ascii="Arial Narrow" w:hAnsi="Arial Narrow" w:cs="Arial"/>
                <w:b/>
                <w:bCs/>
              </w:rPr>
              <w:t xml:space="preserve">   </w:t>
            </w:r>
            <w:r w:rsidRPr="00E769D6">
              <w:rPr>
                <w:rFonts w:ascii="Arial Narrow" w:hAnsi="Arial Narrow" w:cs="Arial"/>
                <w:b/>
                <w:bCs/>
              </w:rPr>
              <w:t xml:space="preserve">  22,77 € </w:t>
            </w:r>
          </w:p>
        </w:tc>
        <w:tc>
          <w:tcPr>
            <w:tcW w:w="470" w:type="pct"/>
            <w:tcBorders>
              <w:top w:val="nil"/>
              <w:left w:val="nil"/>
              <w:bottom w:val="single" w:sz="4" w:space="0" w:color="auto"/>
              <w:right w:val="single" w:sz="4" w:space="0" w:color="auto"/>
            </w:tcBorders>
            <w:shd w:val="clear" w:color="000000" w:fill="EDEDED"/>
            <w:vAlign w:val="center"/>
            <w:hideMark/>
          </w:tcPr>
          <w:p w14:paraId="2CDFCC46" w14:textId="6F2D6400" w:rsidR="00E769D6" w:rsidRPr="00E769D6" w:rsidRDefault="00E769D6" w:rsidP="00E769D6">
            <w:pPr>
              <w:jc w:val="right"/>
              <w:rPr>
                <w:rFonts w:ascii="Arial Narrow" w:hAnsi="Arial Narrow" w:cs="Arial"/>
                <w:b/>
                <w:bCs/>
              </w:rPr>
            </w:pPr>
            <w:r>
              <w:rPr>
                <w:rFonts w:ascii="Arial Narrow" w:hAnsi="Arial Narrow" w:cs="Arial"/>
                <w:b/>
                <w:bCs/>
              </w:rPr>
              <w:t xml:space="preserve">  </w:t>
            </w:r>
            <w:r w:rsidRPr="00E769D6">
              <w:rPr>
                <w:rFonts w:ascii="Arial Narrow" w:hAnsi="Arial Narrow" w:cs="Arial"/>
                <w:b/>
                <w:bCs/>
              </w:rPr>
              <w:t xml:space="preserve"> 20,38 € </w:t>
            </w:r>
          </w:p>
        </w:tc>
        <w:tc>
          <w:tcPr>
            <w:tcW w:w="503" w:type="pct"/>
            <w:tcBorders>
              <w:top w:val="nil"/>
              <w:left w:val="nil"/>
              <w:bottom w:val="single" w:sz="4" w:space="0" w:color="auto"/>
              <w:right w:val="single" w:sz="4" w:space="0" w:color="auto"/>
            </w:tcBorders>
            <w:shd w:val="clear" w:color="000000" w:fill="EDEDED"/>
            <w:vAlign w:val="center"/>
            <w:hideMark/>
          </w:tcPr>
          <w:p w14:paraId="20AC57FF" w14:textId="22229C82" w:rsidR="00E769D6" w:rsidRPr="00E769D6" w:rsidRDefault="00E769D6" w:rsidP="00E769D6">
            <w:pPr>
              <w:jc w:val="right"/>
              <w:rPr>
                <w:rFonts w:ascii="Arial Narrow" w:hAnsi="Arial Narrow" w:cs="Arial"/>
                <w:b/>
                <w:bCs/>
              </w:rPr>
            </w:pPr>
            <w:r w:rsidRPr="00E769D6">
              <w:rPr>
                <w:rFonts w:ascii="Arial Narrow" w:hAnsi="Arial Narrow" w:cs="Arial"/>
                <w:b/>
                <w:bCs/>
              </w:rPr>
              <w:t>11,71%</w:t>
            </w:r>
          </w:p>
        </w:tc>
        <w:tc>
          <w:tcPr>
            <w:tcW w:w="510" w:type="pct"/>
            <w:tcBorders>
              <w:top w:val="nil"/>
              <w:left w:val="nil"/>
              <w:bottom w:val="single" w:sz="4" w:space="0" w:color="auto"/>
              <w:right w:val="single" w:sz="4" w:space="0" w:color="auto"/>
            </w:tcBorders>
            <w:shd w:val="clear" w:color="000000" w:fill="EDEDED"/>
            <w:vAlign w:val="center"/>
            <w:hideMark/>
          </w:tcPr>
          <w:p w14:paraId="0EB89ED1" w14:textId="7FEA44AC" w:rsidR="00E769D6" w:rsidRPr="00E769D6" w:rsidRDefault="00E769D6" w:rsidP="00E769D6">
            <w:pPr>
              <w:jc w:val="right"/>
              <w:rPr>
                <w:rFonts w:ascii="Arial Narrow" w:hAnsi="Arial Narrow" w:cs="Arial"/>
                <w:b/>
                <w:bCs/>
              </w:rPr>
            </w:pPr>
            <w:r w:rsidRPr="00E769D6">
              <w:rPr>
                <w:rFonts w:ascii="Arial Narrow" w:hAnsi="Arial Narrow" w:cs="Arial"/>
                <w:b/>
                <w:bCs/>
              </w:rPr>
              <w:t xml:space="preserve">       2,39 € </w:t>
            </w:r>
          </w:p>
        </w:tc>
      </w:tr>
    </w:tbl>
    <w:p w14:paraId="63595185" w14:textId="77777777" w:rsidR="00986A06" w:rsidRDefault="00986A06" w:rsidP="004B1369">
      <w:pPr>
        <w:jc w:val="both"/>
        <w:rPr>
          <w:rFonts w:ascii="Arial" w:hAnsi="Arial" w:cs="Arial"/>
          <w:sz w:val="22"/>
          <w:szCs w:val="22"/>
        </w:rPr>
      </w:pPr>
    </w:p>
    <w:p w14:paraId="5F60D781" w14:textId="77777777" w:rsidR="00283309" w:rsidRDefault="00283309" w:rsidP="00283309">
      <w:pPr>
        <w:pStyle w:val="Odstavekseznama"/>
        <w:jc w:val="both"/>
        <w:rPr>
          <w:rFonts w:ascii="Arial" w:hAnsi="Arial" w:cs="Arial"/>
          <w:b/>
          <w:sz w:val="22"/>
          <w:szCs w:val="22"/>
        </w:rPr>
      </w:pPr>
    </w:p>
    <w:p w14:paraId="7A83EF44" w14:textId="750F19E2" w:rsidR="002C31D4" w:rsidRPr="00285CD9" w:rsidRDefault="002C31D4">
      <w:pPr>
        <w:pStyle w:val="Odstavekseznama"/>
        <w:numPr>
          <w:ilvl w:val="0"/>
          <w:numId w:val="2"/>
        </w:numPr>
        <w:jc w:val="both"/>
        <w:rPr>
          <w:rFonts w:ascii="Arial" w:hAnsi="Arial" w:cs="Arial"/>
          <w:b/>
          <w:sz w:val="22"/>
          <w:szCs w:val="22"/>
        </w:rPr>
      </w:pPr>
      <w:r w:rsidRPr="00285CD9">
        <w:rPr>
          <w:rFonts w:ascii="Arial" w:hAnsi="Arial" w:cs="Arial"/>
          <w:b/>
          <w:sz w:val="22"/>
          <w:szCs w:val="22"/>
        </w:rPr>
        <w:t>Povečanje mesečnega stroška za gospodinjstva v mestnem oziroma krajevnih središčih v individualnih hišah</w:t>
      </w:r>
    </w:p>
    <w:p w14:paraId="327EF465" w14:textId="77777777" w:rsidR="002C31D4" w:rsidRPr="00285CD9" w:rsidRDefault="002C31D4" w:rsidP="00A47197">
      <w:pPr>
        <w:jc w:val="both"/>
        <w:rPr>
          <w:rFonts w:ascii="Arial" w:hAnsi="Arial" w:cs="Arial"/>
          <w:b/>
          <w:sz w:val="22"/>
          <w:szCs w:val="22"/>
        </w:rPr>
      </w:pPr>
    </w:p>
    <w:p w14:paraId="4B72A7B9" w14:textId="77777777" w:rsidR="008C4363" w:rsidRPr="00285CD9" w:rsidRDefault="002C31D4" w:rsidP="00A47197">
      <w:pPr>
        <w:jc w:val="both"/>
        <w:rPr>
          <w:rFonts w:ascii="Arial" w:hAnsi="Arial" w:cs="Arial"/>
          <w:sz w:val="22"/>
          <w:szCs w:val="22"/>
        </w:rPr>
      </w:pPr>
      <w:r w:rsidRPr="00285CD9">
        <w:rPr>
          <w:rFonts w:ascii="Arial" w:hAnsi="Arial" w:cs="Arial"/>
          <w:sz w:val="22"/>
          <w:szCs w:val="22"/>
        </w:rPr>
        <w:t>Primeri so izračunani za gospodinjstva, ki uporabljajo praktično vse komunalne storitve:</w:t>
      </w:r>
    </w:p>
    <w:p w14:paraId="089946AB" w14:textId="77777777" w:rsidR="002C31D4" w:rsidRPr="00285CD9" w:rsidRDefault="002C31D4">
      <w:pPr>
        <w:pStyle w:val="Odstavekseznama"/>
        <w:numPr>
          <w:ilvl w:val="0"/>
          <w:numId w:val="7"/>
        </w:numPr>
        <w:jc w:val="both"/>
        <w:rPr>
          <w:rFonts w:ascii="Arial" w:hAnsi="Arial" w:cs="Arial"/>
          <w:sz w:val="22"/>
          <w:szCs w:val="22"/>
        </w:rPr>
      </w:pPr>
      <w:r w:rsidRPr="00285CD9">
        <w:rPr>
          <w:rFonts w:ascii="Arial" w:hAnsi="Arial" w:cs="Arial"/>
          <w:sz w:val="22"/>
          <w:szCs w:val="22"/>
        </w:rPr>
        <w:t>priključeni so na javni vodovod (DN20),</w:t>
      </w:r>
    </w:p>
    <w:p w14:paraId="7B38B528" w14:textId="77777777" w:rsidR="002C31D4" w:rsidRPr="00285CD9" w:rsidRDefault="002C31D4">
      <w:pPr>
        <w:pStyle w:val="Odstavekseznama"/>
        <w:numPr>
          <w:ilvl w:val="0"/>
          <w:numId w:val="7"/>
        </w:numPr>
        <w:jc w:val="both"/>
        <w:rPr>
          <w:rFonts w:ascii="Arial" w:hAnsi="Arial" w:cs="Arial"/>
          <w:sz w:val="22"/>
          <w:szCs w:val="22"/>
        </w:rPr>
      </w:pPr>
      <w:r w:rsidRPr="00285CD9">
        <w:rPr>
          <w:rFonts w:ascii="Arial" w:hAnsi="Arial" w:cs="Arial"/>
          <w:sz w:val="22"/>
          <w:szCs w:val="22"/>
        </w:rPr>
        <w:t>priključeni so na javno kanalizacijo, ki se zaključuje s čistilno napravo,</w:t>
      </w:r>
    </w:p>
    <w:p w14:paraId="498AB1B9" w14:textId="77777777" w:rsidR="002C31D4" w:rsidRPr="00285CD9" w:rsidRDefault="002C31D4">
      <w:pPr>
        <w:pStyle w:val="Odstavekseznama"/>
        <w:numPr>
          <w:ilvl w:val="0"/>
          <w:numId w:val="7"/>
        </w:numPr>
        <w:jc w:val="both"/>
        <w:rPr>
          <w:rFonts w:ascii="Arial" w:hAnsi="Arial" w:cs="Arial"/>
          <w:sz w:val="22"/>
          <w:szCs w:val="22"/>
        </w:rPr>
      </w:pPr>
      <w:r w:rsidRPr="00285CD9">
        <w:rPr>
          <w:rFonts w:ascii="Arial" w:hAnsi="Arial" w:cs="Arial"/>
          <w:sz w:val="22"/>
          <w:szCs w:val="22"/>
        </w:rPr>
        <w:t>strešne vode s strehe 150 m² so speljane v javno kanalizacijo in na čistilno napravo,</w:t>
      </w:r>
    </w:p>
    <w:p w14:paraId="68D0D927" w14:textId="01B580C6" w:rsidR="002C31D4" w:rsidRPr="00285CD9" w:rsidRDefault="002C31D4">
      <w:pPr>
        <w:pStyle w:val="Odstavekseznama"/>
        <w:numPr>
          <w:ilvl w:val="0"/>
          <w:numId w:val="7"/>
        </w:numPr>
        <w:jc w:val="both"/>
        <w:rPr>
          <w:rFonts w:ascii="Arial" w:hAnsi="Arial" w:cs="Arial"/>
          <w:sz w:val="22"/>
          <w:szCs w:val="22"/>
        </w:rPr>
      </w:pPr>
      <w:r w:rsidRPr="00285CD9">
        <w:rPr>
          <w:rFonts w:ascii="Arial" w:hAnsi="Arial" w:cs="Arial"/>
          <w:sz w:val="22"/>
          <w:szCs w:val="22"/>
        </w:rPr>
        <w:t xml:space="preserve">uporabljajo odvoz mešanih komunalnih </w:t>
      </w:r>
      <w:r w:rsidR="00E457AA" w:rsidRPr="00285CD9">
        <w:rPr>
          <w:rFonts w:ascii="Arial" w:hAnsi="Arial" w:cs="Arial"/>
          <w:sz w:val="22"/>
          <w:szCs w:val="22"/>
        </w:rPr>
        <w:t>odpadkov s 120 l</w:t>
      </w:r>
      <w:r w:rsidR="001178FD">
        <w:rPr>
          <w:rFonts w:ascii="Arial" w:hAnsi="Arial" w:cs="Arial"/>
          <w:sz w:val="22"/>
          <w:szCs w:val="22"/>
        </w:rPr>
        <w:t xml:space="preserve">itrsko </w:t>
      </w:r>
      <w:r w:rsidR="00E457AA" w:rsidRPr="00285CD9">
        <w:rPr>
          <w:rFonts w:ascii="Arial" w:hAnsi="Arial" w:cs="Arial"/>
          <w:sz w:val="22"/>
          <w:szCs w:val="22"/>
        </w:rPr>
        <w:t>posodo in</w:t>
      </w:r>
    </w:p>
    <w:p w14:paraId="2F2789EE" w14:textId="5710C224" w:rsidR="00E457AA" w:rsidRPr="00285CD9" w:rsidRDefault="00E457AA">
      <w:pPr>
        <w:pStyle w:val="Odstavekseznama"/>
        <w:numPr>
          <w:ilvl w:val="0"/>
          <w:numId w:val="7"/>
        </w:numPr>
        <w:jc w:val="both"/>
        <w:rPr>
          <w:rFonts w:ascii="Arial" w:hAnsi="Arial" w:cs="Arial"/>
          <w:sz w:val="22"/>
          <w:szCs w:val="22"/>
        </w:rPr>
      </w:pPr>
      <w:r w:rsidRPr="00285CD9">
        <w:rPr>
          <w:rFonts w:ascii="Arial" w:hAnsi="Arial" w:cs="Arial"/>
          <w:sz w:val="22"/>
          <w:szCs w:val="22"/>
        </w:rPr>
        <w:t>uporabljajo odvoz biološko razgradljivih odpadkov s 120 l</w:t>
      </w:r>
      <w:r w:rsidR="001178FD">
        <w:rPr>
          <w:rFonts w:ascii="Arial" w:hAnsi="Arial" w:cs="Arial"/>
          <w:sz w:val="22"/>
          <w:szCs w:val="22"/>
        </w:rPr>
        <w:t xml:space="preserve">itrsko </w:t>
      </w:r>
      <w:r w:rsidRPr="00285CD9">
        <w:rPr>
          <w:rFonts w:ascii="Arial" w:hAnsi="Arial" w:cs="Arial"/>
          <w:sz w:val="22"/>
          <w:szCs w:val="22"/>
        </w:rPr>
        <w:t>posodo.</w:t>
      </w:r>
    </w:p>
    <w:p w14:paraId="1AE3445B" w14:textId="77777777" w:rsidR="008C4363" w:rsidRPr="00285CD9" w:rsidRDefault="008C4363" w:rsidP="00A47197">
      <w:pPr>
        <w:jc w:val="both"/>
        <w:rPr>
          <w:rFonts w:ascii="Arial" w:hAnsi="Arial" w:cs="Arial"/>
          <w:b/>
          <w:sz w:val="22"/>
          <w:szCs w:val="22"/>
        </w:rPr>
      </w:pPr>
    </w:p>
    <w:p w14:paraId="1BC2292F" w14:textId="77777777" w:rsidR="008C4363" w:rsidRPr="00285CD9" w:rsidRDefault="00E457AA" w:rsidP="00A47197">
      <w:pPr>
        <w:jc w:val="both"/>
        <w:rPr>
          <w:rFonts w:ascii="Arial" w:hAnsi="Arial" w:cs="Arial"/>
          <w:sz w:val="22"/>
          <w:szCs w:val="22"/>
        </w:rPr>
      </w:pPr>
      <w:r w:rsidRPr="00285CD9">
        <w:rPr>
          <w:rFonts w:ascii="Arial" w:hAnsi="Arial" w:cs="Arial"/>
          <w:sz w:val="22"/>
          <w:szCs w:val="22"/>
        </w:rPr>
        <w:t>Na povečanje vpliva več dejavnikov:</w:t>
      </w:r>
    </w:p>
    <w:p w14:paraId="02B2A68D" w14:textId="77777777" w:rsidR="00E457AA" w:rsidRPr="00285CD9" w:rsidRDefault="00E457AA">
      <w:pPr>
        <w:pStyle w:val="Odstavekseznama"/>
        <w:numPr>
          <w:ilvl w:val="0"/>
          <w:numId w:val="8"/>
        </w:numPr>
        <w:jc w:val="both"/>
        <w:rPr>
          <w:rFonts w:ascii="Arial" w:hAnsi="Arial" w:cs="Arial"/>
          <w:sz w:val="22"/>
          <w:szCs w:val="22"/>
        </w:rPr>
      </w:pPr>
      <w:r w:rsidRPr="00285CD9">
        <w:rPr>
          <w:rFonts w:ascii="Arial" w:hAnsi="Arial" w:cs="Arial"/>
          <w:sz w:val="22"/>
          <w:szCs w:val="22"/>
        </w:rPr>
        <w:t>število oseb v gospodinjstvu,</w:t>
      </w:r>
    </w:p>
    <w:p w14:paraId="1AAC24B9" w14:textId="77777777" w:rsidR="00E457AA" w:rsidRPr="00285CD9" w:rsidRDefault="00E457AA">
      <w:pPr>
        <w:pStyle w:val="Odstavekseznama"/>
        <w:numPr>
          <w:ilvl w:val="0"/>
          <w:numId w:val="8"/>
        </w:numPr>
        <w:jc w:val="both"/>
        <w:rPr>
          <w:rFonts w:ascii="Arial" w:hAnsi="Arial" w:cs="Arial"/>
          <w:sz w:val="22"/>
          <w:szCs w:val="22"/>
        </w:rPr>
      </w:pPr>
      <w:r w:rsidRPr="00285CD9">
        <w:rPr>
          <w:rFonts w:ascii="Arial" w:hAnsi="Arial" w:cs="Arial"/>
          <w:sz w:val="22"/>
          <w:szCs w:val="22"/>
        </w:rPr>
        <w:t xml:space="preserve">mesečna poraba vode, </w:t>
      </w:r>
    </w:p>
    <w:p w14:paraId="59099B35" w14:textId="77777777" w:rsidR="00E457AA" w:rsidRPr="00285CD9" w:rsidRDefault="00E457AA">
      <w:pPr>
        <w:pStyle w:val="Odstavekseznama"/>
        <w:numPr>
          <w:ilvl w:val="0"/>
          <w:numId w:val="8"/>
        </w:numPr>
        <w:jc w:val="both"/>
        <w:rPr>
          <w:rFonts w:ascii="Arial" w:hAnsi="Arial" w:cs="Arial"/>
          <w:sz w:val="22"/>
          <w:szCs w:val="22"/>
        </w:rPr>
      </w:pPr>
      <w:r w:rsidRPr="00285CD9">
        <w:rPr>
          <w:rFonts w:ascii="Arial" w:hAnsi="Arial" w:cs="Arial"/>
          <w:sz w:val="22"/>
          <w:szCs w:val="22"/>
        </w:rPr>
        <w:t>velikost strehe.</w:t>
      </w:r>
    </w:p>
    <w:p w14:paraId="60943477" w14:textId="1996028D" w:rsidR="00E457AA" w:rsidRPr="00A120F0" w:rsidRDefault="00E457AA" w:rsidP="00A47197">
      <w:pPr>
        <w:ind w:left="60"/>
        <w:jc w:val="both"/>
        <w:rPr>
          <w:rFonts w:ascii="Arial" w:hAnsi="Arial" w:cs="Arial"/>
          <w:sz w:val="22"/>
          <w:szCs w:val="22"/>
        </w:rPr>
      </w:pPr>
      <w:r w:rsidRPr="00285CD9">
        <w:rPr>
          <w:rFonts w:ascii="Arial" w:hAnsi="Arial" w:cs="Arial"/>
          <w:sz w:val="22"/>
          <w:szCs w:val="22"/>
        </w:rPr>
        <w:t xml:space="preserve">V naseljih, kjer je javna kanalizacija, ki se zaključuje s čistilno napravo, je v vseh občinah </w:t>
      </w:r>
      <w:r w:rsidRPr="00A120F0">
        <w:rPr>
          <w:rFonts w:ascii="Arial" w:hAnsi="Arial" w:cs="Arial"/>
          <w:sz w:val="22"/>
          <w:szCs w:val="22"/>
        </w:rPr>
        <w:t xml:space="preserve">skupaj </w:t>
      </w:r>
      <w:r w:rsidR="00A120F0" w:rsidRPr="00A120F0">
        <w:rPr>
          <w:rFonts w:ascii="Arial" w:hAnsi="Arial" w:cs="Arial"/>
          <w:sz w:val="22"/>
          <w:szCs w:val="22"/>
        </w:rPr>
        <w:t>8</w:t>
      </w:r>
      <w:r w:rsidR="005D0342">
        <w:rPr>
          <w:rFonts w:ascii="Arial" w:hAnsi="Arial" w:cs="Arial"/>
          <w:sz w:val="22"/>
          <w:szCs w:val="22"/>
        </w:rPr>
        <w:t>54</w:t>
      </w:r>
      <w:r w:rsidR="00A120F0" w:rsidRPr="00A120F0">
        <w:rPr>
          <w:rFonts w:ascii="Arial" w:hAnsi="Arial" w:cs="Arial"/>
          <w:sz w:val="22"/>
          <w:szCs w:val="22"/>
        </w:rPr>
        <w:t xml:space="preserve"> </w:t>
      </w:r>
      <w:r w:rsidRPr="00A120F0">
        <w:rPr>
          <w:rFonts w:ascii="Arial" w:hAnsi="Arial" w:cs="Arial"/>
          <w:sz w:val="22"/>
          <w:szCs w:val="22"/>
        </w:rPr>
        <w:t>gospodinjstev, ki uporabljajo vse prej navedene komunalne storitve. Tem gospodinj</w:t>
      </w:r>
      <w:r w:rsidR="003F560B" w:rsidRPr="00A120F0">
        <w:rPr>
          <w:rFonts w:ascii="Arial" w:hAnsi="Arial" w:cs="Arial"/>
          <w:sz w:val="22"/>
          <w:szCs w:val="22"/>
        </w:rPr>
        <w:t>s</w:t>
      </w:r>
      <w:r w:rsidRPr="00A120F0">
        <w:rPr>
          <w:rFonts w:ascii="Arial" w:hAnsi="Arial" w:cs="Arial"/>
          <w:sz w:val="22"/>
          <w:szCs w:val="22"/>
        </w:rPr>
        <w:t>tvom se bo znesek na položnici najbolj povečal.</w:t>
      </w:r>
    </w:p>
    <w:p w14:paraId="30ADAEDF" w14:textId="3295E057" w:rsidR="00E457AA" w:rsidRDefault="00E457AA" w:rsidP="00A47197">
      <w:pPr>
        <w:ind w:left="60"/>
        <w:jc w:val="both"/>
        <w:rPr>
          <w:rFonts w:ascii="Arial" w:hAnsi="Arial" w:cs="Arial"/>
          <w:sz w:val="22"/>
          <w:szCs w:val="22"/>
        </w:rPr>
      </w:pPr>
      <w:r w:rsidRPr="00A120F0">
        <w:rPr>
          <w:rFonts w:ascii="Arial" w:hAnsi="Arial" w:cs="Arial"/>
          <w:sz w:val="22"/>
          <w:szCs w:val="22"/>
        </w:rPr>
        <w:t xml:space="preserve">Gospodinjstev, ki so sicer priključena na javno kanalizacijo, pa padavinskih odpadnih vod s streh ne odvajajo v javno kanalizacijo, pa je </w:t>
      </w:r>
      <w:r w:rsidR="00B21AEC" w:rsidRPr="00A120F0">
        <w:rPr>
          <w:rFonts w:ascii="Arial" w:hAnsi="Arial" w:cs="Arial"/>
          <w:sz w:val="22"/>
          <w:szCs w:val="22"/>
        </w:rPr>
        <w:t>1</w:t>
      </w:r>
      <w:r w:rsidRPr="00A120F0">
        <w:rPr>
          <w:rFonts w:ascii="Arial" w:hAnsi="Arial" w:cs="Arial"/>
          <w:sz w:val="22"/>
          <w:szCs w:val="22"/>
        </w:rPr>
        <w:t>.</w:t>
      </w:r>
      <w:r w:rsidR="00A120F0" w:rsidRPr="00A120F0">
        <w:rPr>
          <w:rFonts w:ascii="Arial" w:hAnsi="Arial" w:cs="Arial"/>
          <w:sz w:val="22"/>
          <w:szCs w:val="22"/>
        </w:rPr>
        <w:t>5</w:t>
      </w:r>
      <w:r w:rsidR="005D0342">
        <w:rPr>
          <w:rFonts w:ascii="Arial" w:hAnsi="Arial" w:cs="Arial"/>
          <w:sz w:val="22"/>
          <w:szCs w:val="22"/>
        </w:rPr>
        <w:t>16</w:t>
      </w:r>
      <w:r w:rsidRPr="00A120F0">
        <w:rPr>
          <w:rFonts w:ascii="Arial" w:hAnsi="Arial" w:cs="Arial"/>
          <w:sz w:val="22"/>
          <w:szCs w:val="22"/>
        </w:rPr>
        <w:t>.</w:t>
      </w:r>
    </w:p>
    <w:p w14:paraId="2A70AF78" w14:textId="47011711" w:rsidR="00D42102" w:rsidRDefault="009E16E4" w:rsidP="00D42102">
      <w:pPr>
        <w:jc w:val="both"/>
        <w:rPr>
          <w:rFonts w:ascii="Arial" w:hAnsi="Arial" w:cs="Arial"/>
          <w:bCs/>
          <w:sz w:val="22"/>
          <w:szCs w:val="22"/>
        </w:rPr>
      </w:pPr>
      <w:r>
        <w:rPr>
          <w:rFonts w:ascii="Arial" w:hAnsi="Arial" w:cs="Arial"/>
          <w:bCs/>
          <w:sz w:val="22"/>
          <w:szCs w:val="22"/>
        </w:rPr>
        <w:t xml:space="preserve"> </w:t>
      </w:r>
      <w:r w:rsidR="00283309" w:rsidRPr="008228E5">
        <w:rPr>
          <w:rFonts w:ascii="Arial" w:hAnsi="Arial" w:cs="Arial"/>
          <w:bCs/>
          <w:sz w:val="22"/>
          <w:szCs w:val="22"/>
        </w:rPr>
        <w:t xml:space="preserve">Izračun </w:t>
      </w:r>
      <w:r w:rsidR="00D42102" w:rsidRPr="008228E5">
        <w:rPr>
          <w:rFonts w:ascii="Arial" w:hAnsi="Arial" w:cs="Arial"/>
          <w:bCs/>
          <w:sz w:val="22"/>
          <w:szCs w:val="22"/>
        </w:rPr>
        <w:t xml:space="preserve">prikazuje izračun položnice s predlaganimi cenami OKP Rogaška Slatina d.o.o. </w:t>
      </w:r>
    </w:p>
    <w:p w14:paraId="7279A746" w14:textId="77777777" w:rsidR="001178FD" w:rsidRDefault="001178FD" w:rsidP="00D42102">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3429"/>
        <w:gridCol w:w="1315"/>
        <w:gridCol w:w="1163"/>
        <w:gridCol w:w="1023"/>
        <w:gridCol w:w="996"/>
        <w:gridCol w:w="1134"/>
      </w:tblGrid>
      <w:tr w:rsidR="008228E5" w:rsidRPr="008228E5" w14:paraId="0E8D9A32" w14:textId="77777777" w:rsidTr="008228E5">
        <w:trPr>
          <w:trHeight w:val="502"/>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DD302B" w14:textId="77777777" w:rsidR="008228E5" w:rsidRPr="008228E5" w:rsidRDefault="008228E5" w:rsidP="008228E5">
            <w:pPr>
              <w:rPr>
                <w:rFonts w:ascii="Arial Narrow" w:hAnsi="Arial Narrow" w:cs="Calibri"/>
                <w:b/>
                <w:bCs/>
                <w:color w:val="000000"/>
                <w:sz w:val="18"/>
                <w:szCs w:val="18"/>
              </w:rPr>
            </w:pPr>
            <w:r w:rsidRPr="008228E5">
              <w:rPr>
                <w:rFonts w:ascii="Arial Narrow" w:hAnsi="Arial Narrow" w:cs="Arial"/>
                <w:b/>
                <w:bCs/>
                <w:color w:val="000000"/>
                <w:sz w:val="18"/>
                <w:szCs w:val="18"/>
              </w:rPr>
              <w:t>POVEČANJE MESEČNEGA STROŠKA GLEDE NA PORABO IN ŠTEVILO OSEB Z UPOŠTEVANJEM VELJANIH CEN OBDELAVE IN ODLAGANJA MKO</w:t>
            </w:r>
          </w:p>
        </w:tc>
      </w:tr>
      <w:tr w:rsidR="008228E5" w:rsidRPr="008228E5" w14:paraId="4F6D3311" w14:textId="77777777" w:rsidTr="008228E5">
        <w:trPr>
          <w:trHeight w:val="41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6128F5" w14:textId="77777777" w:rsidR="008228E5" w:rsidRPr="008228E5" w:rsidRDefault="008228E5" w:rsidP="008228E5">
            <w:pPr>
              <w:rPr>
                <w:rFonts w:ascii="Arial Narrow" w:hAnsi="Arial Narrow" w:cs="Calibri"/>
                <w:b/>
                <w:bCs/>
                <w:color w:val="000000"/>
                <w:sz w:val="18"/>
                <w:szCs w:val="18"/>
              </w:rPr>
            </w:pPr>
            <w:r w:rsidRPr="008228E5">
              <w:rPr>
                <w:rFonts w:ascii="Arial Narrow" w:hAnsi="Arial Narrow" w:cs="Arial"/>
                <w:b/>
                <w:bCs/>
                <w:color w:val="000000"/>
                <w:sz w:val="18"/>
                <w:szCs w:val="18"/>
              </w:rPr>
              <w:t>VSI PRIKLJUČKI: JAVNI VODOVOD (DN20), JAVNA KANALIZACIJA S ČISTILNO NAPRAVO, STREŠNE VODE SO SPELJANE V JAVNO KANALIZACIJO, MEŠANI KOMUNALNI ODPADKI - ZELENA 120 l POSODA, BIO ODPADKI – RJAVA 120 l POSODA</w:t>
            </w:r>
          </w:p>
        </w:tc>
      </w:tr>
      <w:tr w:rsidR="008228E5" w:rsidRPr="008228E5" w14:paraId="2BFC4A36" w14:textId="77777777" w:rsidTr="00EC4E76">
        <w:trPr>
          <w:trHeight w:val="51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2B4CFAE1" w14:textId="77777777" w:rsidR="008228E5" w:rsidRPr="008228E5" w:rsidRDefault="008228E5" w:rsidP="008228E5">
            <w:pPr>
              <w:rPr>
                <w:rFonts w:ascii="Arial Narrow" w:hAnsi="Arial Narrow" w:cs="Calibri"/>
                <w:color w:val="000000"/>
                <w:sz w:val="18"/>
                <w:szCs w:val="18"/>
              </w:rPr>
            </w:pPr>
            <w:r w:rsidRPr="008228E5">
              <w:rPr>
                <w:rFonts w:ascii="Arial Narrow" w:hAnsi="Arial Narrow" w:cs="Arial"/>
                <w:color w:val="000000"/>
                <w:sz w:val="18"/>
                <w:szCs w:val="18"/>
              </w:rPr>
              <w:t>ŠTEVILO OSEB V GOSPODINJSTVU</w:t>
            </w:r>
          </w:p>
        </w:tc>
        <w:tc>
          <w:tcPr>
            <w:tcW w:w="724" w:type="pct"/>
            <w:tcBorders>
              <w:top w:val="nil"/>
              <w:left w:val="nil"/>
              <w:bottom w:val="single" w:sz="4" w:space="0" w:color="auto"/>
              <w:right w:val="single" w:sz="4" w:space="0" w:color="auto"/>
            </w:tcBorders>
            <w:shd w:val="clear" w:color="auto" w:fill="auto"/>
            <w:noWrap/>
            <w:vAlign w:val="center"/>
            <w:hideMark/>
          </w:tcPr>
          <w:p w14:paraId="43414C33"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1 oseba</w:t>
            </w:r>
          </w:p>
        </w:tc>
        <w:tc>
          <w:tcPr>
            <w:tcW w:w="639" w:type="pct"/>
            <w:tcBorders>
              <w:top w:val="nil"/>
              <w:left w:val="nil"/>
              <w:bottom w:val="single" w:sz="4" w:space="0" w:color="auto"/>
              <w:right w:val="single" w:sz="4" w:space="0" w:color="auto"/>
            </w:tcBorders>
            <w:shd w:val="clear" w:color="auto" w:fill="auto"/>
            <w:noWrap/>
            <w:vAlign w:val="center"/>
            <w:hideMark/>
          </w:tcPr>
          <w:p w14:paraId="3B151ECA"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2 osebi</w:t>
            </w:r>
          </w:p>
        </w:tc>
        <w:tc>
          <w:tcPr>
            <w:tcW w:w="561" w:type="pct"/>
            <w:tcBorders>
              <w:top w:val="nil"/>
              <w:left w:val="nil"/>
              <w:bottom w:val="single" w:sz="4" w:space="0" w:color="auto"/>
              <w:right w:val="single" w:sz="4" w:space="0" w:color="auto"/>
            </w:tcBorders>
            <w:shd w:val="clear" w:color="auto" w:fill="auto"/>
            <w:noWrap/>
            <w:vAlign w:val="center"/>
            <w:hideMark/>
          </w:tcPr>
          <w:p w14:paraId="344AF231"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3 osebe</w:t>
            </w:r>
          </w:p>
        </w:tc>
        <w:tc>
          <w:tcPr>
            <w:tcW w:w="546" w:type="pct"/>
            <w:tcBorders>
              <w:top w:val="nil"/>
              <w:left w:val="nil"/>
              <w:bottom w:val="single" w:sz="4" w:space="0" w:color="auto"/>
              <w:right w:val="single" w:sz="4" w:space="0" w:color="auto"/>
            </w:tcBorders>
            <w:shd w:val="clear" w:color="auto" w:fill="auto"/>
            <w:noWrap/>
            <w:vAlign w:val="center"/>
            <w:hideMark/>
          </w:tcPr>
          <w:p w14:paraId="3A3A0E3A"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Calibri"/>
                <w:color w:val="000000"/>
                <w:sz w:val="18"/>
                <w:szCs w:val="18"/>
              </w:rPr>
              <w:t>4 osebe</w:t>
            </w:r>
          </w:p>
        </w:tc>
        <w:tc>
          <w:tcPr>
            <w:tcW w:w="624" w:type="pct"/>
            <w:tcBorders>
              <w:top w:val="nil"/>
              <w:left w:val="nil"/>
              <w:bottom w:val="single" w:sz="4" w:space="0" w:color="auto"/>
              <w:right w:val="single" w:sz="4" w:space="0" w:color="auto"/>
            </w:tcBorders>
            <w:shd w:val="clear" w:color="auto" w:fill="auto"/>
            <w:noWrap/>
            <w:vAlign w:val="center"/>
            <w:hideMark/>
          </w:tcPr>
          <w:p w14:paraId="6040AB66"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5 oseb ali več</w:t>
            </w:r>
          </w:p>
        </w:tc>
      </w:tr>
      <w:tr w:rsidR="008228E5" w:rsidRPr="008228E5" w14:paraId="79433AA7"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08B7D183" w14:textId="77777777" w:rsidR="008228E5" w:rsidRPr="008228E5" w:rsidRDefault="008228E5" w:rsidP="008228E5">
            <w:pPr>
              <w:rPr>
                <w:rFonts w:ascii="Arial Narrow" w:hAnsi="Arial Narrow" w:cs="Calibri"/>
                <w:color w:val="000000"/>
                <w:sz w:val="18"/>
                <w:szCs w:val="18"/>
              </w:rPr>
            </w:pPr>
            <w:r w:rsidRPr="008228E5">
              <w:rPr>
                <w:rFonts w:ascii="Arial Narrow" w:hAnsi="Arial Narrow" w:cs="Arial"/>
                <w:color w:val="000000"/>
                <w:sz w:val="18"/>
                <w:szCs w:val="18"/>
              </w:rPr>
              <w:t>KOLIČINA PORABE VODE</w:t>
            </w:r>
          </w:p>
        </w:tc>
        <w:tc>
          <w:tcPr>
            <w:tcW w:w="724" w:type="pct"/>
            <w:tcBorders>
              <w:top w:val="nil"/>
              <w:left w:val="nil"/>
              <w:bottom w:val="single" w:sz="4" w:space="0" w:color="auto"/>
              <w:right w:val="single" w:sz="4" w:space="0" w:color="auto"/>
            </w:tcBorders>
            <w:shd w:val="clear" w:color="auto" w:fill="auto"/>
            <w:noWrap/>
            <w:vAlign w:val="center"/>
            <w:hideMark/>
          </w:tcPr>
          <w:p w14:paraId="0EED448B"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3 m³</w:t>
            </w:r>
          </w:p>
        </w:tc>
        <w:tc>
          <w:tcPr>
            <w:tcW w:w="639" w:type="pct"/>
            <w:tcBorders>
              <w:top w:val="nil"/>
              <w:left w:val="nil"/>
              <w:bottom w:val="single" w:sz="4" w:space="0" w:color="auto"/>
              <w:right w:val="single" w:sz="4" w:space="0" w:color="auto"/>
            </w:tcBorders>
            <w:shd w:val="clear" w:color="auto" w:fill="auto"/>
            <w:noWrap/>
            <w:vAlign w:val="center"/>
            <w:hideMark/>
          </w:tcPr>
          <w:p w14:paraId="3F6B3395"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6 m³</w:t>
            </w:r>
          </w:p>
        </w:tc>
        <w:tc>
          <w:tcPr>
            <w:tcW w:w="561" w:type="pct"/>
            <w:tcBorders>
              <w:top w:val="nil"/>
              <w:left w:val="nil"/>
              <w:bottom w:val="single" w:sz="4" w:space="0" w:color="auto"/>
              <w:right w:val="single" w:sz="4" w:space="0" w:color="auto"/>
            </w:tcBorders>
            <w:shd w:val="clear" w:color="auto" w:fill="auto"/>
            <w:noWrap/>
            <w:vAlign w:val="center"/>
            <w:hideMark/>
          </w:tcPr>
          <w:p w14:paraId="0EA69F9E"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9 m³</w:t>
            </w:r>
          </w:p>
        </w:tc>
        <w:tc>
          <w:tcPr>
            <w:tcW w:w="546" w:type="pct"/>
            <w:tcBorders>
              <w:top w:val="nil"/>
              <w:left w:val="nil"/>
              <w:bottom w:val="single" w:sz="4" w:space="0" w:color="auto"/>
              <w:right w:val="single" w:sz="4" w:space="0" w:color="auto"/>
            </w:tcBorders>
            <w:shd w:val="clear" w:color="auto" w:fill="auto"/>
            <w:noWrap/>
            <w:vAlign w:val="center"/>
            <w:hideMark/>
          </w:tcPr>
          <w:p w14:paraId="294624A0"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Calibri"/>
                <w:color w:val="000000"/>
                <w:sz w:val="18"/>
                <w:szCs w:val="18"/>
              </w:rPr>
              <w:t>12 m³</w:t>
            </w:r>
          </w:p>
        </w:tc>
        <w:tc>
          <w:tcPr>
            <w:tcW w:w="624" w:type="pct"/>
            <w:tcBorders>
              <w:top w:val="nil"/>
              <w:left w:val="nil"/>
              <w:bottom w:val="single" w:sz="4" w:space="0" w:color="auto"/>
              <w:right w:val="single" w:sz="4" w:space="0" w:color="auto"/>
            </w:tcBorders>
            <w:shd w:val="clear" w:color="auto" w:fill="auto"/>
            <w:noWrap/>
            <w:vAlign w:val="center"/>
            <w:hideMark/>
          </w:tcPr>
          <w:p w14:paraId="02F7D8C2"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15 m³</w:t>
            </w:r>
          </w:p>
        </w:tc>
      </w:tr>
      <w:tr w:rsidR="008228E5" w:rsidRPr="008228E5" w14:paraId="4EE954FD"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232E1102" w14:textId="77777777" w:rsidR="008228E5" w:rsidRPr="008228E5" w:rsidRDefault="008228E5" w:rsidP="008228E5">
            <w:pPr>
              <w:rPr>
                <w:rFonts w:ascii="Arial Narrow" w:hAnsi="Arial Narrow" w:cs="Calibri"/>
                <w:color w:val="000000"/>
                <w:sz w:val="18"/>
                <w:szCs w:val="18"/>
              </w:rPr>
            </w:pPr>
            <w:r w:rsidRPr="008228E5">
              <w:rPr>
                <w:rFonts w:ascii="Arial Narrow" w:hAnsi="Arial Narrow" w:cs="Arial"/>
                <w:color w:val="000000"/>
                <w:sz w:val="18"/>
                <w:szCs w:val="18"/>
              </w:rPr>
              <w:t>VREDNOST PO VELJAVNI  CENI Z DDV</w:t>
            </w:r>
          </w:p>
        </w:tc>
        <w:tc>
          <w:tcPr>
            <w:tcW w:w="724" w:type="pct"/>
            <w:tcBorders>
              <w:top w:val="nil"/>
              <w:left w:val="nil"/>
              <w:bottom w:val="single" w:sz="4" w:space="0" w:color="auto"/>
              <w:right w:val="single" w:sz="4" w:space="0" w:color="auto"/>
            </w:tcBorders>
            <w:shd w:val="clear" w:color="auto" w:fill="auto"/>
            <w:noWrap/>
            <w:vAlign w:val="center"/>
            <w:hideMark/>
          </w:tcPr>
          <w:p w14:paraId="394F3957"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37,35 €</w:t>
            </w:r>
          </w:p>
        </w:tc>
        <w:tc>
          <w:tcPr>
            <w:tcW w:w="639" w:type="pct"/>
            <w:tcBorders>
              <w:top w:val="nil"/>
              <w:left w:val="nil"/>
              <w:bottom w:val="single" w:sz="4" w:space="0" w:color="auto"/>
              <w:right w:val="single" w:sz="4" w:space="0" w:color="auto"/>
            </w:tcBorders>
            <w:shd w:val="clear" w:color="auto" w:fill="auto"/>
            <w:noWrap/>
            <w:vAlign w:val="center"/>
            <w:hideMark/>
          </w:tcPr>
          <w:p w14:paraId="2F57A09D"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50,23 €</w:t>
            </w:r>
          </w:p>
        </w:tc>
        <w:tc>
          <w:tcPr>
            <w:tcW w:w="561" w:type="pct"/>
            <w:tcBorders>
              <w:top w:val="nil"/>
              <w:left w:val="nil"/>
              <w:bottom w:val="single" w:sz="4" w:space="0" w:color="auto"/>
              <w:right w:val="single" w:sz="4" w:space="0" w:color="auto"/>
            </w:tcBorders>
            <w:shd w:val="clear" w:color="auto" w:fill="auto"/>
            <w:noWrap/>
            <w:vAlign w:val="center"/>
            <w:hideMark/>
          </w:tcPr>
          <w:p w14:paraId="4FB970FD"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63,12 €</w:t>
            </w:r>
          </w:p>
        </w:tc>
        <w:tc>
          <w:tcPr>
            <w:tcW w:w="546" w:type="pct"/>
            <w:tcBorders>
              <w:top w:val="nil"/>
              <w:left w:val="nil"/>
              <w:bottom w:val="single" w:sz="4" w:space="0" w:color="auto"/>
              <w:right w:val="single" w:sz="4" w:space="0" w:color="auto"/>
            </w:tcBorders>
            <w:shd w:val="clear" w:color="auto" w:fill="auto"/>
            <w:noWrap/>
            <w:vAlign w:val="center"/>
            <w:hideMark/>
          </w:tcPr>
          <w:p w14:paraId="18307E77"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76,00 €</w:t>
            </w:r>
          </w:p>
        </w:tc>
        <w:tc>
          <w:tcPr>
            <w:tcW w:w="624" w:type="pct"/>
            <w:tcBorders>
              <w:top w:val="nil"/>
              <w:left w:val="nil"/>
              <w:bottom w:val="single" w:sz="4" w:space="0" w:color="auto"/>
              <w:right w:val="single" w:sz="4" w:space="0" w:color="auto"/>
            </w:tcBorders>
            <w:shd w:val="clear" w:color="auto" w:fill="auto"/>
            <w:noWrap/>
            <w:vAlign w:val="center"/>
            <w:hideMark/>
          </w:tcPr>
          <w:p w14:paraId="17706BEE" w14:textId="77777777" w:rsidR="008228E5" w:rsidRPr="008228E5" w:rsidRDefault="008228E5" w:rsidP="008228E5">
            <w:pPr>
              <w:jc w:val="right"/>
              <w:rPr>
                <w:rFonts w:ascii="Arial Narrow" w:hAnsi="Arial Narrow" w:cs="Calibri"/>
                <w:color w:val="000000"/>
                <w:sz w:val="18"/>
                <w:szCs w:val="18"/>
              </w:rPr>
            </w:pPr>
            <w:r w:rsidRPr="008228E5">
              <w:rPr>
                <w:rFonts w:ascii="Arial Narrow" w:hAnsi="Arial Narrow" w:cs="Arial"/>
                <w:color w:val="000000"/>
                <w:sz w:val="18"/>
                <w:szCs w:val="18"/>
              </w:rPr>
              <w:t>81,31 €</w:t>
            </w:r>
          </w:p>
        </w:tc>
      </w:tr>
      <w:tr w:rsidR="008228E5" w:rsidRPr="00EC4E76" w14:paraId="53881169"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686E4B58" w14:textId="77777777" w:rsidR="008228E5" w:rsidRPr="00EC4E76" w:rsidRDefault="008228E5" w:rsidP="008228E5">
            <w:pPr>
              <w:rPr>
                <w:rFonts w:ascii="Arial Narrow" w:hAnsi="Arial Narrow" w:cs="Calibri"/>
                <w:color w:val="000000"/>
                <w:sz w:val="18"/>
                <w:szCs w:val="18"/>
              </w:rPr>
            </w:pPr>
            <w:r w:rsidRPr="00EC4E76">
              <w:rPr>
                <w:rFonts w:ascii="Arial Narrow" w:hAnsi="Arial Narrow" w:cs="Arial"/>
                <w:color w:val="000000"/>
                <w:sz w:val="18"/>
                <w:szCs w:val="18"/>
              </w:rPr>
              <w:t>VRADNOST PO PREDLAGANI CENI Z DDV</w:t>
            </w:r>
          </w:p>
        </w:tc>
        <w:tc>
          <w:tcPr>
            <w:tcW w:w="724" w:type="pct"/>
            <w:tcBorders>
              <w:top w:val="nil"/>
              <w:left w:val="nil"/>
              <w:bottom w:val="single" w:sz="4" w:space="0" w:color="auto"/>
              <w:right w:val="single" w:sz="4" w:space="0" w:color="auto"/>
            </w:tcBorders>
            <w:shd w:val="clear" w:color="auto" w:fill="auto"/>
            <w:noWrap/>
            <w:vAlign w:val="center"/>
            <w:hideMark/>
          </w:tcPr>
          <w:p w14:paraId="6A4D5C36" w14:textId="52C6E92C" w:rsidR="008228E5" w:rsidRPr="00EC4E76" w:rsidRDefault="008228E5" w:rsidP="00E769D6">
            <w:pPr>
              <w:jc w:val="right"/>
              <w:rPr>
                <w:rFonts w:ascii="Arial Narrow" w:hAnsi="Arial Narrow" w:cs="Calibri"/>
                <w:color w:val="000000"/>
                <w:sz w:val="18"/>
                <w:szCs w:val="18"/>
              </w:rPr>
            </w:pPr>
            <w:r w:rsidRPr="00EC4E76">
              <w:rPr>
                <w:rFonts w:ascii="Arial Narrow" w:hAnsi="Arial Narrow" w:cs="Arial"/>
                <w:color w:val="000000"/>
                <w:sz w:val="18"/>
                <w:szCs w:val="18"/>
              </w:rPr>
              <w:t>4</w:t>
            </w:r>
            <w:r w:rsidR="00E769D6">
              <w:rPr>
                <w:rFonts w:ascii="Arial Narrow" w:hAnsi="Arial Narrow" w:cs="Arial"/>
                <w:color w:val="000000"/>
                <w:sz w:val="18"/>
                <w:szCs w:val="18"/>
              </w:rPr>
              <w:t>1</w:t>
            </w:r>
            <w:r w:rsidRPr="00EC4E76">
              <w:rPr>
                <w:rFonts w:ascii="Arial Narrow" w:hAnsi="Arial Narrow" w:cs="Arial"/>
                <w:color w:val="000000"/>
                <w:sz w:val="18"/>
                <w:szCs w:val="18"/>
              </w:rPr>
              <w:t>,</w:t>
            </w:r>
            <w:r w:rsidR="00E769D6">
              <w:rPr>
                <w:rFonts w:ascii="Arial Narrow" w:hAnsi="Arial Narrow" w:cs="Arial"/>
                <w:color w:val="000000"/>
                <w:sz w:val="18"/>
                <w:szCs w:val="18"/>
              </w:rPr>
              <w:t>89</w:t>
            </w:r>
            <w:r w:rsidRPr="00EC4E76">
              <w:rPr>
                <w:rFonts w:ascii="Arial Narrow" w:hAnsi="Arial Narrow" w:cs="Arial"/>
                <w:color w:val="000000"/>
                <w:sz w:val="18"/>
                <w:szCs w:val="18"/>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34D77D60" w14:textId="4F82951A" w:rsidR="008228E5" w:rsidRPr="00EC4E76" w:rsidRDefault="008228E5" w:rsidP="00E769D6">
            <w:pPr>
              <w:jc w:val="right"/>
              <w:rPr>
                <w:rFonts w:ascii="Arial Narrow" w:hAnsi="Arial Narrow" w:cs="Calibri"/>
                <w:color w:val="000000"/>
                <w:sz w:val="18"/>
                <w:szCs w:val="18"/>
              </w:rPr>
            </w:pPr>
            <w:r w:rsidRPr="00EC4E76">
              <w:rPr>
                <w:rFonts w:ascii="Arial Narrow" w:hAnsi="Arial Narrow" w:cs="Arial"/>
                <w:color w:val="000000"/>
                <w:sz w:val="18"/>
                <w:szCs w:val="18"/>
              </w:rPr>
              <w:t>5</w:t>
            </w:r>
            <w:r w:rsidR="00E769D6">
              <w:rPr>
                <w:rFonts w:ascii="Arial Narrow" w:hAnsi="Arial Narrow" w:cs="Arial"/>
                <w:color w:val="000000"/>
                <w:sz w:val="18"/>
                <w:szCs w:val="18"/>
              </w:rPr>
              <w:t>7</w:t>
            </w:r>
            <w:r w:rsidRPr="00EC4E76">
              <w:rPr>
                <w:rFonts w:ascii="Arial Narrow" w:hAnsi="Arial Narrow" w:cs="Arial"/>
                <w:color w:val="000000"/>
                <w:sz w:val="18"/>
                <w:szCs w:val="18"/>
              </w:rPr>
              <w:t>,2</w:t>
            </w:r>
            <w:r w:rsidR="00E769D6">
              <w:rPr>
                <w:rFonts w:ascii="Arial Narrow" w:hAnsi="Arial Narrow" w:cs="Arial"/>
                <w:color w:val="000000"/>
                <w:sz w:val="18"/>
                <w:szCs w:val="18"/>
              </w:rPr>
              <w:t>2</w:t>
            </w:r>
            <w:r w:rsidRPr="00EC4E76">
              <w:rPr>
                <w:rFonts w:ascii="Arial Narrow" w:hAnsi="Arial Narrow" w:cs="Arial"/>
                <w:color w:val="000000"/>
                <w:sz w:val="18"/>
                <w:szCs w:val="18"/>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49F1AC15" w14:textId="04D7E911" w:rsidR="008228E5" w:rsidRPr="00EC4E76" w:rsidRDefault="008228E5" w:rsidP="00E769D6">
            <w:pPr>
              <w:jc w:val="right"/>
              <w:rPr>
                <w:rFonts w:ascii="Arial Narrow" w:hAnsi="Arial Narrow" w:cs="Calibri"/>
                <w:color w:val="000000"/>
                <w:sz w:val="18"/>
                <w:szCs w:val="18"/>
              </w:rPr>
            </w:pPr>
            <w:r w:rsidRPr="00EC4E76">
              <w:rPr>
                <w:rFonts w:ascii="Arial Narrow" w:hAnsi="Arial Narrow" w:cs="Calibri"/>
                <w:color w:val="000000"/>
                <w:sz w:val="18"/>
                <w:szCs w:val="18"/>
              </w:rPr>
              <w:t>7</w:t>
            </w:r>
            <w:r w:rsidR="00E769D6">
              <w:rPr>
                <w:rFonts w:ascii="Arial Narrow" w:hAnsi="Arial Narrow" w:cs="Calibri"/>
                <w:color w:val="000000"/>
                <w:sz w:val="18"/>
                <w:szCs w:val="18"/>
              </w:rPr>
              <w:t>2,54</w:t>
            </w:r>
            <w:r w:rsidRPr="00EC4E76">
              <w:rPr>
                <w:rFonts w:ascii="Arial Narrow" w:hAnsi="Arial Narrow" w:cs="Calibri"/>
                <w:color w:val="00000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14:paraId="57638429" w14:textId="27ED6A42" w:rsidR="008228E5" w:rsidRPr="00EC4E76" w:rsidRDefault="008228E5" w:rsidP="00E769D6">
            <w:pPr>
              <w:jc w:val="right"/>
              <w:rPr>
                <w:rFonts w:ascii="Arial Narrow" w:hAnsi="Arial Narrow" w:cs="Calibri"/>
                <w:color w:val="000000"/>
                <w:sz w:val="18"/>
                <w:szCs w:val="18"/>
              </w:rPr>
            </w:pPr>
            <w:r w:rsidRPr="00EC4E76">
              <w:rPr>
                <w:rFonts w:ascii="Arial Narrow" w:hAnsi="Arial Narrow" w:cs="Calibri"/>
                <w:color w:val="000000"/>
                <w:sz w:val="18"/>
                <w:szCs w:val="18"/>
              </w:rPr>
              <w:t>8</w:t>
            </w:r>
            <w:r w:rsidR="00E769D6">
              <w:rPr>
                <w:rFonts w:ascii="Arial Narrow" w:hAnsi="Arial Narrow" w:cs="Calibri"/>
                <w:color w:val="000000"/>
                <w:sz w:val="18"/>
                <w:szCs w:val="18"/>
              </w:rPr>
              <w:t>7,87</w:t>
            </w:r>
            <w:r w:rsidRPr="00EC4E76">
              <w:rPr>
                <w:rFonts w:ascii="Arial Narrow" w:hAnsi="Arial Narrow" w:cs="Calibri"/>
                <w:color w:val="000000"/>
                <w:sz w:val="18"/>
                <w:szCs w:val="18"/>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14:paraId="1FD1ED44" w14:textId="29729789" w:rsidR="008228E5" w:rsidRPr="00EC4E76" w:rsidRDefault="008228E5" w:rsidP="00E769D6">
            <w:pPr>
              <w:jc w:val="right"/>
              <w:rPr>
                <w:rFonts w:ascii="Arial Narrow" w:hAnsi="Arial Narrow" w:cs="Calibri"/>
                <w:color w:val="000000"/>
                <w:sz w:val="18"/>
                <w:szCs w:val="18"/>
              </w:rPr>
            </w:pPr>
            <w:r w:rsidRPr="00EC4E76">
              <w:rPr>
                <w:rFonts w:ascii="Arial Narrow" w:hAnsi="Arial Narrow" w:cs="Calibri"/>
                <w:color w:val="000000"/>
                <w:sz w:val="18"/>
                <w:szCs w:val="18"/>
              </w:rPr>
              <w:t>9</w:t>
            </w:r>
            <w:r w:rsidR="00E769D6">
              <w:rPr>
                <w:rFonts w:ascii="Arial Narrow" w:hAnsi="Arial Narrow" w:cs="Calibri"/>
                <w:color w:val="000000"/>
                <w:sz w:val="18"/>
                <w:szCs w:val="18"/>
              </w:rPr>
              <w:t>4</w:t>
            </w:r>
            <w:r w:rsidRPr="00EC4E76">
              <w:rPr>
                <w:rFonts w:ascii="Arial Narrow" w:hAnsi="Arial Narrow" w:cs="Calibri"/>
                <w:color w:val="000000"/>
                <w:sz w:val="18"/>
                <w:szCs w:val="18"/>
              </w:rPr>
              <w:t>,</w:t>
            </w:r>
            <w:r w:rsidR="00E769D6">
              <w:rPr>
                <w:rFonts w:ascii="Arial Narrow" w:hAnsi="Arial Narrow" w:cs="Calibri"/>
                <w:color w:val="000000"/>
                <w:sz w:val="18"/>
                <w:szCs w:val="18"/>
              </w:rPr>
              <w:t>47</w:t>
            </w:r>
            <w:r w:rsidRPr="00EC4E76">
              <w:rPr>
                <w:rFonts w:ascii="Arial Narrow" w:hAnsi="Arial Narrow" w:cs="Calibri"/>
                <w:color w:val="000000"/>
                <w:sz w:val="18"/>
                <w:szCs w:val="18"/>
              </w:rPr>
              <w:t xml:space="preserve"> €</w:t>
            </w:r>
          </w:p>
        </w:tc>
      </w:tr>
      <w:tr w:rsidR="008228E5" w:rsidRPr="00EC4E76" w14:paraId="515A25D2"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2610BC77" w14:textId="77777777" w:rsidR="008228E5" w:rsidRPr="00EC4E76" w:rsidRDefault="008228E5" w:rsidP="008228E5">
            <w:pPr>
              <w:rPr>
                <w:rFonts w:ascii="Arial Narrow" w:hAnsi="Arial Narrow" w:cs="Calibri"/>
                <w:b/>
                <w:bCs/>
                <w:color w:val="000000"/>
                <w:sz w:val="18"/>
                <w:szCs w:val="18"/>
              </w:rPr>
            </w:pPr>
            <w:r w:rsidRPr="00EC4E76">
              <w:rPr>
                <w:rFonts w:ascii="Arial Narrow" w:hAnsi="Arial Narrow" w:cs="Arial"/>
                <w:b/>
                <w:bCs/>
                <w:color w:val="000000"/>
                <w:sz w:val="18"/>
                <w:szCs w:val="18"/>
              </w:rPr>
              <w:t>NOMINALNO POVEČANJE</w:t>
            </w:r>
          </w:p>
        </w:tc>
        <w:tc>
          <w:tcPr>
            <w:tcW w:w="724" w:type="pct"/>
            <w:tcBorders>
              <w:top w:val="nil"/>
              <w:left w:val="nil"/>
              <w:bottom w:val="single" w:sz="4" w:space="0" w:color="auto"/>
              <w:right w:val="single" w:sz="4" w:space="0" w:color="auto"/>
            </w:tcBorders>
            <w:shd w:val="clear" w:color="auto" w:fill="auto"/>
            <w:noWrap/>
            <w:vAlign w:val="center"/>
            <w:hideMark/>
          </w:tcPr>
          <w:p w14:paraId="6B1AFA78" w14:textId="2FA2B5B6" w:rsidR="008228E5" w:rsidRPr="00EC4E7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4</w:t>
            </w:r>
            <w:r w:rsidR="008228E5" w:rsidRPr="00EC4E76">
              <w:rPr>
                <w:rFonts w:ascii="Arial Narrow" w:hAnsi="Arial Narrow" w:cs="Arial"/>
                <w:b/>
                <w:bCs/>
                <w:color w:val="000000"/>
                <w:sz w:val="18"/>
                <w:szCs w:val="18"/>
              </w:rPr>
              <w:t>,</w:t>
            </w:r>
            <w:r>
              <w:rPr>
                <w:rFonts w:ascii="Arial Narrow" w:hAnsi="Arial Narrow" w:cs="Arial"/>
                <w:b/>
                <w:bCs/>
                <w:color w:val="000000"/>
                <w:sz w:val="18"/>
                <w:szCs w:val="18"/>
              </w:rPr>
              <w:t>54</w:t>
            </w:r>
            <w:r w:rsidR="008228E5" w:rsidRPr="00EC4E76">
              <w:rPr>
                <w:rFonts w:ascii="Arial Narrow" w:hAnsi="Arial Narrow" w:cs="Arial"/>
                <w:b/>
                <w:bCs/>
                <w:color w:val="000000"/>
                <w:sz w:val="18"/>
                <w:szCs w:val="18"/>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0507B440" w14:textId="45440D57" w:rsidR="008228E5" w:rsidRPr="00EC4E7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6,99</w:t>
            </w:r>
            <w:r w:rsidR="008228E5" w:rsidRPr="00EC4E76">
              <w:rPr>
                <w:rFonts w:ascii="Arial Narrow" w:hAnsi="Arial Narrow" w:cs="Arial"/>
                <w:b/>
                <w:bCs/>
                <w:color w:val="000000"/>
                <w:sz w:val="18"/>
                <w:szCs w:val="18"/>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14:paraId="139AA909" w14:textId="57AC4124" w:rsidR="008228E5" w:rsidRPr="00EC4E7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9,43</w:t>
            </w:r>
            <w:r w:rsidR="008228E5" w:rsidRPr="00EC4E76">
              <w:rPr>
                <w:rFonts w:ascii="Arial Narrow" w:hAnsi="Arial Narrow" w:cs="Arial"/>
                <w:b/>
                <w:bCs/>
                <w:color w:val="00000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14:paraId="2F537112" w14:textId="6D136FDD" w:rsidR="008228E5" w:rsidRPr="00EC4E76" w:rsidRDefault="008228E5" w:rsidP="00E769D6">
            <w:pPr>
              <w:jc w:val="right"/>
              <w:rPr>
                <w:rFonts w:ascii="Arial Narrow" w:hAnsi="Arial Narrow" w:cs="Calibri"/>
                <w:b/>
                <w:bCs/>
                <w:color w:val="000000"/>
                <w:sz w:val="18"/>
                <w:szCs w:val="18"/>
              </w:rPr>
            </w:pPr>
            <w:r w:rsidRPr="00EC4E76">
              <w:rPr>
                <w:rFonts w:ascii="Arial Narrow" w:hAnsi="Arial Narrow" w:cs="Arial"/>
                <w:b/>
                <w:bCs/>
                <w:color w:val="000000"/>
                <w:sz w:val="18"/>
                <w:szCs w:val="18"/>
              </w:rPr>
              <w:t>1</w:t>
            </w:r>
            <w:r w:rsidR="00E769D6">
              <w:rPr>
                <w:rFonts w:ascii="Arial Narrow" w:hAnsi="Arial Narrow" w:cs="Arial"/>
                <w:b/>
                <w:bCs/>
                <w:color w:val="000000"/>
                <w:sz w:val="18"/>
                <w:szCs w:val="18"/>
              </w:rPr>
              <w:t>1,87</w:t>
            </w:r>
            <w:r w:rsidRPr="00EC4E76">
              <w:rPr>
                <w:rFonts w:ascii="Arial Narrow" w:hAnsi="Arial Narrow" w:cs="Arial"/>
                <w:b/>
                <w:bCs/>
                <w:color w:val="000000"/>
                <w:sz w:val="18"/>
                <w:szCs w:val="18"/>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14:paraId="2F259F39" w14:textId="52D931B8" w:rsidR="008228E5" w:rsidRPr="00EC4E76" w:rsidRDefault="00E769D6" w:rsidP="00E769D6">
            <w:pPr>
              <w:jc w:val="right"/>
              <w:rPr>
                <w:rFonts w:ascii="Arial Narrow" w:hAnsi="Arial Narrow" w:cs="Calibri"/>
                <w:b/>
                <w:bCs/>
                <w:color w:val="000000"/>
                <w:sz w:val="18"/>
                <w:szCs w:val="18"/>
              </w:rPr>
            </w:pPr>
            <w:r>
              <w:rPr>
                <w:rFonts w:ascii="Arial Narrow" w:hAnsi="Arial Narrow" w:cs="Arial"/>
                <w:b/>
                <w:bCs/>
                <w:color w:val="000000"/>
                <w:sz w:val="18"/>
                <w:szCs w:val="18"/>
              </w:rPr>
              <w:t>13,15</w:t>
            </w:r>
            <w:r w:rsidR="008228E5" w:rsidRPr="00EC4E76">
              <w:rPr>
                <w:rFonts w:ascii="Arial Narrow" w:hAnsi="Arial Narrow" w:cs="Arial"/>
                <w:b/>
                <w:bCs/>
                <w:color w:val="000000"/>
                <w:sz w:val="18"/>
                <w:szCs w:val="18"/>
              </w:rPr>
              <w:t xml:space="preserve"> €</w:t>
            </w:r>
          </w:p>
        </w:tc>
      </w:tr>
      <w:tr w:rsidR="008228E5" w:rsidRPr="00EC4E76" w14:paraId="4C2116A9"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0A69DA82" w14:textId="77777777" w:rsidR="008228E5" w:rsidRPr="00EC4E76" w:rsidRDefault="008228E5" w:rsidP="008228E5">
            <w:pPr>
              <w:rPr>
                <w:rFonts w:ascii="Arial Narrow" w:hAnsi="Arial Narrow" w:cs="Calibri"/>
                <w:b/>
                <w:bCs/>
                <w:color w:val="000000"/>
                <w:sz w:val="18"/>
                <w:szCs w:val="18"/>
              </w:rPr>
            </w:pPr>
            <w:r w:rsidRPr="00EC4E76">
              <w:rPr>
                <w:rFonts w:ascii="Arial Narrow" w:hAnsi="Arial Narrow" w:cs="Arial"/>
                <w:b/>
                <w:bCs/>
                <w:color w:val="000000"/>
                <w:sz w:val="18"/>
                <w:szCs w:val="18"/>
              </w:rPr>
              <w:t>POVEČANJE V %</w:t>
            </w:r>
          </w:p>
        </w:tc>
        <w:tc>
          <w:tcPr>
            <w:tcW w:w="724" w:type="pct"/>
            <w:tcBorders>
              <w:top w:val="nil"/>
              <w:left w:val="nil"/>
              <w:bottom w:val="single" w:sz="4" w:space="0" w:color="auto"/>
              <w:right w:val="single" w:sz="4" w:space="0" w:color="auto"/>
            </w:tcBorders>
            <w:shd w:val="clear" w:color="auto" w:fill="auto"/>
            <w:noWrap/>
            <w:vAlign w:val="center"/>
            <w:hideMark/>
          </w:tcPr>
          <w:p w14:paraId="19F07250" w14:textId="4E7F9566" w:rsidR="008228E5" w:rsidRPr="00EC4E76" w:rsidRDefault="008228E5" w:rsidP="00E769D6">
            <w:pPr>
              <w:jc w:val="right"/>
              <w:rPr>
                <w:rFonts w:ascii="Arial Narrow" w:hAnsi="Arial Narrow" w:cs="Calibri"/>
                <w:b/>
                <w:bCs/>
                <w:color w:val="000000"/>
                <w:sz w:val="18"/>
                <w:szCs w:val="18"/>
              </w:rPr>
            </w:pPr>
            <w:r w:rsidRPr="00EC4E76">
              <w:rPr>
                <w:rFonts w:ascii="Arial Narrow" w:hAnsi="Arial Narrow" w:cs="Arial"/>
                <w:b/>
                <w:bCs/>
                <w:color w:val="000000"/>
                <w:sz w:val="18"/>
                <w:szCs w:val="18"/>
              </w:rPr>
              <w:t>+1</w:t>
            </w:r>
            <w:r w:rsidR="00E769D6">
              <w:rPr>
                <w:rFonts w:ascii="Arial Narrow" w:hAnsi="Arial Narrow" w:cs="Arial"/>
                <w:b/>
                <w:bCs/>
                <w:color w:val="000000"/>
                <w:sz w:val="18"/>
                <w:szCs w:val="18"/>
              </w:rPr>
              <w:t>2</w:t>
            </w:r>
            <w:r w:rsidRPr="00EC4E76">
              <w:rPr>
                <w:rFonts w:ascii="Arial Narrow" w:hAnsi="Arial Narrow" w:cs="Arial"/>
                <w:b/>
                <w:bCs/>
                <w:color w:val="000000"/>
                <w:sz w:val="18"/>
                <w:szCs w:val="18"/>
              </w:rPr>
              <w:t>,</w:t>
            </w:r>
            <w:r w:rsidR="00E769D6">
              <w:rPr>
                <w:rFonts w:ascii="Arial Narrow" w:hAnsi="Arial Narrow" w:cs="Arial"/>
                <w:b/>
                <w:bCs/>
                <w:color w:val="000000"/>
                <w:sz w:val="18"/>
                <w:szCs w:val="18"/>
              </w:rPr>
              <w:t>2</w:t>
            </w:r>
            <w:r w:rsidRPr="00EC4E76">
              <w:rPr>
                <w:rFonts w:ascii="Arial Narrow" w:hAnsi="Arial Narrow" w:cs="Arial"/>
                <w:b/>
                <w:bCs/>
                <w:color w:val="000000"/>
                <w:sz w:val="18"/>
                <w:szCs w:val="18"/>
              </w:rPr>
              <w:t>%</w:t>
            </w:r>
          </w:p>
        </w:tc>
        <w:tc>
          <w:tcPr>
            <w:tcW w:w="639" w:type="pct"/>
            <w:tcBorders>
              <w:top w:val="nil"/>
              <w:left w:val="nil"/>
              <w:bottom w:val="single" w:sz="4" w:space="0" w:color="auto"/>
              <w:right w:val="single" w:sz="4" w:space="0" w:color="auto"/>
            </w:tcBorders>
            <w:shd w:val="clear" w:color="auto" w:fill="auto"/>
            <w:noWrap/>
            <w:vAlign w:val="center"/>
            <w:hideMark/>
          </w:tcPr>
          <w:p w14:paraId="385E2CAC" w14:textId="601D25C5" w:rsidR="008228E5" w:rsidRPr="00EC4E76" w:rsidRDefault="008228E5" w:rsidP="00E769D6">
            <w:pPr>
              <w:jc w:val="right"/>
              <w:rPr>
                <w:rFonts w:ascii="Arial Narrow" w:hAnsi="Arial Narrow" w:cs="Calibri"/>
                <w:b/>
                <w:bCs/>
                <w:color w:val="000000"/>
                <w:sz w:val="18"/>
                <w:szCs w:val="18"/>
              </w:rPr>
            </w:pPr>
            <w:r w:rsidRPr="00EC4E76">
              <w:rPr>
                <w:rFonts w:ascii="Arial Narrow" w:hAnsi="Arial Narrow" w:cs="Arial"/>
                <w:b/>
                <w:bCs/>
                <w:color w:val="000000"/>
                <w:sz w:val="18"/>
                <w:szCs w:val="18"/>
              </w:rPr>
              <w:t>+1</w:t>
            </w:r>
            <w:r w:rsidR="00E769D6">
              <w:rPr>
                <w:rFonts w:ascii="Arial Narrow" w:hAnsi="Arial Narrow" w:cs="Arial"/>
                <w:b/>
                <w:bCs/>
                <w:color w:val="000000"/>
                <w:sz w:val="18"/>
                <w:szCs w:val="18"/>
              </w:rPr>
              <w:t>3,9</w:t>
            </w:r>
            <w:r w:rsidRPr="00EC4E76">
              <w:rPr>
                <w:rFonts w:ascii="Arial Narrow" w:hAnsi="Arial Narrow" w:cs="Arial"/>
                <w:b/>
                <w:bCs/>
                <w:color w:val="000000"/>
                <w:sz w:val="18"/>
                <w:szCs w:val="18"/>
              </w:rPr>
              <w:t>%</w:t>
            </w:r>
          </w:p>
        </w:tc>
        <w:tc>
          <w:tcPr>
            <w:tcW w:w="561" w:type="pct"/>
            <w:tcBorders>
              <w:top w:val="nil"/>
              <w:left w:val="nil"/>
              <w:bottom w:val="single" w:sz="4" w:space="0" w:color="auto"/>
              <w:right w:val="single" w:sz="4" w:space="0" w:color="auto"/>
            </w:tcBorders>
            <w:shd w:val="clear" w:color="auto" w:fill="auto"/>
            <w:noWrap/>
            <w:vAlign w:val="center"/>
            <w:hideMark/>
          </w:tcPr>
          <w:p w14:paraId="0FE49283" w14:textId="3F04CFEA" w:rsidR="008228E5" w:rsidRPr="00EC4E76" w:rsidRDefault="008228E5" w:rsidP="00A236FE">
            <w:pPr>
              <w:jc w:val="right"/>
              <w:rPr>
                <w:rFonts w:ascii="Arial Narrow" w:hAnsi="Arial Narrow" w:cs="Calibri"/>
                <w:b/>
                <w:bCs/>
                <w:color w:val="000000"/>
                <w:sz w:val="18"/>
                <w:szCs w:val="18"/>
              </w:rPr>
            </w:pPr>
            <w:r w:rsidRPr="00EC4E76">
              <w:rPr>
                <w:rFonts w:ascii="Arial Narrow" w:hAnsi="Arial Narrow" w:cs="Arial"/>
                <w:b/>
                <w:bCs/>
                <w:color w:val="000000"/>
                <w:sz w:val="18"/>
                <w:szCs w:val="18"/>
              </w:rPr>
              <w:t>+1</w:t>
            </w:r>
            <w:r w:rsidR="00A236FE">
              <w:rPr>
                <w:rFonts w:ascii="Arial Narrow" w:hAnsi="Arial Narrow" w:cs="Arial"/>
                <w:b/>
                <w:bCs/>
                <w:color w:val="000000"/>
                <w:sz w:val="18"/>
                <w:szCs w:val="18"/>
              </w:rPr>
              <w:t>4,9</w:t>
            </w:r>
            <w:r w:rsidRPr="00EC4E76">
              <w:rPr>
                <w:rFonts w:ascii="Arial Narrow" w:hAnsi="Arial Narrow" w:cs="Arial"/>
                <w:b/>
                <w:bCs/>
                <w:color w:val="000000"/>
                <w:sz w:val="18"/>
                <w:szCs w:val="18"/>
              </w:rPr>
              <w:t>%</w:t>
            </w:r>
          </w:p>
        </w:tc>
        <w:tc>
          <w:tcPr>
            <w:tcW w:w="546" w:type="pct"/>
            <w:tcBorders>
              <w:top w:val="nil"/>
              <w:left w:val="nil"/>
              <w:bottom w:val="single" w:sz="4" w:space="0" w:color="auto"/>
              <w:right w:val="single" w:sz="4" w:space="0" w:color="auto"/>
            </w:tcBorders>
            <w:shd w:val="clear" w:color="auto" w:fill="auto"/>
            <w:noWrap/>
            <w:vAlign w:val="center"/>
            <w:hideMark/>
          </w:tcPr>
          <w:p w14:paraId="4ED55EC4" w14:textId="0F6A0203" w:rsidR="008228E5" w:rsidRPr="00EC4E76" w:rsidRDefault="008228E5" w:rsidP="00E769D6">
            <w:pPr>
              <w:jc w:val="right"/>
              <w:rPr>
                <w:rFonts w:ascii="Arial Narrow" w:hAnsi="Arial Narrow" w:cs="Calibri"/>
                <w:b/>
                <w:bCs/>
                <w:color w:val="000000"/>
                <w:sz w:val="18"/>
                <w:szCs w:val="18"/>
              </w:rPr>
            </w:pPr>
            <w:r w:rsidRPr="00EC4E76">
              <w:rPr>
                <w:rFonts w:ascii="Arial Narrow" w:hAnsi="Arial Narrow" w:cs="Arial"/>
                <w:b/>
                <w:bCs/>
                <w:color w:val="000000"/>
                <w:sz w:val="18"/>
                <w:szCs w:val="18"/>
              </w:rPr>
              <w:t>+</w:t>
            </w:r>
            <w:r w:rsidR="00E769D6">
              <w:rPr>
                <w:rFonts w:ascii="Arial Narrow" w:hAnsi="Arial Narrow" w:cs="Arial"/>
                <w:b/>
                <w:bCs/>
                <w:color w:val="000000"/>
                <w:sz w:val="18"/>
                <w:szCs w:val="18"/>
              </w:rPr>
              <w:t>15,6</w:t>
            </w:r>
            <w:r w:rsidRPr="00EC4E76">
              <w:rPr>
                <w:rFonts w:ascii="Arial Narrow" w:hAnsi="Arial Narrow" w:cs="Arial"/>
                <w:b/>
                <w:bCs/>
                <w:color w:val="000000"/>
                <w:sz w:val="18"/>
                <w:szCs w:val="18"/>
              </w:rPr>
              <w:t>%</w:t>
            </w:r>
          </w:p>
        </w:tc>
        <w:tc>
          <w:tcPr>
            <w:tcW w:w="624" w:type="pct"/>
            <w:tcBorders>
              <w:top w:val="nil"/>
              <w:left w:val="nil"/>
              <w:bottom w:val="single" w:sz="4" w:space="0" w:color="auto"/>
              <w:right w:val="single" w:sz="4" w:space="0" w:color="auto"/>
            </w:tcBorders>
            <w:shd w:val="clear" w:color="auto" w:fill="auto"/>
            <w:noWrap/>
            <w:vAlign w:val="center"/>
            <w:hideMark/>
          </w:tcPr>
          <w:p w14:paraId="6AA1615D" w14:textId="5AF261E5" w:rsidR="008228E5" w:rsidRPr="00EC4E76" w:rsidRDefault="008228E5" w:rsidP="00E769D6">
            <w:pPr>
              <w:jc w:val="right"/>
              <w:rPr>
                <w:rFonts w:ascii="Arial Narrow" w:hAnsi="Arial Narrow" w:cs="Calibri"/>
                <w:b/>
                <w:bCs/>
                <w:color w:val="000000"/>
                <w:sz w:val="18"/>
                <w:szCs w:val="18"/>
              </w:rPr>
            </w:pPr>
            <w:r w:rsidRPr="00EC4E76">
              <w:rPr>
                <w:rFonts w:ascii="Arial Narrow" w:hAnsi="Arial Narrow" w:cs="Arial"/>
                <w:b/>
                <w:bCs/>
                <w:color w:val="000000"/>
                <w:sz w:val="18"/>
                <w:szCs w:val="18"/>
              </w:rPr>
              <w:t>+1</w:t>
            </w:r>
            <w:r w:rsidR="00E769D6">
              <w:rPr>
                <w:rFonts w:ascii="Arial Narrow" w:hAnsi="Arial Narrow" w:cs="Arial"/>
                <w:b/>
                <w:bCs/>
                <w:color w:val="000000"/>
                <w:sz w:val="18"/>
                <w:szCs w:val="18"/>
              </w:rPr>
              <w:t>6,2</w:t>
            </w:r>
            <w:r w:rsidRPr="00EC4E76">
              <w:rPr>
                <w:rFonts w:ascii="Arial Narrow" w:hAnsi="Arial Narrow" w:cs="Arial"/>
                <w:b/>
                <w:bCs/>
                <w:color w:val="000000"/>
                <w:sz w:val="18"/>
                <w:szCs w:val="18"/>
              </w:rPr>
              <w:t>%</w:t>
            </w:r>
          </w:p>
        </w:tc>
      </w:tr>
      <w:tr w:rsidR="00EC4E76" w:rsidRPr="008228E5" w14:paraId="78CBA612" w14:textId="77777777" w:rsidTr="00EC4E76">
        <w:trPr>
          <w:trHeight w:val="300"/>
        </w:trPr>
        <w:tc>
          <w:tcPr>
            <w:tcW w:w="1907" w:type="pct"/>
            <w:tcBorders>
              <w:top w:val="nil"/>
              <w:left w:val="single" w:sz="4" w:space="0" w:color="auto"/>
              <w:bottom w:val="single" w:sz="4" w:space="0" w:color="auto"/>
              <w:right w:val="single" w:sz="4" w:space="0" w:color="auto"/>
            </w:tcBorders>
            <w:shd w:val="clear" w:color="auto" w:fill="auto"/>
            <w:noWrap/>
            <w:vAlign w:val="center"/>
            <w:hideMark/>
          </w:tcPr>
          <w:p w14:paraId="2C6F1E1F" w14:textId="77777777" w:rsidR="00A120F0" w:rsidRPr="00EC4E76" w:rsidRDefault="00A120F0" w:rsidP="00A120F0">
            <w:pPr>
              <w:rPr>
                <w:rFonts w:ascii="Arial Narrow" w:hAnsi="Arial Narrow" w:cs="Calibri"/>
                <w:color w:val="000000"/>
                <w:sz w:val="18"/>
                <w:szCs w:val="18"/>
              </w:rPr>
            </w:pPr>
            <w:r w:rsidRPr="00EC4E76">
              <w:rPr>
                <w:rFonts w:ascii="Arial Narrow" w:hAnsi="Arial Narrow" w:cs="Arial"/>
                <w:color w:val="000000"/>
                <w:sz w:val="18"/>
                <w:szCs w:val="18"/>
              </w:rPr>
              <w:t>ŠTEVILO GOSPODINJSTEV</w:t>
            </w:r>
          </w:p>
        </w:tc>
        <w:tc>
          <w:tcPr>
            <w:tcW w:w="724" w:type="pct"/>
            <w:tcBorders>
              <w:top w:val="nil"/>
              <w:left w:val="single" w:sz="4" w:space="0" w:color="auto"/>
              <w:bottom w:val="single" w:sz="4" w:space="0" w:color="auto"/>
              <w:right w:val="single" w:sz="4" w:space="0" w:color="auto"/>
            </w:tcBorders>
            <w:shd w:val="clear" w:color="auto" w:fill="auto"/>
            <w:noWrap/>
            <w:vAlign w:val="center"/>
            <w:hideMark/>
          </w:tcPr>
          <w:p w14:paraId="3DE3651A" w14:textId="2C7C8178" w:rsidR="00A120F0" w:rsidRPr="00EC4E76" w:rsidRDefault="00A120F0" w:rsidP="00A120F0">
            <w:pPr>
              <w:jc w:val="right"/>
              <w:rPr>
                <w:rFonts w:ascii="Arial Narrow" w:hAnsi="Arial Narrow" w:cs="Calibri"/>
                <w:color w:val="000000"/>
                <w:sz w:val="18"/>
                <w:szCs w:val="18"/>
              </w:rPr>
            </w:pPr>
            <w:r w:rsidRPr="00EC4E76">
              <w:rPr>
                <w:rFonts w:ascii="Arial Narrow" w:hAnsi="Arial Narrow" w:cs="Arial"/>
                <w:b/>
                <w:bCs/>
                <w:color w:val="000000"/>
              </w:rPr>
              <w:t>584</w:t>
            </w:r>
          </w:p>
        </w:tc>
        <w:tc>
          <w:tcPr>
            <w:tcW w:w="639" w:type="pct"/>
            <w:tcBorders>
              <w:top w:val="nil"/>
              <w:left w:val="nil"/>
              <w:bottom w:val="single" w:sz="4" w:space="0" w:color="auto"/>
              <w:right w:val="single" w:sz="4" w:space="0" w:color="auto"/>
            </w:tcBorders>
            <w:shd w:val="clear" w:color="auto" w:fill="auto"/>
            <w:noWrap/>
            <w:vAlign w:val="center"/>
            <w:hideMark/>
          </w:tcPr>
          <w:p w14:paraId="57AA681E" w14:textId="1DC84236" w:rsidR="00A120F0" w:rsidRPr="00EC4E76" w:rsidRDefault="00A120F0" w:rsidP="00A120F0">
            <w:pPr>
              <w:jc w:val="right"/>
              <w:rPr>
                <w:rFonts w:ascii="Arial Narrow" w:hAnsi="Arial Narrow" w:cs="Calibri"/>
                <w:color w:val="000000"/>
                <w:sz w:val="18"/>
                <w:szCs w:val="18"/>
              </w:rPr>
            </w:pPr>
            <w:r w:rsidRPr="00EC4E76">
              <w:rPr>
                <w:rFonts w:ascii="Arial Narrow" w:hAnsi="Arial Narrow" w:cs="Arial"/>
                <w:b/>
                <w:bCs/>
                <w:color w:val="000000"/>
              </w:rPr>
              <w:t>524</w:t>
            </w:r>
          </w:p>
        </w:tc>
        <w:tc>
          <w:tcPr>
            <w:tcW w:w="561" w:type="pct"/>
            <w:tcBorders>
              <w:top w:val="nil"/>
              <w:left w:val="nil"/>
              <w:bottom w:val="single" w:sz="4" w:space="0" w:color="auto"/>
              <w:right w:val="single" w:sz="4" w:space="0" w:color="auto"/>
            </w:tcBorders>
            <w:shd w:val="clear" w:color="auto" w:fill="auto"/>
            <w:noWrap/>
            <w:vAlign w:val="center"/>
            <w:hideMark/>
          </w:tcPr>
          <w:p w14:paraId="3F69204A" w14:textId="0117B6FF" w:rsidR="00A120F0" w:rsidRPr="00EC4E76" w:rsidRDefault="00A120F0" w:rsidP="00A120F0">
            <w:pPr>
              <w:jc w:val="right"/>
              <w:rPr>
                <w:rFonts w:ascii="Arial Narrow" w:hAnsi="Arial Narrow" w:cs="Calibri"/>
                <w:color w:val="000000"/>
                <w:sz w:val="18"/>
                <w:szCs w:val="18"/>
              </w:rPr>
            </w:pPr>
            <w:r w:rsidRPr="00EC4E76">
              <w:rPr>
                <w:rFonts w:ascii="Arial Narrow" w:hAnsi="Arial Narrow" w:cs="Arial"/>
                <w:b/>
                <w:bCs/>
                <w:color w:val="000000"/>
              </w:rPr>
              <w:t>430</w:t>
            </w:r>
          </w:p>
        </w:tc>
        <w:tc>
          <w:tcPr>
            <w:tcW w:w="546" w:type="pct"/>
            <w:tcBorders>
              <w:top w:val="nil"/>
              <w:left w:val="nil"/>
              <w:bottom w:val="single" w:sz="4" w:space="0" w:color="auto"/>
              <w:right w:val="single" w:sz="4" w:space="0" w:color="auto"/>
            </w:tcBorders>
            <w:shd w:val="clear" w:color="auto" w:fill="auto"/>
            <w:noWrap/>
            <w:vAlign w:val="center"/>
            <w:hideMark/>
          </w:tcPr>
          <w:p w14:paraId="3F08851C" w14:textId="34367BF7" w:rsidR="00A120F0" w:rsidRPr="00EC4E76" w:rsidRDefault="00A120F0" w:rsidP="00A120F0">
            <w:pPr>
              <w:jc w:val="right"/>
              <w:rPr>
                <w:rFonts w:ascii="Arial Narrow" w:hAnsi="Arial Narrow" w:cs="Calibri"/>
                <w:color w:val="000000"/>
                <w:sz w:val="18"/>
                <w:szCs w:val="18"/>
              </w:rPr>
            </w:pPr>
            <w:r w:rsidRPr="00EC4E76">
              <w:rPr>
                <w:rFonts w:ascii="Arial Narrow" w:hAnsi="Arial Narrow" w:cs="Arial"/>
                <w:b/>
                <w:bCs/>
                <w:color w:val="000000"/>
              </w:rPr>
              <w:t>419</w:t>
            </w:r>
          </w:p>
        </w:tc>
        <w:tc>
          <w:tcPr>
            <w:tcW w:w="624" w:type="pct"/>
            <w:tcBorders>
              <w:top w:val="nil"/>
              <w:left w:val="nil"/>
              <w:bottom w:val="single" w:sz="4" w:space="0" w:color="auto"/>
              <w:right w:val="single" w:sz="4" w:space="0" w:color="auto"/>
            </w:tcBorders>
            <w:shd w:val="clear" w:color="auto" w:fill="auto"/>
            <w:noWrap/>
            <w:vAlign w:val="center"/>
            <w:hideMark/>
          </w:tcPr>
          <w:p w14:paraId="44E74EED" w14:textId="1F8DC015" w:rsidR="00A120F0" w:rsidRPr="00A120F0" w:rsidRDefault="00A120F0" w:rsidP="00A120F0">
            <w:pPr>
              <w:jc w:val="right"/>
              <w:rPr>
                <w:rFonts w:ascii="Arial Narrow" w:hAnsi="Arial Narrow" w:cs="Calibri"/>
                <w:b/>
                <w:bCs/>
                <w:color w:val="000000"/>
                <w:sz w:val="18"/>
                <w:szCs w:val="18"/>
              </w:rPr>
            </w:pPr>
            <w:r w:rsidRPr="00EC4E76">
              <w:rPr>
                <w:rFonts w:ascii="Arial Narrow" w:hAnsi="Arial Narrow" w:cs="Arial"/>
                <w:b/>
                <w:bCs/>
                <w:color w:val="000000"/>
                <w:sz w:val="18"/>
                <w:szCs w:val="18"/>
              </w:rPr>
              <w:t>413</w:t>
            </w:r>
          </w:p>
        </w:tc>
      </w:tr>
    </w:tbl>
    <w:p w14:paraId="30D65BC5" w14:textId="77777777" w:rsidR="008228E5" w:rsidRDefault="008228E5" w:rsidP="00D42102">
      <w:pPr>
        <w:jc w:val="both"/>
        <w:rPr>
          <w:rFonts w:ascii="Arial" w:hAnsi="Arial" w:cs="Arial"/>
          <w:sz w:val="22"/>
          <w:szCs w:val="22"/>
        </w:rPr>
      </w:pPr>
    </w:p>
    <w:p w14:paraId="4A35B339" w14:textId="77777777" w:rsidR="005D0342" w:rsidRDefault="005D0342" w:rsidP="00D42102">
      <w:pPr>
        <w:jc w:val="both"/>
        <w:rPr>
          <w:rFonts w:ascii="Arial" w:hAnsi="Arial" w:cs="Arial"/>
          <w:sz w:val="22"/>
          <w:szCs w:val="22"/>
        </w:rPr>
      </w:pPr>
    </w:p>
    <w:p w14:paraId="14DBEDDD" w14:textId="77777777" w:rsidR="005D0342" w:rsidRDefault="005D0342" w:rsidP="00D42102">
      <w:pPr>
        <w:jc w:val="both"/>
        <w:rPr>
          <w:rFonts w:ascii="Arial" w:hAnsi="Arial" w:cs="Arial"/>
          <w:sz w:val="22"/>
          <w:szCs w:val="22"/>
        </w:rPr>
      </w:pPr>
    </w:p>
    <w:p w14:paraId="590811AF" w14:textId="77777777" w:rsidR="005D0342" w:rsidRDefault="005D0342" w:rsidP="00D42102">
      <w:pPr>
        <w:jc w:val="both"/>
        <w:rPr>
          <w:rFonts w:ascii="Arial" w:hAnsi="Arial" w:cs="Arial"/>
          <w:sz w:val="22"/>
          <w:szCs w:val="22"/>
        </w:rPr>
      </w:pPr>
    </w:p>
    <w:p w14:paraId="51A6A14C" w14:textId="77777777" w:rsidR="005D0342" w:rsidRDefault="005D0342" w:rsidP="00D42102">
      <w:pPr>
        <w:jc w:val="both"/>
        <w:rPr>
          <w:rFonts w:ascii="Arial" w:hAnsi="Arial" w:cs="Arial"/>
          <w:sz w:val="22"/>
          <w:szCs w:val="22"/>
        </w:rPr>
      </w:pPr>
    </w:p>
    <w:p w14:paraId="4D6C0B46" w14:textId="77777777" w:rsidR="005D0342" w:rsidRDefault="005D0342" w:rsidP="00D42102">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1056"/>
        <w:gridCol w:w="1013"/>
        <w:gridCol w:w="1038"/>
        <w:gridCol w:w="1051"/>
        <w:gridCol w:w="1167"/>
        <w:gridCol w:w="1071"/>
        <w:gridCol w:w="344"/>
      </w:tblGrid>
      <w:tr w:rsidR="005D0342" w:rsidRPr="005D0342" w14:paraId="6DD184FA" w14:textId="77777777" w:rsidTr="005D0342">
        <w:trPr>
          <w:trHeight w:val="227"/>
        </w:trPr>
        <w:tc>
          <w:tcPr>
            <w:tcW w:w="5000" w:type="pct"/>
            <w:gridSpan w:val="8"/>
            <w:tcBorders>
              <w:bottom w:val="single" w:sz="4" w:space="0" w:color="auto"/>
            </w:tcBorders>
            <w:noWrap/>
            <w:vAlign w:val="bottom"/>
          </w:tcPr>
          <w:p w14:paraId="07F219B9" w14:textId="51DD81DE" w:rsidR="005D0342" w:rsidRPr="005D0342" w:rsidRDefault="005D0342" w:rsidP="005D0342">
            <w:pPr>
              <w:jc w:val="center"/>
              <w:rPr>
                <w:rFonts w:ascii="Arial Narrow" w:hAnsi="Arial Narrow" w:cs="Arial"/>
                <w:b/>
                <w:bCs/>
                <w:lang w:eastAsia="en-US"/>
              </w:rPr>
            </w:pPr>
            <w:r w:rsidRPr="005D0342">
              <w:rPr>
                <w:rFonts w:ascii="Arial Narrow" w:hAnsi="Arial Narrow" w:cs="Arial"/>
                <w:b/>
                <w:bCs/>
                <w:lang w:eastAsia="en-US"/>
              </w:rPr>
              <w:t>PREGLED ŠTEVILA GOSPODINJSTEV GLEDE NA ŠTEVILO OSEB</w:t>
            </w:r>
          </w:p>
        </w:tc>
      </w:tr>
      <w:tr w:rsidR="005D0342" w:rsidRPr="005D0342" w14:paraId="2D5C77C8" w14:textId="77777777" w:rsidTr="005D0342">
        <w:trPr>
          <w:trHeight w:hRule="exact" w:val="227"/>
        </w:trPr>
        <w:tc>
          <w:tcPr>
            <w:tcW w:w="1280" w:type="pct"/>
            <w:tcBorders>
              <w:top w:val="single" w:sz="4" w:space="0" w:color="auto"/>
              <w:left w:val="nil"/>
              <w:bottom w:val="single" w:sz="4" w:space="0" w:color="auto"/>
              <w:right w:val="nil"/>
            </w:tcBorders>
            <w:noWrap/>
            <w:vAlign w:val="bottom"/>
            <w:hideMark/>
          </w:tcPr>
          <w:p w14:paraId="19E7628F" w14:textId="77777777" w:rsidR="005D0342" w:rsidRPr="005D0342" w:rsidRDefault="005D0342">
            <w:pPr>
              <w:rPr>
                <w:rFonts w:ascii="Arial Narrow" w:hAnsi="Arial Narrow" w:cs="Arial"/>
                <w:b/>
                <w:bCs/>
                <w:lang w:eastAsia="en-US"/>
              </w:rPr>
            </w:pPr>
          </w:p>
        </w:tc>
        <w:tc>
          <w:tcPr>
            <w:tcW w:w="583" w:type="pct"/>
            <w:tcBorders>
              <w:top w:val="single" w:sz="4" w:space="0" w:color="auto"/>
              <w:left w:val="nil"/>
              <w:bottom w:val="single" w:sz="4" w:space="0" w:color="auto"/>
              <w:right w:val="nil"/>
            </w:tcBorders>
            <w:noWrap/>
            <w:vAlign w:val="bottom"/>
            <w:hideMark/>
          </w:tcPr>
          <w:p w14:paraId="5CBCC59D" w14:textId="77777777" w:rsidR="005D0342" w:rsidRPr="005D0342" w:rsidRDefault="005D0342">
            <w:pPr>
              <w:rPr>
                <w:rFonts w:ascii="Calibri" w:hAnsi="Calibri" w:cs="Calibri"/>
              </w:rPr>
            </w:pPr>
          </w:p>
        </w:tc>
        <w:tc>
          <w:tcPr>
            <w:tcW w:w="559" w:type="pct"/>
            <w:tcBorders>
              <w:top w:val="single" w:sz="4" w:space="0" w:color="auto"/>
              <w:left w:val="nil"/>
              <w:bottom w:val="single" w:sz="4" w:space="0" w:color="auto"/>
              <w:right w:val="nil"/>
            </w:tcBorders>
            <w:noWrap/>
            <w:vAlign w:val="bottom"/>
            <w:hideMark/>
          </w:tcPr>
          <w:p w14:paraId="50F604AE" w14:textId="77777777" w:rsidR="005D0342" w:rsidRPr="005D0342" w:rsidRDefault="005D0342">
            <w:pPr>
              <w:rPr>
                <w:rFonts w:ascii="Calibri" w:hAnsi="Calibri" w:cs="Calibri"/>
              </w:rPr>
            </w:pPr>
          </w:p>
        </w:tc>
        <w:tc>
          <w:tcPr>
            <w:tcW w:w="573" w:type="pct"/>
            <w:tcBorders>
              <w:top w:val="single" w:sz="4" w:space="0" w:color="auto"/>
              <w:left w:val="nil"/>
              <w:bottom w:val="single" w:sz="4" w:space="0" w:color="auto"/>
              <w:right w:val="nil"/>
            </w:tcBorders>
            <w:noWrap/>
            <w:vAlign w:val="bottom"/>
            <w:hideMark/>
          </w:tcPr>
          <w:p w14:paraId="091E6F97" w14:textId="77777777" w:rsidR="005D0342" w:rsidRPr="005D0342" w:rsidRDefault="005D0342">
            <w:pPr>
              <w:rPr>
                <w:rFonts w:ascii="Calibri" w:hAnsi="Calibri" w:cs="Calibri"/>
              </w:rPr>
            </w:pPr>
          </w:p>
        </w:tc>
        <w:tc>
          <w:tcPr>
            <w:tcW w:w="580" w:type="pct"/>
            <w:tcBorders>
              <w:top w:val="single" w:sz="4" w:space="0" w:color="auto"/>
              <w:left w:val="nil"/>
              <w:bottom w:val="single" w:sz="4" w:space="0" w:color="auto"/>
              <w:right w:val="nil"/>
            </w:tcBorders>
            <w:noWrap/>
            <w:vAlign w:val="bottom"/>
            <w:hideMark/>
          </w:tcPr>
          <w:p w14:paraId="6FABA84D" w14:textId="77777777" w:rsidR="005D0342" w:rsidRPr="005D0342" w:rsidRDefault="005D0342">
            <w:pPr>
              <w:rPr>
                <w:rFonts w:ascii="Calibri" w:hAnsi="Calibri" w:cs="Calibri"/>
              </w:rPr>
            </w:pPr>
          </w:p>
        </w:tc>
        <w:tc>
          <w:tcPr>
            <w:tcW w:w="644" w:type="pct"/>
            <w:tcBorders>
              <w:top w:val="single" w:sz="4" w:space="0" w:color="auto"/>
              <w:left w:val="nil"/>
              <w:bottom w:val="single" w:sz="4" w:space="0" w:color="auto"/>
              <w:right w:val="nil"/>
            </w:tcBorders>
            <w:noWrap/>
            <w:vAlign w:val="bottom"/>
            <w:hideMark/>
          </w:tcPr>
          <w:p w14:paraId="276497DF" w14:textId="77777777" w:rsidR="005D0342" w:rsidRPr="005D0342" w:rsidRDefault="005D0342">
            <w:pPr>
              <w:rPr>
                <w:rFonts w:ascii="Calibri" w:hAnsi="Calibri" w:cs="Calibri"/>
              </w:rPr>
            </w:pPr>
          </w:p>
        </w:tc>
        <w:tc>
          <w:tcPr>
            <w:tcW w:w="591" w:type="pct"/>
            <w:tcBorders>
              <w:top w:val="single" w:sz="4" w:space="0" w:color="auto"/>
              <w:left w:val="nil"/>
              <w:bottom w:val="single" w:sz="4" w:space="0" w:color="auto"/>
              <w:right w:val="nil"/>
            </w:tcBorders>
            <w:noWrap/>
            <w:vAlign w:val="bottom"/>
            <w:hideMark/>
          </w:tcPr>
          <w:p w14:paraId="59231044" w14:textId="77777777" w:rsidR="005D0342" w:rsidRPr="005D0342" w:rsidRDefault="005D0342">
            <w:pPr>
              <w:rPr>
                <w:rFonts w:ascii="Calibri" w:hAnsi="Calibri" w:cs="Calibri"/>
              </w:rPr>
            </w:pPr>
          </w:p>
        </w:tc>
        <w:tc>
          <w:tcPr>
            <w:tcW w:w="190" w:type="pct"/>
            <w:tcBorders>
              <w:top w:val="single" w:sz="4" w:space="0" w:color="auto"/>
              <w:left w:val="nil"/>
              <w:bottom w:val="single" w:sz="4" w:space="0" w:color="auto"/>
              <w:right w:val="nil"/>
            </w:tcBorders>
            <w:noWrap/>
            <w:vAlign w:val="bottom"/>
            <w:hideMark/>
          </w:tcPr>
          <w:p w14:paraId="3133DAC5" w14:textId="77777777" w:rsidR="005D0342" w:rsidRPr="005D0342" w:rsidRDefault="005D0342">
            <w:pPr>
              <w:rPr>
                <w:rFonts w:ascii="Calibri" w:hAnsi="Calibri" w:cs="Calibri"/>
              </w:rPr>
            </w:pPr>
          </w:p>
        </w:tc>
      </w:tr>
      <w:tr w:rsidR="005D0342" w:rsidRPr="005D0342" w14:paraId="7D6308EB" w14:textId="77777777" w:rsidTr="005D0342">
        <w:trPr>
          <w:trHeight w:val="227"/>
        </w:trPr>
        <w:tc>
          <w:tcPr>
            <w:tcW w:w="5000" w:type="pct"/>
            <w:gridSpan w:val="8"/>
            <w:tcBorders>
              <w:top w:val="single" w:sz="4" w:space="0" w:color="auto"/>
            </w:tcBorders>
            <w:noWrap/>
            <w:vAlign w:val="bottom"/>
            <w:hideMark/>
          </w:tcPr>
          <w:p w14:paraId="4F6C00AF" w14:textId="77777777" w:rsidR="005D0342" w:rsidRPr="005D0342" w:rsidRDefault="005D0342">
            <w:pPr>
              <w:jc w:val="center"/>
              <w:rPr>
                <w:rFonts w:ascii="Arial Narrow" w:hAnsi="Arial Narrow" w:cs="Arial"/>
                <w:b/>
                <w:bCs/>
                <w:lang w:eastAsia="en-US"/>
              </w:rPr>
            </w:pPr>
            <w:r w:rsidRPr="005D0342">
              <w:rPr>
                <w:rFonts w:ascii="Arial Narrow" w:hAnsi="Arial Narrow" w:cs="Arial"/>
                <w:b/>
                <w:bCs/>
                <w:lang w:eastAsia="en-US"/>
              </w:rPr>
              <w:t>STORITEV ODVAJANJA IN ČIŠČENJA  ODPADNE PADAVINSKE VODE S STREH</w:t>
            </w:r>
          </w:p>
        </w:tc>
      </w:tr>
      <w:tr w:rsidR="005D0342" w:rsidRPr="005D0342" w14:paraId="1AF13EB4" w14:textId="77777777" w:rsidTr="005D0342">
        <w:trPr>
          <w:trHeight w:hRule="exact" w:val="454"/>
        </w:trPr>
        <w:tc>
          <w:tcPr>
            <w:tcW w:w="1280" w:type="pct"/>
            <w:noWrap/>
            <w:vAlign w:val="bottom"/>
            <w:hideMark/>
          </w:tcPr>
          <w:p w14:paraId="5B5A2D49" w14:textId="77777777" w:rsidR="005D0342" w:rsidRPr="005D0342" w:rsidRDefault="005D0342">
            <w:pPr>
              <w:rPr>
                <w:rFonts w:ascii="Arial Narrow" w:hAnsi="Arial Narrow" w:cs="Arial"/>
                <w:lang w:eastAsia="en-US"/>
              </w:rPr>
            </w:pPr>
            <w:r w:rsidRPr="005D0342">
              <w:rPr>
                <w:rFonts w:ascii="Arial Narrow" w:hAnsi="Arial Narrow" w:cs="Arial"/>
                <w:lang w:eastAsia="en-US"/>
              </w:rPr>
              <w:t>OBČINA</w:t>
            </w:r>
          </w:p>
        </w:tc>
        <w:tc>
          <w:tcPr>
            <w:tcW w:w="583" w:type="pct"/>
            <w:vAlign w:val="bottom"/>
            <w:hideMark/>
          </w:tcPr>
          <w:p w14:paraId="2D88248F"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1 oseba</w:t>
            </w:r>
          </w:p>
        </w:tc>
        <w:tc>
          <w:tcPr>
            <w:tcW w:w="559" w:type="pct"/>
            <w:vAlign w:val="bottom"/>
            <w:hideMark/>
          </w:tcPr>
          <w:p w14:paraId="5AEF5006"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 osebi</w:t>
            </w:r>
          </w:p>
        </w:tc>
        <w:tc>
          <w:tcPr>
            <w:tcW w:w="573" w:type="pct"/>
            <w:vAlign w:val="bottom"/>
            <w:hideMark/>
          </w:tcPr>
          <w:p w14:paraId="29DDDA5C"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 osebe</w:t>
            </w:r>
          </w:p>
        </w:tc>
        <w:tc>
          <w:tcPr>
            <w:tcW w:w="580" w:type="pct"/>
            <w:noWrap/>
            <w:vAlign w:val="bottom"/>
            <w:hideMark/>
          </w:tcPr>
          <w:p w14:paraId="3F0ECFA4"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4 osebe</w:t>
            </w:r>
          </w:p>
        </w:tc>
        <w:tc>
          <w:tcPr>
            <w:tcW w:w="644" w:type="pct"/>
            <w:noWrap/>
            <w:vAlign w:val="bottom"/>
            <w:hideMark/>
          </w:tcPr>
          <w:p w14:paraId="3640A6B6"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 oseb ali več</w:t>
            </w:r>
          </w:p>
        </w:tc>
        <w:tc>
          <w:tcPr>
            <w:tcW w:w="781" w:type="pct"/>
            <w:gridSpan w:val="2"/>
            <w:vAlign w:val="center"/>
            <w:hideMark/>
          </w:tcPr>
          <w:p w14:paraId="69486FAD"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SKUPAJ</w:t>
            </w:r>
          </w:p>
        </w:tc>
      </w:tr>
      <w:tr w:rsidR="005D0342" w:rsidRPr="005D0342" w14:paraId="3B834290" w14:textId="77777777" w:rsidTr="005D0342">
        <w:trPr>
          <w:trHeight w:hRule="exact" w:val="227"/>
        </w:trPr>
        <w:tc>
          <w:tcPr>
            <w:tcW w:w="1280" w:type="pct"/>
            <w:noWrap/>
            <w:vAlign w:val="bottom"/>
            <w:hideMark/>
          </w:tcPr>
          <w:p w14:paraId="33FF46B9" w14:textId="77777777" w:rsidR="005D0342" w:rsidRPr="005D0342" w:rsidRDefault="005D0342">
            <w:pPr>
              <w:rPr>
                <w:rFonts w:ascii="Arial Narrow" w:hAnsi="Arial Narrow" w:cs="Arial"/>
                <w:lang w:eastAsia="en-US"/>
              </w:rPr>
            </w:pPr>
            <w:r w:rsidRPr="005D0342">
              <w:rPr>
                <w:rFonts w:ascii="Arial Narrow" w:hAnsi="Arial Narrow" w:cs="Arial"/>
                <w:lang w:eastAsia="en-US"/>
              </w:rPr>
              <w:t>KOZJE</w:t>
            </w:r>
          </w:p>
        </w:tc>
        <w:tc>
          <w:tcPr>
            <w:tcW w:w="583" w:type="pct"/>
            <w:noWrap/>
            <w:vAlign w:val="bottom"/>
            <w:hideMark/>
          </w:tcPr>
          <w:p w14:paraId="6348FE0C"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0</w:t>
            </w:r>
          </w:p>
        </w:tc>
        <w:tc>
          <w:tcPr>
            <w:tcW w:w="559" w:type="pct"/>
            <w:noWrap/>
            <w:vAlign w:val="bottom"/>
            <w:hideMark/>
          </w:tcPr>
          <w:p w14:paraId="0247003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0</w:t>
            </w:r>
          </w:p>
        </w:tc>
        <w:tc>
          <w:tcPr>
            <w:tcW w:w="573" w:type="pct"/>
            <w:noWrap/>
            <w:vAlign w:val="bottom"/>
            <w:hideMark/>
          </w:tcPr>
          <w:p w14:paraId="78DFAFAB"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w:t>
            </w:r>
          </w:p>
        </w:tc>
        <w:tc>
          <w:tcPr>
            <w:tcW w:w="580" w:type="pct"/>
            <w:noWrap/>
            <w:vAlign w:val="bottom"/>
            <w:hideMark/>
          </w:tcPr>
          <w:p w14:paraId="386318BA"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w:t>
            </w:r>
          </w:p>
        </w:tc>
        <w:tc>
          <w:tcPr>
            <w:tcW w:w="644" w:type="pct"/>
            <w:noWrap/>
            <w:vAlign w:val="bottom"/>
            <w:hideMark/>
          </w:tcPr>
          <w:p w14:paraId="4CB86DD0"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4</w:t>
            </w:r>
          </w:p>
        </w:tc>
        <w:tc>
          <w:tcPr>
            <w:tcW w:w="781" w:type="pct"/>
            <w:gridSpan w:val="2"/>
            <w:noWrap/>
            <w:vAlign w:val="bottom"/>
            <w:hideMark/>
          </w:tcPr>
          <w:p w14:paraId="5A59A106"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9</w:t>
            </w:r>
          </w:p>
        </w:tc>
      </w:tr>
      <w:tr w:rsidR="005D0342" w:rsidRPr="005D0342" w14:paraId="3191BE8F" w14:textId="77777777" w:rsidTr="005D0342">
        <w:trPr>
          <w:trHeight w:hRule="exact" w:val="227"/>
        </w:trPr>
        <w:tc>
          <w:tcPr>
            <w:tcW w:w="1280" w:type="pct"/>
            <w:noWrap/>
            <w:vAlign w:val="bottom"/>
            <w:hideMark/>
          </w:tcPr>
          <w:p w14:paraId="359D70EB" w14:textId="77777777" w:rsidR="005D0342" w:rsidRPr="005D0342" w:rsidRDefault="005D0342">
            <w:pPr>
              <w:rPr>
                <w:rFonts w:ascii="Arial Narrow" w:hAnsi="Arial Narrow" w:cs="Arial"/>
                <w:lang w:eastAsia="en-US"/>
              </w:rPr>
            </w:pPr>
            <w:r w:rsidRPr="005D0342">
              <w:rPr>
                <w:rFonts w:ascii="Arial Narrow" w:hAnsi="Arial Narrow" w:cs="Arial"/>
                <w:lang w:eastAsia="en-US"/>
              </w:rPr>
              <w:t>PODČETRTEK</w:t>
            </w:r>
          </w:p>
        </w:tc>
        <w:tc>
          <w:tcPr>
            <w:tcW w:w="583" w:type="pct"/>
            <w:noWrap/>
            <w:vAlign w:val="bottom"/>
            <w:hideMark/>
          </w:tcPr>
          <w:p w14:paraId="7401C2B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w:t>
            </w:r>
          </w:p>
        </w:tc>
        <w:tc>
          <w:tcPr>
            <w:tcW w:w="559" w:type="pct"/>
            <w:noWrap/>
            <w:vAlign w:val="bottom"/>
            <w:hideMark/>
          </w:tcPr>
          <w:p w14:paraId="029783B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w:t>
            </w:r>
          </w:p>
        </w:tc>
        <w:tc>
          <w:tcPr>
            <w:tcW w:w="573" w:type="pct"/>
            <w:noWrap/>
            <w:vAlign w:val="bottom"/>
            <w:hideMark/>
          </w:tcPr>
          <w:p w14:paraId="09A4643D"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4</w:t>
            </w:r>
          </w:p>
        </w:tc>
        <w:tc>
          <w:tcPr>
            <w:tcW w:w="580" w:type="pct"/>
            <w:noWrap/>
            <w:vAlign w:val="bottom"/>
            <w:hideMark/>
          </w:tcPr>
          <w:p w14:paraId="02A6357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4</w:t>
            </w:r>
          </w:p>
        </w:tc>
        <w:tc>
          <w:tcPr>
            <w:tcW w:w="644" w:type="pct"/>
            <w:noWrap/>
            <w:vAlign w:val="bottom"/>
            <w:hideMark/>
          </w:tcPr>
          <w:p w14:paraId="3D5D83F0"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w:t>
            </w:r>
          </w:p>
        </w:tc>
        <w:tc>
          <w:tcPr>
            <w:tcW w:w="781" w:type="pct"/>
            <w:gridSpan w:val="2"/>
            <w:noWrap/>
            <w:vAlign w:val="bottom"/>
            <w:hideMark/>
          </w:tcPr>
          <w:p w14:paraId="479B72D9"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20</w:t>
            </w:r>
          </w:p>
        </w:tc>
      </w:tr>
      <w:tr w:rsidR="005D0342" w:rsidRPr="005D0342" w14:paraId="5AD9E9E3" w14:textId="77777777" w:rsidTr="005D0342">
        <w:trPr>
          <w:trHeight w:hRule="exact" w:val="227"/>
        </w:trPr>
        <w:tc>
          <w:tcPr>
            <w:tcW w:w="1280" w:type="pct"/>
            <w:noWrap/>
            <w:vAlign w:val="bottom"/>
            <w:hideMark/>
          </w:tcPr>
          <w:p w14:paraId="3F48319E" w14:textId="77777777" w:rsidR="005D0342" w:rsidRPr="005D0342" w:rsidRDefault="005D0342">
            <w:pPr>
              <w:rPr>
                <w:rFonts w:ascii="Arial Narrow" w:hAnsi="Arial Narrow" w:cs="Arial"/>
                <w:lang w:eastAsia="en-US"/>
              </w:rPr>
            </w:pPr>
            <w:r w:rsidRPr="005D0342">
              <w:rPr>
                <w:rFonts w:ascii="Arial Narrow" w:hAnsi="Arial Narrow" w:cs="Arial"/>
                <w:lang w:eastAsia="en-US"/>
              </w:rPr>
              <w:t>ROGAŠKA SLATINA</w:t>
            </w:r>
          </w:p>
        </w:tc>
        <w:tc>
          <w:tcPr>
            <w:tcW w:w="583" w:type="pct"/>
            <w:noWrap/>
            <w:vAlign w:val="bottom"/>
            <w:hideMark/>
          </w:tcPr>
          <w:p w14:paraId="4FA440AE"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91</w:t>
            </w:r>
          </w:p>
        </w:tc>
        <w:tc>
          <w:tcPr>
            <w:tcW w:w="559" w:type="pct"/>
            <w:noWrap/>
            <w:vAlign w:val="bottom"/>
            <w:hideMark/>
          </w:tcPr>
          <w:p w14:paraId="6B523B9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141</w:t>
            </w:r>
          </w:p>
        </w:tc>
        <w:tc>
          <w:tcPr>
            <w:tcW w:w="573" w:type="pct"/>
            <w:noWrap/>
            <w:vAlign w:val="bottom"/>
            <w:hideMark/>
          </w:tcPr>
          <w:p w14:paraId="4CC4C44E"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76</w:t>
            </w:r>
          </w:p>
        </w:tc>
        <w:tc>
          <w:tcPr>
            <w:tcW w:w="580" w:type="pct"/>
            <w:noWrap/>
            <w:vAlign w:val="bottom"/>
            <w:hideMark/>
          </w:tcPr>
          <w:p w14:paraId="33ABC3DF"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84</w:t>
            </w:r>
          </w:p>
        </w:tc>
        <w:tc>
          <w:tcPr>
            <w:tcW w:w="644" w:type="pct"/>
            <w:noWrap/>
            <w:vAlign w:val="bottom"/>
            <w:hideMark/>
          </w:tcPr>
          <w:p w14:paraId="5F860C30"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90</w:t>
            </w:r>
          </w:p>
        </w:tc>
        <w:tc>
          <w:tcPr>
            <w:tcW w:w="781" w:type="pct"/>
            <w:gridSpan w:val="2"/>
            <w:noWrap/>
            <w:vAlign w:val="bottom"/>
            <w:hideMark/>
          </w:tcPr>
          <w:p w14:paraId="348E86E6"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482</w:t>
            </w:r>
          </w:p>
        </w:tc>
      </w:tr>
      <w:tr w:rsidR="005D0342" w:rsidRPr="005D0342" w14:paraId="42537FBF" w14:textId="77777777" w:rsidTr="005D0342">
        <w:trPr>
          <w:trHeight w:hRule="exact" w:val="227"/>
        </w:trPr>
        <w:tc>
          <w:tcPr>
            <w:tcW w:w="1280" w:type="pct"/>
            <w:noWrap/>
            <w:vAlign w:val="bottom"/>
            <w:hideMark/>
          </w:tcPr>
          <w:p w14:paraId="74EE9C7A" w14:textId="77777777" w:rsidR="005D0342" w:rsidRPr="005D0342" w:rsidRDefault="005D0342">
            <w:pPr>
              <w:rPr>
                <w:rFonts w:ascii="Arial Narrow" w:hAnsi="Arial Narrow" w:cs="Arial"/>
                <w:lang w:eastAsia="en-US"/>
              </w:rPr>
            </w:pPr>
            <w:r w:rsidRPr="005D0342">
              <w:rPr>
                <w:rFonts w:ascii="Arial Narrow" w:hAnsi="Arial Narrow" w:cs="Arial"/>
                <w:lang w:eastAsia="en-US"/>
              </w:rPr>
              <w:t>ROGATEC</w:t>
            </w:r>
          </w:p>
        </w:tc>
        <w:tc>
          <w:tcPr>
            <w:tcW w:w="583" w:type="pct"/>
            <w:noWrap/>
            <w:vAlign w:val="bottom"/>
            <w:hideMark/>
          </w:tcPr>
          <w:p w14:paraId="00F5ED8F"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25</w:t>
            </w:r>
          </w:p>
        </w:tc>
        <w:tc>
          <w:tcPr>
            <w:tcW w:w="559" w:type="pct"/>
            <w:noWrap/>
            <w:vAlign w:val="bottom"/>
            <w:hideMark/>
          </w:tcPr>
          <w:p w14:paraId="75A73687"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31</w:t>
            </w:r>
          </w:p>
        </w:tc>
        <w:tc>
          <w:tcPr>
            <w:tcW w:w="573" w:type="pct"/>
            <w:noWrap/>
            <w:vAlign w:val="bottom"/>
            <w:hideMark/>
          </w:tcPr>
          <w:p w14:paraId="2AE3BFFF"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29</w:t>
            </w:r>
          </w:p>
        </w:tc>
        <w:tc>
          <w:tcPr>
            <w:tcW w:w="580" w:type="pct"/>
            <w:noWrap/>
            <w:vAlign w:val="bottom"/>
            <w:hideMark/>
          </w:tcPr>
          <w:p w14:paraId="7E496EAD"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20</w:t>
            </w:r>
          </w:p>
        </w:tc>
        <w:tc>
          <w:tcPr>
            <w:tcW w:w="644" w:type="pct"/>
            <w:noWrap/>
            <w:vAlign w:val="bottom"/>
            <w:hideMark/>
          </w:tcPr>
          <w:p w14:paraId="6227E944"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32</w:t>
            </w:r>
          </w:p>
        </w:tc>
        <w:tc>
          <w:tcPr>
            <w:tcW w:w="781" w:type="pct"/>
            <w:gridSpan w:val="2"/>
            <w:noWrap/>
            <w:vAlign w:val="bottom"/>
            <w:hideMark/>
          </w:tcPr>
          <w:p w14:paraId="302CD0D0"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137</w:t>
            </w:r>
          </w:p>
        </w:tc>
      </w:tr>
      <w:tr w:rsidR="005D0342" w:rsidRPr="005D0342" w14:paraId="01E0A086" w14:textId="77777777" w:rsidTr="005D0342">
        <w:trPr>
          <w:trHeight w:hRule="exact" w:val="227"/>
        </w:trPr>
        <w:tc>
          <w:tcPr>
            <w:tcW w:w="1280" w:type="pct"/>
            <w:noWrap/>
            <w:vAlign w:val="bottom"/>
            <w:hideMark/>
          </w:tcPr>
          <w:p w14:paraId="1858A778" w14:textId="77777777" w:rsidR="005D0342" w:rsidRPr="005D0342" w:rsidRDefault="005D0342">
            <w:pPr>
              <w:rPr>
                <w:rFonts w:ascii="Arial Narrow" w:hAnsi="Arial Narrow" w:cs="Arial"/>
                <w:lang w:eastAsia="en-US"/>
              </w:rPr>
            </w:pPr>
            <w:r w:rsidRPr="005D0342">
              <w:rPr>
                <w:rFonts w:ascii="Arial Narrow" w:hAnsi="Arial Narrow" w:cs="Arial"/>
                <w:lang w:eastAsia="en-US"/>
              </w:rPr>
              <w:t>ŠMARJE</w:t>
            </w:r>
          </w:p>
        </w:tc>
        <w:tc>
          <w:tcPr>
            <w:tcW w:w="583" w:type="pct"/>
            <w:noWrap/>
            <w:vAlign w:val="bottom"/>
            <w:hideMark/>
          </w:tcPr>
          <w:p w14:paraId="1C1D5B59"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37</w:t>
            </w:r>
          </w:p>
        </w:tc>
        <w:tc>
          <w:tcPr>
            <w:tcW w:w="559" w:type="pct"/>
            <w:noWrap/>
            <w:vAlign w:val="bottom"/>
            <w:hideMark/>
          </w:tcPr>
          <w:p w14:paraId="2D461404"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55</w:t>
            </w:r>
          </w:p>
        </w:tc>
        <w:tc>
          <w:tcPr>
            <w:tcW w:w="573" w:type="pct"/>
            <w:noWrap/>
            <w:vAlign w:val="bottom"/>
            <w:hideMark/>
          </w:tcPr>
          <w:p w14:paraId="747A9725"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39</w:t>
            </w:r>
          </w:p>
        </w:tc>
        <w:tc>
          <w:tcPr>
            <w:tcW w:w="580" w:type="pct"/>
            <w:noWrap/>
            <w:vAlign w:val="bottom"/>
            <w:hideMark/>
          </w:tcPr>
          <w:p w14:paraId="1E056167"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32</w:t>
            </w:r>
          </w:p>
        </w:tc>
        <w:tc>
          <w:tcPr>
            <w:tcW w:w="644" w:type="pct"/>
            <w:noWrap/>
            <w:vAlign w:val="bottom"/>
            <w:hideMark/>
          </w:tcPr>
          <w:p w14:paraId="4F7662BE"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17</w:t>
            </w:r>
          </w:p>
        </w:tc>
        <w:tc>
          <w:tcPr>
            <w:tcW w:w="781" w:type="pct"/>
            <w:gridSpan w:val="2"/>
            <w:noWrap/>
            <w:vAlign w:val="bottom"/>
            <w:hideMark/>
          </w:tcPr>
          <w:p w14:paraId="0BB6E0F4"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180</w:t>
            </w:r>
          </w:p>
        </w:tc>
      </w:tr>
      <w:tr w:rsidR="005D0342" w:rsidRPr="005D0342" w14:paraId="1F0911C1" w14:textId="77777777" w:rsidTr="005D0342">
        <w:trPr>
          <w:trHeight w:hRule="exact" w:val="227"/>
        </w:trPr>
        <w:tc>
          <w:tcPr>
            <w:tcW w:w="1280" w:type="pct"/>
            <w:noWrap/>
            <w:vAlign w:val="bottom"/>
            <w:hideMark/>
          </w:tcPr>
          <w:p w14:paraId="217AEAC8" w14:textId="77777777" w:rsidR="005D0342" w:rsidRPr="005D0342" w:rsidRDefault="005D0342">
            <w:pPr>
              <w:rPr>
                <w:rFonts w:ascii="Arial Narrow" w:hAnsi="Arial Narrow" w:cs="Arial"/>
                <w:lang w:eastAsia="en-US"/>
              </w:rPr>
            </w:pPr>
            <w:r w:rsidRPr="005D0342">
              <w:rPr>
                <w:rFonts w:ascii="Arial Narrow" w:hAnsi="Arial Narrow" w:cs="Arial"/>
                <w:lang w:eastAsia="en-US"/>
              </w:rPr>
              <w:t>BISTRICA OB SOTLI</w:t>
            </w:r>
          </w:p>
        </w:tc>
        <w:tc>
          <w:tcPr>
            <w:tcW w:w="583" w:type="pct"/>
            <w:noWrap/>
            <w:vAlign w:val="bottom"/>
            <w:hideMark/>
          </w:tcPr>
          <w:p w14:paraId="038DB3AF"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7</w:t>
            </w:r>
          </w:p>
        </w:tc>
        <w:tc>
          <w:tcPr>
            <w:tcW w:w="559" w:type="pct"/>
            <w:noWrap/>
            <w:vAlign w:val="bottom"/>
            <w:hideMark/>
          </w:tcPr>
          <w:p w14:paraId="6E32ED74"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6</w:t>
            </w:r>
          </w:p>
        </w:tc>
        <w:tc>
          <w:tcPr>
            <w:tcW w:w="573" w:type="pct"/>
            <w:noWrap/>
            <w:vAlign w:val="bottom"/>
            <w:hideMark/>
          </w:tcPr>
          <w:p w14:paraId="32CC73C7"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w:t>
            </w:r>
          </w:p>
        </w:tc>
        <w:tc>
          <w:tcPr>
            <w:tcW w:w="580" w:type="pct"/>
            <w:noWrap/>
            <w:vAlign w:val="bottom"/>
            <w:hideMark/>
          </w:tcPr>
          <w:p w14:paraId="68825DDA"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3</w:t>
            </w:r>
          </w:p>
        </w:tc>
        <w:tc>
          <w:tcPr>
            <w:tcW w:w="644" w:type="pct"/>
            <w:noWrap/>
            <w:vAlign w:val="bottom"/>
            <w:hideMark/>
          </w:tcPr>
          <w:p w14:paraId="6C5755C0" w14:textId="77777777" w:rsidR="005D0342" w:rsidRPr="005D0342" w:rsidRDefault="005D0342">
            <w:pPr>
              <w:jc w:val="right"/>
              <w:rPr>
                <w:rFonts w:ascii="Arial Narrow" w:hAnsi="Arial Narrow" w:cs="Arial"/>
                <w:lang w:eastAsia="en-US"/>
              </w:rPr>
            </w:pPr>
            <w:r w:rsidRPr="005D0342">
              <w:rPr>
                <w:rFonts w:ascii="Arial Narrow" w:hAnsi="Arial Narrow" w:cs="Arial"/>
                <w:lang w:eastAsia="en-US"/>
              </w:rPr>
              <w:t>5</w:t>
            </w:r>
          </w:p>
        </w:tc>
        <w:tc>
          <w:tcPr>
            <w:tcW w:w="781" w:type="pct"/>
            <w:gridSpan w:val="2"/>
            <w:noWrap/>
            <w:vAlign w:val="bottom"/>
            <w:hideMark/>
          </w:tcPr>
          <w:p w14:paraId="6D81939E"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26</w:t>
            </w:r>
          </w:p>
        </w:tc>
      </w:tr>
      <w:tr w:rsidR="005D0342" w:rsidRPr="005D0342" w14:paraId="0738A3C7" w14:textId="77777777" w:rsidTr="005D0342">
        <w:trPr>
          <w:trHeight w:hRule="exact" w:val="227"/>
        </w:trPr>
        <w:tc>
          <w:tcPr>
            <w:tcW w:w="1280" w:type="pct"/>
            <w:noWrap/>
            <w:vAlign w:val="bottom"/>
            <w:hideMark/>
          </w:tcPr>
          <w:p w14:paraId="39FAEE9B" w14:textId="77777777" w:rsidR="005D0342" w:rsidRPr="005D0342" w:rsidRDefault="005D0342">
            <w:pPr>
              <w:rPr>
                <w:rFonts w:ascii="Arial Narrow" w:hAnsi="Arial Narrow" w:cs="Arial"/>
                <w:b/>
                <w:bCs/>
                <w:lang w:eastAsia="en-US"/>
              </w:rPr>
            </w:pPr>
            <w:r w:rsidRPr="005D0342">
              <w:rPr>
                <w:rFonts w:ascii="Arial Narrow" w:hAnsi="Arial Narrow" w:cs="Arial"/>
                <w:b/>
                <w:bCs/>
                <w:lang w:eastAsia="en-US"/>
              </w:rPr>
              <w:t>SKUPAJ</w:t>
            </w:r>
          </w:p>
        </w:tc>
        <w:tc>
          <w:tcPr>
            <w:tcW w:w="583" w:type="pct"/>
            <w:noWrap/>
            <w:vAlign w:val="bottom"/>
            <w:hideMark/>
          </w:tcPr>
          <w:p w14:paraId="6AA093D0"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165</w:t>
            </w:r>
          </w:p>
        </w:tc>
        <w:tc>
          <w:tcPr>
            <w:tcW w:w="559" w:type="pct"/>
            <w:noWrap/>
            <w:vAlign w:val="bottom"/>
            <w:hideMark/>
          </w:tcPr>
          <w:p w14:paraId="2D5374CC"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238</w:t>
            </w:r>
          </w:p>
        </w:tc>
        <w:tc>
          <w:tcPr>
            <w:tcW w:w="573" w:type="pct"/>
            <w:noWrap/>
            <w:vAlign w:val="bottom"/>
            <w:hideMark/>
          </w:tcPr>
          <w:p w14:paraId="75B46E9A"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155</w:t>
            </w:r>
          </w:p>
        </w:tc>
        <w:tc>
          <w:tcPr>
            <w:tcW w:w="580" w:type="pct"/>
            <w:noWrap/>
            <w:vAlign w:val="bottom"/>
            <w:hideMark/>
          </w:tcPr>
          <w:p w14:paraId="26040880"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146</w:t>
            </w:r>
          </w:p>
        </w:tc>
        <w:tc>
          <w:tcPr>
            <w:tcW w:w="644" w:type="pct"/>
            <w:noWrap/>
            <w:vAlign w:val="bottom"/>
            <w:hideMark/>
          </w:tcPr>
          <w:p w14:paraId="03C6E867"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150</w:t>
            </w:r>
          </w:p>
        </w:tc>
        <w:tc>
          <w:tcPr>
            <w:tcW w:w="781" w:type="pct"/>
            <w:gridSpan w:val="2"/>
            <w:noWrap/>
            <w:vAlign w:val="bottom"/>
            <w:hideMark/>
          </w:tcPr>
          <w:p w14:paraId="00CE58FD" w14:textId="77777777" w:rsidR="005D0342" w:rsidRPr="005D0342" w:rsidRDefault="005D0342">
            <w:pPr>
              <w:jc w:val="right"/>
              <w:rPr>
                <w:rFonts w:ascii="Arial Narrow" w:hAnsi="Arial Narrow" w:cs="Arial"/>
                <w:b/>
                <w:bCs/>
                <w:lang w:eastAsia="en-US"/>
              </w:rPr>
            </w:pPr>
            <w:r w:rsidRPr="005D0342">
              <w:rPr>
                <w:rFonts w:ascii="Arial Narrow" w:hAnsi="Arial Narrow" w:cs="Arial"/>
                <w:b/>
                <w:bCs/>
                <w:lang w:eastAsia="en-US"/>
              </w:rPr>
              <w:t>854</w:t>
            </w:r>
          </w:p>
        </w:tc>
      </w:tr>
    </w:tbl>
    <w:p w14:paraId="43A30389" w14:textId="3FD7545F" w:rsidR="005D0342" w:rsidRPr="005D0342" w:rsidRDefault="005D0342" w:rsidP="005D0342">
      <w:pPr>
        <w:jc w:val="both"/>
        <w:rPr>
          <w:rFonts w:ascii="Arial" w:hAnsi="Arial" w:cs="Arial"/>
          <w:sz w:val="22"/>
          <w:szCs w:val="22"/>
        </w:rPr>
      </w:pPr>
      <w:r w:rsidRPr="005D0342">
        <w:rPr>
          <w:rFonts w:ascii="Arial" w:hAnsi="Arial" w:cs="Arial"/>
          <w:sz w:val="22"/>
          <w:szCs w:val="22"/>
        </w:rPr>
        <w:t>Iz pregleda gospodinjstev je razvidno, da glavnino – 65,3 % oziroma 558 gospodinjstev predstavljajo gospodinjstva s tremi ali manj člani in ki s</w:t>
      </w:r>
      <w:r w:rsidR="00A236FE">
        <w:rPr>
          <w:rFonts w:ascii="Arial" w:hAnsi="Arial" w:cs="Arial"/>
          <w:sz w:val="22"/>
          <w:szCs w:val="22"/>
        </w:rPr>
        <w:t>e jim bo položnica povečala do 9,43</w:t>
      </w:r>
      <w:r w:rsidRPr="005D0342">
        <w:rPr>
          <w:rFonts w:ascii="Arial" w:hAnsi="Arial" w:cs="Arial"/>
          <w:sz w:val="22"/>
          <w:szCs w:val="22"/>
        </w:rPr>
        <w:t xml:space="preserve"> EUR, v primeru velikosti strehe do 150 m².</w:t>
      </w:r>
    </w:p>
    <w:p w14:paraId="5FCB6799" w14:textId="77777777" w:rsidR="005D0342" w:rsidRDefault="005D0342" w:rsidP="005D0342">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2320"/>
        <w:gridCol w:w="1056"/>
        <w:gridCol w:w="1013"/>
        <w:gridCol w:w="1038"/>
        <w:gridCol w:w="1051"/>
        <w:gridCol w:w="1167"/>
        <w:gridCol w:w="1071"/>
        <w:gridCol w:w="344"/>
      </w:tblGrid>
      <w:tr w:rsidR="00FF72D0" w:rsidRPr="001178FD" w14:paraId="290A2387" w14:textId="77777777" w:rsidTr="005D0342">
        <w:trPr>
          <w:trHeight w:hRule="exac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A51E" w14:textId="1AB1D300" w:rsidR="00FF72D0" w:rsidRPr="001178FD" w:rsidRDefault="00FF72D0" w:rsidP="00A47197">
            <w:pPr>
              <w:jc w:val="center"/>
              <w:rPr>
                <w:rFonts w:ascii="Arial Narrow" w:hAnsi="Arial Narrow" w:cs="Arial"/>
                <w:b/>
                <w:bCs/>
                <w:color w:val="000000"/>
              </w:rPr>
            </w:pPr>
            <w:r w:rsidRPr="001178FD">
              <w:rPr>
                <w:rFonts w:ascii="Arial Narrow" w:hAnsi="Arial Narrow" w:cs="Arial"/>
                <w:b/>
                <w:bCs/>
                <w:color w:val="000000"/>
              </w:rPr>
              <w:t>PREGLED ŠTEVILA GOSPODINJSTEV GLEDE NA ŠTEVILO OSEB</w:t>
            </w:r>
          </w:p>
        </w:tc>
      </w:tr>
      <w:tr w:rsidR="00FF72D0" w:rsidRPr="001178FD" w14:paraId="71EA3393" w14:textId="77777777" w:rsidTr="005D0342">
        <w:trPr>
          <w:trHeight w:hRule="exact" w:val="227"/>
        </w:trPr>
        <w:tc>
          <w:tcPr>
            <w:tcW w:w="1280" w:type="pct"/>
            <w:tcBorders>
              <w:top w:val="single" w:sz="4" w:space="0" w:color="auto"/>
              <w:left w:val="nil"/>
              <w:bottom w:val="nil"/>
              <w:right w:val="nil"/>
            </w:tcBorders>
            <w:shd w:val="clear" w:color="auto" w:fill="auto"/>
            <w:noWrap/>
            <w:vAlign w:val="bottom"/>
            <w:hideMark/>
          </w:tcPr>
          <w:p w14:paraId="0501AB4B" w14:textId="77777777" w:rsidR="00FF72D0" w:rsidRPr="001178FD" w:rsidRDefault="00FF72D0" w:rsidP="00A47197">
            <w:pPr>
              <w:jc w:val="center"/>
              <w:rPr>
                <w:rFonts w:ascii="Arial Narrow" w:hAnsi="Arial Narrow" w:cs="Arial"/>
                <w:b/>
                <w:bCs/>
                <w:color w:val="000000"/>
              </w:rPr>
            </w:pPr>
          </w:p>
        </w:tc>
        <w:tc>
          <w:tcPr>
            <w:tcW w:w="583" w:type="pct"/>
            <w:tcBorders>
              <w:top w:val="single" w:sz="4" w:space="0" w:color="auto"/>
              <w:left w:val="nil"/>
              <w:bottom w:val="nil"/>
              <w:right w:val="nil"/>
            </w:tcBorders>
            <w:shd w:val="clear" w:color="auto" w:fill="auto"/>
            <w:noWrap/>
            <w:vAlign w:val="bottom"/>
            <w:hideMark/>
          </w:tcPr>
          <w:p w14:paraId="2C150708" w14:textId="77777777" w:rsidR="00FF72D0" w:rsidRPr="001178FD" w:rsidRDefault="00FF72D0" w:rsidP="00A47197">
            <w:pPr>
              <w:rPr>
                <w:rFonts w:ascii="Arial Narrow" w:hAnsi="Arial Narrow" w:cs="Arial"/>
              </w:rPr>
            </w:pPr>
          </w:p>
        </w:tc>
        <w:tc>
          <w:tcPr>
            <w:tcW w:w="559" w:type="pct"/>
            <w:tcBorders>
              <w:top w:val="single" w:sz="4" w:space="0" w:color="auto"/>
              <w:left w:val="nil"/>
              <w:bottom w:val="nil"/>
              <w:right w:val="nil"/>
            </w:tcBorders>
            <w:shd w:val="clear" w:color="auto" w:fill="auto"/>
            <w:noWrap/>
            <w:vAlign w:val="bottom"/>
            <w:hideMark/>
          </w:tcPr>
          <w:p w14:paraId="3DBB8CE2" w14:textId="77777777" w:rsidR="00FF72D0" w:rsidRPr="001178FD" w:rsidRDefault="00FF72D0" w:rsidP="00A47197">
            <w:pPr>
              <w:rPr>
                <w:rFonts w:ascii="Arial Narrow" w:hAnsi="Arial Narrow" w:cs="Arial"/>
              </w:rPr>
            </w:pPr>
          </w:p>
        </w:tc>
        <w:tc>
          <w:tcPr>
            <w:tcW w:w="573" w:type="pct"/>
            <w:tcBorders>
              <w:top w:val="single" w:sz="4" w:space="0" w:color="auto"/>
              <w:left w:val="nil"/>
              <w:bottom w:val="nil"/>
              <w:right w:val="nil"/>
            </w:tcBorders>
            <w:shd w:val="clear" w:color="auto" w:fill="auto"/>
            <w:noWrap/>
            <w:vAlign w:val="bottom"/>
            <w:hideMark/>
          </w:tcPr>
          <w:p w14:paraId="5F187ECF" w14:textId="77777777" w:rsidR="00FF72D0" w:rsidRPr="001178FD" w:rsidRDefault="00FF72D0" w:rsidP="00A47197">
            <w:pPr>
              <w:rPr>
                <w:rFonts w:ascii="Arial Narrow" w:hAnsi="Arial Narrow" w:cs="Arial"/>
              </w:rPr>
            </w:pPr>
          </w:p>
        </w:tc>
        <w:tc>
          <w:tcPr>
            <w:tcW w:w="580" w:type="pct"/>
            <w:tcBorders>
              <w:top w:val="single" w:sz="4" w:space="0" w:color="auto"/>
              <w:left w:val="nil"/>
              <w:bottom w:val="nil"/>
              <w:right w:val="nil"/>
            </w:tcBorders>
            <w:shd w:val="clear" w:color="auto" w:fill="auto"/>
            <w:noWrap/>
            <w:vAlign w:val="bottom"/>
            <w:hideMark/>
          </w:tcPr>
          <w:p w14:paraId="49C5BAB1" w14:textId="77777777" w:rsidR="00FF72D0" w:rsidRPr="001178FD" w:rsidRDefault="00FF72D0" w:rsidP="00A47197">
            <w:pPr>
              <w:rPr>
                <w:rFonts w:ascii="Arial Narrow" w:hAnsi="Arial Narrow" w:cs="Arial"/>
              </w:rPr>
            </w:pPr>
          </w:p>
        </w:tc>
        <w:tc>
          <w:tcPr>
            <w:tcW w:w="644" w:type="pct"/>
            <w:tcBorders>
              <w:top w:val="single" w:sz="4" w:space="0" w:color="auto"/>
              <w:left w:val="nil"/>
              <w:bottom w:val="nil"/>
              <w:right w:val="nil"/>
            </w:tcBorders>
            <w:shd w:val="clear" w:color="auto" w:fill="auto"/>
            <w:noWrap/>
            <w:vAlign w:val="bottom"/>
            <w:hideMark/>
          </w:tcPr>
          <w:p w14:paraId="4197FCEE" w14:textId="77777777" w:rsidR="00FF72D0" w:rsidRPr="001178FD" w:rsidRDefault="00FF72D0" w:rsidP="00A47197">
            <w:pPr>
              <w:rPr>
                <w:rFonts w:ascii="Arial Narrow" w:hAnsi="Arial Narrow" w:cs="Arial"/>
              </w:rPr>
            </w:pPr>
          </w:p>
        </w:tc>
        <w:tc>
          <w:tcPr>
            <w:tcW w:w="591" w:type="pct"/>
            <w:tcBorders>
              <w:top w:val="single" w:sz="4" w:space="0" w:color="auto"/>
              <w:left w:val="nil"/>
              <w:bottom w:val="nil"/>
              <w:right w:val="nil"/>
            </w:tcBorders>
            <w:shd w:val="clear" w:color="auto" w:fill="auto"/>
            <w:noWrap/>
            <w:vAlign w:val="bottom"/>
            <w:hideMark/>
          </w:tcPr>
          <w:p w14:paraId="7ECF0E20" w14:textId="77777777" w:rsidR="00FF72D0" w:rsidRPr="001178FD" w:rsidRDefault="00FF72D0" w:rsidP="00A47197">
            <w:pPr>
              <w:rPr>
                <w:rFonts w:ascii="Arial Narrow" w:hAnsi="Arial Narrow" w:cs="Arial"/>
              </w:rPr>
            </w:pPr>
          </w:p>
        </w:tc>
        <w:tc>
          <w:tcPr>
            <w:tcW w:w="190" w:type="pct"/>
            <w:tcBorders>
              <w:top w:val="single" w:sz="4" w:space="0" w:color="auto"/>
              <w:left w:val="nil"/>
              <w:bottom w:val="nil"/>
              <w:right w:val="nil"/>
            </w:tcBorders>
            <w:shd w:val="clear" w:color="auto" w:fill="auto"/>
            <w:noWrap/>
            <w:vAlign w:val="bottom"/>
            <w:hideMark/>
          </w:tcPr>
          <w:p w14:paraId="685DCF65" w14:textId="77777777" w:rsidR="00FF72D0" w:rsidRPr="001178FD" w:rsidRDefault="00FF72D0" w:rsidP="00A47197">
            <w:pPr>
              <w:rPr>
                <w:rFonts w:ascii="Arial Narrow" w:hAnsi="Arial Narrow" w:cs="Arial"/>
              </w:rPr>
            </w:pPr>
          </w:p>
        </w:tc>
      </w:tr>
      <w:tr w:rsidR="00FF72D0" w:rsidRPr="001178FD" w14:paraId="0D1D9CC1" w14:textId="77777777" w:rsidTr="00CE3C27">
        <w:trPr>
          <w:trHeight w:hRule="exact" w:val="227"/>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0C97F18" w14:textId="0992D800" w:rsidR="00FF72D0" w:rsidRPr="001178FD" w:rsidRDefault="00FF72D0" w:rsidP="00A47197">
            <w:pPr>
              <w:jc w:val="center"/>
              <w:rPr>
                <w:rFonts w:ascii="Arial Narrow" w:hAnsi="Arial Narrow" w:cs="Arial"/>
                <w:b/>
                <w:bCs/>
                <w:color w:val="000000"/>
              </w:rPr>
            </w:pPr>
            <w:r w:rsidRPr="001178FD">
              <w:rPr>
                <w:rFonts w:ascii="Arial Narrow" w:hAnsi="Arial Narrow" w:cs="Arial"/>
                <w:b/>
                <w:bCs/>
                <w:color w:val="000000"/>
              </w:rPr>
              <w:t xml:space="preserve">STORITEV ODVAJANJA IN ČIŠČENJA  </w:t>
            </w:r>
            <w:r w:rsidR="005D0342">
              <w:rPr>
                <w:rFonts w:ascii="Arial Narrow" w:hAnsi="Arial Narrow" w:cs="Arial"/>
                <w:b/>
                <w:bCs/>
                <w:color w:val="000000"/>
              </w:rPr>
              <w:t xml:space="preserve">KOMUNALNE IN PADAVINSKE </w:t>
            </w:r>
            <w:r w:rsidRPr="001178FD">
              <w:rPr>
                <w:rFonts w:ascii="Arial Narrow" w:hAnsi="Arial Narrow" w:cs="Arial"/>
                <w:b/>
                <w:bCs/>
                <w:color w:val="000000"/>
              </w:rPr>
              <w:t>ODPADNE VODE</w:t>
            </w:r>
          </w:p>
        </w:tc>
      </w:tr>
      <w:tr w:rsidR="00FF72D0" w:rsidRPr="001178FD" w14:paraId="1663A7F4" w14:textId="77777777" w:rsidTr="00CB75F2">
        <w:trPr>
          <w:trHeight w:hRule="exact" w:val="454"/>
        </w:trPr>
        <w:tc>
          <w:tcPr>
            <w:tcW w:w="1280" w:type="pct"/>
            <w:tcBorders>
              <w:top w:val="nil"/>
              <w:left w:val="single" w:sz="8" w:space="0" w:color="auto"/>
              <w:bottom w:val="single" w:sz="4" w:space="0" w:color="auto"/>
              <w:right w:val="nil"/>
            </w:tcBorders>
            <w:shd w:val="clear" w:color="auto" w:fill="auto"/>
            <w:noWrap/>
            <w:vAlign w:val="bottom"/>
            <w:hideMark/>
          </w:tcPr>
          <w:p w14:paraId="44135435" w14:textId="77777777" w:rsidR="00FF72D0" w:rsidRPr="001178FD" w:rsidRDefault="00FF72D0" w:rsidP="00A47197">
            <w:pPr>
              <w:rPr>
                <w:rFonts w:ascii="Arial Narrow" w:hAnsi="Arial Narrow" w:cs="Arial"/>
                <w:color w:val="000000"/>
              </w:rPr>
            </w:pPr>
            <w:r w:rsidRPr="001178FD">
              <w:rPr>
                <w:rFonts w:ascii="Arial Narrow" w:hAnsi="Arial Narrow" w:cs="Arial"/>
                <w:color w:val="000000"/>
              </w:rPr>
              <w:t>OBČINA</w:t>
            </w:r>
          </w:p>
        </w:tc>
        <w:tc>
          <w:tcPr>
            <w:tcW w:w="583" w:type="pct"/>
            <w:tcBorders>
              <w:top w:val="nil"/>
              <w:left w:val="single" w:sz="4" w:space="0" w:color="auto"/>
              <w:bottom w:val="single" w:sz="4" w:space="0" w:color="auto"/>
              <w:right w:val="single" w:sz="4" w:space="0" w:color="auto"/>
            </w:tcBorders>
            <w:shd w:val="clear" w:color="auto" w:fill="auto"/>
            <w:vAlign w:val="bottom"/>
            <w:hideMark/>
          </w:tcPr>
          <w:p w14:paraId="349242A8" w14:textId="52CCB018" w:rsidR="00FF72D0" w:rsidRPr="001178FD" w:rsidRDefault="00FF72D0" w:rsidP="00CB75F2">
            <w:pPr>
              <w:jc w:val="right"/>
              <w:rPr>
                <w:rFonts w:ascii="Arial Narrow" w:hAnsi="Arial Narrow" w:cs="Arial"/>
                <w:color w:val="000000"/>
              </w:rPr>
            </w:pPr>
            <w:r w:rsidRPr="001178FD">
              <w:rPr>
                <w:rFonts w:ascii="Arial Narrow" w:hAnsi="Arial Narrow" w:cs="Arial"/>
                <w:color w:val="000000"/>
              </w:rPr>
              <w:t>1</w:t>
            </w:r>
            <w:r w:rsidR="00CB75F2" w:rsidRPr="001178FD">
              <w:rPr>
                <w:rFonts w:ascii="Arial Narrow" w:hAnsi="Arial Narrow" w:cs="Arial"/>
                <w:color w:val="000000"/>
              </w:rPr>
              <w:t xml:space="preserve"> oseba</w:t>
            </w:r>
          </w:p>
        </w:tc>
        <w:tc>
          <w:tcPr>
            <w:tcW w:w="559" w:type="pct"/>
            <w:tcBorders>
              <w:top w:val="nil"/>
              <w:left w:val="nil"/>
              <w:bottom w:val="single" w:sz="4" w:space="0" w:color="auto"/>
              <w:right w:val="single" w:sz="4" w:space="0" w:color="auto"/>
            </w:tcBorders>
            <w:shd w:val="clear" w:color="auto" w:fill="auto"/>
            <w:vAlign w:val="bottom"/>
            <w:hideMark/>
          </w:tcPr>
          <w:p w14:paraId="6A13F2DB" w14:textId="254BC5CD" w:rsidR="00FF72D0" w:rsidRPr="001178FD" w:rsidRDefault="00FF72D0" w:rsidP="00CB75F2">
            <w:pPr>
              <w:jc w:val="right"/>
              <w:rPr>
                <w:rFonts w:ascii="Arial Narrow" w:hAnsi="Arial Narrow" w:cs="Arial"/>
                <w:color w:val="000000"/>
              </w:rPr>
            </w:pPr>
            <w:r w:rsidRPr="001178FD">
              <w:rPr>
                <w:rFonts w:ascii="Arial Narrow" w:hAnsi="Arial Narrow" w:cs="Arial"/>
                <w:color w:val="000000"/>
              </w:rPr>
              <w:t>2</w:t>
            </w:r>
            <w:r w:rsidR="00CB75F2" w:rsidRPr="001178FD">
              <w:rPr>
                <w:rFonts w:ascii="Arial Narrow" w:hAnsi="Arial Narrow" w:cs="Arial"/>
                <w:color w:val="000000"/>
              </w:rPr>
              <w:t xml:space="preserve"> osebi</w:t>
            </w:r>
          </w:p>
        </w:tc>
        <w:tc>
          <w:tcPr>
            <w:tcW w:w="573" w:type="pct"/>
            <w:tcBorders>
              <w:top w:val="nil"/>
              <w:left w:val="nil"/>
              <w:bottom w:val="single" w:sz="4" w:space="0" w:color="auto"/>
              <w:right w:val="single" w:sz="4" w:space="0" w:color="auto"/>
            </w:tcBorders>
            <w:shd w:val="clear" w:color="auto" w:fill="auto"/>
            <w:vAlign w:val="bottom"/>
            <w:hideMark/>
          </w:tcPr>
          <w:p w14:paraId="1A58B4DF" w14:textId="194D802F" w:rsidR="00FF72D0" w:rsidRPr="001178FD" w:rsidRDefault="00FF72D0" w:rsidP="00CB75F2">
            <w:pPr>
              <w:jc w:val="right"/>
              <w:rPr>
                <w:rFonts w:ascii="Arial Narrow" w:hAnsi="Arial Narrow" w:cs="Arial"/>
                <w:color w:val="000000"/>
              </w:rPr>
            </w:pPr>
            <w:r w:rsidRPr="001178FD">
              <w:rPr>
                <w:rFonts w:ascii="Arial Narrow" w:hAnsi="Arial Narrow" w:cs="Arial"/>
                <w:color w:val="000000"/>
              </w:rPr>
              <w:t>3</w:t>
            </w:r>
            <w:r w:rsidR="00CB75F2" w:rsidRPr="001178FD">
              <w:rPr>
                <w:rFonts w:ascii="Arial Narrow" w:hAnsi="Arial Narrow" w:cs="Arial"/>
                <w:color w:val="000000"/>
              </w:rPr>
              <w:t xml:space="preserve"> osebe</w:t>
            </w:r>
          </w:p>
        </w:tc>
        <w:tc>
          <w:tcPr>
            <w:tcW w:w="580" w:type="pct"/>
            <w:tcBorders>
              <w:top w:val="nil"/>
              <w:left w:val="nil"/>
              <w:bottom w:val="single" w:sz="4" w:space="0" w:color="auto"/>
              <w:right w:val="single" w:sz="4" w:space="0" w:color="auto"/>
            </w:tcBorders>
            <w:shd w:val="clear" w:color="auto" w:fill="auto"/>
            <w:noWrap/>
            <w:vAlign w:val="bottom"/>
            <w:hideMark/>
          </w:tcPr>
          <w:p w14:paraId="581F8569" w14:textId="1A0ADE54" w:rsidR="00FF72D0" w:rsidRPr="001178FD" w:rsidRDefault="00FF72D0" w:rsidP="00CB75F2">
            <w:pPr>
              <w:jc w:val="right"/>
              <w:rPr>
                <w:rFonts w:ascii="Arial Narrow" w:hAnsi="Arial Narrow" w:cs="Arial"/>
                <w:color w:val="000000"/>
              </w:rPr>
            </w:pPr>
            <w:r w:rsidRPr="001178FD">
              <w:rPr>
                <w:rFonts w:ascii="Arial Narrow" w:hAnsi="Arial Narrow" w:cs="Arial"/>
                <w:color w:val="000000"/>
              </w:rPr>
              <w:t>4</w:t>
            </w:r>
            <w:r w:rsidR="00CB75F2" w:rsidRPr="001178FD">
              <w:rPr>
                <w:rFonts w:ascii="Arial Narrow" w:hAnsi="Arial Narrow" w:cs="Arial"/>
                <w:color w:val="000000"/>
              </w:rPr>
              <w:t xml:space="preserve"> osebe</w:t>
            </w:r>
          </w:p>
        </w:tc>
        <w:tc>
          <w:tcPr>
            <w:tcW w:w="644" w:type="pct"/>
            <w:tcBorders>
              <w:top w:val="nil"/>
              <w:left w:val="nil"/>
              <w:bottom w:val="single" w:sz="4" w:space="0" w:color="auto"/>
              <w:right w:val="single" w:sz="4" w:space="0" w:color="auto"/>
            </w:tcBorders>
            <w:shd w:val="clear" w:color="auto" w:fill="auto"/>
            <w:noWrap/>
            <w:vAlign w:val="bottom"/>
            <w:hideMark/>
          </w:tcPr>
          <w:p w14:paraId="4C4DE20A" w14:textId="5C690C31" w:rsidR="00FF72D0" w:rsidRPr="001178FD" w:rsidRDefault="00FF72D0" w:rsidP="00CB75F2">
            <w:pPr>
              <w:jc w:val="right"/>
              <w:rPr>
                <w:rFonts w:ascii="Arial Narrow" w:hAnsi="Arial Narrow" w:cs="Arial"/>
                <w:color w:val="000000"/>
              </w:rPr>
            </w:pPr>
            <w:r w:rsidRPr="001178FD">
              <w:rPr>
                <w:rFonts w:ascii="Arial Narrow" w:hAnsi="Arial Narrow" w:cs="Arial"/>
                <w:color w:val="000000"/>
              </w:rPr>
              <w:t>5</w:t>
            </w:r>
            <w:r w:rsidR="00CB75F2" w:rsidRPr="001178FD">
              <w:rPr>
                <w:rFonts w:ascii="Arial Narrow" w:hAnsi="Arial Narrow" w:cs="Arial"/>
                <w:color w:val="000000"/>
              </w:rPr>
              <w:t xml:space="preserve"> oseb ali več</w:t>
            </w:r>
          </w:p>
        </w:tc>
        <w:tc>
          <w:tcPr>
            <w:tcW w:w="781" w:type="pct"/>
            <w:gridSpan w:val="2"/>
            <w:tcBorders>
              <w:top w:val="nil"/>
              <w:left w:val="nil"/>
              <w:bottom w:val="single" w:sz="4" w:space="0" w:color="auto"/>
              <w:right w:val="single" w:sz="8" w:space="0" w:color="auto"/>
            </w:tcBorders>
            <w:shd w:val="clear" w:color="auto" w:fill="auto"/>
            <w:vAlign w:val="center"/>
            <w:hideMark/>
          </w:tcPr>
          <w:p w14:paraId="62E56BC1" w14:textId="77777777" w:rsidR="00FF72D0" w:rsidRPr="001178FD" w:rsidRDefault="00FF72D0" w:rsidP="00CB75F2">
            <w:pPr>
              <w:jc w:val="right"/>
              <w:rPr>
                <w:rFonts w:ascii="Arial Narrow" w:hAnsi="Arial Narrow" w:cs="Arial"/>
                <w:b/>
                <w:bCs/>
                <w:color w:val="000000"/>
              </w:rPr>
            </w:pPr>
            <w:r w:rsidRPr="001178FD">
              <w:rPr>
                <w:rFonts w:ascii="Arial Narrow" w:hAnsi="Arial Narrow" w:cs="Arial"/>
                <w:b/>
                <w:bCs/>
                <w:color w:val="000000"/>
              </w:rPr>
              <w:t>SKUPAJ</w:t>
            </w:r>
          </w:p>
        </w:tc>
      </w:tr>
      <w:tr w:rsidR="00A120F0" w:rsidRPr="001178FD" w14:paraId="4AF485F0"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082EF125"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KOZJE</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C015" w14:textId="1958EB8A" w:rsidR="00A120F0" w:rsidRPr="001178FD" w:rsidRDefault="00A120F0" w:rsidP="00A120F0">
            <w:pPr>
              <w:jc w:val="right"/>
              <w:rPr>
                <w:rFonts w:ascii="Arial Narrow" w:hAnsi="Arial Narrow" w:cs="Arial"/>
                <w:color w:val="000000"/>
              </w:rPr>
            </w:pPr>
            <w:r>
              <w:rPr>
                <w:rFonts w:ascii="Arial Narrow" w:hAnsi="Arial Narrow" w:cs="Arial"/>
                <w:color w:val="000000"/>
              </w:rPr>
              <w:t>35</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08069C7B" w14:textId="4CEB677B" w:rsidR="00A120F0" w:rsidRPr="001178FD" w:rsidRDefault="00A120F0" w:rsidP="00A120F0">
            <w:pPr>
              <w:jc w:val="right"/>
              <w:rPr>
                <w:rFonts w:ascii="Arial Narrow" w:hAnsi="Arial Narrow" w:cs="Arial"/>
                <w:color w:val="000000"/>
              </w:rPr>
            </w:pPr>
            <w:r>
              <w:rPr>
                <w:rFonts w:ascii="Arial Narrow" w:hAnsi="Arial Narrow" w:cs="Arial"/>
                <w:color w:val="000000"/>
              </w:rPr>
              <w:t>35</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00ADCCAA" w14:textId="22D946AF" w:rsidR="00A120F0" w:rsidRPr="001178FD" w:rsidRDefault="00A120F0" w:rsidP="00A120F0">
            <w:pPr>
              <w:jc w:val="right"/>
              <w:rPr>
                <w:rFonts w:ascii="Arial Narrow" w:hAnsi="Arial Narrow" w:cs="Arial"/>
                <w:color w:val="000000"/>
              </w:rPr>
            </w:pPr>
            <w:r>
              <w:rPr>
                <w:rFonts w:ascii="Arial Narrow" w:hAnsi="Arial Narrow" w:cs="Arial"/>
                <w:color w:val="000000"/>
              </w:rPr>
              <w:t>26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26914F28" w14:textId="429AA5DF" w:rsidR="00A120F0" w:rsidRPr="001178FD" w:rsidRDefault="00A120F0" w:rsidP="00A120F0">
            <w:pPr>
              <w:jc w:val="right"/>
              <w:rPr>
                <w:rFonts w:ascii="Arial Narrow" w:hAnsi="Arial Narrow" w:cs="Arial"/>
                <w:color w:val="000000"/>
              </w:rPr>
            </w:pPr>
            <w:r>
              <w:rPr>
                <w:rFonts w:ascii="Arial Narrow" w:hAnsi="Arial Narrow" w:cs="Arial"/>
                <w:color w:val="000000"/>
              </w:rPr>
              <w:t>21</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14:paraId="2F966A41" w14:textId="6C53723A" w:rsidR="00A120F0" w:rsidRPr="001178FD" w:rsidRDefault="00A120F0" w:rsidP="00A120F0">
            <w:pPr>
              <w:jc w:val="right"/>
              <w:rPr>
                <w:rFonts w:ascii="Arial Narrow" w:hAnsi="Arial Narrow" w:cs="Arial"/>
                <w:color w:val="000000"/>
              </w:rPr>
            </w:pPr>
            <w:r>
              <w:rPr>
                <w:rFonts w:ascii="Arial Narrow" w:hAnsi="Arial Narrow" w:cs="Arial"/>
                <w:color w:val="000000"/>
              </w:rPr>
              <w:t>22</w:t>
            </w:r>
          </w:p>
        </w:tc>
        <w:tc>
          <w:tcPr>
            <w:tcW w:w="7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87711D9" w14:textId="5D04CB2E"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139</w:t>
            </w:r>
          </w:p>
        </w:tc>
      </w:tr>
      <w:tr w:rsidR="00A120F0" w:rsidRPr="001178FD" w14:paraId="6840E686"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21C33117"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PODČETRTEK</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583EFE38" w14:textId="6A51D74B" w:rsidR="00A120F0" w:rsidRPr="001178FD" w:rsidRDefault="00A120F0" w:rsidP="00A120F0">
            <w:pPr>
              <w:jc w:val="right"/>
              <w:rPr>
                <w:rFonts w:ascii="Arial Narrow" w:hAnsi="Arial Narrow" w:cs="Arial"/>
                <w:color w:val="000000"/>
              </w:rPr>
            </w:pPr>
            <w:r>
              <w:rPr>
                <w:rFonts w:ascii="Arial Narrow" w:hAnsi="Arial Narrow" w:cs="Arial"/>
                <w:color w:val="000000"/>
              </w:rPr>
              <w:t>87</w:t>
            </w:r>
          </w:p>
        </w:tc>
        <w:tc>
          <w:tcPr>
            <w:tcW w:w="559" w:type="pct"/>
            <w:tcBorders>
              <w:top w:val="nil"/>
              <w:left w:val="nil"/>
              <w:bottom w:val="single" w:sz="4" w:space="0" w:color="auto"/>
              <w:right w:val="single" w:sz="4" w:space="0" w:color="auto"/>
            </w:tcBorders>
            <w:shd w:val="clear" w:color="auto" w:fill="auto"/>
            <w:noWrap/>
            <w:vAlign w:val="center"/>
            <w:hideMark/>
          </w:tcPr>
          <w:p w14:paraId="03AB9366" w14:textId="589880BC" w:rsidR="00A120F0" w:rsidRPr="001178FD" w:rsidRDefault="00A120F0" w:rsidP="00A120F0">
            <w:pPr>
              <w:jc w:val="right"/>
              <w:rPr>
                <w:rFonts w:ascii="Arial Narrow" w:hAnsi="Arial Narrow" w:cs="Arial"/>
                <w:color w:val="000000"/>
              </w:rPr>
            </w:pPr>
            <w:r>
              <w:rPr>
                <w:rFonts w:ascii="Arial Narrow" w:hAnsi="Arial Narrow" w:cs="Arial"/>
                <w:color w:val="000000"/>
              </w:rPr>
              <w:t>46</w:t>
            </w:r>
          </w:p>
        </w:tc>
        <w:tc>
          <w:tcPr>
            <w:tcW w:w="573" w:type="pct"/>
            <w:tcBorders>
              <w:top w:val="nil"/>
              <w:left w:val="nil"/>
              <w:bottom w:val="single" w:sz="4" w:space="0" w:color="auto"/>
              <w:right w:val="single" w:sz="4" w:space="0" w:color="auto"/>
            </w:tcBorders>
            <w:shd w:val="clear" w:color="auto" w:fill="auto"/>
            <w:noWrap/>
            <w:vAlign w:val="center"/>
            <w:hideMark/>
          </w:tcPr>
          <w:p w14:paraId="6842567E" w14:textId="39DCB310" w:rsidR="00A120F0" w:rsidRPr="001178FD" w:rsidRDefault="00A120F0" w:rsidP="00A120F0">
            <w:pPr>
              <w:jc w:val="right"/>
              <w:rPr>
                <w:rFonts w:ascii="Arial Narrow" w:hAnsi="Arial Narrow" w:cs="Arial"/>
                <w:color w:val="000000"/>
              </w:rPr>
            </w:pPr>
            <w:r>
              <w:rPr>
                <w:rFonts w:ascii="Arial Narrow" w:hAnsi="Arial Narrow" w:cs="Arial"/>
                <w:color w:val="000000"/>
              </w:rPr>
              <w:t>50</w:t>
            </w:r>
          </w:p>
        </w:tc>
        <w:tc>
          <w:tcPr>
            <w:tcW w:w="580" w:type="pct"/>
            <w:tcBorders>
              <w:top w:val="nil"/>
              <w:left w:val="nil"/>
              <w:bottom w:val="single" w:sz="4" w:space="0" w:color="auto"/>
              <w:right w:val="single" w:sz="4" w:space="0" w:color="auto"/>
            </w:tcBorders>
            <w:shd w:val="clear" w:color="auto" w:fill="auto"/>
            <w:noWrap/>
            <w:vAlign w:val="center"/>
            <w:hideMark/>
          </w:tcPr>
          <w:p w14:paraId="53FD0094" w14:textId="1E7F0615" w:rsidR="00A120F0" w:rsidRPr="001178FD" w:rsidRDefault="00A120F0" w:rsidP="00A120F0">
            <w:pPr>
              <w:jc w:val="right"/>
              <w:rPr>
                <w:rFonts w:ascii="Arial Narrow" w:hAnsi="Arial Narrow" w:cs="Arial"/>
                <w:color w:val="000000"/>
              </w:rPr>
            </w:pPr>
            <w:r>
              <w:rPr>
                <w:rFonts w:ascii="Arial Narrow" w:hAnsi="Arial Narrow" w:cs="Calibri"/>
                <w:color w:val="000000"/>
              </w:rPr>
              <w:t>59</w:t>
            </w:r>
          </w:p>
        </w:tc>
        <w:tc>
          <w:tcPr>
            <w:tcW w:w="644" w:type="pct"/>
            <w:tcBorders>
              <w:top w:val="nil"/>
              <w:left w:val="nil"/>
              <w:bottom w:val="single" w:sz="4" w:space="0" w:color="auto"/>
              <w:right w:val="single" w:sz="4" w:space="0" w:color="auto"/>
            </w:tcBorders>
            <w:shd w:val="clear" w:color="auto" w:fill="auto"/>
            <w:noWrap/>
            <w:vAlign w:val="center"/>
            <w:hideMark/>
          </w:tcPr>
          <w:p w14:paraId="2C0C21AE" w14:textId="01A4B546" w:rsidR="00A120F0" w:rsidRPr="001178FD" w:rsidRDefault="00A120F0" w:rsidP="00A120F0">
            <w:pPr>
              <w:jc w:val="right"/>
              <w:rPr>
                <w:rFonts w:ascii="Arial Narrow" w:hAnsi="Arial Narrow" w:cs="Arial"/>
                <w:color w:val="000000"/>
              </w:rPr>
            </w:pPr>
            <w:r>
              <w:rPr>
                <w:rFonts w:ascii="Arial Narrow" w:hAnsi="Arial Narrow" w:cs="Arial"/>
                <w:color w:val="000000"/>
              </w:rPr>
              <w:t>58</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6874E9F9" w14:textId="4F84876C"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300</w:t>
            </w:r>
          </w:p>
        </w:tc>
      </w:tr>
      <w:tr w:rsidR="00A120F0" w:rsidRPr="001178FD" w14:paraId="76EBD8BF"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1CD88031"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ROGAŠKA SLATINA</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8BAA5A7" w14:textId="47021823" w:rsidR="00A120F0" w:rsidRPr="001178FD" w:rsidRDefault="00A120F0" w:rsidP="00A120F0">
            <w:pPr>
              <w:jc w:val="right"/>
              <w:rPr>
                <w:rFonts w:ascii="Arial Narrow" w:hAnsi="Arial Narrow" w:cs="Arial"/>
                <w:color w:val="000000"/>
              </w:rPr>
            </w:pPr>
            <w:r>
              <w:rPr>
                <w:rFonts w:ascii="Arial Narrow" w:hAnsi="Arial Narrow" w:cs="Arial"/>
                <w:color w:val="000000"/>
              </w:rPr>
              <w:t>277</w:t>
            </w:r>
          </w:p>
        </w:tc>
        <w:tc>
          <w:tcPr>
            <w:tcW w:w="559" w:type="pct"/>
            <w:tcBorders>
              <w:top w:val="nil"/>
              <w:left w:val="nil"/>
              <w:bottom w:val="single" w:sz="4" w:space="0" w:color="auto"/>
              <w:right w:val="single" w:sz="4" w:space="0" w:color="auto"/>
            </w:tcBorders>
            <w:shd w:val="clear" w:color="auto" w:fill="auto"/>
            <w:noWrap/>
            <w:vAlign w:val="center"/>
            <w:hideMark/>
          </w:tcPr>
          <w:p w14:paraId="6B71C6F1" w14:textId="5553E13D" w:rsidR="00A120F0" w:rsidRPr="001178FD" w:rsidRDefault="00A120F0" w:rsidP="00A120F0">
            <w:pPr>
              <w:jc w:val="right"/>
              <w:rPr>
                <w:rFonts w:ascii="Arial Narrow" w:hAnsi="Arial Narrow" w:cs="Arial"/>
                <w:color w:val="000000"/>
              </w:rPr>
            </w:pPr>
            <w:r>
              <w:rPr>
                <w:rFonts w:ascii="Arial Narrow" w:hAnsi="Arial Narrow" w:cs="Arial"/>
                <w:color w:val="000000"/>
              </w:rPr>
              <w:t>258</w:t>
            </w:r>
          </w:p>
        </w:tc>
        <w:tc>
          <w:tcPr>
            <w:tcW w:w="573" w:type="pct"/>
            <w:tcBorders>
              <w:top w:val="nil"/>
              <w:left w:val="nil"/>
              <w:bottom w:val="single" w:sz="4" w:space="0" w:color="auto"/>
              <w:right w:val="single" w:sz="4" w:space="0" w:color="auto"/>
            </w:tcBorders>
            <w:shd w:val="clear" w:color="auto" w:fill="auto"/>
            <w:noWrap/>
            <w:vAlign w:val="center"/>
            <w:hideMark/>
          </w:tcPr>
          <w:p w14:paraId="06E9EC23" w14:textId="0299AAF3" w:rsidR="00A120F0" w:rsidRPr="001178FD" w:rsidRDefault="00A120F0" w:rsidP="00A120F0">
            <w:pPr>
              <w:jc w:val="right"/>
              <w:rPr>
                <w:rFonts w:ascii="Arial Narrow" w:hAnsi="Arial Narrow" w:cs="Arial"/>
                <w:color w:val="000000"/>
              </w:rPr>
            </w:pPr>
            <w:r>
              <w:rPr>
                <w:rFonts w:ascii="Arial Narrow" w:hAnsi="Arial Narrow" w:cs="Arial"/>
                <w:color w:val="000000"/>
              </w:rPr>
              <w:t>187</w:t>
            </w:r>
          </w:p>
        </w:tc>
        <w:tc>
          <w:tcPr>
            <w:tcW w:w="580" w:type="pct"/>
            <w:tcBorders>
              <w:top w:val="nil"/>
              <w:left w:val="nil"/>
              <w:bottom w:val="single" w:sz="4" w:space="0" w:color="auto"/>
              <w:right w:val="single" w:sz="4" w:space="0" w:color="auto"/>
            </w:tcBorders>
            <w:shd w:val="clear" w:color="auto" w:fill="auto"/>
            <w:noWrap/>
            <w:vAlign w:val="center"/>
            <w:hideMark/>
          </w:tcPr>
          <w:p w14:paraId="5714B36F" w14:textId="192184AC" w:rsidR="00A120F0" w:rsidRPr="001178FD" w:rsidRDefault="00A120F0" w:rsidP="00A120F0">
            <w:pPr>
              <w:jc w:val="right"/>
              <w:rPr>
                <w:rFonts w:ascii="Arial Narrow" w:hAnsi="Arial Narrow" w:cs="Arial"/>
                <w:color w:val="000000"/>
              </w:rPr>
            </w:pPr>
            <w:r>
              <w:rPr>
                <w:rFonts w:ascii="Arial Narrow" w:hAnsi="Arial Narrow" w:cs="Calibri"/>
                <w:color w:val="000000"/>
              </w:rPr>
              <w:t>184</w:t>
            </w:r>
          </w:p>
        </w:tc>
        <w:tc>
          <w:tcPr>
            <w:tcW w:w="644" w:type="pct"/>
            <w:tcBorders>
              <w:top w:val="nil"/>
              <w:left w:val="nil"/>
              <w:bottom w:val="single" w:sz="4" w:space="0" w:color="auto"/>
              <w:right w:val="single" w:sz="4" w:space="0" w:color="auto"/>
            </w:tcBorders>
            <w:shd w:val="clear" w:color="auto" w:fill="auto"/>
            <w:noWrap/>
            <w:vAlign w:val="center"/>
            <w:hideMark/>
          </w:tcPr>
          <w:p w14:paraId="5034966B" w14:textId="22CF7496" w:rsidR="00A120F0" w:rsidRPr="001178FD" w:rsidRDefault="00A120F0" w:rsidP="00A120F0">
            <w:pPr>
              <w:jc w:val="right"/>
              <w:rPr>
                <w:rFonts w:ascii="Arial Narrow" w:hAnsi="Arial Narrow" w:cs="Arial"/>
                <w:color w:val="000000"/>
              </w:rPr>
            </w:pPr>
            <w:r>
              <w:rPr>
                <w:rFonts w:ascii="Arial Narrow" w:hAnsi="Arial Narrow" w:cs="Arial"/>
                <w:color w:val="000000"/>
              </w:rPr>
              <w:t>203</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0C7B72B2" w14:textId="3B862DBD"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1.109</w:t>
            </w:r>
          </w:p>
        </w:tc>
      </w:tr>
      <w:tr w:rsidR="00A120F0" w:rsidRPr="001178FD" w14:paraId="573F0FCB"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50E71F88"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ROGATEC</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4DB17FE5" w14:textId="71860FD2" w:rsidR="00A120F0" w:rsidRPr="001178FD" w:rsidRDefault="00A120F0" w:rsidP="00A120F0">
            <w:pPr>
              <w:jc w:val="right"/>
              <w:rPr>
                <w:rFonts w:ascii="Arial Narrow" w:hAnsi="Arial Narrow" w:cs="Arial"/>
                <w:color w:val="000000"/>
              </w:rPr>
            </w:pPr>
            <w:r>
              <w:rPr>
                <w:rFonts w:ascii="Arial Narrow" w:hAnsi="Arial Narrow" w:cs="Arial"/>
                <w:color w:val="000000"/>
              </w:rPr>
              <w:t>67</w:t>
            </w:r>
          </w:p>
        </w:tc>
        <w:tc>
          <w:tcPr>
            <w:tcW w:w="559" w:type="pct"/>
            <w:tcBorders>
              <w:top w:val="nil"/>
              <w:left w:val="nil"/>
              <w:bottom w:val="single" w:sz="4" w:space="0" w:color="auto"/>
              <w:right w:val="single" w:sz="4" w:space="0" w:color="auto"/>
            </w:tcBorders>
            <w:shd w:val="clear" w:color="auto" w:fill="auto"/>
            <w:noWrap/>
            <w:vAlign w:val="center"/>
            <w:hideMark/>
          </w:tcPr>
          <w:p w14:paraId="2D8445B7" w14:textId="5D3E970B" w:rsidR="00A120F0" w:rsidRPr="001178FD" w:rsidRDefault="00A120F0" w:rsidP="00A120F0">
            <w:pPr>
              <w:jc w:val="right"/>
              <w:rPr>
                <w:rFonts w:ascii="Arial Narrow" w:hAnsi="Arial Narrow" w:cs="Arial"/>
                <w:color w:val="000000"/>
              </w:rPr>
            </w:pPr>
            <w:r>
              <w:rPr>
                <w:rFonts w:ascii="Arial Narrow" w:hAnsi="Arial Narrow" w:cs="Arial"/>
                <w:color w:val="000000"/>
              </w:rPr>
              <w:t>54</w:t>
            </w:r>
          </w:p>
        </w:tc>
        <w:tc>
          <w:tcPr>
            <w:tcW w:w="573" w:type="pct"/>
            <w:tcBorders>
              <w:top w:val="nil"/>
              <w:left w:val="nil"/>
              <w:bottom w:val="single" w:sz="4" w:space="0" w:color="auto"/>
              <w:right w:val="single" w:sz="4" w:space="0" w:color="auto"/>
            </w:tcBorders>
            <w:shd w:val="clear" w:color="auto" w:fill="auto"/>
            <w:noWrap/>
            <w:vAlign w:val="center"/>
            <w:hideMark/>
          </w:tcPr>
          <w:p w14:paraId="467348EF" w14:textId="2D269BAE" w:rsidR="00A120F0" w:rsidRPr="001178FD" w:rsidRDefault="00A120F0" w:rsidP="00A120F0">
            <w:pPr>
              <w:jc w:val="right"/>
              <w:rPr>
                <w:rFonts w:ascii="Arial Narrow" w:hAnsi="Arial Narrow" w:cs="Arial"/>
                <w:color w:val="000000"/>
              </w:rPr>
            </w:pPr>
            <w:r>
              <w:rPr>
                <w:rFonts w:ascii="Arial Narrow" w:hAnsi="Arial Narrow" w:cs="Arial"/>
                <w:color w:val="000000"/>
              </w:rPr>
              <w:t>49</w:t>
            </w:r>
          </w:p>
        </w:tc>
        <w:tc>
          <w:tcPr>
            <w:tcW w:w="580" w:type="pct"/>
            <w:tcBorders>
              <w:top w:val="nil"/>
              <w:left w:val="nil"/>
              <w:bottom w:val="single" w:sz="4" w:space="0" w:color="auto"/>
              <w:right w:val="single" w:sz="4" w:space="0" w:color="auto"/>
            </w:tcBorders>
            <w:shd w:val="clear" w:color="auto" w:fill="auto"/>
            <w:noWrap/>
            <w:vAlign w:val="center"/>
            <w:hideMark/>
          </w:tcPr>
          <w:p w14:paraId="4FC1CF4A" w14:textId="55E38A21" w:rsidR="00A120F0" w:rsidRPr="001178FD" w:rsidRDefault="00A120F0" w:rsidP="00A120F0">
            <w:pPr>
              <w:jc w:val="right"/>
              <w:rPr>
                <w:rFonts w:ascii="Arial Narrow" w:hAnsi="Arial Narrow" w:cs="Arial"/>
                <w:color w:val="000000"/>
              </w:rPr>
            </w:pPr>
            <w:r>
              <w:rPr>
                <w:rFonts w:ascii="Arial Narrow" w:hAnsi="Arial Narrow" w:cs="Calibri"/>
                <w:color w:val="000000"/>
              </w:rPr>
              <w:t>39</w:t>
            </w:r>
          </w:p>
        </w:tc>
        <w:tc>
          <w:tcPr>
            <w:tcW w:w="644" w:type="pct"/>
            <w:tcBorders>
              <w:top w:val="nil"/>
              <w:left w:val="nil"/>
              <w:bottom w:val="single" w:sz="4" w:space="0" w:color="auto"/>
              <w:right w:val="single" w:sz="4" w:space="0" w:color="auto"/>
            </w:tcBorders>
            <w:shd w:val="clear" w:color="auto" w:fill="auto"/>
            <w:noWrap/>
            <w:vAlign w:val="center"/>
            <w:hideMark/>
          </w:tcPr>
          <w:p w14:paraId="593A3B40" w14:textId="79683780" w:rsidR="00A120F0" w:rsidRPr="001178FD" w:rsidRDefault="00A120F0" w:rsidP="00A120F0">
            <w:pPr>
              <w:jc w:val="right"/>
              <w:rPr>
                <w:rFonts w:ascii="Arial Narrow" w:hAnsi="Arial Narrow" w:cs="Arial"/>
                <w:color w:val="000000"/>
              </w:rPr>
            </w:pPr>
            <w:r>
              <w:rPr>
                <w:rFonts w:ascii="Arial Narrow" w:hAnsi="Arial Narrow" w:cs="Arial"/>
                <w:color w:val="000000"/>
              </w:rPr>
              <w:t>53</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29FFD946" w14:textId="088816A9"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262</w:t>
            </w:r>
          </w:p>
        </w:tc>
      </w:tr>
      <w:tr w:rsidR="00A120F0" w:rsidRPr="001178FD" w14:paraId="2F37B8A5"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294DD5E2"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ŠMARJE</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2A131199" w14:textId="34A8B1C7" w:rsidR="00A120F0" w:rsidRPr="001178FD" w:rsidRDefault="00A120F0" w:rsidP="00A120F0">
            <w:pPr>
              <w:jc w:val="right"/>
              <w:rPr>
                <w:rFonts w:ascii="Arial Narrow" w:hAnsi="Arial Narrow" w:cs="Arial"/>
                <w:color w:val="000000"/>
              </w:rPr>
            </w:pPr>
            <w:r>
              <w:rPr>
                <w:rFonts w:ascii="Arial Narrow" w:hAnsi="Arial Narrow" w:cs="Arial"/>
                <w:color w:val="000000"/>
              </w:rPr>
              <w:t>93</w:t>
            </w:r>
          </w:p>
        </w:tc>
        <w:tc>
          <w:tcPr>
            <w:tcW w:w="559" w:type="pct"/>
            <w:tcBorders>
              <w:top w:val="nil"/>
              <w:left w:val="nil"/>
              <w:bottom w:val="single" w:sz="4" w:space="0" w:color="auto"/>
              <w:right w:val="single" w:sz="4" w:space="0" w:color="auto"/>
            </w:tcBorders>
            <w:shd w:val="clear" w:color="auto" w:fill="auto"/>
            <w:noWrap/>
            <w:vAlign w:val="center"/>
            <w:hideMark/>
          </w:tcPr>
          <w:p w14:paraId="3896F3E6" w14:textId="3D496C6B" w:rsidR="00A120F0" w:rsidRPr="001178FD" w:rsidRDefault="00A120F0" w:rsidP="00A120F0">
            <w:pPr>
              <w:jc w:val="right"/>
              <w:rPr>
                <w:rFonts w:ascii="Arial Narrow" w:hAnsi="Arial Narrow" w:cs="Arial"/>
                <w:color w:val="000000"/>
              </w:rPr>
            </w:pPr>
            <w:r>
              <w:rPr>
                <w:rFonts w:ascii="Arial Narrow" w:hAnsi="Arial Narrow" w:cs="Arial"/>
                <w:color w:val="000000"/>
              </w:rPr>
              <w:t>117</w:t>
            </w:r>
          </w:p>
        </w:tc>
        <w:tc>
          <w:tcPr>
            <w:tcW w:w="573" w:type="pct"/>
            <w:tcBorders>
              <w:top w:val="nil"/>
              <w:left w:val="nil"/>
              <w:bottom w:val="single" w:sz="4" w:space="0" w:color="auto"/>
              <w:right w:val="single" w:sz="4" w:space="0" w:color="auto"/>
            </w:tcBorders>
            <w:shd w:val="clear" w:color="auto" w:fill="auto"/>
            <w:noWrap/>
            <w:vAlign w:val="center"/>
            <w:hideMark/>
          </w:tcPr>
          <w:p w14:paraId="121785D1" w14:textId="23D0B218" w:rsidR="00A120F0" w:rsidRPr="001178FD" w:rsidRDefault="00A120F0" w:rsidP="00A120F0">
            <w:pPr>
              <w:jc w:val="right"/>
              <w:rPr>
                <w:rFonts w:ascii="Arial Narrow" w:hAnsi="Arial Narrow" w:cs="Arial"/>
                <w:color w:val="000000"/>
              </w:rPr>
            </w:pPr>
            <w:r>
              <w:rPr>
                <w:rFonts w:ascii="Arial Narrow" w:hAnsi="Arial Narrow" w:cs="Arial"/>
                <w:color w:val="000000"/>
              </w:rPr>
              <w:t>107</w:t>
            </w:r>
          </w:p>
        </w:tc>
        <w:tc>
          <w:tcPr>
            <w:tcW w:w="580" w:type="pct"/>
            <w:tcBorders>
              <w:top w:val="nil"/>
              <w:left w:val="nil"/>
              <w:bottom w:val="single" w:sz="4" w:space="0" w:color="auto"/>
              <w:right w:val="single" w:sz="4" w:space="0" w:color="auto"/>
            </w:tcBorders>
            <w:shd w:val="clear" w:color="auto" w:fill="auto"/>
            <w:noWrap/>
            <w:vAlign w:val="center"/>
            <w:hideMark/>
          </w:tcPr>
          <w:p w14:paraId="2B754C70" w14:textId="6075D552" w:rsidR="00A120F0" w:rsidRPr="001178FD" w:rsidRDefault="00A120F0" w:rsidP="00A120F0">
            <w:pPr>
              <w:jc w:val="right"/>
              <w:rPr>
                <w:rFonts w:ascii="Arial Narrow" w:hAnsi="Arial Narrow" w:cs="Arial"/>
                <w:color w:val="000000"/>
              </w:rPr>
            </w:pPr>
            <w:r>
              <w:rPr>
                <w:rFonts w:ascii="Arial Narrow" w:hAnsi="Arial Narrow" w:cs="Calibri"/>
                <w:color w:val="000000"/>
              </w:rPr>
              <w:t>101</w:t>
            </w:r>
          </w:p>
        </w:tc>
        <w:tc>
          <w:tcPr>
            <w:tcW w:w="644" w:type="pct"/>
            <w:tcBorders>
              <w:top w:val="nil"/>
              <w:left w:val="nil"/>
              <w:bottom w:val="single" w:sz="4" w:space="0" w:color="auto"/>
              <w:right w:val="single" w:sz="4" w:space="0" w:color="auto"/>
            </w:tcBorders>
            <w:shd w:val="clear" w:color="auto" w:fill="auto"/>
            <w:noWrap/>
            <w:vAlign w:val="center"/>
            <w:hideMark/>
          </w:tcPr>
          <w:p w14:paraId="4E02304A" w14:textId="5480032F" w:rsidR="00A120F0" w:rsidRPr="001178FD" w:rsidRDefault="00A120F0" w:rsidP="00A120F0">
            <w:pPr>
              <w:jc w:val="right"/>
              <w:rPr>
                <w:rFonts w:ascii="Arial Narrow" w:hAnsi="Arial Narrow" w:cs="Arial"/>
                <w:color w:val="000000"/>
              </w:rPr>
            </w:pPr>
            <w:r>
              <w:rPr>
                <w:rFonts w:ascii="Arial Narrow" w:hAnsi="Arial Narrow" w:cs="Arial"/>
                <w:color w:val="000000"/>
              </w:rPr>
              <w:t>63</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45036B49" w14:textId="7FF4CF68"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481</w:t>
            </w:r>
          </w:p>
        </w:tc>
      </w:tr>
      <w:tr w:rsidR="00A120F0" w:rsidRPr="001178FD" w14:paraId="05F5060B" w14:textId="77777777" w:rsidTr="00E769D6">
        <w:trPr>
          <w:trHeight w:hRule="exact" w:val="227"/>
        </w:trPr>
        <w:tc>
          <w:tcPr>
            <w:tcW w:w="1280" w:type="pct"/>
            <w:tcBorders>
              <w:top w:val="nil"/>
              <w:left w:val="single" w:sz="8" w:space="0" w:color="auto"/>
              <w:bottom w:val="single" w:sz="4" w:space="0" w:color="auto"/>
              <w:right w:val="nil"/>
            </w:tcBorders>
            <w:shd w:val="clear" w:color="auto" w:fill="auto"/>
            <w:noWrap/>
            <w:vAlign w:val="bottom"/>
            <w:hideMark/>
          </w:tcPr>
          <w:p w14:paraId="07B365B7" w14:textId="77777777" w:rsidR="00A120F0" w:rsidRPr="001178FD" w:rsidRDefault="00A120F0" w:rsidP="00A120F0">
            <w:pPr>
              <w:rPr>
                <w:rFonts w:ascii="Arial Narrow" w:hAnsi="Arial Narrow" w:cs="Arial"/>
                <w:color w:val="000000"/>
              </w:rPr>
            </w:pPr>
            <w:r w:rsidRPr="001178FD">
              <w:rPr>
                <w:rFonts w:ascii="Arial Narrow" w:hAnsi="Arial Narrow" w:cs="Arial"/>
                <w:color w:val="000000"/>
              </w:rPr>
              <w:t>BISTRICA OB SOTLI</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851D3CF" w14:textId="54FBFD0D" w:rsidR="00A120F0" w:rsidRPr="001178FD" w:rsidRDefault="00A120F0" w:rsidP="00A120F0">
            <w:pPr>
              <w:jc w:val="right"/>
              <w:rPr>
                <w:rFonts w:ascii="Arial Narrow" w:hAnsi="Arial Narrow" w:cs="Arial"/>
                <w:color w:val="000000"/>
              </w:rPr>
            </w:pPr>
            <w:r>
              <w:rPr>
                <w:rFonts w:ascii="Arial Narrow" w:hAnsi="Arial Narrow" w:cs="Arial"/>
                <w:color w:val="000000"/>
              </w:rPr>
              <w:t>25</w:t>
            </w:r>
          </w:p>
        </w:tc>
        <w:tc>
          <w:tcPr>
            <w:tcW w:w="559" w:type="pct"/>
            <w:tcBorders>
              <w:top w:val="nil"/>
              <w:left w:val="nil"/>
              <w:bottom w:val="single" w:sz="4" w:space="0" w:color="auto"/>
              <w:right w:val="single" w:sz="4" w:space="0" w:color="auto"/>
            </w:tcBorders>
            <w:shd w:val="clear" w:color="auto" w:fill="auto"/>
            <w:noWrap/>
            <w:vAlign w:val="center"/>
            <w:hideMark/>
          </w:tcPr>
          <w:p w14:paraId="463753C3" w14:textId="2C49FA7F" w:rsidR="00A120F0" w:rsidRPr="001178FD" w:rsidRDefault="00A120F0" w:rsidP="00A120F0">
            <w:pPr>
              <w:jc w:val="right"/>
              <w:rPr>
                <w:rFonts w:ascii="Arial Narrow" w:hAnsi="Arial Narrow" w:cs="Arial"/>
                <w:color w:val="000000"/>
              </w:rPr>
            </w:pPr>
            <w:r>
              <w:rPr>
                <w:rFonts w:ascii="Arial Narrow" w:hAnsi="Arial Narrow" w:cs="Arial"/>
                <w:color w:val="000000"/>
              </w:rPr>
              <w:t>14</w:t>
            </w:r>
          </w:p>
        </w:tc>
        <w:tc>
          <w:tcPr>
            <w:tcW w:w="573" w:type="pct"/>
            <w:tcBorders>
              <w:top w:val="nil"/>
              <w:left w:val="nil"/>
              <w:bottom w:val="single" w:sz="4" w:space="0" w:color="auto"/>
              <w:right w:val="single" w:sz="4" w:space="0" w:color="auto"/>
            </w:tcBorders>
            <w:shd w:val="clear" w:color="auto" w:fill="auto"/>
            <w:noWrap/>
            <w:vAlign w:val="center"/>
            <w:hideMark/>
          </w:tcPr>
          <w:p w14:paraId="53953615" w14:textId="1B080D2B" w:rsidR="00A120F0" w:rsidRPr="001178FD" w:rsidRDefault="00A120F0" w:rsidP="00A120F0">
            <w:pPr>
              <w:jc w:val="right"/>
              <w:rPr>
                <w:rFonts w:ascii="Arial Narrow" w:hAnsi="Arial Narrow" w:cs="Arial"/>
                <w:color w:val="000000"/>
              </w:rPr>
            </w:pPr>
            <w:r>
              <w:rPr>
                <w:rFonts w:ascii="Arial Narrow" w:hAnsi="Arial Narrow" w:cs="Arial"/>
                <w:color w:val="000000"/>
              </w:rPr>
              <w:t>11</w:t>
            </w:r>
          </w:p>
        </w:tc>
        <w:tc>
          <w:tcPr>
            <w:tcW w:w="580" w:type="pct"/>
            <w:tcBorders>
              <w:top w:val="nil"/>
              <w:left w:val="nil"/>
              <w:bottom w:val="single" w:sz="4" w:space="0" w:color="auto"/>
              <w:right w:val="single" w:sz="4" w:space="0" w:color="auto"/>
            </w:tcBorders>
            <w:shd w:val="clear" w:color="auto" w:fill="auto"/>
            <w:noWrap/>
            <w:vAlign w:val="center"/>
            <w:hideMark/>
          </w:tcPr>
          <w:p w14:paraId="1E48A018" w14:textId="26BEB322" w:rsidR="00A120F0" w:rsidRPr="001178FD" w:rsidRDefault="00A120F0" w:rsidP="00A120F0">
            <w:pPr>
              <w:jc w:val="right"/>
              <w:rPr>
                <w:rFonts w:ascii="Arial Narrow" w:hAnsi="Arial Narrow" w:cs="Arial"/>
                <w:color w:val="000000"/>
              </w:rPr>
            </w:pPr>
            <w:r>
              <w:rPr>
                <w:rFonts w:ascii="Arial Narrow" w:hAnsi="Arial Narrow" w:cs="Arial"/>
                <w:color w:val="000000"/>
              </w:rPr>
              <w:t>15</w:t>
            </w:r>
          </w:p>
        </w:tc>
        <w:tc>
          <w:tcPr>
            <w:tcW w:w="644" w:type="pct"/>
            <w:tcBorders>
              <w:top w:val="nil"/>
              <w:left w:val="nil"/>
              <w:bottom w:val="single" w:sz="4" w:space="0" w:color="auto"/>
              <w:right w:val="single" w:sz="4" w:space="0" w:color="auto"/>
            </w:tcBorders>
            <w:shd w:val="clear" w:color="auto" w:fill="auto"/>
            <w:noWrap/>
            <w:vAlign w:val="center"/>
            <w:hideMark/>
          </w:tcPr>
          <w:p w14:paraId="633271BD" w14:textId="5D49DFC4" w:rsidR="00A120F0" w:rsidRPr="001178FD" w:rsidRDefault="00A120F0" w:rsidP="00A120F0">
            <w:pPr>
              <w:jc w:val="right"/>
              <w:rPr>
                <w:rFonts w:ascii="Arial Narrow" w:hAnsi="Arial Narrow" w:cs="Arial"/>
                <w:color w:val="000000"/>
              </w:rPr>
            </w:pPr>
            <w:r>
              <w:rPr>
                <w:rFonts w:ascii="Arial Narrow" w:hAnsi="Arial Narrow" w:cs="Arial"/>
                <w:color w:val="000000"/>
              </w:rPr>
              <w:t>14</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21424245" w14:textId="67DA3F87"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79</w:t>
            </w:r>
          </w:p>
        </w:tc>
      </w:tr>
      <w:tr w:rsidR="00A120F0" w:rsidRPr="00A16AF8" w14:paraId="1619AF95" w14:textId="77777777" w:rsidTr="00E769D6">
        <w:trPr>
          <w:trHeight w:hRule="exact" w:val="227"/>
        </w:trPr>
        <w:tc>
          <w:tcPr>
            <w:tcW w:w="1280" w:type="pct"/>
            <w:tcBorders>
              <w:top w:val="nil"/>
              <w:left w:val="single" w:sz="8" w:space="0" w:color="auto"/>
              <w:bottom w:val="single" w:sz="8" w:space="0" w:color="auto"/>
              <w:right w:val="single" w:sz="4" w:space="0" w:color="auto"/>
            </w:tcBorders>
            <w:shd w:val="clear" w:color="auto" w:fill="auto"/>
            <w:noWrap/>
            <w:vAlign w:val="bottom"/>
            <w:hideMark/>
          </w:tcPr>
          <w:p w14:paraId="23F59795" w14:textId="77777777" w:rsidR="00A120F0" w:rsidRPr="001178FD" w:rsidRDefault="00A120F0" w:rsidP="00A120F0">
            <w:pPr>
              <w:rPr>
                <w:rFonts w:ascii="Arial Narrow" w:hAnsi="Arial Narrow" w:cs="Arial"/>
                <w:b/>
                <w:bCs/>
                <w:color w:val="000000"/>
              </w:rPr>
            </w:pPr>
            <w:r w:rsidRPr="001178FD">
              <w:rPr>
                <w:rFonts w:ascii="Arial Narrow" w:hAnsi="Arial Narrow" w:cs="Arial"/>
                <w:b/>
                <w:bCs/>
                <w:color w:val="000000"/>
              </w:rPr>
              <w:t>SKUPAJ</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1FC502D3" w14:textId="0E39C60C"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584</w:t>
            </w:r>
          </w:p>
        </w:tc>
        <w:tc>
          <w:tcPr>
            <w:tcW w:w="559" w:type="pct"/>
            <w:tcBorders>
              <w:top w:val="nil"/>
              <w:left w:val="nil"/>
              <w:bottom w:val="single" w:sz="4" w:space="0" w:color="auto"/>
              <w:right w:val="single" w:sz="4" w:space="0" w:color="auto"/>
            </w:tcBorders>
            <w:shd w:val="clear" w:color="auto" w:fill="auto"/>
            <w:noWrap/>
            <w:vAlign w:val="center"/>
            <w:hideMark/>
          </w:tcPr>
          <w:p w14:paraId="640A2E5E" w14:textId="25989C9A"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524</w:t>
            </w:r>
          </w:p>
        </w:tc>
        <w:tc>
          <w:tcPr>
            <w:tcW w:w="573" w:type="pct"/>
            <w:tcBorders>
              <w:top w:val="nil"/>
              <w:left w:val="nil"/>
              <w:bottom w:val="single" w:sz="4" w:space="0" w:color="auto"/>
              <w:right w:val="single" w:sz="4" w:space="0" w:color="auto"/>
            </w:tcBorders>
            <w:shd w:val="clear" w:color="auto" w:fill="auto"/>
            <w:noWrap/>
            <w:vAlign w:val="center"/>
            <w:hideMark/>
          </w:tcPr>
          <w:p w14:paraId="75A1C48E" w14:textId="5DE0A2A9"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430</w:t>
            </w:r>
          </w:p>
        </w:tc>
        <w:tc>
          <w:tcPr>
            <w:tcW w:w="580" w:type="pct"/>
            <w:tcBorders>
              <w:top w:val="nil"/>
              <w:left w:val="nil"/>
              <w:bottom w:val="single" w:sz="4" w:space="0" w:color="auto"/>
              <w:right w:val="single" w:sz="4" w:space="0" w:color="auto"/>
            </w:tcBorders>
            <w:shd w:val="clear" w:color="auto" w:fill="auto"/>
            <w:noWrap/>
            <w:vAlign w:val="center"/>
            <w:hideMark/>
          </w:tcPr>
          <w:p w14:paraId="59FE77D1" w14:textId="0DE6171C"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419</w:t>
            </w:r>
          </w:p>
        </w:tc>
        <w:tc>
          <w:tcPr>
            <w:tcW w:w="644" w:type="pct"/>
            <w:tcBorders>
              <w:top w:val="nil"/>
              <w:left w:val="nil"/>
              <w:bottom w:val="single" w:sz="4" w:space="0" w:color="auto"/>
              <w:right w:val="single" w:sz="4" w:space="0" w:color="auto"/>
            </w:tcBorders>
            <w:shd w:val="clear" w:color="auto" w:fill="auto"/>
            <w:noWrap/>
            <w:vAlign w:val="center"/>
            <w:hideMark/>
          </w:tcPr>
          <w:p w14:paraId="12476D10" w14:textId="6509650B"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413</w:t>
            </w:r>
          </w:p>
        </w:tc>
        <w:tc>
          <w:tcPr>
            <w:tcW w:w="781" w:type="pct"/>
            <w:gridSpan w:val="2"/>
            <w:tcBorders>
              <w:top w:val="nil"/>
              <w:left w:val="nil"/>
              <w:bottom w:val="single" w:sz="4" w:space="0" w:color="auto"/>
              <w:right w:val="single" w:sz="4" w:space="0" w:color="auto"/>
            </w:tcBorders>
            <w:shd w:val="clear" w:color="auto" w:fill="auto"/>
            <w:noWrap/>
            <w:vAlign w:val="center"/>
            <w:hideMark/>
          </w:tcPr>
          <w:p w14:paraId="592FB403" w14:textId="36A6831F" w:rsidR="00A120F0" w:rsidRPr="001178FD" w:rsidRDefault="00A120F0" w:rsidP="00A120F0">
            <w:pPr>
              <w:jc w:val="right"/>
              <w:rPr>
                <w:rFonts w:ascii="Arial Narrow" w:hAnsi="Arial Narrow" w:cs="Arial"/>
                <w:b/>
                <w:bCs/>
                <w:color w:val="000000"/>
              </w:rPr>
            </w:pPr>
            <w:r>
              <w:rPr>
                <w:rFonts w:ascii="Arial Narrow" w:hAnsi="Arial Narrow" w:cs="Arial"/>
                <w:b/>
                <w:bCs/>
                <w:color w:val="000000"/>
              </w:rPr>
              <w:t>2.370</w:t>
            </w:r>
          </w:p>
        </w:tc>
      </w:tr>
    </w:tbl>
    <w:p w14:paraId="7271AE75" w14:textId="77777777" w:rsidR="00FF72D0" w:rsidRPr="00285CD9" w:rsidRDefault="00FF72D0" w:rsidP="00A47197">
      <w:pPr>
        <w:jc w:val="both"/>
        <w:rPr>
          <w:rFonts w:ascii="Arial" w:hAnsi="Arial" w:cs="Arial"/>
          <w:b/>
          <w:sz w:val="22"/>
          <w:szCs w:val="22"/>
        </w:rPr>
      </w:pPr>
    </w:p>
    <w:p w14:paraId="13D6CE57" w14:textId="4229C58F" w:rsidR="00B31A42" w:rsidRDefault="00B31A42">
      <w:pPr>
        <w:rPr>
          <w:rFonts w:ascii="Arial" w:hAnsi="Arial" w:cs="Arial"/>
          <w:sz w:val="22"/>
          <w:szCs w:val="22"/>
        </w:rPr>
      </w:pPr>
    </w:p>
    <w:p w14:paraId="5ABFBDC6" w14:textId="273615AB" w:rsidR="00552BCC" w:rsidRPr="008228E5" w:rsidRDefault="006D691A" w:rsidP="006D691A">
      <w:pPr>
        <w:jc w:val="both"/>
        <w:rPr>
          <w:rFonts w:ascii="Arial" w:hAnsi="Arial" w:cs="Arial"/>
          <w:sz w:val="22"/>
          <w:szCs w:val="22"/>
        </w:rPr>
      </w:pPr>
      <w:r w:rsidRPr="008228E5">
        <w:rPr>
          <w:rFonts w:ascii="Arial" w:hAnsi="Arial" w:cs="Arial"/>
          <w:sz w:val="22"/>
          <w:szCs w:val="22"/>
        </w:rPr>
        <w:t xml:space="preserve">Izračun položnice s predlaganimi cenami OKP Rogaška Slatina d.o.o. za gospodinjstvo z </w:t>
      </w:r>
      <w:r w:rsidR="006D2D2F">
        <w:rPr>
          <w:rFonts w:ascii="Arial" w:hAnsi="Arial" w:cs="Arial"/>
          <w:sz w:val="22"/>
          <w:szCs w:val="22"/>
        </w:rPr>
        <w:t>2</w:t>
      </w:r>
      <w:r w:rsidRPr="008228E5">
        <w:rPr>
          <w:rFonts w:ascii="Arial" w:hAnsi="Arial" w:cs="Arial"/>
          <w:sz w:val="22"/>
          <w:szCs w:val="22"/>
        </w:rPr>
        <w:t xml:space="preserve"> oseb</w:t>
      </w:r>
      <w:r w:rsidR="006D2D2F">
        <w:rPr>
          <w:rFonts w:ascii="Arial" w:hAnsi="Arial" w:cs="Arial"/>
          <w:sz w:val="22"/>
          <w:szCs w:val="22"/>
        </w:rPr>
        <w:t>ama</w:t>
      </w:r>
    </w:p>
    <w:p w14:paraId="5285021F" w14:textId="77777777" w:rsidR="008228E5" w:rsidRPr="008228E5" w:rsidRDefault="008228E5" w:rsidP="006D691A">
      <w:pPr>
        <w:jc w:val="both"/>
        <w:rPr>
          <w:rFonts w:ascii="Arial" w:hAnsi="Arial" w:cs="Arial"/>
          <w:sz w:val="22"/>
          <w:szCs w:val="22"/>
        </w:rPr>
      </w:pPr>
    </w:p>
    <w:tbl>
      <w:tblPr>
        <w:tblW w:w="5000" w:type="pct"/>
        <w:jc w:val="center"/>
        <w:tblCellMar>
          <w:left w:w="70" w:type="dxa"/>
          <w:right w:w="70" w:type="dxa"/>
        </w:tblCellMar>
        <w:tblLook w:val="04A0" w:firstRow="1" w:lastRow="0" w:firstColumn="1" w:lastColumn="0" w:noHBand="0" w:noVBand="1"/>
      </w:tblPr>
      <w:tblGrid>
        <w:gridCol w:w="2092"/>
        <w:gridCol w:w="858"/>
        <w:gridCol w:w="825"/>
        <w:gridCol w:w="858"/>
        <w:gridCol w:w="770"/>
        <w:gridCol w:w="915"/>
        <w:gridCol w:w="830"/>
        <w:gridCol w:w="988"/>
        <w:gridCol w:w="924"/>
      </w:tblGrid>
      <w:tr w:rsidR="008228E5" w:rsidRPr="006D2D2F" w14:paraId="16F95FB7" w14:textId="77777777" w:rsidTr="00A236FE">
        <w:trPr>
          <w:trHeight w:val="765"/>
          <w:jc w:val="center"/>
        </w:trPr>
        <w:tc>
          <w:tcPr>
            <w:tcW w:w="1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64F9F" w14:textId="77777777" w:rsidR="008228E5" w:rsidRPr="006D2D2F" w:rsidRDefault="008228E5" w:rsidP="008228E5">
            <w:pPr>
              <w:jc w:val="both"/>
              <w:rPr>
                <w:rFonts w:ascii="Arial Narrow" w:hAnsi="Arial Narrow" w:cs="Arial"/>
              </w:rPr>
            </w:pPr>
            <w:r w:rsidRPr="006D2D2F">
              <w:rPr>
                <w:rFonts w:ascii="Arial Narrow" w:hAnsi="Arial Narrow" w:cs="Arial"/>
              </w:rPr>
              <w:t>storitev</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F296D6B" w14:textId="6FB6E37A" w:rsidR="008228E5" w:rsidRPr="006D2D2F" w:rsidRDefault="008228E5" w:rsidP="008228E5">
            <w:pPr>
              <w:jc w:val="both"/>
              <w:rPr>
                <w:rFonts w:ascii="Arial Narrow" w:hAnsi="Arial Narrow" w:cs="Arial"/>
              </w:rPr>
            </w:pPr>
            <w:r w:rsidRPr="006D2D2F">
              <w:rPr>
                <w:rFonts w:ascii="Arial Narrow" w:hAnsi="Arial Narrow" w:cs="Arial"/>
              </w:rPr>
              <w:t>Količina- nova 2024</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3574F81" w14:textId="3FEB676E" w:rsidR="008228E5" w:rsidRPr="006D2D2F" w:rsidRDefault="008228E5" w:rsidP="008228E5">
            <w:pPr>
              <w:jc w:val="both"/>
              <w:rPr>
                <w:rFonts w:ascii="Arial Narrow" w:hAnsi="Arial Narrow" w:cs="Arial"/>
              </w:rPr>
            </w:pPr>
            <w:r w:rsidRPr="006D2D2F">
              <w:rPr>
                <w:rFonts w:ascii="Arial Narrow" w:hAnsi="Arial Narrow" w:cs="Arial"/>
              </w:rPr>
              <w:t>Količina- veljavna</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791D318" w14:textId="2F60D743" w:rsidR="008228E5" w:rsidRPr="006D2D2F" w:rsidRDefault="008228E5" w:rsidP="008228E5">
            <w:pPr>
              <w:jc w:val="both"/>
              <w:rPr>
                <w:rFonts w:ascii="Arial Narrow" w:hAnsi="Arial Narrow" w:cs="Arial"/>
              </w:rPr>
            </w:pPr>
            <w:r w:rsidRPr="006D2D2F">
              <w:rPr>
                <w:rFonts w:ascii="Arial Narrow" w:hAnsi="Arial Narrow" w:cs="Arial"/>
              </w:rPr>
              <w:t>Nova cena 2024 v EUR brez DDV</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05C0149" w14:textId="723C80B5" w:rsidR="008228E5" w:rsidRPr="006D2D2F" w:rsidRDefault="008228E5" w:rsidP="008228E5">
            <w:pPr>
              <w:jc w:val="both"/>
              <w:rPr>
                <w:rFonts w:ascii="Arial Narrow" w:hAnsi="Arial Narrow" w:cs="Arial"/>
              </w:rPr>
            </w:pPr>
            <w:r w:rsidRPr="006D2D2F">
              <w:rPr>
                <w:rFonts w:ascii="Arial Narrow" w:hAnsi="Arial Narrow" w:cs="Arial"/>
              </w:rPr>
              <w:t>Veljavna cena v EUR brez DDV</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64A9FE85" w14:textId="47F51C0C" w:rsidR="008228E5" w:rsidRPr="006D2D2F" w:rsidRDefault="008228E5" w:rsidP="008228E5">
            <w:pPr>
              <w:jc w:val="both"/>
              <w:rPr>
                <w:rFonts w:ascii="Arial Narrow" w:hAnsi="Arial Narrow" w:cs="Arial"/>
              </w:rPr>
            </w:pPr>
            <w:r w:rsidRPr="006D2D2F">
              <w:rPr>
                <w:rFonts w:ascii="Arial Narrow" w:hAnsi="Arial Narrow" w:cs="Arial"/>
              </w:rPr>
              <w:t>Vrednost po novi ceni v EUR</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68962C93" w14:textId="7377B3B9" w:rsidR="008228E5" w:rsidRPr="006D2D2F" w:rsidRDefault="008228E5" w:rsidP="008228E5">
            <w:pPr>
              <w:jc w:val="both"/>
              <w:rPr>
                <w:rFonts w:ascii="Arial Narrow" w:hAnsi="Arial Narrow" w:cs="Arial"/>
              </w:rPr>
            </w:pPr>
            <w:r w:rsidRPr="006D2D2F">
              <w:rPr>
                <w:rFonts w:ascii="Arial Narrow" w:hAnsi="Arial Narrow" w:cs="Arial"/>
              </w:rPr>
              <w:t>Vrednost po veljavni ceni V EUR</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64390015" w14:textId="1AB3E022" w:rsidR="008228E5" w:rsidRPr="006D2D2F" w:rsidRDefault="008228E5" w:rsidP="008228E5">
            <w:pPr>
              <w:jc w:val="both"/>
              <w:rPr>
                <w:rFonts w:ascii="Arial Narrow" w:hAnsi="Arial Narrow" w:cs="Arial"/>
              </w:rPr>
            </w:pPr>
            <w:r w:rsidRPr="006D2D2F">
              <w:rPr>
                <w:rFonts w:ascii="Arial Narrow" w:hAnsi="Arial Narrow" w:cs="Arial"/>
              </w:rPr>
              <w:t>% zvišanja</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79C5090E" w14:textId="778E5F20" w:rsidR="008228E5" w:rsidRPr="006D2D2F" w:rsidRDefault="008228E5" w:rsidP="008228E5">
            <w:pPr>
              <w:jc w:val="both"/>
              <w:rPr>
                <w:rFonts w:ascii="Arial Narrow" w:hAnsi="Arial Narrow" w:cs="Arial"/>
              </w:rPr>
            </w:pPr>
            <w:r w:rsidRPr="006D2D2F">
              <w:rPr>
                <w:rFonts w:ascii="Arial Narrow" w:hAnsi="Arial Narrow" w:cs="Arial"/>
              </w:rPr>
              <w:t>Nominalno povečanje na mesec v EUR</w:t>
            </w:r>
          </w:p>
        </w:tc>
      </w:tr>
      <w:tr w:rsidR="00A236FE" w:rsidRPr="006D2D2F" w14:paraId="2462D377" w14:textId="77777777" w:rsidTr="00A236FE">
        <w:trPr>
          <w:trHeight w:val="294"/>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7D9AC3F" w14:textId="1E466C20" w:rsidR="00A236FE" w:rsidRPr="006D2D2F" w:rsidRDefault="00A236FE" w:rsidP="00A236FE">
            <w:pPr>
              <w:jc w:val="both"/>
              <w:rPr>
                <w:rFonts w:ascii="Arial Narrow" w:hAnsi="Arial Narrow" w:cs="Arial"/>
              </w:rPr>
            </w:pPr>
            <w:r w:rsidRPr="006D2D2F">
              <w:rPr>
                <w:rFonts w:ascii="Arial Narrow" w:hAnsi="Arial Narrow" w:cs="Arial"/>
              </w:rPr>
              <w:t>vodarina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1D2A3" w14:textId="139F2D3F" w:rsidR="00A236FE" w:rsidRPr="00A236FE" w:rsidRDefault="00A236FE" w:rsidP="00A236FE">
            <w:pPr>
              <w:jc w:val="center"/>
              <w:rPr>
                <w:rFonts w:ascii="Arial Narrow" w:hAnsi="Arial Narrow" w:cs="Arial"/>
              </w:rPr>
            </w:pPr>
            <w:r w:rsidRPr="00A236FE">
              <w:rPr>
                <w:rFonts w:ascii="Arial Narrow" w:hAnsi="Arial Narrow" w:cs="Arial"/>
              </w:rPr>
              <w:t>6</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4EAAAD4" w14:textId="3BE79C7E" w:rsidR="00A236FE" w:rsidRPr="00A236FE" w:rsidRDefault="00A236FE" w:rsidP="00A236FE">
            <w:pPr>
              <w:jc w:val="center"/>
              <w:rPr>
                <w:rFonts w:ascii="Arial Narrow" w:hAnsi="Arial Narrow" w:cs="Arial"/>
              </w:rPr>
            </w:pPr>
            <w:r w:rsidRPr="00A236FE">
              <w:rPr>
                <w:rFonts w:ascii="Arial Narrow" w:hAnsi="Arial Narrow" w:cs="Arial"/>
              </w:rPr>
              <w:t>6</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19A86B59" w14:textId="12EC2C52" w:rsidR="00A236FE" w:rsidRPr="00A236FE" w:rsidRDefault="00A236FE" w:rsidP="00A236FE">
            <w:pPr>
              <w:jc w:val="right"/>
              <w:rPr>
                <w:rFonts w:ascii="Arial Narrow" w:hAnsi="Arial Narrow" w:cs="Arial"/>
              </w:rPr>
            </w:pPr>
            <w:r w:rsidRPr="00A236FE">
              <w:rPr>
                <w:rFonts w:ascii="Arial Narrow" w:hAnsi="Arial Narrow" w:cs="Arial"/>
              </w:rPr>
              <w:t>0,9092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D2AF11F" w14:textId="33058A00" w:rsidR="00A236FE" w:rsidRPr="00A236FE" w:rsidRDefault="00A236FE" w:rsidP="00A236FE">
            <w:pPr>
              <w:jc w:val="right"/>
              <w:rPr>
                <w:rFonts w:ascii="Arial Narrow" w:hAnsi="Arial Narrow" w:cs="Arial"/>
              </w:rPr>
            </w:pPr>
            <w:r w:rsidRPr="00A236FE">
              <w:rPr>
                <w:rFonts w:ascii="Arial Narrow" w:hAnsi="Arial Narrow" w:cs="Arial"/>
              </w:rPr>
              <w:t>0,6879</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23713085" w14:textId="326FFB7A" w:rsidR="00A236FE" w:rsidRPr="00A236FE" w:rsidRDefault="00A236FE" w:rsidP="00A236FE">
            <w:pPr>
              <w:rPr>
                <w:rFonts w:ascii="Arial Narrow" w:hAnsi="Arial Narrow" w:cs="Arial"/>
              </w:rPr>
            </w:pPr>
            <w:r w:rsidRPr="00A236FE">
              <w:rPr>
                <w:rFonts w:ascii="Arial Narrow" w:hAnsi="Arial Narrow" w:cs="Arial"/>
              </w:rPr>
              <w:t xml:space="preserve">  </w:t>
            </w:r>
            <w:r>
              <w:rPr>
                <w:rFonts w:ascii="Arial Narrow" w:hAnsi="Arial Narrow" w:cs="Arial"/>
              </w:rPr>
              <w:t xml:space="preserve"> </w:t>
            </w:r>
            <w:r w:rsidRPr="00A236FE">
              <w:rPr>
                <w:rFonts w:ascii="Arial Narrow" w:hAnsi="Arial Narrow" w:cs="Arial"/>
              </w:rPr>
              <w:t xml:space="preserve">   5,46 €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485F1457" w14:textId="65E64798" w:rsidR="00A236FE" w:rsidRPr="00A236FE" w:rsidRDefault="00A236FE" w:rsidP="00A236FE">
            <w:pPr>
              <w:jc w:val="right"/>
              <w:rPr>
                <w:rFonts w:ascii="Arial Narrow" w:hAnsi="Arial Narrow" w:cs="Arial"/>
              </w:rPr>
            </w:pPr>
            <w:r w:rsidRPr="00A236FE">
              <w:rPr>
                <w:rFonts w:ascii="Arial Narrow" w:hAnsi="Arial Narrow" w:cs="Arial"/>
              </w:rPr>
              <w:t xml:space="preserve">     4,13 €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029C2606" w14:textId="7C41C0F2" w:rsidR="00A236FE" w:rsidRPr="00A236FE" w:rsidRDefault="00A236FE" w:rsidP="00A236FE">
            <w:pPr>
              <w:jc w:val="right"/>
              <w:rPr>
                <w:rFonts w:ascii="Arial Narrow" w:hAnsi="Arial Narrow" w:cs="Arial"/>
              </w:rPr>
            </w:pPr>
            <w:r w:rsidRPr="00A236FE">
              <w:rPr>
                <w:rFonts w:ascii="Arial Narrow" w:hAnsi="Arial Narrow" w:cs="Arial"/>
              </w:rPr>
              <w:t>32,17%</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3B6B748B" w14:textId="243E3DCA" w:rsidR="00A236FE" w:rsidRPr="00A236FE" w:rsidRDefault="00A236FE" w:rsidP="00A236FE">
            <w:pPr>
              <w:jc w:val="right"/>
              <w:rPr>
                <w:rFonts w:ascii="Arial Narrow" w:hAnsi="Arial Narrow" w:cs="Arial"/>
              </w:rPr>
            </w:pPr>
            <w:r w:rsidRPr="00A236FE">
              <w:rPr>
                <w:rFonts w:ascii="Arial Narrow" w:hAnsi="Arial Narrow" w:cs="Arial"/>
              </w:rPr>
              <w:t xml:space="preserve">       1,33 € </w:t>
            </w:r>
          </w:p>
        </w:tc>
      </w:tr>
      <w:tr w:rsidR="00A236FE" w:rsidRPr="006D2D2F" w14:paraId="13E1BAF9" w14:textId="77777777" w:rsidTr="00A236FE">
        <w:trPr>
          <w:trHeight w:val="271"/>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E5733F9" w14:textId="6496B4B6" w:rsidR="00A236FE" w:rsidRPr="006D2D2F" w:rsidRDefault="00A236FE" w:rsidP="00A236FE">
            <w:pPr>
              <w:jc w:val="both"/>
              <w:rPr>
                <w:rFonts w:ascii="Arial Narrow" w:hAnsi="Arial Narrow" w:cs="Arial"/>
              </w:rPr>
            </w:pPr>
            <w:r w:rsidRPr="006D2D2F">
              <w:rPr>
                <w:rFonts w:ascii="Arial Narrow" w:hAnsi="Arial Narrow" w:cs="Arial"/>
              </w:rPr>
              <w:t xml:space="preserve">omrežnina </w:t>
            </w:r>
            <w:proofErr w:type="spellStart"/>
            <w:r w:rsidRPr="006D2D2F">
              <w:rPr>
                <w:rFonts w:ascii="Arial Narrow" w:hAnsi="Arial Narrow" w:cs="Arial"/>
              </w:rPr>
              <w:t>vodooskrba</w:t>
            </w:r>
            <w:proofErr w:type="spellEnd"/>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7271DD0D" w14:textId="4AE1B426" w:rsidR="00A236FE" w:rsidRPr="00A236FE" w:rsidRDefault="00A236FE" w:rsidP="00A236FE">
            <w:pPr>
              <w:jc w:val="center"/>
              <w:rPr>
                <w:rFonts w:ascii="Arial Narrow" w:hAnsi="Arial Narrow" w:cs="Arial"/>
              </w:rPr>
            </w:pPr>
            <w:r w:rsidRPr="00A236FE">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153A36D5" w14:textId="6A216B34" w:rsidR="00A236FE" w:rsidRPr="00A236FE" w:rsidRDefault="00A236FE" w:rsidP="00A236FE">
            <w:pPr>
              <w:jc w:val="center"/>
              <w:rPr>
                <w:rFonts w:ascii="Arial Narrow" w:hAnsi="Arial Narrow" w:cs="Arial"/>
              </w:rPr>
            </w:pPr>
            <w:r w:rsidRPr="00A236FE">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75564DA3" w14:textId="5927F87D" w:rsidR="00A236FE" w:rsidRPr="00A236FE" w:rsidRDefault="00A236FE" w:rsidP="00A236FE">
            <w:pPr>
              <w:jc w:val="right"/>
              <w:rPr>
                <w:rFonts w:ascii="Arial Narrow" w:hAnsi="Arial Narrow" w:cs="Arial"/>
              </w:rPr>
            </w:pPr>
            <w:r w:rsidRPr="00A236FE">
              <w:rPr>
                <w:rFonts w:ascii="Arial Narrow" w:hAnsi="Arial Narrow" w:cs="Arial"/>
              </w:rPr>
              <w:t>8,1341</w:t>
            </w:r>
          </w:p>
        </w:tc>
        <w:tc>
          <w:tcPr>
            <w:tcW w:w="425" w:type="pct"/>
            <w:tcBorders>
              <w:top w:val="nil"/>
              <w:left w:val="nil"/>
              <w:bottom w:val="single" w:sz="4" w:space="0" w:color="auto"/>
              <w:right w:val="single" w:sz="4" w:space="0" w:color="auto"/>
            </w:tcBorders>
            <w:shd w:val="clear" w:color="auto" w:fill="auto"/>
            <w:vAlign w:val="center"/>
            <w:hideMark/>
          </w:tcPr>
          <w:p w14:paraId="0AED5244" w14:textId="33B678ED" w:rsidR="00A236FE" w:rsidRPr="00A236FE" w:rsidRDefault="00A236FE" w:rsidP="00A236FE">
            <w:pPr>
              <w:jc w:val="right"/>
              <w:rPr>
                <w:rFonts w:ascii="Arial Narrow" w:hAnsi="Arial Narrow" w:cs="Arial"/>
              </w:rPr>
            </w:pPr>
            <w:r w:rsidRPr="00A236FE">
              <w:rPr>
                <w:rFonts w:ascii="Arial Narrow" w:hAnsi="Arial Narrow" w:cs="Arial"/>
              </w:rPr>
              <w:t>7,8322</w:t>
            </w:r>
          </w:p>
        </w:tc>
        <w:tc>
          <w:tcPr>
            <w:tcW w:w="505" w:type="pct"/>
            <w:tcBorders>
              <w:top w:val="nil"/>
              <w:left w:val="nil"/>
              <w:bottom w:val="single" w:sz="4" w:space="0" w:color="auto"/>
              <w:right w:val="single" w:sz="4" w:space="0" w:color="auto"/>
            </w:tcBorders>
            <w:shd w:val="clear" w:color="auto" w:fill="auto"/>
            <w:vAlign w:val="center"/>
            <w:hideMark/>
          </w:tcPr>
          <w:p w14:paraId="4D79AB7B" w14:textId="663B5B65" w:rsidR="00A236FE" w:rsidRPr="00A236FE" w:rsidRDefault="00A236FE" w:rsidP="00A236FE">
            <w:pPr>
              <w:rPr>
                <w:rFonts w:ascii="Arial Narrow" w:hAnsi="Arial Narrow" w:cs="Arial"/>
              </w:rPr>
            </w:pPr>
            <w:r w:rsidRPr="00A236FE">
              <w:rPr>
                <w:rFonts w:ascii="Arial Narrow" w:hAnsi="Arial Narrow" w:cs="Arial"/>
              </w:rPr>
              <w:t xml:space="preserve">      8,13 € </w:t>
            </w:r>
          </w:p>
        </w:tc>
        <w:tc>
          <w:tcPr>
            <w:tcW w:w="458" w:type="pct"/>
            <w:tcBorders>
              <w:top w:val="nil"/>
              <w:left w:val="nil"/>
              <w:bottom w:val="single" w:sz="4" w:space="0" w:color="auto"/>
              <w:right w:val="single" w:sz="4" w:space="0" w:color="auto"/>
            </w:tcBorders>
            <w:shd w:val="clear" w:color="auto" w:fill="auto"/>
            <w:vAlign w:val="center"/>
            <w:hideMark/>
          </w:tcPr>
          <w:p w14:paraId="4FB4710A" w14:textId="6D9910B6" w:rsidR="00A236FE" w:rsidRPr="00A236FE" w:rsidRDefault="00A236FE" w:rsidP="00A236FE">
            <w:pPr>
              <w:rPr>
                <w:rFonts w:ascii="Arial Narrow" w:hAnsi="Arial Narrow" w:cs="Arial"/>
              </w:rPr>
            </w:pPr>
            <w:r w:rsidRPr="00A236FE">
              <w:rPr>
                <w:rFonts w:ascii="Arial Narrow" w:hAnsi="Arial Narrow" w:cs="Arial"/>
              </w:rPr>
              <w:t xml:space="preserve">     7,83 € </w:t>
            </w:r>
          </w:p>
        </w:tc>
        <w:tc>
          <w:tcPr>
            <w:tcW w:w="545" w:type="pct"/>
            <w:tcBorders>
              <w:top w:val="nil"/>
              <w:left w:val="nil"/>
              <w:bottom w:val="single" w:sz="4" w:space="0" w:color="auto"/>
              <w:right w:val="single" w:sz="4" w:space="0" w:color="auto"/>
            </w:tcBorders>
            <w:shd w:val="clear" w:color="auto" w:fill="auto"/>
            <w:vAlign w:val="center"/>
            <w:hideMark/>
          </w:tcPr>
          <w:p w14:paraId="586160ED" w14:textId="7AD39FE3" w:rsidR="00A236FE" w:rsidRPr="00A236FE" w:rsidRDefault="00A236FE" w:rsidP="00A236FE">
            <w:pPr>
              <w:jc w:val="right"/>
              <w:rPr>
                <w:rFonts w:ascii="Arial Narrow" w:hAnsi="Arial Narrow" w:cs="Arial"/>
              </w:rPr>
            </w:pPr>
            <w:r w:rsidRPr="00A236FE">
              <w:rPr>
                <w:rFonts w:ascii="Arial Narrow" w:hAnsi="Arial Narrow" w:cs="Arial"/>
              </w:rPr>
              <w:t>3,85%</w:t>
            </w:r>
          </w:p>
        </w:tc>
        <w:tc>
          <w:tcPr>
            <w:tcW w:w="510" w:type="pct"/>
            <w:tcBorders>
              <w:top w:val="nil"/>
              <w:left w:val="nil"/>
              <w:bottom w:val="single" w:sz="4" w:space="0" w:color="auto"/>
              <w:right w:val="single" w:sz="4" w:space="0" w:color="auto"/>
            </w:tcBorders>
            <w:shd w:val="clear" w:color="auto" w:fill="auto"/>
            <w:vAlign w:val="center"/>
            <w:hideMark/>
          </w:tcPr>
          <w:p w14:paraId="2AD04B33" w14:textId="40446090" w:rsidR="00A236FE" w:rsidRPr="00A236FE" w:rsidRDefault="00A236FE" w:rsidP="00A236FE">
            <w:pPr>
              <w:jc w:val="right"/>
              <w:rPr>
                <w:rFonts w:ascii="Arial Narrow" w:hAnsi="Arial Narrow" w:cs="Arial"/>
              </w:rPr>
            </w:pPr>
            <w:r w:rsidRPr="00A236FE">
              <w:rPr>
                <w:rFonts w:ascii="Arial Narrow" w:hAnsi="Arial Narrow" w:cs="Arial"/>
              </w:rPr>
              <w:t xml:space="preserve">       0,30 € </w:t>
            </w:r>
          </w:p>
        </w:tc>
      </w:tr>
      <w:tr w:rsidR="00A236FE" w:rsidRPr="006D2D2F" w14:paraId="0661F012"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55CE94F5" w14:textId="7C10E090" w:rsidR="00A236FE" w:rsidRPr="006D2D2F" w:rsidRDefault="00A236FE" w:rsidP="00A236FE">
            <w:pPr>
              <w:jc w:val="both"/>
              <w:rPr>
                <w:rFonts w:ascii="Arial Narrow" w:hAnsi="Arial Narrow" w:cs="Arial"/>
              </w:rPr>
            </w:pPr>
            <w:r w:rsidRPr="006D2D2F">
              <w:rPr>
                <w:rFonts w:ascii="Arial Narrow" w:hAnsi="Arial Narrow" w:cs="Arial"/>
              </w:rPr>
              <w:t>odvajanje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7135652D" w14:textId="226CABDF" w:rsidR="00A236FE" w:rsidRPr="00A236FE" w:rsidRDefault="00A236FE" w:rsidP="00A236FE">
            <w:pPr>
              <w:jc w:val="center"/>
              <w:rPr>
                <w:rFonts w:ascii="Arial Narrow" w:hAnsi="Arial Narrow" w:cs="Arial"/>
              </w:rPr>
            </w:pPr>
            <w:r w:rsidRPr="00A236FE">
              <w:rPr>
                <w:rFonts w:ascii="Arial Narrow" w:hAnsi="Arial Narrow" w:cs="Arial"/>
              </w:rPr>
              <w:t>6</w:t>
            </w:r>
          </w:p>
        </w:tc>
        <w:tc>
          <w:tcPr>
            <w:tcW w:w="455" w:type="pct"/>
            <w:tcBorders>
              <w:top w:val="nil"/>
              <w:left w:val="nil"/>
              <w:bottom w:val="single" w:sz="4" w:space="0" w:color="auto"/>
              <w:right w:val="single" w:sz="4" w:space="0" w:color="auto"/>
            </w:tcBorders>
            <w:shd w:val="clear" w:color="auto" w:fill="auto"/>
            <w:vAlign w:val="center"/>
            <w:hideMark/>
          </w:tcPr>
          <w:p w14:paraId="287757F3" w14:textId="29C61782" w:rsidR="00A236FE" w:rsidRPr="00A236FE" w:rsidRDefault="00A236FE" w:rsidP="00A236FE">
            <w:pPr>
              <w:jc w:val="center"/>
              <w:rPr>
                <w:rFonts w:ascii="Arial Narrow" w:hAnsi="Arial Narrow" w:cs="Arial"/>
              </w:rPr>
            </w:pPr>
            <w:r w:rsidRPr="00A236FE">
              <w:rPr>
                <w:rFonts w:ascii="Arial Narrow" w:hAnsi="Arial Narrow" w:cs="Arial"/>
              </w:rPr>
              <w:t>6</w:t>
            </w:r>
          </w:p>
        </w:tc>
        <w:tc>
          <w:tcPr>
            <w:tcW w:w="474" w:type="pct"/>
            <w:tcBorders>
              <w:top w:val="nil"/>
              <w:left w:val="nil"/>
              <w:bottom w:val="single" w:sz="4" w:space="0" w:color="auto"/>
              <w:right w:val="single" w:sz="4" w:space="0" w:color="auto"/>
            </w:tcBorders>
            <w:shd w:val="clear" w:color="auto" w:fill="auto"/>
            <w:vAlign w:val="center"/>
            <w:hideMark/>
          </w:tcPr>
          <w:p w14:paraId="0575CEA3" w14:textId="7229A4CF" w:rsidR="00A236FE" w:rsidRPr="00A236FE" w:rsidRDefault="00A236FE" w:rsidP="00A236FE">
            <w:pPr>
              <w:jc w:val="right"/>
              <w:rPr>
                <w:rFonts w:ascii="Arial Narrow" w:hAnsi="Arial Narrow" w:cs="Arial"/>
              </w:rPr>
            </w:pPr>
            <w:r w:rsidRPr="00A236FE">
              <w:rPr>
                <w:rFonts w:ascii="Arial Narrow" w:hAnsi="Arial Narrow" w:cs="Arial"/>
              </w:rPr>
              <w:t>0,2525</w:t>
            </w:r>
          </w:p>
        </w:tc>
        <w:tc>
          <w:tcPr>
            <w:tcW w:w="425" w:type="pct"/>
            <w:tcBorders>
              <w:top w:val="nil"/>
              <w:left w:val="nil"/>
              <w:bottom w:val="single" w:sz="4" w:space="0" w:color="auto"/>
              <w:right w:val="single" w:sz="4" w:space="0" w:color="auto"/>
            </w:tcBorders>
            <w:shd w:val="clear" w:color="auto" w:fill="auto"/>
            <w:vAlign w:val="center"/>
            <w:hideMark/>
          </w:tcPr>
          <w:p w14:paraId="1384F006" w14:textId="3D8FCDC2" w:rsidR="00A236FE" w:rsidRPr="00A236FE" w:rsidRDefault="00A236FE" w:rsidP="00A236FE">
            <w:pPr>
              <w:jc w:val="right"/>
              <w:rPr>
                <w:rFonts w:ascii="Arial Narrow" w:hAnsi="Arial Narrow" w:cs="Arial"/>
              </w:rPr>
            </w:pPr>
            <w:r w:rsidRPr="00A236FE">
              <w:rPr>
                <w:rFonts w:ascii="Arial Narrow" w:hAnsi="Arial Narrow" w:cs="Arial"/>
              </w:rPr>
              <w:t>0,2062</w:t>
            </w:r>
          </w:p>
        </w:tc>
        <w:tc>
          <w:tcPr>
            <w:tcW w:w="505" w:type="pct"/>
            <w:tcBorders>
              <w:top w:val="nil"/>
              <w:left w:val="nil"/>
              <w:bottom w:val="single" w:sz="4" w:space="0" w:color="auto"/>
              <w:right w:val="single" w:sz="4" w:space="0" w:color="auto"/>
            </w:tcBorders>
            <w:shd w:val="clear" w:color="auto" w:fill="auto"/>
            <w:vAlign w:val="center"/>
            <w:hideMark/>
          </w:tcPr>
          <w:p w14:paraId="6DF8E17B" w14:textId="71354CC2" w:rsidR="00A236FE" w:rsidRPr="00A236FE" w:rsidRDefault="00A236FE" w:rsidP="00A236FE">
            <w:pPr>
              <w:rPr>
                <w:rFonts w:ascii="Arial Narrow" w:hAnsi="Arial Narrow" w:cs="Arial"/>
              </w:rPr>
            </w:pPr>
            <w:r w:rsidRPr="00A236FE">
              <w:rPr>
                <w:rFonts w:ascii="Arial Narrow" w:hAnsi="Arial Narrow" w:cs="Arial"/>
              </w:rPr>
              <w:t xml:space="preserve">      1,52 € </w:t>
            </w:r>
          </w:p>
        </w:tc>
        <w:tc>
          <w:tcPr>
            <w:tcW w:w="458" w:type="pct"/>
            <w:tcBorders>
              <w:top w:val="nil"/>
              <w:left w:val="nil"/>
              <w:bottom w:val="single" w:sz="4" w:space="0" w:color="auto"/>
              <w:right w:val="single" w:sz="4" w:space="0" w:color="auto"/>
            </w:tcBorders>
            <w:shd w:val="clear" w:color="auto" w:fill="auto"/>
            <w:vAlign w:val="center"/>
            <w:hideMark/>
          </w:tcPr>
          <w:p w14:paraId="7FEF1A93" w14:textId="36C6CEDE" w:rsidR="00A236FE" w:rsidRPr="00A236FE" w:rsidRDefault="00A236FE" w:rsidP="00A236FE">
            <w:pPr>
              <w:rPr>
                <w:rFonts w:ascii="Arial Narrow" w:hAnsi="Arial Narrow" w:cs="Arial"/>
              </w:rPr>
            </w:pPr>
            <w:r w:rsidRPr="00A236FE">
              <w:rPr>
                <w:rFonts w:ascii="Arial Narrow" w:hAnsi="Arial Narrow" w:cs="Arial"/>
              </w:rPr>
              <w:t xml:space="preserve">     1,24 € </w:t>
            </w:r>
          </w:p>
        </w:tc>
        <w:tc>
          <w:tcPr>
            <w:tcW w:w="545" w:type="pct"/>
            <w:tcBorders>
              <w:top w:val="nil"/>
              <w:left w:val="nil"/>
              <w:bottom w:val="single" w:sz="4" w:space="0" w:color="auto"/>
              <w:right w:val="single" w:sz="4" w:space="0" w:color="auto"/>
            </w:tcBorders>
            <w:shd w:val="clear" w:color="auto" w:fill="auto"/>
            <w:vAlign w:val="center"/>
            <w:hideMark/>
          </w:tcPr>
          <w:p w14:paraId="12DB7304" w14:textId="2712EEEE" w:rsidR="00A236FE" w:rsidRPr="00A236FE" w:rsidRDefault="00A236FE" w:rsidP="00A236FE">
            <w:pPr>
              <w:jc w:val="right"/>
              <w:rPr>
                <w:rFonts w:ascii="Arial Narrow" w:hAnsi="Arial Narrow" w:cs="Arial"/>
              </w:rPr>
            </w:pPr>
            <w:r w:rsidRPr="00A236FE">
              <w:rPr>
                <w:rFonts w:ascii="Arial Narrow" w:hAnsi="Arial Narrow" w:cs="Arial"/>
              </w:rPr>
              <w:t>22,45%</w:t>
            </w:r>
          </w:p>
        </w:tc>
        <w:tc>
          <w:tcPr>
            <w:tcW w:w="510" w:type="pct"/>
            <w:tcBorders>
              <w:top w:val="nil"/>
              <w:left w:val="nil"/>
              <w:bottom w:val="single" w:sz="4" w:space="0" w:color="auto"/>
              <w:right w:val="single" w:sz="4" w:space="0" w:color="auto"/>
            </w:tcBorders>
            <w:shd w:val="clear" w:color="auto" w:fill="auto"/>
            <w:vAlign w:val="center"/>
            <w:hideMark/>
          </w:tcPr>
          <w:p w14:paraId="07D80C71" w14:textId="652038F7" w:rsidR="00A236FE" w:rsidRPr="00A236FE" w:rsidRDefault="00A236FE" w:rsidP="00A236FE">
            <w:pPr>
              <w:jc w:val="right"/>
              <w:rPr>
                <w:rFonts w:ascii="Arial Narrow" w:hAnsi="Arial Narrow" w:cs="Arial"/>
              </w:rPr>
            </w:pPr>
            <w:r w:rsidRPr="00A236FE">
              <w:rPr>
                <w:rFonts w:ascii="Arial Narrow" w:hAnsi="Arial Narrow" w:cs="Arial"/>
              </w:rPr>
              <w:t xml:space="preserve">       0,28 € </w:t>
            </w:r>
          </w:p>
        </w:tc>
      </w:tr>
      <w:tr w:rsidR="00A236FE" w:rsidRPr="006D2D2F" w14:paraId="7D0F6423"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6438BAC" w14:textId="14CA1A6A" w:rsidR="00A236FE" w:rsidRPr="006D2D2F" w:rsidRDefault="00A236FE" w:rsidP="00A236FE">
            <w:pPr>
              <w:jc w:val="both"/>
              <w:rPr>
                <w:rFonts w:ascii="Arial Narrow" w:hAnsi="Arial Narrow" w:cs="Arial"/>
              </w:rPr>
            </w:pPr>
            <w:r w:rsidRPr="006D2D2F">
              <w:rPr>
                <w:rFonts w:ascii="Arial Narrow" w:hAnsi="Arial Narrow" w:cs="Arial"/>
              </w:rPr>
              <w:t>omrežnina odvajanje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18523AFA" w14:textId="604C532D" w:rsidR="00A236FE" w:rsidRPr="00A236FE" w:rsidRDefault="00A236FE" w:rsidP="00A236FE">
            <w:pPr>
              <w:jc w:val="center"/>
              <w:rPr>
                <w:rFonts w:ascii="Arial Narrow" w:hAnsi="Arial Narrow" w:cs="Arial"/>
              </w:rPr>
            </w:pPr>
            <w:r w:rsidRPr="00A236FE">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25AD351B" w14:textId="3E2CACA2" w:rsidR="00A236FE" w:rsidRPr="00A236FE" w:rsidRDefault="00A236FE" w:rsidP="00A236FE">
            <w:pPr>
              <w:jc w:val="center"/>
              <w:rPr>
                <w:rFonts w:ascii="Arial Narrow" w:hAnsi="Arial Narrow" w:cs="Arial"/>
              </w:rPr>
            </w:pPr>
            <w:r w:rsidRPr="00A236FE">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00DB0DB3" w14:textId="19760F5B" w:rsidR="00A236FE" w:rsidRPr="00A236FE" w:rsidRDefault="00A236FE" w:rsidP="00A236FE">
            <w:pPr>
              <w:jc w:val="right"/>
              <w:rPr>
                <w:rFonts w:ascii="Arial Narrow" w:hAnsi="Arial Narrow" w:cs="Arial"/>
              </w:rPr>
            </w:pPr>
            <w:r w:rsidRPr="00A236FE">
              <w:rPr>
                <w:rFonts w:ascii="Arial Narrow" w:hAnsi="Arial Narrow" w:cs="Arial"/>
              </w:rPr>
              <w:t>3,2107</w:t>
            </w:r>
          </w:p>
        </w:tc>
        <w:tc>
          <w:tcPr>
            <w:tcW w:w="425" w:type="pct"/>
            <w:tcBorders>
              <w:top w:val="nil"/>
              <w:left w:val="nil"/>
              <w:bottom w:val="single" w:sz="4" w:space="0" w:color="auto"/>
              <w:right w:val="single" w:sz="4" w:space="0" w:color="auto"/>
            </w:tcBorders>
            <w:shd w:val="clear" w:color="auto" w:fill="auto"/>
            <w:vAlign w:val="center"/>
            <w:hideMark/>
          </w:tcPr>
          <w:p w14:paraId="6EA94B0A" w14:textId="36C50137" w:rsidR="00A236FE" w:rsidRPr="00A236FE" w:rsidRDefault="00A236FE" w:rsidP="00A236FE">
            <w:pPr>
              <w:jc w:val="right"/>
              <w:rPr>
                <w:rFonts w:ascii="Arial Narrow" w:hAnsi="Arial Narrow" w:cs="Arial"/>
              </w:rPr>
            </w:pPr>
            <w:r w:rsidRPr="00A236FE">
              <w:rPr>
                <w:rFonts w:ascii="Arial Narrow" w:hAnsi="Arial Narrow" w:cs="Arial"/>
              </w:rPr>
              <w:t>3,1719</w:t>
            </w:r>
          </w:p>
        </w:tc>
        <w:tc>
          <w:tcPr>
            <w:tcW w:w="505" w:type="pct"/>
            <w:tcBorders>
              <w:top w:val="nil"/>
              <w:left w:val="nil"/>
              <w:bottom w:val="single" w:sz="4" w:space="0" w:color="auto"/>
              <w:right w:val="single" w:sz="4" w:space="0" w:color="auto"/>
            </w:tcBorders>
            <w:shd w:val="clear" w:color="auto" w:fill="auto"/>
            <w:vAlign w:val="center"/>
            <w:hideMark/>
          </w:tcPr>
          <w:p w14:paraId="6FB0B59E" w14:textId="1E8A15B8" w:rsidR="00A236FE" w:rsidRPr="00A236FE" w:rsidRDefault="00A236FE" w:rsidP="00A236FE">
            <w:pPr>
              <w:rPr>
                <w:rFonts w:ascii="Arial Narrow" w:hAnsi="Arial Narrow" w:cs="Arial"/>
              </w:rPr>
            </w:pPr>
            <w:r w:rsidRPr="00A236FE">
              <w:rPr>
                <w:rFonts w:ascii="Arial Narrow" w:hAnsi="Arial Narrow" w:cs="Arial"/>
              </w:rPr>
              <w:t xml:space="preserve">      3,21 € </w:t>
            </w:r>
          </w:p>
        </w:tc>
        <w:tc>
          <w:tcPr>
            <w:tcW w:w="458" w:type="pct"/>
            <w:tcBorders>
              <w:top w:val="nil"/>
              <w:left w:val="nil"/>
              <w:bottom w:val="single" w:sz="4" w:space="0" w:color="auto"/>
              <w:right w:val="single" w:sz="4" w:space="0" w:color="auto"/>
            </w:tcBorders>
            <w:shd w:val="clear" w:color="auto" w:fill="auto"/>
            <w:vAlign w:val="center"/>
            <w:hideMark/>
          </w:tcPr>
          <w:p w14:paraId="693464DC" w14:textId="20CF2C7D" w:rsidR="00A236FE" w:rsidRPr="00A236FE" w:rsidRDefault="00A236FE" w:rsidP="00A236FE">
            <w:pPr>
              <w:jc w:val="right"/>
              <w:rPr>
                <w:rFonts w:ascii="Arial Narrow" w:hAnsi="Arial Narrow" w:cs="Arial"/>
              </w:rPr>
            </w:pPr>
            <w:r w:rsidRPr="00A236FE">
              <w:rPr>
                <w:rFonts w:ascii="Arial Narrow" w:hAnsi="Arial Narrow" w:cs="Arial"/>
              </w:rPr>
              <w:t xml:space="preserve">     3,17 € </w:t>
            </w:r>
          </w:p>
        </w:tc>
        <w:tc>
          <w:tcPr>
            <w:tcW w:w="545" w:type="pct"/>
            <w:tcBorders>
              <w:top w:val="nil"/>
              <w:left w:val="nil"/>
              <w:bottom w:val="single" w:sz="4" w:space="0" w:color="auto"/>
              <w:right w:val="single" w:sz="4" w:space="0" w:color="auto"/>
            </w:tcBorders>
            <w:shd w:val="clear" w:color="auto" w:fill="auto"/>
            <w:vAlign w:val="center"/>
            <w:hideMark/>
          </w:tcPr>
          <w:p w14:paraId="1A0E2C82" w14:textId="040BA545" w:rsidR="00A236FE" w:rsidRPr="00A236FE" w:rsidRDefault="00A236FE" w:rsidP="00A236FE">
            <w:pPr>
              <w:jc w:val="right"/>
              <w:rPr>
                <w:rFonts w:ascii="Arial Narrow" w:hAnsi="Arial Narrow" w:cs="Arial"/>
              </w:rPr>
            </w:pPr>
            <w:r w:rsidRPr="00A236FE">
              <w:rPr>
                <w:rFonts w:ascii="Arial Narrow" w:hAnsi="Arial Narrow" w:cs="Arial"/>
              </w:rPr>
              <w:t>1,22%</w:t>
            </w:r>
          </w:p>
        </w:tc>
        <w:tc>
          <w:tcPr>
            <w:tcW w:w="510" w:type="pct"/>
            <w:tcBorders>
              <w:top w:val="nil"/>
              <w:left w:val="nil"/>
              <w:bottom w:val="single" w:sz="4" w:space="0" w:color="auto"/>
              <w:right w:val="single" w:sz="4" w:space="0" w:color="auto"/>
            </w:tcBorders>
            <w:shd w:val="clear" w:color="auto" w:fill="auto"/>
            <w:vAlign w:val="center"/>
            <w:hideMark/>
          </w:tcPr>
          <w:p w14:paraId="2CCE2FE0" w14:textId="3EB29803" w:rsidR="00A236FE" w:rsidRPr="00A236FE" w:rsidRDefault="00A236FE" w:rsidP="00A236FE">
            <w:pPr>
              <w:jc w:val="right"/>
              <w:rPr>
                <w:rFonts w:ascii="Arial Narrow" w:hAnsi="Arial Narrow" w:cs="Arial"/>
              </w:rPr>
            </w:pPr>
            <w:r w:rsidRPr="00A236FE">
              <w:rPr>
                <w:rFonts w:ascii="Arial Narrow" w:hAnsi="Arial Narrow" w:cs="Arial"/>
              </w:rPr>
              <w:t xml:space="preserve">       0,04 € </w:t>
            </w:r>
          </w:p>
        </w:tc>
      </w:tr>
      <w:tr w:rsidR="00A236FE" w:rsidRPr="006D2D2F" w14:paraId="78435822"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528182A8" w14:textId="20ACFF0F" w:rsidR="00A236FE" w:rsidRPr="006D2D2F" w:rsidRDefault="00A236FE" w:rsidP="00A236FE">
            <w:pPr>
              <w:jc w:val="both"/>
              <w:rPr>
                <w:rFonts w:ascii="Arial Narrow" w:hAnsi="Arial Narrow" w:cs="Arial"/>
              </w:rPr>
            </w:pPr>
            <w:r w:rsidRPr="006D2D2F">
              <w:rPr>
                <w:rFonts w:ascii="Arial Narrow" w:hAnsi="Arial Narrow" w:cs="Arial"/>
              </w:rPr>
              <w:t>čiščenje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D7E4F42" w14:textId="66C3D8DA" w:rsidR="00A236FE" w:rsidRPr="00A236FE" w:rsidRDefault="00A236FE" w:rsidP="00A236FE">
            <w:pPr>
              <w:jc w:val="center"/>
              <w:rPr>
                <w:rFonts w:ascii="Arial Narrow" w:hAnsi="Arial Narrow" w:cs="Arial"/>
              </w:rPr>
            </w:pPr>
            <w:r w:rsidRPr="00A236FE">
              <w:rPr>
                <w:rFonts w:ascii="Arial Narrow" w:hAnsi="Arial Narrow" w:cs="Arial"/>
              </w:rPr>
              <w:t>6</w:t>
            </w:r>
          </w:p>
        </w:tc>
        <w:tc>
          <w:tcPr>
            <w:tcW w:w="455" w:type="pct"/>
            <w:tcBorders>
              <w:top w:val="nil"/>
              <w:left w:val="nil"/>
              <w:bottom w:val="single" w:sz="4" w:space="0" w:color="auto"/>
              <w:right w:val="single" w:sz="4" w:space="0" w:color="auto"/>
            </w:tcBorders>
            <w:shd w:val="clear" w:color="auto" w:fill="auto"/>
            <w:vAlign w:val="center"/>
            <w:hideMark/>
          </w:tcPr>
          <w:p w14:paraId="01B363DB" w14:textId="2E5228BF" w:rsidR="00A236FE" w:rsidRPr="00A236FE" w:rsidRDefault="00A236FE" w:rsidP="00A236FE">
            <w:pPr>
              <w:jc w:val="center"/>
              <w:rPr>
                <w:rFonts w:ascii="Arial Narrow" w:hAnsi="Arial Narrow" w:cs="Arial"/>
              </w:rPr>
            </w:pPr>
            <w:r w:rsidRPr="00A236FE">
              <w:rPr>
                <w:rFonts w:ascii="Arial Narrow" w:hAnsi="Arial Narrow" w:cs="Arial"/>
              </w:rPr>
              <w:t>6</w:t>
            </w:r>
          </w:p>
        </w:tc>
        <w:tc>
          <w:tcPr>
            <w:tcW w:w="474" w:type="pct"/>
            <w:tcBorders>
              <w:top w:val="nil"/>
              <w:left w:val="nil"/>
              <w:bottom w:val="single" w:sz="4" w:space="0" w:color="auto"/>
              <w:right w:val="single" w:sz="4" w:space="0" w:color="auto"/>
            </w:tcBorders>
            <w:shd w:val="clear" w:color="auto" w:fill="auto"/>
            <w:vAlign w:val="center"/>
            <w:hideMark/>
          </w:tcPr>
          <w:p w14:paraId="5A0A89F8" w14:textId="7FC6EF80" w:rsidR="00A236FE" w:rsidRPr="00A236FE" w:rsidRDefault="00A236FE" w:rsidP="00A236FE">
            <w:pPr>
              <w:jc w:val="right"/>
              <w:rPr>
                <w:rFonts w:ascii="Arial Narrow" w:hAnsi="Arial Narrow" w:cs="Arial"/>
              </w:rPr>
            </w:pPr>
            <w:r w:rsidRPr="00A236FE">
              <w:rPr>
                <w:rFonts w:ascii="Arial Narrow" w:hAnsi="Arial Narrow" w:cs="Arial"/>
              </w:rPr>
              <w:t>0,7980</w:t>
            </w:r>
          </w:p>
        </w:tc>
        <w:tc>
          <w:tcPr>
            <w:tcW w:w="425" w:type="pct"/>
            <w:tcBorders>
              <w:top w:val="nil"/>
              <w:left w:val="nil"/>
              <w:bottom w:val="single" w:sz="4" w:space="0" w:color="auto"/>
              <w:right w:val="single" w:sz="4" w:space="0" w:color="auto"/>
            </w:tcBorders>
            <w:shd w:val="clear" w:color="auto" w:fill="auto"/>
            <w:vAlign w:val="center"/>
            <w:hideMark/>
          </w:tcPr>
          <w:p w14:paraId="615BDEE3" w14:textId="3DCD1986" w:rsidR="00A236FE" w:rsidRPr="00A236FE" w:rsidRDefault="00A236FE" w:rsidP="00A236FE">
            <w:pPr>
              <w:jc w:val="right"/>
              <w:rPr>
                <w:rFonts w:ascii="Arial Narrow" w:hAnsi="Arial Narrow" w:cs="Arial"/>
              </w:rPr>
            </w:pPr>
            <w:r w:rsidRPr="00A236FE">
              <w:rPr>
                <w:rFonts w:ascii="Arial Narrow" w:hAnsi="Arial Narrow" w:cs="Arial"/>
              </w:rPr>
              <w:t>0,6759</w:t>
            </w:r>
          </w:p>
        </w:tc>
        <w:tc>
          <w:tcPr>
            <w:tcW w:w="505" w:type="pct"/>
            <w:tcBorders>
              <w:top w:val="nil"/>
              <w:left w:val="nil"/>
              <w:bottom w:val="single" w:sz="4" w:space="0" w:color="auto"/>
              <w:right w:val="single" w:sz="4" w:space="0" w:color="auto"/>
            </w:tcBorders>
            <w:shd w:val="clear" w:color="auto" w:fill="auto"/>
            <w:vAlign w:val="center"/>
            <w:hideMark/>
          </w:tcPr>
          <w:p w14:paraId="1C829B9C" w14:textId="0E0474E8" w:rsidR="00A236FE" w:rsidRPr="00A236FE" w:rsidRDefault="00A236FE" w:rsidP="00A236FE">
            <w:pPr>
              <w:rPr>
                <w:rFonts w:ascii="Arial Narrow" w:hAnsi="Arial Narrow" w:cs="Arial"/>
              </w:rPr>
            </w:pPr>
            <w:r w:rsidRPr="00A236FE">
              <w:rPr>
                <w:rFonts w:ascii="Arial Narrow" w:hAnsi="Arial Narrow" w:cs="Arial"/>
              </w:rPr>
              <w:t xml:space="preserve">      4,79 € </w:t>
            </w:r>
          </w:p>
        </w:tc>
        <w:tc>
          <w:tcPr>
            <w:tcW w:w="458" w:type="pct"/>
            <w:tcBorders>
              <w:top w:val="nil"/>
              <w:left w:val="nil"/>
              <w:bottom w:val="single" w:sz="4" w:space="0" w:color="auto"/>
              <w:right w:val="single" w:sz="4" w:space="0" w:color="auto"/>
            </w:tcBorders>
            <w:shd w:val="clear" w:color="auto" w:fill="auto"/>
            <w:vAlign w:val="center"/>
            <w:hideMark/>
          </w:tcPr>
          <w:p w14:paraId="59986DC9" w14:textId="6DA880CF" w:rsidR="00A236FE" w:rsidRPr="00A236FE" w:rsidRDefault="00A236FE" w:rsidP="00A236FE">
            <w:pPr>
              <w:jc w:val="right"/>
              <w:rPr>
                <w:rFonts w:ascii="Arial Narrow" w:hAnsi="Arial Narrow" w:cs="Arial"/>
              </w:rPr>
            </w:pPr>
            <w:r w:rsidRPr="00A236FE">
              <w:rPr>
                <w:rFonts w:ascii="Arial Narrow" w:hAnsi="Arial Narrow" w:cs="Arial"/>
              </w:rPr>
              <w:t xml:space="preserve">     4,06 € </w:t>
            </w:r>
          </w:p>
        </w:tc>
        <w:tc>
          <w:tcPr>
            <w:tcW w:w="545" w:type="pct"/>
            <w:tcBorders>
              <w:top w:val="nil"/>
              <w:left w:val="nil"/>
              <w:bottom w:val="single" w:sz="4" w:space="0" w:color="auto"/>
              <w:right w:val="single" w:sz="4" w:space="0" w:color="auto"/>
            </w:tcBorders>
            <w:shd w:val="clear" w:color="auto" w:fill="auto"/>
            <w:vAlign w:val="center"/>
            <w:hideMark/>
          </w:tcPr>
          <w:p w14:paraId="47B8A81D" w14:textId="1C4D1790" w:rsidR="00A236FE" w:rsidRPr="00A236FE" w:rsidRDefault="00A236FE" w:rsidP="00A236FE">
            <w:pPr>
              <w:jc w:val="right"/>
              <w:rPr>
                <w:rFonts w:ascii="Arial Narrow" w:hAnsi="Arial Narrow" w:cs="Arial"/>
              </w:rPr>
            </w:pPr>
            <w:r w:rsidRPr="00A236FE">
              <w:rPr>
                <w:rFonts w:ascii="Arial Narrow" w:hAnsi="Arial Narrow" w:cs="Arial"/>
              </w:rPr>
              <w:t>18,06%</w:t>
            </w:r>
          </w:p>
        </w:tc>
        <w:tc>
          <w:tcPr>
            <w:tcW w:w="510" w:type="pct"/>
            <w:tcBorders>
              <w:top w:val="nil"/>
              <w:left w:val="nil"/>
              <w:bottom w:val="single" w:sz="4" w:space="0" w:color="auto"/>
              <w:right w:val="single" w:sz="4" w:space="0" w:color="auto"/>
            </w:tcBorders>
            <w:shd w:val="clear" w:color="auto" w:fill="auto"/>
            <w:vAlign w:val="center"/>
            <w:hideMark/>
          </w:tcPr>
          <w:p w14:paraId="12163030" w14:textId="5A79BC3B" w:rsidR="00A236FE" w:rsidRPr="00A236FE" w:rsidRDefault="00A236FE" w:rsidP="00A236FE">
            <w:pPr>
              <w:jc w:val="right"/>
              <w:rPr>
                <w:rFonts w:ascii="Arial Narrow" w:hAnsi="Arial Narrow" w:cs="Arial"/>
              </w:rPr>
            </w:pPr>
            <w:r w:rsidRPr="00A236FE">
              <w:rPr>
                <w:rFonts w:ascii="Arial Narrow" w:hAnsi="Arial Narrow" w:cs="Arial"/>
              </w:rPr>
              <w:t xml:space="preserve">       0,73 € </w:t>
            </w:r>
          </w:p>
        </w:tc>
      </w:tr>
      <w:tr w:rsidR="00A236FE" w:rsidRPr="006D2D2F" w14:paraId="095614D2"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4A99011E" w14:textId="48C11559" w:rsidR="00A236FE" w:rsidRPr="006D2D2F" w:rsidRDefault="00A236FE" w:rsidP="00A236FE">
            <w:pPr>
              <w:jc w:val="both"/>
              <w:rPr>
                <w:rFonts w:ascii="Arial Narrow" w:hAnsi="Arial Narrow" w:cs="Arial"/>
              </w:rPr>
            </w:pPr>
            <w:r w:rsidRPr="006D2D2F">
              <w:rPr>
                <w:rFonts w:ascii="Arial Narrow" w:hAnsi="Arial Narrow" w:cs="Arial"/>
              </w:rPr>
              <w:t>omrežnina čiščenje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6ACCC3F9" w14:textId="5B9BAA31" w:rsidR="00A236FE" w:rsidRPr="00A236FE" w:rsidRDefault="00A236FE" w:rsidP="00A236FE">
            <w:pPr>
              <w:jc w:val="center"/>
              <w:rPr>
                <w:rFonts w:ascii="Arial Narrow" w:hAnsi="Arial Narrow" w:cs="Arial"/>
              </w:rPr>
            </w:pPr>
            <w:r w:rsidRPr="00A236FE">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4C870CC2" w14:textId="1FA415F4" w:rsidR="00A236FE" w:rsidRPr="00A236FE" w:rsidRDefault="00A236FE" w:rsidP="00A236FE">
            <w:pPr>
              <w:jc w:val="center"/>
              <w:rPr>
                <w:rFonts w:ascii="Arial Narrow" w:hAnsi="Arial Narrow" w:cs="Arial"/>
              </w:rPr>
            </w:pPr>
            <w:r w:rsidRPr="00A236FE">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74015E7E" w14:textId="72A97E77" w:rsidR="00A236FE" w:rsidRPr="00A236FE" w:rsidRDefault="00A236FE" w:rsidP="00A236FE">
            <w:pPr>
              <w:jc w:val="right"/>
              <w:rPr>
                <w:rFonts w:ascii="Arial Narrow" w:hAnsi="Arial Narrow" w:cs="Arial"/>
              </w:rPr>
            </w:pPr>
            <w:r w:rsidRPr="00A236FE">
              <w:rPr>
                <w:rFonts w:ascii="Arial Narrow" w:hAnsi="Arial Narrow" w:cs="Arial"/>
              </w:rPr>
              <w:t>5,9652</w:t>
            </w:r>
          </w:p>
        </w:tc>
        <w:tc>
          <w:tcPr>
            <w:tcW w:w="425" w:type="pct"/>
            <w:tcBorders>
              <w:top w:val="nil"/>
              <w:left w:val="nil"/>
              <w:bottom w:val="single" w:sz="4" w:space="0" w:color="auto"/>
              <w:right w:val="single" w:sz="4" w:space="0" w:color="auto"/>
            </w:tcBorders>
            <w:shd w:val="clear" w:color="auto" w:fill="auto"/>
            <w:vAlign w:val="center"/>
            <w:hideMark/>
          </w:tcPr>
          <w:p w14:paraId="7392F6D0" w14:textId="30AA69DF" w:rsidR="00A236FE" w:rsidRPr="00A236FE" w:rsidRDefault="00A236FE" w:rsidP="00A236FE">
            <w:pPr>
              <w:jc w:val="right"/>
              <w:rPr>
                <w:rFonts w:ascii="Arial Narrow" w:hAnsi="Arial Narrow" w:cs="Arial"/>
              </w:rPr>
            </w:pPr>
            <w:r w:rsidRPr="00A236FE">
              <w:rPr>
                <w:rFonts w:ascii="Arial Narrow" w:hAnsi="Arial Narrow" w:cs="Arial"/>
              </w:rPr>
              <w:t>5,2018</w:t>
            </w:r>
          </w:p>
        </w:tc>
        <w:tc>
          <w:tcPr>
            <w:tcW w:w="505" w:type="pct"/>
            <w:tcBorders>
              <w:top w:val="nil"/>
              <w:left w:val="nil"/>
              <w:bottom w:val="single" w:sz="4" w:space="0" w:color="auto"/>
              <w:right w:val="single" w:sz="4" w:space="0" w:color="auto"/>
            </w:tcBorders>
            <w:shd w:val="clear" w:color="auto" w:fill="auto"/>
            <w:vAlign w:val="center"/>
            <w:hideMark/>
          </w:tcPr>
          <w:p w14:paraId="68139141" w14:textId="04B7E69D" w:rsidR="00A236FE" w:rsidRPr="00A236FE" w:rsidRDefault="00A236FE" w:rsidP="00A236FE">
            <w:pPr>
              <w:rPr>
                <w:rFonts w:ascii="Arial Narrow" w:hAnsi="Arial Narrow" w:cs="Arial"/>
              </w:rPr>
            </w:pPr>
            <w:r w:rsidRPr="00A236FE">
              <w:rPr>
                <w:rFonts w:ascii="Arial Narrow" w:hAnsi="Arial Narrow" w:cs="Arial"/>
              </w:rPr>
              <w:t xml:space="preserve">      5,97 € </w:t>
            </w:r>
          </w:p>
        </w:tc>
        <w:tc>
          <w:tcPr>
            <w:tcW w:w="458" w:type="pct"/>
            <w:tcBorders>
              <w:top w:val="nil"/>
              <w:left w:val="nil"/>
              <w:bottom w:val="single" w:sz="4" w:space="0" w:color="auto"/>
              <w:right w:val="single" w:sz="4" w:space="0" w:color="auto"/>
            </w:tcBorders>
            <w:shd w:val="clear" w:color="auto" w:fill="auto"/>
            <w:vAlign w:val="center"/>
            <w:hideMark/>
          </w:tcPr>
          <w:p w14:paraId="51B86904" w14:textId="1C3CCF1C" w:rsidR="00A236FE" w:rsidRPr="00A236FE" w:rsidRDefault="00A236FE" w:rsidP="00A236FE">
            <w:pPr>
              <w:jc w:val="right"/>
              <w:rPr>
                <w:rFonts w:ascii="Arial Narrow" w:hAnsi="Arial Narrow" w:cs="Arial"/>
              </w:rPr>
            </w:pPr>
            <w:r w:rsidRPr="00A236FE">
              <w:rPr>
                <w:rFonts w:ascii="Arial Narrow" w:hAnsi="Arial Narrow" w:cs="Arial"/>
              </w:rPr>
              <w:t xml:space="preserve">     5,20 € </w:t>
            </w:r>
          </w:p>
        </w:tc>
        <w:tc>
          <w:tcPr>
            <w:tcW w:w="545" w:type="pct"/>
            <w:tcBorders>
              <w:top w:val="nil"/>
              <w:left w:val="nil"/>
              <w:bottom w:val="single" w:sz="4" w:space="0" w:color="auto"/>
              <w:right w:val="single" w:sz="4" w:space="0" w:color="auto"/>
            </w:tcBorders>
            <w:shd w:val="clear" w:color="auto" w:fill="auto"/>
            <w:vAlign w:val="center"/>
            <w:hideMark/>
          </w:tcPr>
          <w:p w14:paraId="2AA1A8B4" w14:textId="4FD98CB7" w:rsidR="00A236FE" w:rsidRPr="00A236FE" w:rsidRDefault="00A236FE" w:rsidP="00A236FE">
            <w:pPr>
              <w:jc w:val="right"/>
              <w:rPr>
                <w:rFonts w:ascii="Arial Narrow" w:hAnsi="Arial Narrow" w:cs="Arial"/>
              </w:rPr>
            </w:pPr>
            <w:r w:rsidRPr="00A236FE">
              <w:rPr>
                <w:rFonts w:ascii="Arial Narrow" w:hAnsi="Arial Narrow" w:cs="Arial"/>
              </w:rPr>
              <w:t>14,68%</w:t>
            </w:r>
          </w:p>
        </w:tc>
        <w:tc>
          <w:tcPr>
            <w:tcW w:w="510" w:type="pct"/>
            <w:tcBorders>
              <w:top w:val="nil"/>
              <w:left w:val="nil"/>
              <w:bottom w:val="single" w:sz="4" w:space="0" w:color="auto"/>
              <w:right w:val="single" w:sz="4" w:space="0" w:color="auto"/>
            </w:tcBorders>
            <w:shd w:val="clear" w:color="auto" w:fill="auto"/>
            <w:vAlign w:val="center"/>
            <w:hideMark/>
          </w:tcPr>
          <w:p w14:paraId="16D1CA99" w14:textId="372C5FBC" w:rsidR="00A236FE" w:rsidRPr="00A236FE" w:rsidRDefault="00A236FE" w:rsidP="00A236FE">
            <w:pPr>
              <w:jc w:val="right"/>
              <w:rPr>
                <w:rFonts w:ascii="Arial Narrow" w:hAnsi="Arial Narrow" w:cs="Arial"/>
              </w:rPr>
            </w:pPr>
            <w:r w:rsidRPr="00A236FE">
              <w:rPr>
                <w:rFonts w:ascii="Arial Narrow" w:hAnsi="Arial Narrow" w:cs="Arial"/>
              </w:rPr>
              <w:t xml:space="preserve">       0,76 € </w:t>
            </w:r>
          </w:p>
        </w:tc>
      </w:tr>
      <w:tr w:rsidR="00A236FE" w:rsidRPr="006D2D2F" w14:paraId="18899956"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46696979" w14:textId="2CB4C376" w:rsidR="00A236FE" w:rsidRPr="006D2D2F" w:rsidRDefault="00A236FE" w:rsidP="00A236FE">
            <w:pPr>
              <w:jc w:val="both"/>
              <w:rPr>
                <w:rFonts w:ascii="Arial Narrow" w:hAnsi="Arial Narrow" w:cs="Arial"/>
              </w:rPr>
            </w:pPr>
            <w:proofErr w:type="spellStart"/>
            <w:r w:rsidRPr="006D2D2F">
              <w:rPr>
                <w:rFonts w:ascii="Arial Narrow" w:hAnsi="Arial Narrow" w:cs="Arial"/>
              </w:rPr>
              <w:t>okoljska</w:t>
            </w:r>
            <w:proofErr w:type="spellEnd"/>
            <w:r w:rsidRPr="006D2D2F">
              <w:rPr>
                <w:rFonts w:ascii="Arial Narrow" w:hAnsi="Arial Narrow" w:cs="Arial"/>
              </w:rPr>
              <w:t xml:space="preserve"> dajatev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5000EBD" w14:textId="04809945" w:rsidR="00A236FE" w:rsidRPr="00A236FE" w:rsidRDefault="00A236FE" w:rsidP="00A236FE">
            <w:pPr>
              <w:jc w:val="center"/>
              <w:rPr>
                <w:rFonts w:ascii="Arial Narrow" w:hAnsi="Arial Narrow" w:cs="Arial"/>
              </w:rPr>
            </w:pPr>
            <w:r w:rsidRPr="00A236FE">
              <w:rPr>
                <w:rFonts w:ascii="Arial Narrow" w:hAnsi="Arial Narrow" w:cs="Arial"/>
              </w:rPr>
              <w:t>6</w:t>
            </w:r>
          </w:p>
        </w:tc>
        <w:tc>
          <w:tcPr>
            <w:tcW w:w="455" w:type="pct"/>
            <w:tcBorders>
              <w:top w:val="nil"/>
              <w:left w:val="nil"/>
              <w:bottom w:val="single" w:sz="4" w:space="0" w:color="auto"/>
              <w:right w:val="single" w:sz="4" w:space="0" w:color="auto"/>
            </w:tcBorders>
            <w:shd w:val="clear" w:color="auto" w:fill="auto"/>
            <w:vAlign w:val="center"/>
            <w:hideMark/>
          </w:tcPr>
          <w:p w14:paraId="7E4242F2" w14:textId="001FDB34" w:rsidR="00A236FE" w:rsidRPr="00A236FE" w:rsidRDefault="00A236FE" w:rsidP="00A236FE">
            <w:pPr>
              <w:jc w:val="center"/>
              <w:rPr>
                <w:rFonts w:ascii="Arial Narrow" w:hAnsi="Arial Narrow" w:cs="Arial"/>
              </w:rPr>
            </w:pPr>
            <w:r w:rsidRPr="00A236FE">
              <w:rPr>
                <w:rFonts w:ascii="Arial Narrow" w:hAnsi="Arial Narrow" w:cs="Arial"/>
              </w:rPr>
              <w:t>6</w:t>
            </w:r>
          </w:p>
        </w:tc>
        <w:tc>
          <w:tcPr>
            <w:tcW w:w="474" w:type="pct"/>
            <w:tcBorders>
              <w:top w:val="nil"/>
              <w:left w:val="nil"/>
              <w:bottom w:val="single" w:sz="4" w:space="0" w:color="auto"/>
              <w:right w:val="single" w:sz="4" w:space="0" w:color="auto"/>
            </w:tcBorders>
            <w:shd w:val="clear" w:color="auto" w:fill="auto"/>
            <w:vAlign w:val="center"/>
            <w:hideMark/>
          </w:tcPr>
          <w:p w14:paraId="4F0F3965" w14:textId="012BC738" w:rsidR="00A236FE" w:rsidRPr="00A236FE" w:rsidRDefault="00A236FE" w:rsidP="00A236FE">
            <w:pPr>
              <w:jc w:val="right"/>
              <w:rPr>
                <w:rFonts w:ascii="Arial Narrow" w:hAnsi="Arial Narrow" w:cs="Arial"/>
              </w:rPr>
            </w:pPr>
            <w:r w:rsidRPr="00A236FE">
              <w:rPr>
                <w:rFonts w:ascii="Arial Narrow" w:hAnsi="Arial Narrow" w:cs="Arial"/>
              </w:rPr>
              <w:t>0,0528</w:t>
            </w:r>
          </w:p>
        </w:tc>
        <w:tc>
          <w:tcPr>
            <w:tcW w:w="425" w:type="pct"/>
            <w:tcBorders>
              <w:top w:val="nil"/>
              <w:left w:val="nil"/>
              <w:bottom w:val="single" w:sz="4" w:space="0" w:color="auto"/>
              <w:right w:val="single" w:sz="4" w:space="0" w:color="auto"/>
            </w:tcBorders>
            <w:shd w:val="clear" w:color="auto" w:fill="auto"/>
            <w:vAlign w:val="center"/>
            <w:hideMark/>
          </w:tcPr>
          <w:p w14:paraId="1619BEB8" w14:textId="4A13DDC1" w:rsidR="00A236FE" w:rsidRPr="00A236FE" w:rsidRDefault="00A236FE" w:rsidP="00A236FE">
            <w:pPr>
              <w:jc w:val="right"/>
              <w:rPr>
                <w:rFonts w:ascii="Arial Narrow" w:hAnsi="Arial Narrow" w:cs="Arial"/>
              </w:rPr>
            </w:pPr>
            <w:r w:rsidRPr="00A236FE">
              <w:rPr>
                <w:rFonts w:ascii="Arial Narrow" w:hAnsi="Arial Narrow" w:cs="Arial"/>
              </w:rPr>
              <w:t>0,0528</w:t>
            </w:r>
          </w:p>
        </w:tc>
        <w:tc>
          <w:tcPr>
            <w:tcW w:w="505" w:type="pct"/>
            <w:tcBorders>
              <w:top w:val="nil"/>
              <w:left w:val="nil"/>
              <w:bottom w:val="single" w:sz="4" w:space="0" w:color="auto"/>
              <w:right w:val="single" w:sz="4" w:space="0" w:color="auto"/>
            </w:tcBorders>
            <w:shd w:val="clear" w:color="auto" w:fill="auto"/>
            <w:vAlign w:val="center"/>
            <w:hideMark/>
          </w:tcPr>
          <w:p w14:paraId="74B66950" w14:textId="095CDC3F" w:rsidR="00A236FE" w:rsidRPr="00A236FE" w:rsidRDefault="00A236FE" w:rsidP="00A236FE">
            <w:pPr>
              <w:rPr>
                <w:rFonts w:ascii="Arial Narrow" w:hAnsi="Arial Narrow" w:cs="Arial"/>
              </w:rPr>
            </w:pPr>
            <w:r w:rsidRPr="00A236FE">
              <w:rPr>
                <w:rFonts w:ascii="Arial Narrow" w:hAnsi="Arial Narrow" w:cs="Arial"/>
              </w:rPr>
              <w:t xml:space="preserve">      0,32 € </w:t>
            </w:r>
          </w:p>
        </w:tc>
        <w:tc>
          <w:tcPr>
            <w:tcW w:w="458" w:type="pct"/>
            <w:tcBorders>
              <w:top w:val="nil"/>
              <w:left w:val="nil"/>
              <w:bottom w:val="single" w:sz="4" w:space="0" w:color="auto"/>
              <w:right w:val="single" w:sz="4" w:space="0" w:color="auto"/>
            </w:tcBorders>
            <w:shd w:val="clear" w:color="auto" w:fill="auto"/>
            <w:vAlign w:val="center"/>
            <w:hideMark/>
          </w:tcPr>
          <w:p w14:paraId="14F3256A" w14:textId="1B904D39" w:rsidR="00A236FE" w:rsidRPr="00A236FE" w:rsidRDefault="00A236FE" w:rsidP="00A236FE">
            <w:pPr>
              <w:jc w:val="right"/>
              <w:rPr>
                <w:rFonts w:ascii="Arial Narrow" w:hAnsi="Arial Narrow" w:cs="Arial"/>
              </w:rPr>
            </w:pPr>
            <w:r w:rsidRPr="00A236FE">
              <w:rPr>
                <w:rFonts w:ascii="Arial Narrow" w:hAnsi="Arial Narrow" w:cs="Arial"/>
              </w:rPr>
              <w:t xml:space="preserve">     0,32 € </w:t>
            </w:r>
          </w:p>
        </w:tc>
        <w:tc>
          <w:tcPr>
            <w:tcW w:w="545" w:type="pct"/>
            <w:tcBorders>
              <w:top w:val="nil"/>
              <w:left w:val="nil"/>
              <w:bottom w:val="single" w:sz="4" w:space="0" w:color="auto"/>
              <w:right w:val="single" w:sz="4" w:space="0" w:color="auto"/>
            </w:tcBorders>
            <w:shd w:val="clear" w:color="auto" w:fill="auto"/>
            <w:vAlign w:val="center"/>
            <w:hideMark/>
          </w:tcPr>
          <w:p w14:paraId="4EEF1705" w14:textId="7B070CC3" w:rsidR="00A236FE" w:rsidRPr="00A236FE" w:rsidRDefault="00A236FE" w:rsidP="00A236FE">
            <w:pPr>
              <w:jc w:val="right"/>
              <w:rPr>
                <w:rFonts w:ascii="Arial Narrow" w:hAnsi="Arial Narrow" w:cs="Arial"/>
              </w:rPr>
            </w:pPr>
            <w:r w:rsidRPr="00A236FE">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4552E78B" w14:textId="7C962BE1" w:rsidR="00A236FE" w:rsidRPr="00A236FE" w:rsidRDefault="00A236FE" w:rsidP="00A236FE">
            <w:pPr>
              <w:jc w:val="right"/>
              <w:rPr>
                <w:rFonts w:ascii="Arial Narrow" w:hAnsi="Arial Narrow" w:cs="Arial"/>
              </w:rPr>
            </w:pPr>
            <w:r w:rsidRPr="00A236FE">
              <w:rPr>
                <w:rFonts w:ascii="Arial Narrow" w:hAnsi="Arial Narrow" w:cs="Arial"/>
              </w:rPr>
              <w:t xml:space="preserve">          -   € </w:t>
            </w:r>
          </w:p>
        </w:tc>
      </w:tr>
      <w:tr w:rsidR="00A236FE" w:rsidRPr="006D2D2F" w14:paraId="60605567"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1CC49E9" w14:textId="0628AD64" w:rsidR="00A236FE" w:rsidRPr="006D2D2F" w:rsidRDefault="00A236FE" w:rsidP="00A236FE">
            <w:pPr>
              <w:jc w:val="both"/>
              <w:rPr>
                <w:rFonts w:ascii="Arial Narrow" w:hAnsi="Arial Narrow" w:cs="Arial"/>
              </w:rPr>
            </w:pPr>
            <w:r w:rsidRPr="006D2D2F">
              <w:rPr>
                <w:rFonts w:ascii="Arial Narrow" w:hAnsi="Arial Narrow" w:cs="Arial"/>
              </w:rPr>
              <w:t>odvajanje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53C6F66" w14:textId="2F5EC8D9" w:rsidR="00A236FE" w:rsidRPr="00A236FE" w:rsidRDefault="00A236FE" w:rsidP="00A236FE">
            <w:pPr>
              <w:jc w:val="center"/>
              <w:rPr>
                <w:rFonts w:ascii="Arial Narrow" w:hAnsi="Arial Narrow" w:cs="Arial"/>
              </w:rPr>
            </w:pPr>
            <w:r w:rsidRPr="00A236FE">
              <w:rPr>
                <w:rFonts w:ascii="Arial Narrow" w:hAnsi="Arial Narrow" w:cs="Arial"/>
              </w:rPr>
              <w:t>13,59</w:t>
            </w:r>
          </w:p>
        </w:tc>
        <w:tc>
          <w:tcPr>
            <w:tcW w:w="455" w:type="pct"/>
            <w:tcBorders>
              <w:top w:val="nil"/>
              <w:left w:val="nil"/>
              <w:bottom w:val="single" w:sz="4" w:space="0" w:color="auto"/>
              <w:right w:val="single" w:sz="4" w:space="0" w:color="auto"/>
            </w:tcBorders>
            <w:shd w:val="clear" w:color="auto" w:fill="auto"/>
            <w:vAlign w:val="center"/>
            <w:hideMark/>
          </w:tcPr>
          <w:p w14:paraId="3A8A6A5B" w14:textId="17500130" w:rsidR="00A236FE" w:rsidRPr="00A236FE" w:rsidRDefault="00A236FE" w:rsidP="00A236FE">
            <w:pPr>
              <w:jc w:val="center"/>
              <w:rPr>
                <w:rFonts w:ascii="Arial Narrow" w:hAnsi="Arial Narrow" w:cs="Arial"/>
              </w:rPr>
            </w:pPr>
            <w:r w:rsidRPr="00A236FE">
              <w:rPr>
                <w:rFonts w:ascii="Arial Narrow" w:hAnsi="Arial Narrow" w:cs="Arial"/>
              </w:rPr>
              <w:t>13,70</w:t>
            </w:r>
          </w:p>
        </w:tc>
        <w:tc>
          <w:tcPr>
            <w:tcW w:w="474" w:type="pct"/>
            <w:tcBorders>
              <w:top w:val="nil"/>
              <w:left w:val="nil"/>
              <w:bottom w:val="single" w:sz="4" w:space="0" w:color="auto"/>
              <w:right w:val="single" w:sz="4" w:space="0" w:color="auto"/>
            </w:tcBorders>
            <w:shd w:val="clear" w:color="auto" w:fill="auto"/>
            <w:vAlign w:val="center"/>
            <w:hideMark/>
          </w:tcPr>
          <w:p w14:paraId="6B1EF7C7" w14:textId="05564296" w:rsidR="00A236FE" w:rsidRPr="00A236FE" w:rsidRDefault="00A236FE" w:rsidP="00A236FE">
            <w:pPr>
              <w:jc w:val="right"/>
              <w:rPr>
                <w:rFonts w:ascii="Arial Narrow" w:hAnsi="Arial Narrow" w:cs="Arial"/>
              </w:rPr>
            </w:pPr>
            <w:r w:rsidRPr="00A236FE">
              <w:rPr>
                <w:rFonts w:ascii="Arial Narrow" w:hAnsi="Arial Narrow" w:cs="Arial"/>
              </w:rPr>
              <w:t>0,0945</w:t>
            </w:r>
          </w:p>
        </w:tc>
        <w:tc>
          <w:tcPr>
            <w:tcW w:w="425" w:type="pct"/>
            <w:tcBorders>
              <w:top w:val="nil"/>
              <w:left w:val="nil"/>
              <w:bottom w:val="single" w:sz="4" w:space="0" w:color="auto"/>
              <w:right w:val="single" w:sz="4" w:space="0" w:color="auto"/>
            </w:tcBorders>
            <w:shd w:val="clear" w:color="auto" w:fill="auto"/>
            <w:vAlign w:val="center"/>
            <w:hideMark/>
          </w:tcPr>
          <w:p w14:paraId="1E147B84" w14:textId="4C12B2AA" w:rsidR="00A236FE" w:rsidRPr="00A236FE" w:rsidRDefault="00A236FE" w:rsidP="00A236FE">
            <w:pPr>
              <w:jc w:val="right"/>
              <w:rPr>
                <w:rFonts w:ascii="Arial Narrow" w:hAnsi="Arial Narrow" w:cs="Arial"/>
              </w:rPr>
            </w:pPr>
            <w:r w:rsidRPr="00A236FE">
              <w:rPr>
                <w:rFonts w:ascii="Arial Narrow" w:hAnsi="Arial Narrow" w:cs="Arial"/>
              </w:rPr>
              <w:t>0,0773</w:t>
            </w:r>
          </w:p>
        </w:tc>
        <w:tc>
          <w:tcPr>
            <w:tcW w:w="505" w:type="pct"/>
            <w:tcBorders>
              <w:top w:val="nil"/>
              <w:left w:val="nil"/>
              <w:bottom w:val="single" w:sz="4" w:space="0" w:color="auto"/>
              <w:right w:val="single" w:sz="4" w:space="0" w:color="auto"/>
            </w:tcBorders>
            <w:shd w:val="clear" w:color="auto" w:fill="auto"/>
            <w:vAlign w:val="center"/>
            <w:hideMark/>
          </w:tcPr>
          <w:p w14:paraId="12D331ED" w14:textId="043383CD" w:rsidR="00A236FE" w:rsidRPr="00A236FE" w:rsidRDefault="00A236FE" w:rsidP="00A236FE">
            <w:pPr>
              <w:rPr>
                <w:rFonts w:ascii="Arial Narrow" w:hAnsi="Arial Narrow" w:cs="Arial"/>
              </w:rPr>
            </w:pPr>
            <w:r>
              <w:rPr>
                <w:rFonts w:ascii="Arial Narrow" w:hAnsi="Arial Narrow" w:cs="Arial"/>
              </w:rPr>
              <w:t xml:space="preserve">     </w:t>
            </w:r>
            <w:r w:rsidRPr="00A236FE">
              <w:rPr>
                <w:rFonts w:ascii="Arial Narrow" w:hAnsi="Arial Narrow" w:cs="Arial"/>
              </w:rPr>
              <w:t xml:space="preserve"> 1,28 € </w:t>
            </w:r>
          </w:p>
        </w:tc>
        <w:tc>
          <w:tcPr>
            <w:tcW w:w="458" w:type="pct"/>
            <w:tcBorders>
              <w:top w:val="nil"/>
              <w:left w:val="nil"/>
              <w:bottom w:val="single" w:sz="4" w:space="0" w:color="auto"/>
              <w:right w:val="single" w:sz="4" w:space="0" w:color="auto"/>
            </w:tcBorders>
            <w:shd w:val="clear" w:color="auto" w:fill="auto"/>
            <w:vAlign w:val="center"/>
            <w:hideMark/>
          </w:tcPr>
          <w:p w14:paraId="4B2F02B3" w14:textId="6C009156" w:rsidR="00A236FE" w:rsidRPr="00A236FE" w:rsidRDefault="00A236FE" w:rsidP="00A236FE">
            <w:pPr>
              <w:jc w:val="right"/>
              <w:rPr>
                <w:rFonts w:ascii="Arial Narrow" w:hAnsi="Arial Narrow" w:cs="Arial"/>
              </w:rPr>
            </w:pPr>
            <w:r w:rsidRPr="00A236FE">
              <w:rPr>
                <w:rFonts w:ascii="Arial Narrow" w:hAnsi="Arial Narrow" w:cs="Arial"/>
              </w:rPr>
              <w:t xml:space="preserve">     1,06 € </w:t>
            </w:r>
          </w:p>
        </w:tc>
        <w:tc>
          <w:tcPr>
            <w:tcW w:w="545" w:type="pct"/>
            <w:tcBorders>
              <w:top w:val="nil"/>
              <w:left w:val="nil"/>
              <w:bottom w:val="single" w:sz="4" w:space="0" w:color="auto"/>
              <w:right w:val="single" w:sz="4" w:space="0" w:color="auto"/>
            </w:tcBorders>
            <w:shd w:val="clear" w:color="auto" w:fill="auto"/>
            <w:vAlign w:val="center"/>
            <w:hideMark/>
          </w:tcPr>
          <w:p w14:paraId="6587704E" w14:textId="2C9641B7" w:rsidR="00A236FE" w:rsidRPr="00A236FE" w:rsidRDefault="00A236FE" w:rsidP="00A236FE">
            <w:pPr>
              <w:jc w:val="right"/>
              <w:rPr>
                <w:rFonts w:ascii="Arial Narrow" w:hAnsi="Arial Narrow" w:cs="Arial"/>
              </w:rPr>
            </w:pPr>
            <w:r w:rsidRPr="00A236FE">
              <w:rPr>
                <w:rFonts w:ascii="Arial Narrow" w:hAnsi="Arial Narrow" w:cs="Arial"/>
              </w:rPr>
              <w:t>21,28%</w:t>
            </w:r>
          </w:p>
        </w:tc>
        <w:tc>
          <w:tcPr>
            <w:tcW w:w="510" w:type="pct"/>
            <w:tcBorders>
              <w:top w:val="nil"/>
              <w:left w:val="nil"/>
              <w:bottom w:val="single" w:sz="4" w:space="0" w:color="auto"/>
              <w:right w:val="single" w:sz="4" w:space="0" w:color="auto"/>
            </w:tcBorders>
            <w:shd w:val="clear" w:color="auto" w:fill="auto"/>
            <w:vAlign w:val="center"/>
            <w:hideMark/>
          </w:tcPr>
          <w:p w14:paraId="17EC5407" w14:textId="61E97466" w:rsidR="00A236FE" w:rsidRPr="00A236FE" w:rsidRDefault="00A236FE" w:rsidP="00A236FE">
            <w:pPr>
              <w:jc w:val="right"/>
              <w:rPr>
                <w:rFonts w:ascii="Arial Narrow" w:hAnsi="Arial Narrow" w:cs="Arial"/>
              </w:rPr>
            </w:pPr>
            <w:r w:rsidRPr="00A236FE">
              <w:rPr>
                <w:rFonts w:ascii="Arial Narrow" w:hAnsi="Arial Narrow" w:cs="Arial"/>
              </w:rPr>
              <w:t xml:space="preserve">       0,23 € </w:t>
            </w:r>
          </w:p>
        </w:tc>
      </w:tr>
      <w:tr w:rsidR="00A236FE" w:rsidRPr="006D2D2F" w14:paraId="41309950"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AB9277B" w14:textId="7F420AFF" w:rsidR="00A236FE" w:rsidRPr="006D2D2F" w:rsidRDefault="00A236FE" w:rsidP="00A236FE">
            <w:pPr>
              <w:jc w:val="both"/>
              <w:rPr>
                <w:rFonts w:ascii="Arial Narrow" w:hAnsi="Arial Narrow" w:cs="Arial"/>
              </w:rPr>
            </w:pPr>
            <w:r w:rsidRPr="006D2D2F">
              <w:rPr>
                <w:rFonts w:ascii="Arial Narrow" w:hAnsi="Arial Narrow" w:cs="Arial"/>
              </w:rPr>
              <w:t xml:space="preserve">omrežnina </w:t>
            </w:r>
            <w:proofErr w:type="spellStart"/>
            <w:r w:rsidRPr="006D2D2F">
              <w:rPr>
                <w:rFonts w:ascii="Arial Narrow" w:hAnsi="Arial Narrow" w:cs="Arial"/>
              </w:rPr>
              <w:t>odv</w:t>
            </w:r>
            <w:proofErr w:type="spellEnd"/>
            <w:r w:rsidRPr="006D2D2F">
              <w:rPr>
                <w:rFonts w:ascii="Arial Narrow" w:hAnsi="Arial Narrow" w:cs="Arial"/>
              </w:rPr>
              <w:t>.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C2C9C6F" w14:textId="6BD60928" w:rsidR="00A236FE" w:rsidRPr="00A236FE" w:rsidRDefault="00A236FE" w:rsidP="00A236FE">
            <w:pPr>
              <w:jc w:val="center"/>
              <w:rPr>
                <w:rFonts w:ascii="Arial Narrow" w:hAnsi="Arial Narrow" w:cs="Arial"/>
              </w:rPr>
            </w:pPr>
            <w:r w:rsidRPr="00A236FE">
              <w:rPr>
                <w:rFonts w:ascii="Arial Narrow" w:hAnsi="Arial Narrow" w:cs="Arial"/>
              </w:rPr>
              <w:t>13,59</w:t>
            </w:r>
          </w:p>
        </w:tc>
        <w:tc>
          <w:tcPr>
            <w:tcW w:w="455" w:type="pct"/>
            <w:tcBorders>
              <w:top w:val="nil"/>
              <w:left w:val="nil"/>
              <w:bottom w:val="single" w:sz="4" w:space="0" w:color="auto"/>
              <w:right w:val="single" w:sz="4" w:space="0" w:color="auto"/>
            </w:tcBorders>
            <w:shd w:val="clear" w:color="auto" w:fill="auto"/>
            <w:vAlign w:val="center"/>
            <w:hideMark/>
          </w:tcPr>
          <w:p w14:paraId="367A26BE" w14:textId="2983B453" w:rsidR="00A236FE" w:rsidRPr="00A236FE" w:rsidRDefault="00A236FE" w:rsidP="00A236FE">
            <w:pPr>
              <w:jc w:val="center"/>
              <w:rPr>
                <w:rFonts w:ascii="Arial Narrow" w:hAnsi="Arial Narrow" w:cs="Arial"/>
              </w:rPr>
            </w:pPr>
            <w:r w:rsidRPr="00A236FE">
              <w:rPr>
                <w:rFonts w:ascii="Arial Narrow" w:hAnsi="Arial Narrow" w:cs="Arial"/>
              </w:rPr>
              <w:t>13,70</w:t>
            </w:r>
          </w:p>
        </w:tc>
        <w:tc>
          <w:tcPr>
            <w:tcW w:w="474" w:type="pct"/>
            <w:tcBorders>
              <w:top w:val="nil"/>
              <w:left w:val="nil"/>
              <w:bottom w:val="single" w:sz="4" w:space="0" w:color="auto"/>
              <w:right w:val="single" w:sz="4" w:space="0" w:color="auto"/>
            </w:tcBorders>
            <w:shd w:val="clear" w:color="auto" w:fill="auto"/>
            <w:vAlign w:val="center"/>
            <w:hideMark/>
          </w:tcPr>
          <w:p w14:paraId="072D0764" w14:textId="515CFF49" w:rsidR="00A236FE" w:rsidRPr="00A236FE" w:rsidRDefault="00A236FE" w:rsidP="00A236FE">
            <w:pPr>
              <w:jc w:val="right"/>
              <w:rPr>
                <w:rFonts w:ascii="Arial Narrow" w:hAnsi="Arial Narrow" w:cs="Arial"/>
              </w:rPr>
            </w:pPr>
            <w:r w:rsidRPr="00A236FE">
              <w:rPr>
                <w:rFonts w:ascii="Arial Narrow" w:hAnsi="Arial Narrow" w:cs="Arial"/>
              </w:rPr>
              <w:t>0,1148</w:t>
            </w:r>
          </w:p>
        </w:tc>
        <w:tc>
          <w:tcPr>
            <w:tcW w:w="425" w:type="pct"/>
            <w:tcBorders>
              <w:top w:val="nil"/>
              <w:left w:val="nil"/>
              <w:bottom w:val="single" w:sz="4" w:space="0" w:color="auto"/>
              <w:right w:val="single" w:sz="4" w:space="0" w:color="auto"/>
            </w:tcBorders>
            <w:shd w:val="clear" w:color="auto" w:fill="auto"/>
            <w:vAlign w:val="center"/>
            <w:hideMark/>
          </w:tcPr>
          <w:p w14:paraId="65813BED" w14:textId="47020895" w:rsidR="00A236FE" w:rsidRPr="00A236FE" w:rsidRDefault="00A236FE" w:rsidP="00A236FE">
            <w:pPr>
              <w:jc w:val="right"/>
              <w:rPr>
                <w:rFonts w:ascii="Arial Narrow" w:hAnsi="Arial Narrow" w:cs="Arial"/>
              </w:rPr>
            </w:pPr>
            <w:r w:rsidRPr="00A236FE">
              <w:rPr>
                <w:rFonts w:ascii="Arial Narrow" w:hAnsi="Arial Narrow" w:cs="Arial"/>
              </w:rPr>
              <w:t>0,1101</w:t>
            </w:r>
          </w:p>
        </w:tc>
        <w:tc>
          <w:tcPr>
            <w:tcW w:w="505" w:type="pct"/>
            <w:tcBorders>
              <w:top w:val="nil"/>
              <w:left w:val="nil"/>
              <w:bottom w:val="single" w:sz="4" w:space="0" w:color="auto"/>
              <w:right w:val="single" w:sz="4" w:space="0" w:color="auto"/>
            </w:tcBorders>
            <w:shd w:val="clear" w:color="auto" w:fill="auto"/>
            <w:vAlign w:val="center"/>
            <w:hideMark/>
          </w:tcPr>
          <w:p w14:paraId="29E4E092" w14:textId="12633A3A" w:rsidR="00A236FE" w:rsidRPr="00A236FE" w:rsidRDefault="00A236FE" w:rsidP="00A236FE">
            <w:pPr>
              <w:rPr>
                <w:rFonts w:ascii="Arial Narrow" w:hAnsi="Arial Narrow" w:cs="Arial"/>
              </w:rPr>
            </w:pPr>
            <w:r>
              <w:rPr>
                <w:rFonts w:ascii="Arial Narrow" w:hAnsi="Arial Narrow" w:cs="Arial"/>
              </w:rPr>
              <w:t xml:space="preserve">     </w:t>
            </w:r>
            <w:r w:rsidRPr="00A236FE">
              <w:rPr>
                <w:rFonts w:ascii="Arial Narrow" w:hAnsi="Arial Narrow" w:cs="Arial"/>
              </w:rPr>
              <w:t xml:space="preserve"> 1,56 € </w:t>
            </w:r>
          </w:p>
        </w:tc>
        <w:tc>
          <w:tcPr>
            <w:tcW w:w="458" w:type="pct"/>
            <w:tcBorders>
              <w:top w:val="nil"/>
              <w:left w:val="nil"/>
              <w:bottom w:val="single" w:sz="4" w:space="0" w:color="auto"/>
              <w:right w:val="single" w:sz="4" w:space="0" w:color="auto"/>
            </w:tcBorders>
            <w:shd w:val="clear" w:color="auto" w:fill="auto"/>
            <w:vAlign w:val="center"/>
            <w:hideMark/>
          </w:tcPr>
          <w:p w14:paraId="4C8802FA" w14:textId="79D977D9" w:rsidR="00A236FE" w:rsidRPr="00A236FE" w:rsidRDefault="00A236FE" w:rsidP="00A236FE">
            <w:pPr>
              <w:jc w:val="right"/>
              <w:rPr>
                <w:rFonts w:ascii="Arial Narrow" w:hAnsi="Arial Narrow" w:cs="Arial"/>
              </w:rPr>
            </w:pPr>
            <w:r w:rsidRPr="00A236FE">
              <w:rPr>
                <w:rFonts w:ascii="Arial Narrow" w:hAnsi="Arial Narrow" w:cs="Arial"/>
              </w:rPr>
              <w:t xml:space="preserve">     1,51 € </w:t>
            </w:r>
          </w:p>
        </w:tc>
        <w:tc>
          <w:tcPr>
            <w:tcW w:w="545" w:type="pct"/>
            <w:tcBorders>
              <w:top w:val="nil"/>
              <w:left w:val="nil"/>
              <w:bottom w:val="single" w:sz="4" w:space="0" w:color="auto"/>
              <w:right w:val="single" w:sz="4" w:space="0" w:color="auto"/>
            </w:tcBorders>
            <w:shd w:val="clear" w:color="auto" w:fill="auto"/>
            <w:vAlign w:val="center"/>
            <w:hideMark/>
          </w:tcPr>
          <w:p w14:paraId="18E704AB" w14:textId="7ED3EB16" w:rsidR="00A236FE" w:rsidRPr="00A236FE" w:rsidRDefault="00A236FE" w:rsidP="00A236FE">
            <w:pPr>
              <w:jc w:val="right"/>
              <w:rPr>
                <w:rFonts w:ascii="Arial Narrow" w:hAnsi="Arial Narrow" w:cs="Arial"/>
              </w:rPr>
            </w:pPr>
            <w:r w:rsidRPr="00A236FE">
              <w:rPr>
                <w:rFonts w:ascii="Arial Narrow" w:hAnsi="Arial Narrow" w:cs="Arial"/>
              </w:rPr>
              <w:t>3,44%</w:t>
            </w:r>
          </w:p>
        </w:tc>
        <w:tc>
          <w:tcPr>
            <w:tcW w:w="510" w:type="pct"/>
            <w:tcBorders>
              <w:top w:val="nil"/>
              <w:left w:val="nil"/>
              <w:bottom w:val="single" w:sz="4" w:space="0" w:color="auto"/>
              <w:right w:val="single" w:sz="4" w:space="0" w:color="auto"/>
            </w:tcBorders>
            <w:shd w:val="clear" w:color="auto" w:fill="auto"/>
            <w:vAlign w:val="center"/>
            <w:hideMark/>
          </w:tcPr>
          <w:p w14:paraId="71AAD169" w14:textId="39C887E0" w:rsidR="00A236FE" w:rsidRPr="00A236FE" w:rsidRDefault="00A236FE" w:rsidP="00A236FE">
            <w:pPr>
              <w:jc w:val="right"/>
              <w:rPr>
                <w:rFonts w:ascii="Arial Narrow" w:hAnsi="Arial Narrow" w:cs="Arial"/>
              </w:rPr>
            </w:pPr>
            <w:r w:rsidRPr="00A236FE">
              <w:rPr>
                <w:rFonts w:ascii="Arial Narrow" w:hAnsi="Arial Narrow" w:cs="Arial"/>
              </w:rPr>
              <w:t xml:space="preserve">       0,05 € </w:t>
            </w:r>
          </w:p>
        </w:tc>
      </w:tr>
      <w:tr w:rsidR="00A236FE" w:rsidRPr="006D2D2F" w14:paraId="64867822"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007668C2" w14:textId="3B0A0AC7" w:rsidR="00A236FE" w:rsidRPr="006D2D2F" w:rsidRDefault="00A236FE" w:rsidP="00A236FE">
            <w:pPr>
              <w:jc w:val="both"/>
              <w:rPr>
                <w:rFonts w:ascii="Arial Narrow" w:hAnsi="Arial Narrow" w:cs="Arial"/>
              </w:rPr>
            </w:pPr>
            <w:r w:rsidRPr="006D2D2F">
              <w:rPr>
                <w:rFonts w:ascii="Arial Narrow" w:hAnsi="Arial Narrow" w:cs="Arial"/>
              </w:rPr>
              <w:t>čiščenje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99D9405" w14:textId="7EBDB282" w:rsidR="00A236FE" w:rsidRPr="00A236FE" w:rsidRDefault="00A236FE" w:rsidP="00A236FE">
            <w:pPr>
              <w:jc w:val="center"/>
              <w:rPr>
                <w:rFonts w:ascii="Arial Narrow" w:hAnsi="Arial Narrow" w:cs="Arial"/>
              </w:rPr>
            </w:pPr>
            <w:r w:rsidRPr="00A236FE">
              <w:rPr>
                <w:rFonts w:ascii="Arial Narrow" w:hAnsi="Arial Narrow" w:cs="Arial"/>
              </w:rPr>
              <w:t>13,59</w:t>
            </w:r>
          </w:p>
        </w:tc>
        <w:tc>
          <w:tcPr>
            <w:tcW w:w="455" w:type="pct"/>
            <w:tcBorders>
              <w:top w:val="nil"/>
              <w:left w:val="nil"/>
              <w:bottom w:val="single" w:sz="4" w:space="0" w:color="auto"/>
              <w:right w:val="single" w:sz="4" w:space="0" w:color="auto"/>
            </w:tcBorders>
            <w:shd w:val="clear" w:color="auto" w:fill="auto"/>
            <w:vAlign w:val="center"/>
            <w:hideMark/>
          </w:tcPr>
          <w:p w14:paraId="0D4470D7" w14:textId="233F38E3" w:rsidR="00A236FE" w:rsidRPr="00A236FE" w:rsidRDefault="00A236FE" w:rsidP="00A236FE">
            <w:pPr>
              <w:jc w:val="center"/>
              <w:rPr>
                <w:rFonts w:ascii="Arial Narrow" w:hAnsi="Arial Narrow" w:cs="Arial"/>
              </w:rPr>
            </w:pPr>
            <w:r w:rsidRPr="00A236FE">
              <w:rPr>
                <w:rFonts w:ascii="Arial Narrow" w:hAnsi="Arial Narrow" w:cs="Arial"/>
              </w:rPr>
              <w:t>13,70</w:t>
            </w:r>
          </w:p>
        </w:tc>
        <w:tc>
          <w:tcPr>
            <w:tcW w:w="474" w:type="pct"/>
            <w:tcBorders>
              <w:top w:val="nil"/>
              <w:left w:val="nil"/>
              <w:bottom w:val="single" w:sz="4" w:space="0" w:color="auto"/>
              <w:right w:val="single" w:sz="4" w:space="0" w:color="auto"/>
            </w:tcBorders>
            <w:shd w:val="clear" w:color="auto" w:fill="auto"/>
            <w:vAlign w:val="center"/>
            <w:hideMark/>
          </w:tcPr>
          <w:p w14:paraId="15A9B210" w14:textId="0FE04D97" w:rsidR="00A236FE" w:rsidRPr="00A236FE" w:rsidRDefault="00A236FE" w:rsidP="00A236FE">
            <w:pPr>
              <w:jc w:val="right"/>
              <w:rPr>
                <w:rFonts w:ascii="Arial Narrow" w:hAnsi="Arial Narrow" w:cs="Arial"/>
              </w:rPr>
            </w:pPr>
            <w:r w:rsidRPr="00A236FE">
              <w:rPr>
                <w:rFonts w:ascii="Arial Narrow" w:hAnsi="Arial Narrow" w:cs="Arial"/>
              </w:rPr>
              <w:t>0,1873</w:t>
            </w:r>
          </w:p>
        </w:tc>
        <w:tc>
          <w:tcPr>
            <w:tcW w:w="425" w:type="pct"/>
            <w:tcBorders>
              <w:top w:val="nil"/>
              <w:left w:val="nil"/>
              <w:bottom w:val="single" w:sz="4" w:space="0" w:color="auto"/>
              <w:right w:val="single" w:sz="4" w:space="0" w:color="auto"/>
            </w:tcBorders>
            <w:shd w:val="clear" w:color="auto" w:fill="auto"/>
            <w:vAlign w:val="center"/>
            <w:hideMark/>
          </w:tcPr>
          <w:p w14:paraId="2A20CE01" w14:textId="39E655D5" w:rsidR="00A236FE" w:rsidRPr="00A236FE" w:rsidRDefault="00A236FE" w:rsidP="00A236FE">
            <w:pPr>
              <w:jc w:val="right"/>
              <w:rPr>
                <w:rFonts w:ascii="Arial Narrow" w:hAnsi="Arial Narrow" w:cs="Arial"/>
              </w:rPr>
            </w:pPr>
            <w:r w:rsidRPr="00A236FE">
              <w:rPr>
                <w:rFonts w:ascii="Arial Narrow" w:hAnsi="Arial Narrow" w:cs="Arial"/>
              </w:rPr>
              <w:t>0,1538</w:t>
            </w:r>
          </w:p>
        </w:tc>
        <w:tc>
          <w:tcPr>
            <w:tcW w:w="505" w:type="pct"/>
            <w:tcBorders>
              <w:top w:val="nil"/>
              <w:left w:val="nil"/>
              <w:bottom w:val="single" w:sz="4" w:space="0" w:color="auto"/>
              <w:right w:val="single" w:sz="4" w:space="0" w:color="auto"/>
            </w:tcBorders>
            <w:shd w:val="clear" w:color="auto" w:fill="auto"/>
            <w:vAlign w:val="center"/>
            <w:hideMark/>
          </w:tcPr>
          <w:p w14:paraId="478BCD10" w14:textId="6C80123F" w:rsidR="00A236FE" w:rsidRPr="00A236FE" w:rsidRDefault="00A236FE" w:rsidP="00A236FE">
            <w:pPr>
              <w:rPr>
                <w:rFonts w:ascii="Arial Narrow" w:hAnsi="Arial Narrow" w:cs="Arial"/>
              </w:rPr>
            </w:pPr>
            <w:r>
              <w:rPr>
                <w:rFonts w:ascii="Arial Narrow" w:hAnsi="Arial Narrow" w:cs="Arial"/>
              </w:rPr>
              <w:t xml:space="preserve">     </w:t>
            </w:r>
            <w:r w:rsidRPr="00A236FE">
              <w:rPr>
                <w:rFonts w:ascii="Arial Narrow" w:hAnsi="Arial Narrow" w:cs="Arial"/>
              </w:rPr>
              <w:t xml:space="preserve"> 2,55 € </w:t>
            </w:r>
          </w:p>
        </w:tc>
        <w:tc>
          <w:tcPr>
            <w:tcW w:w="458" w:type="pct"/>
            <w:tcBorders>
              <w:top w:val="nil"/>
              <w:left w:val="nil"/>
              <w:bottom w:val="single" w:sz="4" w:space="0" w:color="auto"/>
              <w:right w:val="single" w:sz="4" w:space="0" w:color="auto"/>
            </w:tcBorders>
            <w:shd w:val="clear" w:color="auto" w:fill="auto"/>
            <w:vAlign w:val="center"/>
            <w:hideMark/>
          </w:tcPr>
          <w:p w14:paraId="5946AA57" w14:textId="68F013E5" w:rsidR="00A236FE" w:rsidRPr="00A236FE" w:rsidRDefault="00A236FE" w:rsidP="00A236FE">
            <w:pPr>
              <w:jc w:val="right"/>
              <w:rPr>
                <w:rFonts w:ascii="Arial Narrow" w:hAnsi="Arial Narrow" w:cs="Arial"/>
              </w:rPr>
            </w:pPr>
            <w:r w:rsidRPr="00A236FE">
              <w:rPr>
                <w:rFonts w:ascii="Arial Narrow" w:hAnsi="Arial Narrow" w:cs="Arial"/>
              </w:rPr>
              <w:t xml:space="preserve">     2,11 € </w:t>
            </w:r>
          </w:p>
        </w:tc>
        <w:tc>
          <w:tcPr>
            <w:tcW w:w="545" w:type="pct"/>
            <w:tcBorders>
              <w:top w:val="nil"/>
              <w:left w:val="nil"/>
              <w:bottom w:val="single" w:sz="4" w:space="0" w:color="auto"/>
              <w:right w:val="single" w:sz="4" w:space="0" w:color="auto"/>
            </w:tcBorders>
            <w:shd w:val="clear" w:color="auto" w:fill="auto"/>
            <w:vAlign w:val="center"/>
            <w:hideMark/>
          </w:tcPr>
          <w:p w14:paraId="0701A90B" w14:textId="6FCB2AB6" w:rsidR="00A236FE" w:rsidRPr="00A236FE" w:rsidRDefault="00A236FE" w:rsidP="00A236FE">
            <w:pPr>
              <w:jc w:val="right"/>
              <w:rPr>
                <w:rFonts w:ascii="Arial Narrow" w:hAnsi="Arial Narrow" w:cs="Arial"/>
              </w:rPr>
            </w:pPr>
            <w:r w:rsidRPr="00A236FE">
              <w:rPr>
                <w:rFonts w:ascii="Arial Narrow" w:hAnsi="Arial Narrow" w:cs="Arial"/>
              </w:rPr>
              <w:t>20,81%</w:t>
            </w:r>
          </w:p>
        </w:tc>
        <w:tc>
          <w:tcPr>
            <w:tcW w:w="510" w:type="pct"/>
            <w:tcBorders>
              <w:top w:val="nil"/>
              <w:left w:val="nil"/>
              <w:bottom w:val="single" w:sz="4" w:space="0" w:color="auto"/>
              <w:right w:val="single" w:sz="4" w:space="0" w:color="auto"/>
            </w:tcBorders>
            <w:shd w:val="clear" w:color="auto" w:fill="auto"/>
            <w:vAlign w:val="center"/>
            <w:hideMark/>
          </w:tcPr>
          <w:p w14:paraId="65BED1E0" w14:textId="0CE10C55" w:rsidR="00A236FE" w:rsidRPr="00A236FE" w:rsidRDefault="00A236FE" w:rsidP="00A236FE">
            <w:pPr>
              <w:jc w:val="right"/>
              <w:rPr>
                <w:rFonts w:ascii="Arial Narrow" w:hAnsi="Arial Narrow" w:cs="Arial"/>
              </w:rPr>
            </w:pPr>
            <w:r w:rsidRPr="00A236FE">
              <w:rPr>
                <w:rFonts w:ascii="Arial Narrow" w:hAnsi="Arial Narrow" w:cs="Arial"/>
              </w:rPr>
              <w:t xml:space="preserve">       0,44 € </w:t>
            </w:r>
          </w:p>
        </w:tc>
      </w:tr>
      <w:tr w:rsidR="00A236FE" w:rsidRPr="006D2D2F" w14:paraId="0DE01B38"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15BB9090" w14:textId="0A1357E1" w:rsidR="00A236FE" w:rsidRPr="006D2D2F" w:rsidRDefault="00A236FE" w:rsidP="00A236FE">
            <w:pPr>
              <w:jc w:val="both"/>
              <w:rPr>
                <w:rFonts w:ascii="Arial Narrow" w:hAnsi="Arial Narrow" w:cs="Arial"/>
              </w:rPr>
            </w:pPr>
            <w:r w:rsidRPr="006D2D2F">
              <w:rPr>
                <w:rFonts w:ascii="Arial Narrow" w:hAnsi="Arial Narrow" w:cs="Arial"/>
              </w:rPr>
              <w:t>omrežnina čiščenje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7A5A07B" w14:textId="7341114D" w:rsidR="00A236FE" w:rsidRPr="00A236FE" w:rsidRDefault="00A236FE" w:rsidP="00A236FE">
            <w:pPr>
              <w:jc w:val="center"/>
              <w:rPr>
                <w:rFonts w:ascii="Arial Narrow" w:hAnsi="Arial Narrow" w:cs="Arial"/>
              </w:rPr>
            </w:pPr>
            <w:r w:rsidRPr="00A236FE">
              <w:rPr>
                <w:rFonts w:ascii="Arial Narrow" w:hAnsi="Arial Narrow" w:cs="Arial"/>
              </w:rPr>
              <w:t>13,59</w:t>
            </w:r>
          </w:p>
        </w:tc>
        <w:tc>
          <w:tcPr>
            <w:tcW w:w="455" w:type="pct"/>
            <w:tcBorders>
              <w:top w:val="nil"/>
              <w:left w:val="nil"/>
              <w:bottom w:val="single" w:sz="4" w:space="0" w:color="auto"/>
              <w:right w:val="single" w:sz="4" w:space="0" w:color="auto"/>
            </w:tcBorders>
            <w:shd w:val="clear" w:color="auto" w:fill="auto"/>
            <w:vAlign w:val="center"/>
            <w:hideMark/>
          </w:tcPr>
          <w:p w14:paraId="080A630E" w14:textId="4D7372A6" w:rsidR="00A236FE" w:rsidRPr="00A236FE" w:rsidRDefault="00A236FE" w:rsidP="00A236FE">
            <w:pPr>
              <w:jc w:val="center"/>
              <w:rPr>
                <w:rFonts w:ascii="Arial Narrow" w:hAnsi="Arial Narrow" w:cs="Arial"/>
              </w:rPr>
            </w:pPr>
            <w:r w:rsidRPr="00A236FE">
              <w:rPr>
                <w:rFonts w:ascii="Arial Narrow" w:hAnsi="Arial Narrow" w:cs="Arial"/>
              </w:rPr>
              <w:t>13,70</w:t>
            </w:r>
          </w:p>
        </w:tc>
        <w:tc>
          <w:tcPr>
            <w:tcW w:w="474" w:type="pct"/>
            <w:tcBorders>
              <w:top w:val="nil"/>
              <w:left w:val="nil"/>
              <w:bottom w:val="single" w:sz="4" w:space="0" w:color="auto"/>
              <w:right w:val="single" w:sz="4" w:space="0" w:color="auto"/>
            </w:tcBorders>
            <w:shd w:val="clear" w:color="auto" w:fill="auto"/>
            <w:vAlign w:val="center"/>
            <w:hideMark/>
          </w:tcPr>
          <w:p w14:paraId="1186D7CC" w14:textId="2C117B84" w:rsidR="00A236FE" w:rsidRPr="00A236FE" w:rsidRDefault="00A236FE" w:rsidP="00A236FE">
            <w:pPr>
              <w:jc w:val="right"/>
              <w:rPr>
                <w:rFonts w:ascii="Arial Narrow" w:hAnsi="Arial Narrow" w:cs="Arial"/>
              </w:rPr>
            </w:pPr>
            <w:r w:rsidRPr="00A236FE">
              <w:rPr>
                <w:rFonts w:ascii="Arial Narrow" w:hAnsi="Arial Narrow" w:cs="Arial"/>
              </w:rPr>
              <w:t>0,1146</w:t>
            </w:r>
          </w:p>
        </w:tc>
        <w:tc>
          <w:tcPr>
            <w:tcW w:w="425" w:type="pct"/>
            <w:tcBorders>
              <w:top w:val="nil"/>
              <w:left w:val="nil"/>
              <w:bottom w:val="single" w:sz="4" w:space="0" w:color="auto"/>
              <w:right w:val="single" w:sz="4" w:space="0" w:color="auto"/>
            </w:tcBorders>
            <w:shd w:val="clear" w:color="auto" w:fill="auto"/>
            <w:vAlign w:val="center"/>
            <w:hideMark/>
          </w:tcPr>
          <w:p w14:paraId="7D115A10" w14:textId="14BC2A30" w:rsidR="00A236FE" w:rsidRPr="00A236FE" w:rsidRDefault="00A236FE" w:rsidP="00A236FE">
            <w:pPr>
              <w:jc w:val="right"/>
              <w:rPr>
                <w:rFonts w:ascii="Arial Narrow" w:hAnsi="Arial Narrow" w:cs="Arial"/>
              </w:rPr>
            </w:pPr>
            <w:r w:rsidRPr="00A236FE">
              <w:rPr>
                <w:rFonts w:ascii="Arial Narrow" w:hAnsi="Arial Narrow" w:cs="Arial"/>
              </w:rPr>
              <w:t>0,1067</w:t>
            </w:r>
          </w:p>
        </w:tc>
        <w:tc>
          <w:tcPr>
            <w:tcW w:w="505" w:type="pct"/>
            <w:tcBorders>
              <w:top w:val="nil"/>
              <w:left w:val="nil"/>
              <w:bottom w:val="single" w:sz="4" w:space="0" w:color="auto"/>
              <w:right w:val="single" w:sz="4" w:space="0" w:color="auto"/>
            </w:tcBorders>
            <w:shd w:val="clear" w:color="auto" w:fill="auto"/>
            <w:vAlign w:val="center"/>
            <w:hideMark/>
          </w:tcPr>
          <w:p w14:paraId="1DB9176B" w14:textId="1B217510" w:rsidR="00A236FE" w:rsidRPr="00A236FE" w:rsidRDefault="00A236FE" w:rsidP="00A236FE">
            <w:pPr>
              <w:rPr>
                <w:rFonts w:ascii="Arial Narrow" w:hAnsi="Arial Narrow" w:cs="Arial"/>
              </w:rPr>
            </w:pPr>
            <w:r w:rsidRPr="00A236FE">
              <w:rPr>
                <w:rFonts w:ascii="Arial Narrow" w:hAnsi="Arial Narrow" w:cs="Arial"/>
              </w:rPr>
              <w:t xml:space="preserve">      1,56 € </w:t>
            </w:r>
          </w:p>
        </w:tc>
        <w:tc>
          <w:tcPr>
            <w:tcW w:w="458" w:type="pct"/>
            <w:tcBorders>
              <w:top w:val="nil"/>
              <w:left w:val="nil"/>
              <w:bottom w:val="single" w:sz="4" w:space="0" w:color="auto"/>
              <w:right w:val="single" w:sz="4" w:space="0" w:color="auto"/>
            </w:tcBorders>
            <w:shd w:val="clear" w:color="auto" w:fill="auto"/>
            <w:vAlign w:val="center"/>
            <w:hideMark/>
          </w:tcPr>
          <w:p w14:paraId="60C4243C" w14:textId="62D63355" w:rsidR="00A236FE" w:rsidRPr="00A236FE" w:rsidRDefault="00A236FE" w:rsidP="00A236FE">
            <w:pPr>
              <w:jc w:val="right"/>
              <w:rPr>
                <w:rFonts w:ascii="Arial Narrow" w:hAnsi="Arial Narrow" w:cs="Arial"/>
              </w:rPr>
            </w:pPr>
            <w:r w:rsidRPr="00A236FE">
              <w:rPr>
                <w:rFonts w:ascii="Arial Narrow" w:hAnsi="Arial Narrow" w:cs="Arial"/>
              </w:rPr>
              <w:t xml:space="preserve">     1,46 € </w:t>
            </w:r>
          </w:p>
        </w:tc>
        <w:tc>
          <w:tcPr>
            <w:tcW w:w="545" w:type="pct"/>
            <w:tcBorders>
              <w:top w:val="nil"/>
              <w:left w:val="nil"/>
              <w:bottom w:val="single" w:sz="4" w:space="0" w:color="auto"/>
              <w:right w:val="single" w:sz="4" w:space="0" w:color="auto"/>
            </w:tcBorders>
            <w:shd w:val="clear" w:color="auto" w:fill="auto"/>
            <w:vAlign w:val="center"/>
            <w:hideMark/>
          </w:tcPr>
          <w:p w14:paraId="5FAEECC2" w14:textId="1C5C3615" w:rsidR="00A236FE" w:rsidRPr="00A236FE" w:rsidRDefault="00A236FE" w:rsidP="00A236FE">
            <w:pPr>
              <w:jc w:val="right"/>
              <w:rPr>
                <w:rFonts w:ascii="Arial Narrow" w:hAnsi="Arial Narrow" w:cs="Arial"/>
              </w:rPr>
            </w:pPr>
            <w:r w:rsidRPr="00A236FE">
              <w:rPr>
                <w:rFonts w:ascii="Arial Narrow" w:hAnsi="Arial Narrow" w:cs="Arial"/>
              </w:rPr>
              <w:t>6,55%</w:t>
            </w:r>
          </w:p>
        </w:tc>
        <w:tc>
          <w:tcPr>
            <w:tcW w:w="510" w:type="pct"/>
            <w:tcBorders>
              <w:top w:val="nil"/>
              <w:left w:val="nil"/>
              <w:bottom w:val="single" w:sz="4" w:space="0" w:color="auto"/>
              <w:right w:val="single" w:sz="4" w:space="0" w:color="auto"/>
            </w:tcBorders>
            <w:shd w:val="clear" w:color="auto" w:fill="auto"/>
            <w:vAlign w:val="center"/>
            <w:hideMark/>
          </w:tcPr>
          <w:p w14:paraId="54BDBBF2" w14:textId="710D01C6" w:rsidR="00A236FE" w:rsidRPr="00A236FE" w:rsidRDefault="00A236FE" w:rsidP="00A236FE">
            <w:pPr>
              <w:jc w:val="right"/>
              <w:rPr>
                <w:rFonts w:ascii="Arial Narrow" w:hAnsi="Arial Narrow" w:cs="Arial"/>
              </w:rPr>
            </w:pPr>
            <w:r w:rsidRPr="00A236FE">
              <w:rPr>
                <w:rFonts w:ascii="Arial Narrow" w:hAnsi="Arial Narrow" w:cs="Arial"/>
              </w:rPr>
              <w:t xml:space="preserve">       0,10 € </w:t>
            </w:r>
          </w:p>
        </w:tc>
      </w:tr>
      <w:tr w:rsidR="00A236FE" w:rsidRPr="006D2D2F" w14:paraId="390727EB"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980E0D3" w14:textId="79830F09" w:rsidR="00A236FE" w:rsidRPr="006D2D2F" w:rsidRDefault="00A236FE" w:rsidP="00A236FE">
            <w:pPr>
              <w:jc w:val="both"/>
              <w:rPr>
                <w:rFonts w:ascii="Arial Narrow" w:hAnsi="Arial Narrow" w:cs="Arial"/>
              </w:rPr>
            </w:pPr>
            <w:r w:rsidRPr="006D2D2F">
              <w:rPr>
                <w:rFonts w:ascii="Arial Narrow" w:hAnsi="Arial Narrow" w:cs="Arial"/>
              </w:rPr>
              <w:t>zbiranje MKO storitev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103DE24F" w14:textId="68752CE5"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55" w:type="pct"/>
            <w:tcBorders>
              <w:top w:val="nil"/>
              <w:left w:val="nil"/>
              <w:bottom w:val="single" w:sz="4" w:space="0" w:color="auto"/>
              <w:right w:val="single" w:sz="4" w:space="0" w:color="auto"/>
            </w:tcBorders>
            <w:shd w:val="clear" w:color="auto" w:fill="auto"/>
            <w:vAlign w:val="center"/>
            <w:hideMark/>
          </w:tcPr>
          <w:p w14:paraId="311FBA81" w14:textId="59AB9A6D"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74" w:type="pct"/>
            <w:tcBorders>
              <w:top w:val="nil"/>
              <w:left w:val="nil"/>
              <w:bottom w:val="single" w:sz="4" w:space="0" w:color="auto"/>
              <w:right w:val="single" w:sz="4" w:space="0" w:color="auto"/>
            </w:tcBorders>
            <w:shd w:val="clear" w:color="auto" w:fill="auto"/>
            <w:vAlign w:val="center"/>
            <w:hideMark/>
          </w:tcPr>
          <w:p w14:paraId="2942BD7B" w14:textId="4733E1F7" w:rsidR="00A236FE" w:rsidRPr="00A236FE" w:rsidRDefault="00A236FE" w:rsidP="00A236FE">
            <w:pPr>
              <w:jc w:val="right"/>
              <w:rPr>
                <w:rFonts w:ascii="Arial Narrow" w:hAnsi="Arial Narrow" w:cs="Arial"/>
              </w:rPr>
            </w:pPr>
            <w:r w:rsidRPr="00A236FE">
              <w:rPr>
                <w:rFonts w:ascii="Arial Narrow" w:hAnsi="Arial Narrow" w:cs="Arial"/>
              </w:rPr>
              <w:t>0,2492</w:t>
            </w:r>
          </w:p>
        </w:tc>
        <w:tc>
          <w:tcPr>
            <w:tcW w:w="425" w:type="pct"/>
            <w:tcBorders>
              <w:top w:val="nil"/>
              <w:left w:val="nil"/>
              <w:bottom w:val="single" w:sz="4" w:space="0" w:color="auto"/>
              <w:right w:val="single" w:sz="4" w:space="0" w:color="auto"/>
            </w:tcBorders>
            <w:shd w:val="clear" w:color="auto" w:fill="auto"/>
            <w:vAlign w:val="center"/>
            <w:hideMark/>
          </w:tcPr>
          <w:p w14:paraId="006BF0A1" w14:textId="75BBB228" w:rsidR="00A236FE" w:rsidRPr="00A236FE" w:rsidRDefault="00A236FE" w:rsidP="00A236FE">
            <w:pPr>
              <w:jc w:val="right"/>
              <w:rPr>
                <w:rFonts w:ascii="Arial Narrow" w:hAnsi="Arial Narrow" w:cs="Arial"/>
              </w:rPr>
            </w:pPr>
            <w:r w:rsidRPr="00A236FE">
              <w:rPr>
                <w:rFonts w:ascii="Arial Narrow" w:hAnsi="Arial Narrow" w:cs="Arial"/>
              </w:rPr>
              <w:t>0,1893</w:t>
            </w:r>
          </w:p>
        </w:tc>
        <w:tc>
          <w:tcPr>
            <w:tcW w:w="505" w:type="pct"/>
            <w:tcBorders>
              <w:top w:val="nil"/>
              <w:left w:val="nil"/>
              <w:bottom w:val="single" w:sz="4" w:space="0" w:color="auto"/>
              <w:right w:val="single" w:sz="4" w:space="0" w:color="auto"/>
            </w:tcBorders>
            <w:shd w:val="clear" w:color="auto" w:fill="auto"/>
            <w:vAlign w:val="center"/>
            <w:hideMark/>
          </w:tcPr>
          <w:p w14:paraId="47FAF4E7" w14:textId="56E47AB4" w:rsidR="00A236FE" w:rsidRPr="00A236FE" w:rsidRDefault="00A236FE" w:rsidP="00A236FE">
            <w:pPr>
              <w:jc w:val="right"/>
              <w:rPr>
                <w:rFonts w:ascii="Arial Narrow" w:hAnsi="Arial Narrow" w:cs="Arial"/>
              </w:rPr>
            </w:pPr>
            <w:r w:rsidRPr="00A236FE">
              <w:rPr>
                <w:rFonts w:ascii="Arial Narrow" w:hAnsi="Arial Narrow" w:cs="Arial"/>
              </w:rPr>
              <w:t xml:space="preserve">     7,31 € </w:t>
            </w:r>
          </w:p>
        </w:tc>
        <w:tc>
          <w:tcPr>
            <w:tcW w:w="458" w:type="pct"/>
            <w:tcBorders>
              <w:top w:val="nil"/>
              <w:left w:val="nil"/>
              <w:bottom w:val="single" w:sz="4" w:space="0" w:color="auto"/>
              <w:right w:val="single" w:sz="4" w:space="0" w:color="auto"/>
            </w:tcBorders>
            <w:shd w:val="clear" w:color="auto" w:fill="auto"/>
            <w:vAlign w:val="center"/>
            <w:hideMark/>
          </w:tcPr>
          <w:p w14:paraId="01922667" w14:textId="7AE32AEC" w:rsidR="00A236FE" w:rsidRPr="00A236FE" w:rsidRDefault="00A236FE" w:rsidP="00A236FE">
            <w:pPr>
              <w:jc w:val="right"/>
              <w:rPr>
                <w:rFonts w:ascii="Arial Narrow" w:hAnsi="Arial Narrow" w:cs="Arial"/>
              </w:rPr>
            </w:pPr>
            <w:r w:rsidRPr="00A236FE">
              <w:rPr>
                <w:rFonts w:ascii="Arial Narrow" w:hAnsi="Arial Narrow" w:cs="Arial"/>
              </w:rPr>
              <w:t xml:space="preserve">     5,55 € </w:t>
            </w:r>
          </w:p>
        </w:tc>
        <w:tc>
          <w:tcPr>
            <w:tcW w:w="545" w:type="pct"/>
            <w:tcBorders>
              <w:top w:val="nil"/>
              <w:left w:val="nil"/>
              <w:bottom w:val="single" w:sz="4" w:space="0" w:color="auto"/>
              <w:right w:val="single" w:sz="4" w:space="0" w:color="auto"/>
            </w:tcBorders>
            <w:shd w:val="clear" w:color="auto" w:fill="auto"/>
            <w:vAlign w:val="center"/>
            <w:hideMark/>
          </w:tcPr>
          <w:p w14:paraId="5ED7EC3F" w14:textId="722280BF" w:rsidR="00A236FE" w:rsidRPr="00A236FE" w:rsidRDefault="00A236FE" w:rsidP="00A236FE">
            <w:pPr>
              <w:jc w:val="right"/>
              <w:rPr>
                <w:rFonts w:ascii="Arial Narrow" w:hAnsi="Arial Narrow" w:cs="Arial"/>
              </w:rPr>
            </w:pPr>
            <w:r w:rsidRPr="00A236FE">
              <w:rPr>
                <w:rFonts w:ascii="Arial Narrow" w:hAnsi="Arial Narrow" w:cs="Arial"/>
              </w:rPr>
              <w:t>31,64%</w:t>
            </w:r>
          </w:p>
        </w:tc>
        <w:tc>
          <w:tcPr>
            <w:tcW w:w="510" w:type="pct"/>
            <w:tcBorders>
              <w:top w:val="nil"/>
              <w:left w:val="nil"/>
              <w:bottom w:val="single" w:sz="4" w:space="0" w:color="auto"/>
              <w:right w:val="single" w:sz="4" w:space="0" w:color="auto"/>
            </w:tcBorders>
            <w:shd w:val="clear" w:color="auto" w:fill="auto"/>
            <w:vAlign w:val="center"/>
            <w:hideMark/>
          </w:tcPr>
          <w:p w14:paraId="1C8F1AE3" w14:textId="3A702CAD" w:rsidR="00A236FE" w:rsidRPr="00A236FE" w:rsidRDefault="00A236FE" w:rsidP="00A236FE">
            <w:pPr>
              <w:jc w:val="right"/>
              <w:rPr>
                <w:rFonts w:ascii="Arial Narrow" w:hAnsi="Arial Narrow" w:cs="Arial"/>
              </w:rPr>
            </w:pPr>
            <w:r w:rsidRPr="00A236FE">
              <w:rPr>
                <w:rFonts w:ascii="Arial Narrow" w:hAnsi="Arial Narrow" w:cs="Arial"/>
              </w:rPr>
              <w:t xml:space="preserve">       1,76 € </w:t>
            </w:r>
          </w:p>
        </w:tc>
      </w:tr>
      <w:tr w:rsidR="00A236FE" w:rsidRPr="006D2D2F" w14:paraId="1FA97EED"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29337B6" w14:textId="6AA7B9BC" w:rsidR="00A236FE" w:rsidRPr="006D2D2F" w:rsidRDefault="00A236FE" w:rsidP="00A236FE">
            <w:pPr>
              <w:jc w:val="both"/>
              <w:rPr>
                <w:rFonts w:ascii="Arial Narrow" w:hAnsi="Arial Narrow" w:cs="Arial"/>
              </w:rPr>
            </w:pPr>
            <w:r w:rsidRPr="006D2D2F">
              <w:rPr>
                <w:rFonts w:ascii="Arial Narrow" w:hAnsi="Arial Narrow" w:cs="Arial"/>
              </w:rPr>
              <w:t xml:space="preserve">zbiranje MKO </w:t>
            </w:r>
            <w:proofErr w:type="spellStart"/>
            <w:r w:rsidRPr="006D2D2F">
              <w:rPr>
                <w:rFonts w:ascii="Arial Narrow" w:hAnsi="Arial Narrow" w:cs="Arial"/>
              </w:rPr>
              <w:t>infrastr</w:t>
            </w:r>
            <w:proofErr w:type="spellEnd"/>
            <w:r w:rsidRPr="006D2D2F">
              <w:rPr>
                <w:rFonts w:ascii="Arial Narrow" w:hAnsi="Arial Narrow" w:cs="Arial"/>
              </w:rPr>
              <w:t>.</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4CD3D0C" w14:textId="416EBD41"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55" w:type="pct"/>
            <w:tcBorders>
              <w:top w:val="nil"/>
              <w:left w:val="nil"/>
              <w:bottom w:val="nil"/>
              <w:right w:val="single" w:sz="4" w:space="0" w:color="auto"/>
            </w:tcBorders>
            <w:shd w:val="clear" w:color="auto" w:fill="auto"/>
            <w:vAlign w:val="center"/>
            <w:hideMark/>
          </w:tcPr>
          <w:p w14:paraId="10ABDFD6" w14:textId="719A2F6A"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74" w:type="pct"/>
            <w:tcBorders>
              <w:top w:val="nil"/>
              <w:left w:val="nil"/>
              <w:bottom w:val="single" w:sz="4" w:space="0" w:color="auto"/>
              <w:right w:val="single" w:sz="4" w:space="0" w:color="auto"/>
            </w:tcBorders>
            <w:shd w:val="clear" w:color="auto" w:fill="auto"/>
            <w:vAlign w:val="center"/>
            <w:hideMark/>
          </w:tcPr>
          <w:p w14:paraId="2CB6CC7E" w14:textId="5222C4D5" w:rsidR="00A236FE" w:rsidRPr="00A236FE" w:rsidRDefault="00A236FE" w:rsidP="00A236FE">
            <w:pPr>
              <w:jc w:val="right"/>
              <w:rPr>
                <w:rFonts w:ascii="Arial Narrow" w:hAnsi="Arial Narrow" w:cs="Arial"/>
              </w:rPr>
            </w:pPr>
            <w:r w:rsidRPr="00A236FE">
              <w:rPr>
                <w:rFonts w:ascii="Arial Narrow" w:hAnsi="Arial Narrow" w:cs="Arial"/>
              </w:rPr>
              <w:t>0,0100</w:t>
            </w:r>
          </w:p>
        </w:tc>
        <w:tc>
          <w:tcPr>
            <w:tcW w:w="425" w:type="pct"/>
            <w:tcBorders>
              <w:top w:val="nil"/>
              <w:left w:val="nil"/>
              <w:bottom w:val="nil"/>
              <w:right w:val="single" w:sz="4" w:space="0" w:color="auto"/>
            </w:tcBorders>
            <w:shd w:val="clear" w:color="auto" w:fill="auto"/>
            <w:vAlign w:val="center"/>
            <w:hideMark/>
          </w:tcPr>
          <w:p w14:paraId="7BCFB6A4" w14:textId="07931D1C" w:rsidR="00A236FE" w:rsidRPr="00A236FE" w:rsidRDefault="00A236FE" w:rsidP="00A236FE">
            <w:pPr>
              <w:jc w:val="right"/>
              <w:rPr>
                <w:rFonts w:ascii="Arial Narrow" w:hAnsi="Arial Narrow" w:cs="Arial"/>
              </w:rPr>
            </w:pPr>
            <w:r w:rsidRPr="00A236FE">
              <w:rPr>
                <w:rFonts w:ascii="Arial Narrow" w:hAnsi="Arial Narrow" w:cs="Arial"/>
              </w:rPr>
              <w:t>0,0096</w:t>
            </w:r>
          </w:p>
        </w:tc>
        <w:tc>
          <w:tcPr>
            <w:tcW w:w="505" w:type="pct"/>
            <w:tcBorders>
              <w:top w:val="nil"/>
              <w:left w:val="nil"/>
              <w:bottom w:val="single" w:sz="4" w:space="0" w:color="auto"/>
              <w:right w:val="single" w:sz="4" w:space="0" w:color="auto"/>
            </w:tcBorders>
            <w:shd w:val="clear" w:color="auto" w:fill="auto"/>
            <w:vAlign w:val="center"/>
            <w:hideMark/>
          </w:tcPr>
          <w:p w14:paraId="6A9EAC9C" w14:textId="5151639D" w:rsidR="00A236FE" w:rsidRPr="00A236FE" w:rsidRDefault="00A236FE" w:rsidP="00A236FE">
            <w:pPr>
              <w:jc w:val="right"/>
              <w:rPr>
                <w:rFonts w:ascii="Arial Narrow" w:hAnsi="Arial Narrow" w:cs="Arial"/>
              </w:rPr>
            </w:pPr>
            <w:r w:rsidRPr="00A236FE">
              <w:rPr>
                <w:rFonts w:ascii="Arial Narrow" w:hAnsi="Arial Narrow" w:cs="Arial"/>
              </w:rPr>
              <w:t xml:space="preserve">      0,29 € </w:t>
            </w:r>
          </w:p>
        </w:tc>
        <w:tc>
          <w:tcPr>
            <w:tcW w:w="458" w:type="pct"/>
            <w:tcBorders>
              <w:top w:val="nil"/>
              <w:left w:val="nil"/>
              <w:bottom w:val="single" w:sz="4" w:space="0" w:color="auto"/>
              <w:right w:val="single" w:sz="4" w:space="0" w:color="auto"/>
            </w:tcBorders>
            <w:shd w:val="clear" w:color="auto" w:fill="auto"/>
            <w:vAlign w:val="center"/>
            <w:hideMark/>
          </w:tcPr>
          <w:p w14:paraId="6450C066" w14:textId="04B16EA7" w:rsidR="00A236FE" w:rsidRPr="00A236FE" w:rsidRDefault="00A236FE" w:rsidP="00A236FE">
            <w:pPr>
              <w:jc w:val="right"/>
              <w:rPr>
                <w:rFonts w:ascii="Arial Narrow" w:hAnsi="Arial Narrow" w:cs="Arial"/>
              </w:rPr>
            </w:pPr>
            <w:r w:rsidRPr="00A236FE">
              <w:rPr>
                <w:rFonts w:ascii="Arial Narrow" w:hAnsi="Arial Narrow" w:cs="Arial"/>
              </w:rPr>
              <w:t xml:space="preserve">     0,28 € </w:t>
            </w:r>
          </w:p>
        </w:tc>
        <w:tc>
          <w:tcPr>
            <w:tcW w:w="545" w:type="pct"/>
            <w:tcBorders>
              <w:top w:val="nil"/>
              <w:left w:val="nil"/>
              <w:bottom w:val="single" w:sz="4" w:space="0" w:color="auto"/>
              <w:right w:val="single" w:sz="4" w:space="0" w:color="auto"/>
            </w:tcBorders>
            <w:shd w:val="clear" w:color="auto" w:fill="auto"/>
            <w:vAlign w:val="center"/>
            <w:hideMark/>
          </w:tcPr>
          <w:p w14:paraId="08F20032" w14:textId="3172B2B4" w:rsidR="00A236FE" w:rsidRPr="00A236FE" w:rsidRDefault="00A236FE" w:rsidP="00A236FE">
            <w:pPr>
              <w:jc w:val="right"/>
              <w:rPr>
                <w:rFonts w:ascii="Arial Narrow" w:hAnsi="Arial Narrow" w:cs="Arial"/>
              </w:rPr>
            </w:pPr>
            <w:r w:rsidRPr="00A236FE">
              <w:rPr>
                <w:rFonts w:ascii="Arial Narrow" w:hAnsi="Arial Narrow" w:cs="Arial"/>
              </w:rPr>
              <w:t>4,17%</w:t>
            </w:r>
          </w:p>
        </w:tc>
        <w:tc>
          <w:tcPr>
            <w:tcW w:w="510" w:type="pct"/>
            <w:tcBorders>
              <w:top w:val="nil"/>
              <w:left w:val="nil"/>
              <w:bottom w:val="single" w:sz="4" w:space="0" w:color="auto"/>
              <w:right w:val="single" w:sz="4" w:space="0" w:color="auto"/>
            </w:tcBorders>
            <w:shd w:val="clear" w:color="auto" w:fill="auto"/>
            <w:vAlign w:val="center"/>
            <w:hideMark/>
          </w:tcPr>
          <w:p w14:paraId="46FE2A4C" w14:textId="2D99B1AA" w:rsidR="00A236FE" w:rsidRPr="00A236FE" w:rsidRDefault="00A236FE" w:rsidP="00A236FE">
            <w:pPr>
              <w:jc w:val="right"/>
              <w:rPr>
                <w:rFonts w:ascii="Arial Narrow" w:hAnsi="Arial Narrow" w:cs="Arial"/>
              </w:rPr>
            </w:pPr>
            <w:r w:rsidRPr="00A236FE">
              <w:rPr>
                <w:rFonts w:ascii="Arial Narrow" w:hAnsi="Arial Narrow" w:cs="Arial"/>
              </w:rPr>
              <w:t xml:space="preserve">       0,01 € </w:t>
            </w:r>
          </w:p>
        </w:tc>
      </w:tr>
      <w:tr w:rsidR="00A236FE" w:rsidRPr="006D2D2F" w14:paraId="0436DC6E"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4477115B" w14:textId="2BB77622" w:rsidR="00A236FE" w:rsidRPr="006D2D2F" w:rsidRDefault="00A236FE" w:rsidP="00A236FE">
            <w:pPr>
              <w:jc w:val="both"/>
              <w:rPr>
                <w:rFonts w:ascii="Arial Narrow" w:hAnsi="Arial Narrow" w:cs="Arial"/>
              </w:rPr>
            </w:pPr>
            <w:r w:rsidRPr="006D2D2F">
              <w:rPr>
                <w:rFonts w:ascii="Arial Narrow" w:hAnsi="Arial Narrow" w:cs="Arial"/>
              </w:rPr>
              <w:t>storitev obdelave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26E19FEF" w14:textId="78205446"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8C15F6D" w14:textId="4ACF7387"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74" w:type="pct"/>
            <w:tcBorders>
              <w:top w:val="nil"/>
              <w:left w:val="nil"/>
              <w:bottom w:val="single" w:sz="4" w:space="0" w:color="auto"/>
              <w:right w:val="single" w:sz="4" w:space="0" w:color="auto"/>
            </w:tcBorders>
            <w:shd w:val="clear" w:color="auto" w:fill="auto"/>
            <w:vAlign w:val="center"/>
            <w:hideMark/>
          </w:tcPr>
          <w:p w14:paraId="6D76BD00" w14:textId="138B40E7" w:rsidR="00A236FE" w:rsidRPr="00A236FE" w:rsidRDefault="00A236FE" w:rsidP="00A236FE">
            <w:pPr>
              <w:jc w:val="right"/>
              <w:rPr>
                <w:rFonts w:ascii="Arial Narrow" w:hAnsi="Arial Narrow" w:cs="Arial"/>
              </w:rPr>
            </w:pPr>
            <w:r w:rsidRPr="00A236FE">
              <w:rPr>
                <w:rFonts w:ascii="Arial Narrow" w:hAnsi="Arial Narrow" w:cs="Arial"/>
              </w:rPr>
              <w:t>0,0861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7F3D921F" w14:textId="68E775DA" w:rsidR="00A236FE" w:rsidRPr="00A236FE" w:rsidRDefault="00A236FE" w:rsidP="00A236FE">
            <w:pPr>
              <w:jc w:val="right"/>
              <w:rPr>
                <w:rFonts w:ascii="Arial Narrow" w:hAnsi="Arial Narrow" w:cs="Arial"/>
              </w:rPr>
            </w:pPr>
            <w:r w:rsidRPr="00A236FE">
              <w:rPr>
                <w:rFonts w:ascii="Arial Narrow" w:hAnsi="Arial Narrow" w:cs="Arial"/>
              </w:rPr>
              <w:t>0,08605</w:t>
            </w:r>
          </w:p>
        </w:tc>
        <w:tc>
          <w:tcPr>
            <w:tcW w:w="505" w:type="pct"/>
            <w:tcBorders>
              <w:top w:val="nil"/>
              <w:left w:val="nil"/>
              <w:bottom w:val="single" w:sz="4" w:space="0" w:color="auto"/>
              <w:right w:val="single" w:sz="4" w:space="0" w:color="auto"/>
            </w:tcBorders>
            <w:shd w:val="clear" w:color="auto" w:fill="auto"/>
            <w:vAlign w:val="center"/>
            <w:hideMark/>
          </w:tcPr>
          <w:p w14:paraId="781BA977" w14:textId="1C74AA18" w:rsidR="00A236FE" w:rsidRPr="00A236FE" w:rsidRDefault="00A236FE" w:rsidP="00A236FE">
            <w:pPr>
              <w:jc w:val="right"/>
              <w:rPr>
                <w:rFonts w:ascii="Arial Narrow" w:hAnsi="Arial Narrow" w:cs="Arial"/>
              </w:rPr>
            </w:pPr>
            <w:r w:rsidRPr="00A236FE">
              <w:rPr>
                <w:rFonts w:ascii="Arial Narrow" w:hAnsi="Arial Narrow" w:cs="Arial"/>
              </w:rPr>
              <w:t xml:space="preserve">      2,52 € </w:t>
            </w:r>
          </w:p>
        </w:tc>
        <w:tc>
          <w:tcPr>
            <w:tcW w:w="458" w:type="pct"/>
            <w:tcBorders>
              <w:top w:val="nil"/>
              <w:left w:val="nil"/>
              <w:bottom w:val="single" w:sz="4" w:space="0" w:color="auto"/>
              <w:right w:val="single" w:sz="4" w:space="0" w:color="auto"/>
            </w:tcBorders>
            <w:shd w:val="clear" w:color="auto" w:fill="auto"/>
            <w:vAlign w:val="center"/>
            <w:hideMark/>
          </w:tcPr>
          <w:p w14:paraId="58414452" w14:textId="37DE36DF" w:rsidR="00A236FE" w:rsidRPr="00A236FE" w:rsidRDefault="00A236FE" w:rsidP="00A236FE">
            <w:pPr>
              <w:jc w:val="right"/>
              <w:rPr>
                <w:rFonts w:ascii="Arial Narrow" w:hAnsi="Arial Narrow" w:cs="Arial"/>
              </w:rPr>
            </w:pPr>
            <w:r w:rsidRPr="00A236FE">
              <w:rPr>
                <w:rFonts w:ascii="Arial Narrow" w:hAnsi="Arial Narrow" w:cs="Arial"/>
              </w:rPr>
              <w:t xml:space="preserve">     2,52 € </w:t>
            </w:r>
          </w:p>
        </w:tc>
        <w:tc>
          <w:tcPr>
            <w:tcW w:w="545" w:type="pct"/>
            <w:tcBorders>
              <w:top w:val="nil"/>
              <w:left w:val="nil"/>
              <w:bottom w:val="single" w:sz="4" w:space="0" w:color="auto"/>
              <w:right w:val="single" w:sz="4" w:space="0" w:color="auto"/>
            </w:tcBorders>
            <w:shd w:val="clear" w:color="auto" w:fill="auto"/>
            <w:vAlign w:val="center"/>
            <w:hideMark/>
          </w:tcPr>
          <w:p w14:paraId="5AE6F500" w14:textId="2F7663D9" w:rsidR="00A236FE" w:rsidRPr="00A236FE" w:rsidRDefault="00A236FE" w:rsidP="00A236FE">
            <w:pPr>
              <w:jc w:val="right"/>
              <w:rPr>
                <w:rFonts w:ascii="Arial Narrow" w:hAnsi="Arial Narrow" w:cs="Arial"/>
              </w:rPr>
            </w:pPr>
            <w:r w:rsidRPr="00A236FE">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6951DA76" w14:textId="3DEB614E" w:rsidR="00A236FE" w:rsidRPr="00A236FE" w:rsidRDefault="00A236FE" w:rsidP="00A236FE">
            <w:pPr>
              <w:jc w:val="right"/>
              <w:rPr>
                <w:rFonts w:ascii="Arial Narrow" w:hAnsi="Arial Narrow" w:cs="Arial"/>
              </w:rPr>
            </w:pPr>
            <w:r w:rsidRPr="00A236FE">
              <w:rPr>
                <w:rFonts w:ascii="Arial Narrow" w:hAnsi="Arial Narrow" w:cs="Arial"/>
              </w:rPr>
              <w:t xml:space="preserve">          -   € </w:t>
            </w:r>
          </w:p>
        </w:tc>
      </w:tr>
      <w:tr w:rsidR="00A236FE" w:rsidRPr="006D2D2F" w14:paraId="310A22D7"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47B3093B" w14:textId="6813ABF7" w:rsidR="00A236FE" w:rsidRPr="006D2D2F" w:rsidRDefault="00A236FE" w:rsidP="00A236FE">
            <w:pPr>
              <w:jc w:val="both"/>
              <w:rPr>
                <w:rFonts w:ascii="Arial Narrow" w:hAnsi="Arial Narrow" w:cs="Arial"/>
              </w:rPr>
            </w:pPr>
            <w:proofErr w:type="spellStart"/>
            <w:r w:rsidRPr="006D2D2F">
              <w:rPr>
                <w:rFonts w:ascii="Arial Narrow" w:hAnsi="Arial Narrow" w:cs="Arial"/>
              </w:rPr>
              <w:t>Infrast</w:t>
            </w:r>
            <w:proofErr w:type="spellEnd"/>
            <w:r w:rsidRPr="006D2D2F">
              <w:rPr>
                <w:rFonts w:ascii="Arial Narrow" w:hAnsi="Arial Narrow" w:cs="Arial"/>
              </w:rPr>
              <w:t>. obdelave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3A75E8C9" w14:textId="59816B0E"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55" w:type="pct"/>
            <w:tcBorders>
              <w:top w:val="nil"/>
              <w:left w:val="nil"/>
              <w:bottom w:val="single" w:sz="4" w:space="0" w:color="auto"/>
              <w:right w:val="single" w:sz="4" w:space="0" w:color="auto"/>
            </w:tcBorders>
            <w:shd w:val="clear" w:color="auto" w:fill="auto"/>
            <w:vAlign w:val="center"/>
            <w:hideMark/>
          </w:tcPr>
          <w:p w14:paraId="58704461" w14:textId="50EC6E56" w:rsidR="00A236FE" w:rsidRPr="00A236FE" w:rsidRDefault="00A236FE" w:rsidP="00A236FE">
            <w:pPr>
              <w:jc w:val="center"/>
              <w:rPr>
                <w:rFonts w:ascii="Arial Narrow" w:hAnsi="Arial Narrow" w:cs="Arial"/>
              </w:rPr>
            </w:pPr>
            <w:r w:rsidRPr="00A236FE">
              <w:rPr>
                <w:rFonts w:ascii="Arial Narrow" w:hAnsi="Arial Narrow" w:cs="Arial"/>
              </w:rPr>
              <w:t>29,322</w:t>
            </w:r>
          </w:p>
        </w:tc>
        <w:tc>
          <w:tcPr>
            <w:tcW w:w="474" w:type="pct"/>
            <w:tcBorders>
              <w:top w:val="nil"/>
              <w:left w:val="nil"/>
              <w:bottom w:val="single" w:sz="4" w:space="0" w:color="auto"/>
              <w:right w:val="single" w:sz="4" w:space="0" w:color="auto"/>
            </w:tcBorders>
            <w:shd w:val="clear" w:color="auto" w:fill="auto"/>
            <w:vAlign w:val="center"/>
            <w:hideMark/>
          </w:tcPr>
          <w:p w14:paraId="65FC2383" w14:textId="6E66FD43" w:rsidR="00A236FE" w:rsidRPr="00A236FE" w:rsidRDefault="00A236FE" w:rsidP="00A236FE">
            <w:pPr>
              <w:jc w:val="right"/>
              <w:rPr>
                <w:rFonts w:ascii="Arial Narrow" w:hAnsi="Arial Narrow" w:cs="Arial"/>
              </w:rPr>
            </w:pPr>
            <w:r w:rsidRPr="00A236FE">
              <w:rPr>
                <w:rFonts w:ascii="Arial Narrow" w:hAnsi="Arial Narrow" w:cs="Arial"/>
              </w:rPr>
              <w:t>0,0323</w:t>
            </w:r>
          </w:p>
        </w:tc>
        <w:tc>
          <w:tcPr>
            <w:tcW w:w="425" w:type="pct"/>
            <w:tcBorders>
              <w:top w:val="nil"/>
              <w:left w:val="nil"/>
              <w:bottom w:val="single" w:sz="4" w:space="0" w:color="auto"/>
              <w:right w:val="single" w:sz="4" w:space="0" w:color="auto"/>
            </w:tcBorders>
            <w:shd w:val="clear" w:color="auto" w:fill="auto"/>
            <w:vAlign w:val="center"/>
            <w:hideMark/>
          </w:tcPr>
          <w:p w14:paraId="14EB5679" w14:textId="595FA4B5" w:rsidR="00A236FE" w:rsidRPr="00A236FE" w:rsidRDefault="00A236FE" w:rsidP="00A236FE">
            <w:pPr>
              <w:jc w:val="right"/>
              <w:rPr>
                <w:rFonts w:ascii="Arial Narrow" w:hAnsi="Arial Narrow" w:cs="Arial"/>
              </w:rPr>
            </w:pPr>
            <w:r w:rsidRPr="00A236FE">
              <w:rPr>
                <w:rFonts w:ascii="Arial Narrow" w:hAnsi="Arial Narrow" w:cs="Arial"/>
              </w:rPr>
              <w:t>0,03230</w:t>
            </w:r>
          </w:p>
        </w:tc>
        <w:tc>
          <w:tcPr>
            <w:tcW w:w="505" w:type="pct"/>
            <w:tcBorders>
              <w:top w:val="nil"/>
              <w:left w:val="nil"/>
              <w:bottom w:val="single" w:sz="4" w:space="0" w:color="auto"/>
              <w:right w:val="single" w:sz="4" w:space="0" w:color="auto"/>
            </w:tcBorders>
            <w:shd w:val="clear" w:color="auto" w:fill="auto"/>
            <w:vAlign w:val="center"/>
            <w:hideMark/>
          </w:tcPr>
          <w:p w14:paraId="2361196E" w14:textId="45838404" w:rsidR="00A236FE" w:rsidRPr="00A236FE" w:rsidRDefault="00A236FE" w:rsidP="00A236FE">
            <w:pPr>
              <w:jc w:val="right"/>
              <w:rPr>
                <w:rFonts w:ascii="Arial Narrow" w:hAnsi="Arial Narrow" w:cs="Arial"/>
              </w:rPr>
            </w:pPr>
            <w:r w:rsidRPr="00A236FE">
              <w:rPr>
                <w:rFonts w:ascii="Arial Narrow" w:hAnsi="Arial Narrow" w:cs="Arial"/>
              </w:rPr>
              <w:t xml:space="preserve">      0,95 € </w:t>
            </w:r>
          </w:p>
        </w:tc>
        <w:tc>
          <w:tcPr>
            <w:tcW w:w="458" w:type="pct"/>
            <w:tcBorders>
              <w:top w:val="nil"/>
              <w:left w:val="nil"/>
              <w:bottom w:val="single" w:sz="4" w:space="0" w:color="auto"/>
              <w:right w:val="single" w:sz="4" w:space="0" w:color="auto"/>
            </w:tcBorders>
            <w:shd w:val="clear" w:color="auto" w:fill="auto"/>
            <w:vAlign w:val="center"/>
            <w:hideMark/>
          </w:tcPr>
          <w:p w14:paraId="5F1950A6" w14:textId="0E552BEF" w:rsidR="00A236FE" w:rsidRPr="00A236FE" w:rsidRDefault="00A236FE" w:rsidP="00A236FE">
            <w:pPr>
              <w:jc w:val="right"/>
              <w:rPr>
                <w:rFonts w:ascii="Arial Narrow" w:hAnsi="Arial Narrow" w:cs="Arial"/>
              </w:rPr>
            </w:pPr>
            <w:r w:rsidRPr="00A236FE">
              <w:rPr>
                <w:rFonts w:ascii="Arial Narrow" w:hAnsi="Arial Narrow" w:cs="Arial"/>
              </w:rPr>
              <w:t xml:space="preserve">     0,95 € </w:t>
            </w:r>
          </w:p>
        </w:tc>
        <w:tc>
          <w:tcPr>
            <w:tcW w:w="545" w:type="pct"/>
            <w:tcBorders>
              <w:top w:val="nil"/>
              <w:left w:val="nil"/>
              <w:bottom w:val="single" w:sz="4" w:space="0" w:color="auto"/>
              <w:right w:val="single" w:sz="4" w:space="0" w:color="auto"/>
            </w:tcBorders>
            <w:shd w:val="clear" w:color="auto" w:fill="auto"/>
            <w:vAlign w:val="center"/>
            <w:hideMark/>
          </w:tcPr>
          <w:p w14:paraId="6937D947" w14:textId="0C4A7F0C" w:rsidR="00A236FE" w:rsidRPr="00A236FE" w:rsidRDefault="00A236FE" w:rsidP="00A236FE">
            <w:pPr>
              <w:jc w:val="right"/>
              <w:rPr>
                <w:rFonts w:ascii="Arial Narrow" w:hAnsi="Arial Narrow" w:cs="Arial"/>
              </w:rPr>
            </w:pPr>
            <w:r w:rsidRPr="00A236FE">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1E9764FE" w14:textId="0009E0B5" w:rsidR="00A236FE" w:rsidRPr="00A236FE" w:rsidRDefault="00A236FE" w:rsidP="00A236FE">
            <w:pPr>
              <w:jc w:val="right"/>
              <w:rPr>
                <w:rFonts w:ascii="Arial Narrow" w:hAnsi="Arial Narrow" w:cs="Arial"/>
              </w:rPr>
            </w:pPr>
            <w:r w:rsidRPr="00A236FE">
              <w:rPr>
                <w:rFonts w:ascii="Arial Narrow" w:hAnsi="Arial Narrow" w:cs="Arial"/>
              </w:rPr>
              <w:t xml:space="preserve">          -   € </w:t>
            </w:r>
          </w:p>
        </w:tc>
      </w:tr>
      <w:tr w:rsidR="00A236FE" w:rsidRPr="006D2D2F" w14:paraId="2FB3A6B2"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CE75F47" w14:textId="36C0C790" w:rsidR="00A236FE" w:rsidRPr="006D2D2F" w:rsidRDefault="00A236FE" w:rsidP="00A236FE">
            <w:pPr>
              <w:jc w:val="both"/>
              <w:rPr>
                <w:rFonts w:ascii="Arial Narrow" w:hAnsi="Arial Narrow" w:cs="Arial"/>
              </w:rPr>
            </w:pPr>
            <w:r w:rsidRPr="006D2D2F">
              <w:rPr>
                <w:rFonts w:ascii="Arial Narrow" w:hAnsi="Arial Narrow" w:cs="Arial"/>
              </w:rPr>
              <w:lastRenderedPageBreak/>
              <w:t>storitev odlaganja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033F2A72" w14:textId="54CF26CB" w:rsidR="00A236FE" w:rsidRPr="00A236FE" w:rsidRDefault="00A236FE" w:rsidP="00A236FE">
            <w:pPr>
              <w:jc w:val="center"/>
              <w:rPr>
                <w:rFonts w:ascii="Arial Narrow" w:hAnsi="Arial Narrow" w:cs="Arial"/>
              </w:rPr>
            </w:pPr>
            <w:r w:rsidRPr="00A236FE">
              <w:rPr>
                <w:rFonts w:ascii="Arial Narrow" w:hAnsi="Arial Narrow" w:cs="Arial"/>
              </w:rPr>
              <w:t>5,160672</w:t>
            </w:r>
          </w:p>
        </w:tc>
        <w:tc>
          <w:tcPr>
            <w:tcW w:w="455" w:type="pct"/>
            <w:tcBorders>
              <w:top w:val="nil"/>
              <w:left w:val="nil"/>
              <w:bottom w:val="single" w:sz="4" w:space="0" w:color="auto"/>
              <w:right w:val="single" w:sz="4" w:space="0" w:color="auto"/>
            </w:tcBorders>
            <w:shd w:val="clear" w:color="auto" w:fill="auto"/>
            <w:vAlign w:val="center"/>
            <w:hideMark/>
          </w:tcPr>
          <w:p w14:paraId="294C1070" w14:textId="494DC2C3" w:rsidR="00A236FE" w:rsidRPr="00A236FE" w:rsidRDefault="00A236FE" w:rsidP="00A236FE">
            <w:pPr>
              <w:jc w:val="center"/>
              <w:rPr>
                <w:rFonts w:ascii="Arial Narrow" w:hAnsi="Arial Narrow" w:cs="Arial"/>
              </w:rPr>
            </w:pPr>
            <w:r w:rsidRPr="00A236FE">
              <w:rPr>
                <w:rFonts w:ascii="Arial Narrow" w:hAnsi="Arial Narrow" w:cs="Arial"/>
              </w:rPr>
              <w:t>5,160672</w:t>
            </w:r>
          </w:p>
        </w:tc>
        <w:tc>
          <w:tcPr>
            <w:tcW w:w="474" w:type="pct"/>
            <w:tcBorders>
              <w:top w:val="nil"/>
              <w:left w:val="nil"/>
              <w:bottom w:val="single" w:sz="4" w:space="0" w:color="auto"/>
              <w:right w:val="single" w:sz="4" w:space="0" w:color="auto"/>
            </w:tcBorders>
            <w:shd w:val="clear" w:color="auto" w:fill="auto"/>
            <w:vAlign w:val="center"/>
            <w:hideMark/>
          </w:tcPr>
          <w:p w14:paraId="661F54EE" w14:textId="6EB0065E" w:rsidR="00A236FE" w:rsidRPr="00A236FE" w:rsidRDefault="00A236FE" w:rsidP="00A236FE">
            <w:pPr>
              <w:jc w:val="right"/>
              <w:rPr>
                <w:rFonts w:ascii="Arial Narrow" w:hAnsi="Arial Narrow" w:cs="Arial"/>
              </w:rPr>
            </w:pPr>
            <w:r w:rsidRPr="00A236FE">
              <w:rPr>
                <w:rFonts w:ascii="Arial Narrow" w:hAnsi="Arial Narrow" w:cs="Arial"/>
              </w:rPr>
              <w:t>0,0513</w:t>
            </w:r>
          </w:p>
        </w:tc>
        <w:tc>
          <w:tcPr>
            <w:tcW w:w="425" w:type="pct"/>
            <w:tcBorders>
              <w:top w:val="nil"/>
              <w:left w:val="nil"/>
              <w:bottom w:val="single" w:sz="4" w:space="0" w:color="auto"/>
              <w:right w:val="single" w:sz="4" w:space="0" w:color="auto"/>
            </w:tcBorders>
            <w:shd w:val="clear" w:color="auto" w:fill="auto"/>
            <w:vAlign w:val="center"/>
            <w:hideMark/>
          </w:tcPr>
          <w:p w14:paraId="5B0A20CD" w14:textId="4FA724B7" w:rsidR="00A236FE" w:rsidRPr="00A236FE" w:rsidRDefault="00A236FE" w:rsidP="00A236FE">
            <w:pPr>
              <w:jc w:val="right"/>
              <w:rPr>
                <w:rFonts w:ascii="Arial Narrow" w:hAnsi="Arial Narrow" w:cs="Arial"/>
              </w:rPr>
            </w:pPr>
            <w:r w:rsidRPr="00A236FE">
              <w:rPr>
                <w:rFonts w:ascii="Arial Narrow" w:hAnsi="Arial Narrow" w:cs="Arial"/>
              </w:rPr>
              <w:t>0,05134</w:t>
            </w:r>
          </w:p>
        </w:tc>
        <w:tc>
          <w:tcPr>
            <w:tcW w:w="505" w:type="pct"/>
            <w:tcBorders>
              <w:top w:val="nil"/>
              <w:left w:val="nil"/>
              <w:bottom w:val="single" w:sz="4" w:space="0" w:color="auto"/>
              <w:right w:val="single" w:sz="4" w:space="0" w:color="auto"/>
            </w:tcBorders>
            <w:shd w:val="clear" w:color="auto" w:fill="auto"/>
            <w:vAlign w:val="center"/>
            <w:hideMark/>
          </w:tcPr>
          <w:p w14:paraId="2E99395B" w14:textId="5ADCDCE5" w:rsidR="00A236FE" w:rsidRPr="00A236FE" w:rsidRDefault="00A236FE" w:rsidP="00A236FE">
            <w:pPr>
              <w:jc w:val="right"/>
              <w:rPr>
                <w:rFonts w:ascii="Arial Narrow" w:hAnsi="Arial Narrow" w:cs="Arial"/>
              </w:rPr>
            </w:pPr>
            <w:r w:rsidRPr="00A236FE">
              <w:rPr>
                <w:rFonts w:ascii="Arial Narrow" w:hAnsi="Arial Narrow" w:cs="Arial"/>
              </w:rPr>
              <w:t xml:space="preserve">      0,26 € </w:t>
            </w:r>
          </w:p>
        </w:tc>
        <w:tc>
          <w:tcPr>
            <w:tcW w:w="458" w:type="pct"/>
            <w:tcBorders>
              <w:top w:val="nil"/>
              <w:left w:val="nil"/>
              <w:bottom w:val="single" w:sz="4" w:space="0" w:color="auto"/>
              <w:right w:val="single" w:sz="4" w:space="0" w:color="auto"/>
            </w:tcBorders>
            <w:shd w:val="clear" w:color="auto" w:fill="auto"/>
            <w:vAlign w:val="center"/>
            <w:hideMark/>
          </w:tcPr>
          <w:p w14:paraId="473A2C94" w14:textId="474AFF8C" w:rsidR="00A236FE" w:rsidRPr="00A236FE" w:rsidRDefault="00A236FE" w:rsidP="00A236FE">
            <w:pPr>
              <w:jc w:val="right"/>
              <w:rPr>
                <w:rFonts w:ascii="Arial Narrow" w:hAnsi="Arial Narrow" w:cs="Arial"/>
              </w:rPr>
            </w:pPr>
            <w:r w:rsidRPr="00A236FE">
              <w:rPr>
                <w:rFonts w:ascii="Arial Narrow" w:hAnsi="Arial Narrow" w:cs="Arial"/>
              </w:rPr>
              <w:t xml:space="preserve">     0,26 € </w:t>
            </w:r>
          </w:p>
        </w:tc>
        <w:tc>
          <w:tcPr>
            <w:tcW w:w="545" w:type="pct"/>
            <w:tcBorders>
              <w:top w:val="nil"/>
              <w:left w:val="nil"/>
              <w:bottom w:val="single" w:sz="4" w:space="0" w:color="auto"/>
              <w:right w:val="single" w:sz="4" w:space="0" w:color="auto"/>
            </w:tcBorders>
            <w:shd w:val="clear" w:color="auto" w:fill="auto"/>
            <w:vAlign w:val="center"/>
            <w:hideMark/>
          </w:tcPr>
          <w:p w14:paraId="1DCCFF69" w14:textId="0057D651" w:rsidR="00A236FE" w:rsidRPr="00A236FE" w:rsidRDefault="00A236FE" w:rsidP="00A236FE">
            <w:pPr>
              <w:jc w:val="right"/>
              <w:rPr>
                <w:rFonts w:ascii="Arial Narrow" w:hAnsi="Arial Narrow" w:cs="Arial"/>
              </w:rPr>
            </w:pPr>
            <w:r w:rsidRPr="00A236FE">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5C6F2A39" w14:textId="6916C8CC" w:rsidR="00A236FE" w:rsidRPr="00A236FE" w:rsidRDefault="00A236FE" w:rsidP="00A236FE">
            <w:pPr>
              <w:jc w:val="right"/>
              <w:rPr>
                <w:rFonts w:ascii="Arial Narrow" w:hAnsi="Arial Narrow" w:cs="Arial"/>
              </w:rPr>
            </w:pPr>
            <w:r w:rsidRPr="00A236FE">
              <w:rPr>
                <w:rFonts w:ascii="Arial Narrow" w:hAnsi="Arial Narrow" w:cs="Arial"/>
              </w:rPr>
              <w:t xml:space="preserve">          -   € </w:t>
            </w:r>
          </w:p>
        </w:tc>
      </w:tr>
      <w:tr w:rsidR="00A236FE" w:rsidRPr="006D2D2F" w14:paraId="0256732E"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1A0EDA46" w14:textId="5ACE4EBF" w:rsidR="00A236FE" w:rsidRPr="006D2D2F" w:rsidRDefault="00A236FE" w:rsidP="00A236FE">
            <w:pPr>
              <w:jc w:val="both"/>
              <w:rPr>
                <w:rFonts w:ascii="Arial Narrow" w:hAnsi="Arial Narrow" w:cs="Arial"/>
              </w:rPr>
            </w:pPr>
            <w:proofErr w:type="spellStart"/>
            <w:r w:rsidRPr="006D2D2F">
              <w:rPr>
                <w:rFonts w:ascii="Arial Narrow" w:hAnsi="Arial Narrow" w:cs="Arial"/>
              </w:rPr>
              <w:t>Infrast</w:t>
            </w:r>
            <w:proofErr w:type="spellEnd"/>
            <w:r w:rsidRPr="006D2D2F">
              <w:rPr>
                <w:rFonts w:ascii="Arial Narrow" w:hAnsi="Arial Narrow" w:cs="Arial"/>
              </w:rPr>
              <w:t>. odlaganja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6D88094" w14:textId="7E072206" w:rsidR="00A236FE" w:rsidRPr="00A236FE" w:rsidRDefault="00A236FE" w:rsidP="00A236FE">
            <w:pPr>
              <w:jc w:val="center"/>
              <w:rPr>
                <w:rFonts w:ascii="Arial Narrow" w:hAnsi="Arial Narrow" w:cs="Arial"/>
              </w:rPr>
            </w:pPr>
            <w:r w:rsidRPr="00A236FE">
              <w:rPr>
                <w:rFonts w:ascii="Arial Narrow" w:hAnsi="Arial Narrow" w:cs="Arial"/>
              </w:rPr>
              <w:t>5,160672</w:t>
            </w:r>
          </w:p>
        </w:tc>
        <w:tc>
          <w:tcPr>
            <w:tcW w:w="455" w:type="pct"/>
            <w:tcBorders>
              <w:top w:val="nil"/>
              <w:left w:val="nil"/>
              <w:bottom w:val="single" w:sz="4" w:space="0" w:color="auto"/>
              <w:right w:val="single" w:sz="4" w:space="0" w:color="auto"/>
            </w:tcBorders>
            <w:shd w:val="clear" w:color="auto" w:fill="auto"/>
            <w:vAlign w:val="center"/>
            <w:hideMark/>
          </w:tcPr>
          <w:p w14:paraId="7AC97CBD" w14:textId="155BBD36" w:rsidR="00A236FE" w:rsidRPr="00A236FE" w:rsidRDefault="00A236FE" w:rsidP="00A236FE">
            <w:pPr>
              <w:jc w:val="center"/>
              <w:rPr>
                <w:rFonts w:ascii="Arial Narrow" w:hAnsi="Arial Narrow" w:cs="Arial"/>
              </w:rPr>
            </w:pPr>
            <w:r w:rsidRPr="00A236FE">
              <w:rPr>
                <w:rFonts w:ascii="Arial Narrow" w:hAnsi="Arial Narrow" w:cs="Arial"/>
              </w:rPr>
              <w:t>5,160672</w:t>
            </w:r>
          </w:p>
        </w:tc>
        <w:tc>
          <w:tcPr>
            <w:tcW w:w="474" w:type="pct"/>
            <w:tcBorders>
              <w:top w:val="nil"/>
              <w:left w:val="nil"/>
              <w:bottom w:val="single" w:sz="4" w:space="0" w:color="auto"/>
              <w:right w:val="single" w:sz="4" w:space="0" w:color="auto"/>
            </w:tcBorders>
            <w:shd w:val="clear" w:color="auto" w:fill="auto"/>
            <w:vAlign w:val="center"/>
            <w:hideMark/>
          </w:tcPr>
          <w:p w14:paraId="1EC349BC" w14:textId="0E895DC4" w:rsidR="00A236FE" w:rsidRPr="00A236FE" w:rsidRDefault="00A236FE" w:rsidP="00A236FE">
            <w:pPr>
              <w:jc w:val="right"/>
              <w:rPr>
                <w:rFonts w:ascii="Arial Narrow" w:hAnsi="Arial Narrow" w:cs="Arial"/>
              </w:rPr>
            </w:pPr>
            <w:r w:rsidRPr="00A236FE">
              <w:rPr>
                <w:rFonts w:ascii="Arial Narrow" w:hAnsi="Arial Narrow" w:cs="Arial"/>
              </w:rPr>
              <w:t>0,0490</w:t>
            </w:r>
          </w:p>
        </w:tc>
        <w:tc>
          <w:tcPr>
            <w:tcW w:w="425" w:type="pct"/>
            <w:tcBorders>
              <w:top w:val="nil"/>
              <w:left w:val="nil"/>
              <w:bottom w:val="single" w:sz="4" w:space="0" w:color="auto"/>
              <w:right w:val="single" w:sz="4" w:space="0" w:color="auto"/>
            </w:tcBorders>
            <w:shd w:val="clear" w:color="auto" w:fill="auto"/>
            <w:vAlign w:val="center"/>
            <w:hideMark/>
          </w:tcPr>
          <w:p w14:paraId="44F07A80" w14:textId="7213CC0C" w:rsidR="00A236FE" w:rsidRPr="00A236FE" w:rsidRDefault="00A236FE" w:rsidP="00A236FE">
            <w:pPr>
              <w:jc w:val="right"/>
              <w:rPr>
                <w:rFonts w:ascii="Arial Narrow" w:hAnsi="Arial Narrow" w:cs="Arial"/>
              </w:rPr>
            </w:pPr>
            <w:r w:rsidRPr="00A236FE">
              <w:rPr>
                <w:rFonts w:ascii="Arial Narrow" w:hAnsi="Arial Narrow" w:cs="Arial"/>
              </w:rPr>
              <w:t>0,04897</w:t>
            </w:r>
          </w:p>
        </w:tc>
        <w:tc>
          <w:tcPr>
            <w:tcW w:w="505" w:type="pct"/>
            <w:tcBorders>
              <w:top w:val="nil"/>
              <w:left w:val="nil"/>
              <w:bottom w:val="single" w:sz="4" w:space="0" w:color="auto"/>
              <w:right w:val="single" w:sz="4" w:space="0" w:color="auto"/>
            </w:tcBorders>
            <w:shd w:val="clear" w:color="auto" w:fill="auto"/>
            <w:vAlign w:val="center"/>
            <w:hideMark/>
          </w:tcPr>
          <w:p w14:paraId="58986C19" w14:textId="2A0047DD" w:rsidR="00A236FE" w:rsidRPr="00A236FE" w:rsidRDefault="00A236FE" w:rsidP="00A236FE">
            <w:pPr>
              <w:jc w:val="right"/>
              <w:rPr>
                <w:rFonts w:ascii="Arial Narrow" w:hAnsi="Arial Narrow" w:cs="Arial"/>
              </w:rPr>
            </w:pPr>
            <w:r w:rsidRPr="00A236FE">
              <w:rPr>
                <w:rFonts w:ascii="Arial Narrow" w:hAnsi="Arial Narrow" w:cs="Arial"/>
              </w:rPr>
              <w:t xml:space="preserve">      0,25 € </w:t>
            </w:r>
          </w:p>
        </w:tc>
        <w:tc>
          <w:tcPr>
            <w:tcW w:w="458" w:type="pct"/>
            <w:tcBorders>
              <w:top w:val="nil"/>
              <w:left w:val="nil"/>
              <w:bottom w:val="single" w:sz="4" w:space="0" w:color="auto"/>
              <w:right w:val="single" w:sz="4" w:space="0" w:color="auto"/>
            </w:tcBorders>
            <w:shd w:val="clear" w:color="auto" w:fill="auto"/>
            <w:vAlign w:val="center"/>
            <w:hideMark/>
          </w:tcPr>
          <w:p w14:paraId="6A77CEA0" w14:textId="0265BDEC" w:rsidR="00A236FE" w:rsidRPr="00A236FE" w:rsidRDefault="00A236FE" w:rsidP="00A236FE">
            <w:pPr>
              <w:jc w:val="right"/>
              <w:rPr>
                <w:rFonts w:ascii="Arial Narrow" w:hAnsi="Arial Narrow" w:cs="Arial"/>
              </w:rPr>
            </w:pPr>
            <w:r w:rsidRPr="00A236FE">
              <w:rPr>
                <w:rFonts w:ascii="Arial Narrow" w:hAnsi="Arial Narrow" w:cs="Arial"/>
              </w:rPr>
              <w:t xml:space="preserve">     0,25 € </w:t>
            </w:r>
          </w:p>
        </w:tc>
        <w:tc>
          <w:tcPr>
            <w:tcW w:w="545" w:type="pct"/>
            <w:tcBorders>
              <w:top w:val="nil"/>
              <w:left w:val="nil"/>
              <w:bottom w:val="single" w:sz="4" w:space="0" w:color="auto"/>
              <w:right w:val="single" w:sz="4" w:space="0" w:color="auto"/>
            </w:tcBorders>
            <w:shd w:val="clear" w:color="auto" w:fill="auto"/>
            <w:vAlign w:val="center"/>
            <w:hideMark/>
          </w:tcPr>
          <w:p w14:paraId="113EBE46" w14:textId="7DCC1890" w:rsidR="00A236FE" w:rsidRPr="00A236FE" w:rsidRDefault="00A236FE" w:rsidP="00A236FE">
            <w:pPr>
              <w:jc w:val="right"/>
              <w:rPr>
                <w:rFonts w:ascii="Arial Narrow" w:hAnsi="Arial Narrow" w:cs="Arial"/>
              </w:rPr>
            </w:pPr>
            <w:r w:rsidRPr="00A236FE">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2F16375B" w14:textId="744BADF0" w:rsidR="00A236FE" w:rsidRPr="00A236FE" w:rsidRDefault="00A236FE" w:rsidP="00A236FE">
            <w:pPr>
              <w:jc w:val="right"/>
              <w:rPr>
                <w:rFonts w:ascii="Arial Narrow" w:hAnsi="Arial Narrow" w:cs="Arial"/>
              </w:rPr>
            </w:pPr>
            <w:r w:rsidRPr="00A236FE">
              <w:rPr>
                <w:rFonts w:ascii="Arial Narrow" w:hAnsi="Arial Narrow" w:cs="Arial"/>
              </w:rPr>
              <w:t xml:space="preserve">          -   € </w:t>
            </w:r>
          </w:p>
        </w:tc>
      </w:tr>
      <w:tr w:rsidR="00A236FE" w:rsidRPr="006D2D2F" w14:paraId="5EA6220C"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498D6C60" w14:textId="6FD5C86B" w:rsidR="00A236FE" w:rsidRPr="006D2D2F" w:rsidRDefault="00A236FE" w:rsidP="00A236FE">
            <w:pPr>
              <w:jc w:val="both"/>
              <w:rPr>
                <w:rFonts w:ascii="Arial Narrow" w:hAnsi="Arial Narrow" w:cs="Arial"/>
              </w:rPr>
            </w:pPr>
            <w:r w:rsidRPr="006D2D2F">
              <w:rPr>
                <w:rFonts w:ascii="Arial Narrow" w:hAnsi="Arial Narrow" w:cs="Arial"/>
              </w:rPr>
              <w:t>zbiranje BIO storitev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1836F59" w14:textId="001E1064" w:rsidR="00A236FE" w:rsidRPr="00A236FE" w:rsidRDefault="00A236FE" w:rsidP="00A236FE">
            <w:pPr>
              <w:jc w:val="center"/>
              <w:rPr>
                <w:rFonts w:ascii="Arial Narrow" w:hAnsi="Arial Narrow" w:cs="Arial"/>
              </w:rPr>
            </w:pPr>
            <w:r w:rsidRPr="00A236FE">
              <w:rPr>
                <w:rFonts w:ascii="Arial Narrow" w:hAnsi="Arial Narrow" w:cs="Arial"/>
              </w:rPr>
              <w:t>28,494</w:t>
            </w:r>
          </w:p>
        </w:tc>
        <w:tc>
          <w:tcPr>
            <w:tcW w:w="455" w:type="pct"/>
            <w:tcBorders>
              <w:top w:val="nil"/>
              <w:left w:val="nil"/>
              <w:bottom w:val="single" w:sz="4" w:space="0" w:color="auto"/>
              <w:right w:val="single" w:sz="4" w:space="0" w:color="auto"/>
            </w:tcBorders>
            <w:shd w:val="clear" w:color="auto" w:fill="auto"/>
            <w:vAlign w:val="center"/>
            <w:hideMark/>
          </w:tcPr>
          <w:p w14:paraId="3A539D52" w14:textId="46BC14BF" w:rsidR="00A236FE" w:rsidRPr="00A236FE" w:rsidRDefault="00A236FE" w:rsidP="00A236FE">
            <w:pPr>
              <w:jc w:val="center"/>
              <w:rPr>
                <w:rFonts w:ascii="Arial Narrow" w:hAnsi="Arial Narrow" w:cs="Arial"/>
              </w:rPr>
            </w:pPr>
            <w:r w:rsidRPr="00A236FE">
              <w:rPr>
                <w:rFonts w:ascii="Arial Narrow" w:hAnsi="Arial Narrow" w:cs="Arial"/>
              </w:rPr>
              <w:t>28,3644</w:t>
            </w:r>
          </w:p>
        </w:tc>
        <w:tc>
          <w:tcPr>
            <w:tcW w:w="474" w:type="pct"/>
            <w:tcBorders>
              <w:top w:val="nil"/>
              <w:left w:val="nil"/>
              <w:bottom w:val="single" w:sz="4" w:space="0" w:color="auto"/>
              <w:right w:val="single" w:sz="4" w:space="0" w:color="auto"/>
            </w:tcBorders>
            <w:shd w:val="clear" w:color="auto" w:fill="auto"/>
            <w:vAlign w:val="center"/>
            <w:hideMark/>
          </w:tcPr>
          <w:p w14:paraId="34C73386" w14:textId="71610DAE" w:rsidR="00A236FE" w:rsidRPr="00A236FE" w:rsidRDefault="00A236FE" w:rsidP="00A236FE">
            <w:pPr>
              <w:jc w:val="right"/>
              <w:rPr>
                <w:rFonts w:ascii="Arial Narrow" w:hAnsi="Arial Narrow" w:cs="Arial"/>
              </w:rPr>
            </w:pPr>
            <w:r w:rsidRPr="00A236FE">
              <w:rPr>
                <w:rFonts w:ascii="Arial Narrow" w:hAnsi="Arial Narrow" w:cs="Arial"/>
              </w:rPr>
              <w:t>0,1439</w:t>
            </w:r>
          </w:p>
        </w:tc>
        <w:tc>
          <w:tcPr>
            <w:tcW w:w="425" w:type="pct"/>
            <w:tcBorders>
              <w:top w:val="nil"/>
              <w:left w:val="nil"/>
              <w:bottom w:val="single" w:sz="4" w:space="0" w:color="auto"/>
              <w:right w:val="single" w:sz="4" w:space="0" w:color="auto"/>
            </w:tcBorders>
            <w:shd w:val="clear" w:color="auto" w:fill="auto"/>
            <w:vAlign w:val="center"/>
            <w:hideMark/>
          </w:tcPr>
          <w:p w14:paraId="59106243" w14:textId="219F8AD8" w:rsidR="00A236FE" w:rsidRPr="00A236FE" w:rsidRDefault="00A236FE" w:rsidP="00A236FE">
            <w:pPr>
              <w:jc w:val="right"/>
              <w:rPr>
                <w:rFonts w:ascii="Arial Narrow" w:hAnsi="Arial Narrow" w:cs="Arial"/>
              </w:rPr>
            </w:pPr>
            <w:r w:rsidRPr="00A236FE">
              <w:rPr>
                <w:rFonts w:ascii="Arial Narrow" w:hAnsi="Arial Narrow" w:cs="Arial"/>
              </w:rPr>
              <w:t>0,1390</w:t>
            </w:r>
          </w:p>
        </w:tc>
        <w:tc>
          <w:tcPr>
            <w:tcW w:w="505" w:type="pct"/>
            <w:tcBorders>
              <w:top w:val="nil"/>
              <w:left w:val="nil"/>
              <w:bottom w:val="single" w:sz="4" w:space="0" w:color="auto"/>
              <w:right w:val="single" w:sz="4" w:space="0" w:color="auto"/>
            </w:tcBorders>
            <w:shd w:val="clear" w:color="auto" w:fill="auto"/>
            <w:vAlign w:val="center"/>
            <w:hideMark/>
          </w:tcPr>
          <w:p w14:paraId="64968239" w14:textId="718791C0" w:rsidR="00A236FE" w:rsidRPr="00A236FE" w:rsidRDefault="00A236FE" w:rsidP="00A236FE">
            <w:pPr>
              <w:jc w:val="right"/>
              <w:rPr>
                <w:rFonts w:ascii="Arial Narrow" w:hAnsi="Arial Narrow" w:cs="Arial"/>
              </w:rPr>
            </w:pPr>
            <w:r w:rsidRPr="00A236FE">
              <w:rPr>
                <w:rFonts w:ascii="Arial Narrow" w:hAnsi="Arial Narrow" w:cs="Arial"/>
              </w:rPr>
              <w:t xml:space="preserve">      4,10 € </w:t>
            </w:r>
          </w:p>
        </w:tc>
        <w:tc>
          <w:tcPr>
            <w:tcW w:w="458" w:type="pct"/>
            <w:tcBorders>
              <w:top w:val="nil"/>
              <w:left w:val="nil"/>
              <w:bottom w:val="single" w:sz="4" w:space="0" w:color="auto"/>
              <w:right w:val="single" w:sz="4" w:space="0" w:color="auto"/>
            </w:tcBorders>
            <w:shd w:val="clear" w:color="auto" w:fill="auto"/>
            <w:vAlign w:val="center"/>
            <w:hideMark/>
          </w:tcPr>
          <w:p w14:paraId="7D0EB565" w14:textId="1DC92C70" w:rsidR="00A236FE" w:rsidRPr="00A236FE" w:rsidRDefault="00A236FE" w:rsidP="00A236FE">
            <w:pPr>
              <w:jc w:val="right"/>
              <w:rPr>
                <w:rFonts w:ascii="Arial Narrow" w:hAnsi="Arial Narrow" w:cs="Arial"/>
              </w:rPr>
            </w:pPr>
            <w:r w:rsidRPr="00A236FE">
              <w:rPr>
                <w:rFonts w:ascii="Arial Narrow" w:hAnsi="Arial Narrow" w:cs="Arial"/>
              </w:rPr>
              <w:t xml:space="preserve">     3,94 € </w:t>
            </w:r>
          </w:p>
        </w:tc>
        <w:tc>
          <w:tcPr>
            <w:tcW w:w="545" w:type="pct"/>
            <w:tcBorders>
              <w:top w:val="nil"/>
              <w:left w:val="nil"/>
              <w:bottom w:val="single" w:sz="4" w:space="0" w:color="auto"/>
              <w:right w:val="single" w:sz="4" w:space="0" w:color="auto"/>
            </w:tcBorders>
            <w:shd w:val="clear" w:color="auto" w:fill="auto"/>
            <w:vAlign w:val="center"/>
            <w:hideMark/>
          </w:tcPr>
          <w:p w14:paraId="3851EB16" w14:textId="4AD4F872" w:rsidR="00A236FE" w:rsidRPr="00A236FE" w:rsidRDefault="00A236FE" w:rsidP="00A236FE">
            <w:pPr>
              <w:jc w:val="right"/>
              <w:rPr>
                <w:rFonts w:ascii="Arial Narrow" w:hAnsi="Arial Narrow" w:cs="Arial"/>
              </w:rPr>
            </w:pPr>
            <w:r w:rsidRPr="00A236FE">
              <w:rPr>
                <w:rFonts w:ascii="Arial Narrow" w:hAnsi="Arial Narrow" w:cs="Arial"/>
              </w:rPr>
              <w:t>4,00%</w:t>
            </w:r>
          </w:p>
        </w:tc>
        <w:tc>
          <w:tcPr>
            <w:tcW w:w="510" w:type="pct"/>
            <w:tcBorders>
              <w:top w:val="nil"/>
              <w:left w:val="nil"/>
              <w:bottom w:val="single" w:sz="4" w:space="0" w:color="auto"/>
              <w:right w:val="single" w:sz="4" w:space="0" w:color="auto"/>
            </w:tcBorders>
            <w:shd w:val="clear" w:color="auto" w:fill="auto"/>
            <w:vAlign w:val="center"/>
            <w:hideMark/>
          </w:tcPr>
          <w:p w14:paraId="39B48D86" w14:textId="6AC4DA06" w:rsidR="00A236FE" w:rsidRPr="00A236FE" w:rsidRDefault="00A236FE" w:rsidP="00A236FE">
            <w:pPr>
              <w:jc w:val="right"/>
              <w:rPr>
                <w:rFonts w:ascii="Arial Narrow" w:hAnsi="Arial Narrow" w:cs="Arial"/>
              </w:rPr>
            </w:pPr>
            <w:r w:rsidRPr="00A236FE">
              <w:rPr>
                <w:rFonts w:ascii="Arial Narrow" w:hAnsi="Arial Narrow" w:cs="Arial"/>
              </w:rPr>
              <w:t xml:space="preserve">       0,16 € </w:t>
            </w:r>
          </w:p>
        </w:tc>
      </w:tr>
      <w:tr w:rsidR="00A236FE" w:rsidRPr="006D2D2F" w14:paraId="41016E4C"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2675146E" w14:textId="1F03DC9F" w:rsidR="00A236FE" w:rsidRPr="006D2D2F" w:rsidRDefault="00A236FE" w:rsidP="00A236FE">
            <w:pPr>
              <w:jc w:val="both"/>
              <w:rPr>
                <w:rFonts w:ascii="Arial Narrow" w:hAnsi="Arial Narrow" w:cs="Arial"/>
              </w:rPr>
            </w:pPr>
            <w:r w:rsidRPr="006D2D2F">
              <w:rPr>
                <w:rFonts w:ascii="Arial Narrow" w:hAnsi="Arial Narrow" w:cs="Arial"/>
              </w:rPr>
              <w:t xml:space="preserve">zbiranje BIO </w:t>
            </w:r>
            <w:proofErr w:type="spellStart"/>
            <w:r w:rsidRPr="006D2D2F">
              <w:rPr>
                <w:rFonts w:ascii="Arial Narrow" w:hAnsi="Arial Narrow" w:cs="Arial"/>
              </w:rPr>
              <w:t>infrastr</w:t>
            </w:r>
            <w:proofErr w:type="spellEnd"/>
            <w:r w:rsidRPr="006D2D2F">
              <w:rPr>
                <w:rFonts w:ascii="Arial Narrow" w:hAnsi="Arial Narrow" w:cs="Arial"/>
              </w:rPr>
              <w:t>.</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749D9347" w14:textId="4D7FC85A" w:rsidR="00A236FE" w:rsidRPr="00A236FE" w:rsidRDefault="00A236FE" w:rsidP="00A236FE">
            <w:pPr>
              <w:jc w:val="center"/>
              <w:rPr>
                <w:rFonts w:ascii="Arial Narrow" w:hAnsi="Arial Narrow" w:cs="Arial"/>
              </w:rPr>
            </w:pPr>
            <w:r w:rsidRPr="00A236FE">
              <w:rPr>
                <w:rFonts w:ascii="Arial Narrow" w:hAnsi="Arial Narrow" w:cs="Arial"/>
              </w:rPr>
              <w:t>28,494</w:t>
            </w:r>
          </w:p>
        </w:tc>
        <w:tc>
          <w:tcPr>
            <w:tcW w:w="455" w:type="pct"/>
            <w:tcBorders>
              <w:top w:val="nil"/>
              <w:left w:val="nil"/>
              <w:bottom w:val="single" w:sz="4" w:space="0" w:color="auto"/>
              <w:right w:val="single" w:sz="4" w:space="0" w:color="auto"/>
            </w:tcBorders>
            <w:shd w:val="clear" w:color="auto" w:fill="auto"/>
            <w:vAlign w:val="center"/>
            <w:hideMark/>
          </w:tcPr>
          <w:p w14:paraId="5C280A65" w14:textId="425357E2" w:rsidR="00A236FE" w:rsidRPr="00A236FE" w:rsidRDefault="00A236FE" w:rsidP="00A236FE">
            <w:pPr>
              <w:jc w:val="center"/>
              <w:rPr>
                <w:rFonts w:ascii="Arial Narrow" w:hAnsi="Arial Narrow" w:cs="Arial"/>
              </w:rPr>
            </w:pPr>
            <w:r w:rsidRPr="00A236FE">
              <w:rPr>
                <w:rFonts w:ascii="Arial Narrow" w:hAnsi="Arial Narrow" w:cs="Arial"/>
              </w:rPr>
              <w:t>28,3644</w:t>
            </w:r>
          </w:p>
        </w:tc>
        <w:tc>
          <w:tcPr>
            <w:tcW w:w="474" w:type="pct"/>
            <w:tcBorders>
              <w:top w:val="nil"/>
              <w:left w:val="nil"/>
              <w:bottom w:val="single" w:sz="4" w:space="0" w:color="auto"/>
              <w:right w:val="single" w:sz="4" w:space="0" w:color="auto"/>
            </w:tcBorders>
            <w:shd w:val="clear" w:color="auto" w:fill="auto"/>
            <w:vAlign w:val="center"/>
            <w:hideMark/>
          </w:tcPr>
          <w:p w14:paraId="0723AB6C" w14:textId="6FAA05F3" w:rsidR="00A236FE" w:rsidRPr="00A236FE" w:rsidRDefault="00A236FE" w:rsidP="00A236FE">
            <w:pPr>
              <w:jc w:val="right"/>
              <w:rPr>
                <w:rFonts w:ascii="Arial Narrow" w:hAnsi="Arial Narrow" w:cs="Arial"/>
              </w:rPr>
            </w:pPr>
            <w:r w:rsidRPr="00A236FE">
              <w:rPr>
                <w:rFonts w:ascii="Arial Narrow" w:hAnsi="Arial Narrow" w:cs="Arial"/>
              </w:rPr>
              <w:t>0,0091</w:t>
            </w:r>
          </w:p>
        </w:tc>
        <w:tc>
          <w:tcPr>
            <w:tcW w:w="425" w:type="pct"/>
            <w:tcBorders>
              <w:top w:val="nil"/>
              <w:left w:val="nil"/>
              <w:bottom w:val="single" w:sz="4" w:space="0" w:color="auto"/>
              <w:right w:val="single" w:sz="4" w:space="0" w:color="auto"/>
            </w:tcBorders>
            <w:shd w:val="clear" w:color="auto" w:fill="auto"/>
            <w:vAlign w:val="center"/>
            <w:hideMark/>
          </w:tcPr>
          <w:p w14:paraId="7E7402D5" w14:textId="3EE3D0AB" w:rsidR="00A236FE" w:rsidRPr="00A236FE" w:rsidRDefault="00A236FE" w:rsidP="00A236FE">
            <w:pPr>
              <w:jc w:val="right"/>
              <w:rPr>
                <w:rFonts w:ascii="Arial Narrow" w:hAnsi="Arial Narrow" w:cs="Arial"/>
              </w:rPr>
            </w:pPr>
            <w:r w:rsidRPr="00A236FE">
              <w:rPr>
                <w:rFonts w:ascii="Arial Narrow" w:hAnsi="Arial Narrow" w:cs="Arial"/>
              </w:rPr>
              <w:t>0,0021</w:t>
            </w:r>
          </w:p>
        </w:tc>
        <w:tc>
          <w:tcPr>
            <w:tcW w:w="505" w:type="pct"/>
            <w:tcBorders>
              <w:top w:val="nil"/>
              <w:left w:val="nil"/>
              <w:bottom w:val="single" w:sz="4" w:space="0" w:color="auto"/>
              <w:right w:val="single" w:sz="4" w:space="0" w:color="auto"/>
            </w:tcBorders>
            <w:shd w:val="clear" w:color="auto" w:fill="auto"/>
            <w:vAlign w:val="center"/>
            <w:hideMark/>
          </w:tcPr>
          <w:p w14:paraId="439D92D9" w14:textId="3AD57DBE" w:rsidR="00A236FE" w:rsidRPr="00A236FE" w:rsidRDefault="00A236FE" w:rsidP="00A236FE">
            <w:pPr>
              <w:jc w:val="right"/>
              <w:rPr>
                <w:rFonts w:ascii="Arial Narrow" w:hAnsi="Arial Narrow" w:cs="Arial"/>
              </w:rPr>
            </w:pPr>
            <w:r w:rsidRPr="00A236FE">
              <w:rPr>
                <w:rFonts w:ascii="Arial Narrow" w:hAnsi="Arial Narrow" w:cs="Arial"/>
              </w:rPr>
              <w:t xml:space="preserve">      0,26 € </w:t>
            </w:r>
          </w:p>
        </w:tc>
        <w:tc>
          <w:tcPr>
            <w:tcW w:w="458" w:type="pct"/>
            <w:tcBorders>
              <w:top w:val="nil"/>
              <w:left w:val="nil"/>
              <w:bottom w:val="single" w:sz="4" w:space="0" w:color="auto"/>
              <w:right w:val="single" w:sz="4" w:space="0" w:color="auto"/>
            </w:tcBorders>
            <w:shd w:val="clear" w:color="auto" w:fill="auto"/>
            <w:vAlign w:val="center"/>
            <w:hideMark/>
          </w:tcPr>
          <w:p w14:paraId="0F177736" w14:textId="17D704FC" w:rsidR="00A236FE" w:rsidRPr="00A236FE" w:rsidRDefault="00A236FE" w:rsidP="00A236FE">
            <w:pPr>
              <w:jc w:val="right"/>
              <w:rPr>
                <w:rFonts w:ascii="Arial Narrow" w:hAnsi="Arial Narrow" w:cs="Arial"/>
              </w:rPr>
            </w:pPr>
            <w:r w:rsidRPr="00A236FE">
              <w:rPr>
                <w:rFonts w:ascii="Arial Narrow" w:hAnsi="Arial Narrow" w:cs="Arial"/>
              </w:rPr>
              <w:t xml:space="preserve">     0,06 € </w:t>
            </w:r>
          </w:p>
        </w:tc>
        <w:tc>
          <w:tcPr>
            <w:tcW w:w="545" w:type="pct"/>
            <w:tcBorders>
              <w:top w:val="nil"/>
              <w:left w:val="nil"/>
              <w:bottom w:val="single" w:sz="4" w:space="0" w:color="auto"/>
              <w:right w:val="single" w:sz="4" w:space="0" w:color="auto"/>
            </w:tcBorders>
            <w:shd w:val="clear" w:color="auto" w:fill="auto"/>
            <w:vAlign w:val="center"/>
            <w:hideMark/>
          </w:tcPr>
          <w:p w14:paraId="12450712" w14:textId="031B6F80" w:rsidR="00A236FE" w:rsidRPr="00A236FE" w:rsidRDefault="00A236FE" w:rsidP="00A236FE">
            <w:pPr>
              <w:jc w:val="right"/>
              <w:rPr>
                <w:rFonts w:ascii="Arial Narrow" w:hAnsi="Arial Narrow" w:cs="Arial"/>
              </w:rPr>
            </w:pPr>
            <w:r w:rsidRPr="00A236FE">
              <w:rPr>
                <w:rFonts w:ascii="Arial Narrow" w:hAnsi="Arial Narrow" w:cs="Arial"/>
              </w:rPr>
              <w:t>335,31%</w:t>
            </w:r>
          </w:p>
        </w:tc>
        <w:tc>
          <w:tcPr>
            <w:tcW w:w="510" w:type="pct"/>
            <w:tcBorders>
              <w:top w:val="nil"/>
              <w:left w:val="nil"/>
              <w:bottom w:val="single" w:sz="4" w:space="0" w:color="auto"/>
              <w:right w:val="single" w:sz="4" w:space="0" w:color="auto"/>
            </w:tcBorders>
            <w:shd w:val="clear" w:color="auto" w:fill="auto"/>
            <w:vAlign w:val="center"/>
            <w:hideMark/>
          </w:tcPr>
          <w:p w14:paraId="7D2CF6B5" w14:textId="347C030E" w:rsidR="00A236FE" w:rsidRPr="00A236FE" w:rsidRDefault="00A236FE" w:rsidP="00A236FE">
            <w:pPr>
              <w:jc w:val="right"/>
              <w:rPr>
                <w:rFonts w:ascii="Arial Narrow" w:hAnsi="Arial Narrow" w:cs="Arial"/>
              </w:rPr>
            </w:pPr>
            <w:r w:rsidRPr="00A236FE">
              <w:rPr>
                <w:rFonts w:ascii="Arial Narrow" w:hAnsi="Arial Narrow" w:cs="Arial"/>
              </w:rPr>
              <w:t xml:space="preserve">       0,20 € </w:t>
            </w:r>
          </w:p>
        </w:tc>
      </w:tr>
      <w:tr w:rsidR="00A236FE" w:rsidRPr="006D2D2F" w14:paraId="3DA54423"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EF12CDA" w14:textId="77777777" w:rsidR="00A236FE" w:rsidRPr="006D2D2F" w:rsidRDefault="00A236FE" w:rsidP="00A236FE">
            <w:pPr>
              <w:jc w:val="both"/>
              <w:rPr>
                <w:rFonts w:ascii="Arial Narrow" w:hAnsi="Arial Narrow" w:cs="Arial"/>
                <w:b/>
                <w:bCs/>
              </w:rPr>
            </w:pPr>
            <w:r w:rsidRPr="006D2D2F">
              <w:rPr>
                <w:rFonts w:ascii="Arial Narrow" w:hAnsi="Arial Narrow" w:cs="Arial"/>
                <w:b/>
                <w:bCs/>
              </w:rPr>
              <w:t>skupaj</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35529FD5" w14:textId="26A9EB95" w:rsidR="00A236FE" w:rsidRPr="00A236FE" w:rsidRDefault="00A236FE" w:rsidP="00A236FE">
            <w:pPr>
              <w:jc w:val="both"/>
              <w:rPr>
                <w:rFonts w:ascii="Arial Narrow" w:hAnsi="Arial Narrow" w:cs="Arial"/>
                <w:b/>
                <w:bCs/>
              </w:rPr>
            </w:pPr>
            <w:r w:rsidRPr="00A236FE">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3DCA72F0" w14:textId="524ADADE"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1AA842BF" w14:textId="5C4D3793"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44155FE5" w14:textId="2C3150D8"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030CAB1D" w14:textId="04348A04"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52,28 € </w:t>
            </w:r>
          </w:p>
        </w:tc>
        <w:tc>
          <w:tcPr>
            <w:tcW w:w="458" w:type="pct"/>
            <w:tcBorders>
              <w:top w:val="nil"/>
              <w:left w:val="nil"/>
              <w:bottom w:val="single" w:sz="4" w:space="0" w:color="auto"/>
              <w:right w:val="single" w:sz="4" w:space="0" w:color="auto"/>
            </w:tcBorders>
            <w:shd w:val="clear" w:color="000000" w:fill="EDEDED"/>
            <w:vAlign w:val="center"/>
            <w:hideMark/>
          </w:tcPr>
          <w:p w14:paraId="180D1FA0" w14:textId="6DBB1DE0"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45,90 € </w:t>
            </w:r>
          </w:p>
        </w:tc>
        <w:tc>
          <w:tcPr>
            <w:tcW w:w="545" w:type="pct"/>
            <w:tcBorders>
              <w:top w:val="nil"/>
              <w:left w:val="nil"/>
              <w:bottom w:val="single" w:sz="4" w:space="0" w:color="auto"/>
              <w:right w:val="single" w:sz="4" w:space="0" w:color="auto"/>
            </w:tcBorders>
            <w:shd w:val="clear" w:color="000000" w:fill="EDEDED"/>
            <w:vAlign w:val="center"/>
            <w:hideMark/>
          </w:tcPr>
          <w:p w14:paraId="4A82F76C" w14:textId="22C1E579" w:rsidR="00A236FE" w:rsidRPr="00A236FE" w:rsidRDefault="00A236FE" w:rsidP="00A236FE">
            <w:pPr>
              <w:jc w:val="right"/>
              <w:rPr>
                <w:rFonts w:ascii="Arial Narrow" w:hAnsi="Arial Narrow" w:cs="Arial"/>
                <w:b/>
                <w:bCs/>
              </w:rPr>
            </w:pPr>
            <w:r w:rsidRPr="00A236FE">
              <w:rPr>
                <w:rFonts w:ascii="Arial Narrow" w:hAnsi="Arial Narrow" w:cs="Arial"/>
                <w:b/>
                <w:bCs/>
              </w:rPr>
              <w:t>13,90%</w:t>
            </w:r>
          </w:p>
        </w:tc>
        <w:tc>
          <w:tcPr>
            <w:tcW w:w="510" w:type="pct"/>
            <w:tcBorders>
              <w:top w:val="nil"/>
              <w:left w:val="nil"/>
              <w:bottom w:val="single" w:sz="4" w:space="0" w:color="auto"/>
              <w:right w:val="single" w:sz="4" w:space="0" w:color="auto"/>
            </w:tcBorders>
            <w:shd w:val="clear" w:color="000000" w:fill="EDEDED"/>
            <w:vAlign w:val="center"/>
            <w:hideMark/>
          </w:tcPr>
          <w:p w14:paraId="1D5AC0DB" w14:textId="570861CB"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6,38 € </w:t>
            </w:r>
          </w:p>
        </w:tc>
      </w:tr>
      <w:tr w:rsidR="00A236FE" w:rsidRPr="006D2D2F" w14:paraId="1BE3FA75"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0833BD7F" w14:textId="77777777" w:rsidR="00A236FE" w:rsidRPr="006D2D2F" w:rsidRDefault="00A236FE" w:rsidP="00A236FE">
            <w:pPr>
              <w:jc w:val="both"/>
              <w:rPr>
                <w:rFonts w:ascii="Arial Narrow" w:hAnsi="Arial Narrow" w:cs="Arial"/>
                <w:b/>
                <w:bCs/>
              </w:rPr>
            </w:pPr>
            <w:r w:rsidRPr="006D2D2F">
              <w:rPr>
                <w:rFonts w:ascii="Arial Narrow" w:hAnsi="Arial Narrow" w:cs="Arial"/>
                <w:b/>
                <w:bCs/>
              </w:rPr>
              <w:t>DDV 9,5 %</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43F96F41" w14:textId="4BAC1642" w:rsidR="00A236FE" w:rsidRPr="00A236FE" w:rsidRDefault="00A236FE" w:rsidP="00A236FE">
            <w:pPr>
              <w:jc w:val="both"/>
              <w:rPr>
                <w:rFonts w:ascii="Arial Narrow" w:hAnsi="Arial Narrow" w:cs="Arial"/>
                <w:b/>
                <w:bCs/>
              </w:rPr>
            </w:pPr>
            <w:r w:rsidRPr="00A236FE">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532DDA58" w14:textId="31906158"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211E319F" w14:textId="2D897791"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1E625776" w14:textId="20018629"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3DC21445" w14:textId="1F935E78" w:rsidR="00A236FE" w:rsidRPr="00A236FE" w:rsidRDefault="00A236FE" w:rsidP="00A236FE">
            <w:pPr>
              <w:rPr>
                <w:rFonts w:ascii="Arial Narrow" w:hAnsi="Arial Narrow" w:cs="Arial"/>
                <w:b/>
                <w:bCs/>
              </w:rPr>
            </w:pPr>
            <w:r>
              <w:rPr>
                <w:rFonts w:ascii="Arial Narrow" w:hAnsi="Arial Narrow" w:cs="Arial"/>
                <w:b/>
                <w:bCs/>
              </w:rPr>
              <w:t xml:space="preserve">  </w:t>
            </w:r>
            <w:r w:rsidRPr="00A236FE">
              <w:rPr>
                <w:rFonts w:ascii="Arial Narrow" w:hAnsi="Arial Narrow" w:cs="Arial"/>
                <w:b/>
                <w:bCs/>
              </w:rPr>
              <w:t xml:space="preserve">    4,94 € </w:t>
            </w:r>
          </w:p>
        </w:tc>
        <w:tc>
          <w:tcPr>
            <w:tcW w:w="458" w:type="pct"/>
            <w:tcBorders>
              <w:top w:val="nil"/>
              <w:left w:val="nil"/>
              <w:bottom w:val="single" w:sz="4" w:space="0" w:color="auto"/>
              <w:right w:val="single" w:sz="4" w:space="0" w:color="auto"/>
            </w:tcBorders>
            <w:shd w:val="clear" w:color="000000" w:fill="EDEDED"/>
            <w:vAlign w:val="center"/>
            <w:hideMark/>
          </w:tcPr>
          <w:p w14:paraId="59908311" w14:textId="103056FB"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4,33 € </w:t>
            </w:r>
          </w:p>
        </w:tc>
        <w:tc>
          <w:tcPr>
            <w:tcW w:w="545" w:type="pct"/>
            <w:tcBorders>
              <w:top w:val="nil"/>
              <w:left w:val="nil"/>
              <w:bottom w:val="single" w:sz="4" w:space="0" w:color="auto"/>
              <w:right w:val="single" w:sz="4" w:space="0" w:color="auto"/>
            </w:tcBorders>
            <w:shd w:val="clear" w:color="000000" w:fill="EDEDED"/>
            <w:vAlign w:val="center"/>
            <w:hideMark/>
          </w:tcPr>
          <w:p w14:paraId="18010183" w14:textId="4265BFD6" w:rsidR="00A236FE" w:rsidRPr="00A236FE" w:rsidRDefault="00A236FE" w:rsidP="00A236FE">
            <w:pPr>
              <w:jc w:val="right"/>
              <w:rPr>
                <w:rFonts w:ascii="Arial Narrow" w:hAnsi="Arial Narrow" w:cs="Arial"/>
                <w:b/>
                <w:bCs/>
              </w:rPr>
            </w:pPr>
            <w:r w:rsidRPr="00A236FE">
              <w:rPr>
                <w:rFonts w:ascii="Arial Narrow" w:hAnsi="Arial Narrow" w:cs="Arial"/>
                <w:b/>
                <w:bCs/>
              </w:rPr>
              <w:t>13,99%</w:t>
            </w:r>
          </w:p>
        </w:tc>
        <w:tc>
          <w:tcPr>
            <w:tcW w:w="510" w:type="pct"/>
            <w:tcBorders>
              <w:top w:val="nil"/>
              <w:left w:val="nil"/>
              <w:bottom w:val="single" w:sz="4" w:space="0" w:color="auto"/>
              <w:right w:val="single" w:sz="4" w:space="0" w:color="auto"/>
            </w:tcBorders>
            <w:shd w:val="clear" w:color="000000" w:fill="EDEDED"/>
            <w:vAlign w:val="center"/>
            <w:hideMark/>
          </w:tcPr>
          <w:p w14:paraId="79A3CC5D" w14:textId="651A28DC"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0,61 € </w:t>
            </w:r>
          </w:p>
        </w:tc>
      </w:tr>
      <w:tr w:rsidR="00A236FE" w:rsidRPr="006D2D2F" w14:paraId="0CB1CDA6" w14:textId="77777777" w:rsidTr="00A236FE">
        <w:trPr>
          <w:trHeight w:val="300"/>
          <w:jc w:val="center"/>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140C18EC" w14:textId="77777777" w:rsidR="00A236FE" w:rsidRPr="006D2D2F" w:rsidRDefault="00A236FE" w:rsidP="00A236FE">
            <w:pPr>
              <w:jc w:val="both"/>
              <w:rPr>
                <w:rFonts w:ascii="Arial Narrow" w:hAnsi="Arial Narrow" w:cs="Arial"/>
                <w:b/>
                <w:bCs/>
              </w:rPr>
            </w:pPr>
            <w:r w:rsidRPr="006D2D2F">
              <w:rPr>
                <w:rFonts w:ascii="Arial Narrow" w:hAnsi="Arial Narrow" w:cs="Arial"/>
                <w:b/>
                <w:bCs/>
              </w:rPr>
              <w:t>SKUPAJ</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2F24D4FA" w14:textId="55B78808" w:rsidR="00A236FE" w:rsidRPr="00A236FE" w:rsidRDefault="00A236FE" w:rsidP="00A236FE">
            <w:pPr>
              <w:jc w:val="both"/>
              <w:rPr>
                <w:rFonts w:ascii="Arial Narrow" w:hAnsi="Arial Narrow" w:cs="Arial"/>
                <w:b/>
                <w:bCs/>
              </w:rPr>
            </w:pPr>
            <w:r w:rsidRPr="00A236FE">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330B39FC" w14:textId="4900BB65"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50BC571B" w14:textId="7DCB4143"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6466897D" w14:textId="30B1CFB1" w:rsidR="00A236FE" w:rsidRPr="00A236FE" w:rsidRDefault="00A236FE" w:rsidP="00A236FE">
            <w:pPr>
              <w:jc w:val="right"/>
              <w:rPr>
                <w:rFonts w:ascii="Arial Narrow" w:hAnsi="Arial Narrow" w:cs="Arial"/>
                <w:b/>
                <w:bCs/>
              </w:rPr>
            </w:pPr>
            <w:r w:rsidRPr="00A236FE">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4CB562B7" w14:textId="1B614BC0" w:rsidR="00A236FE" w:rsidRPr="00A236FE" w:rsidRDefault="00A236FE" w:rsidP="00A236FE">
            <w:pPr>
              <w:rPr>
                <w:rFonts w:ascii="Arial Narrow" w:hAnsi="Arial Narrow" w:cs="Arial"/>
                <w:b/>
                <w:bCs/>
              </w:rPr>
            </w:pPr>
            <w:r>
              <w:rPr>
                <w:rFonts w:ascii="Arial Narrow" w:hAnsi="Arial Narrow" w:cs="Arial"/>
                <w:b/>
                <w:bCs/>
              </w:rPr>
              <w:t xml:space="preserve">  </w:t>
            </w:r>
            <w:r w:rsidRPr="00A236FE">
              <w:rPr>
                <w:rFonts w:ascii="Arial Narrow" w:hAnsi="Arial Narrow" w:cs="Arial"/>
                <w:b/>
                <w:bCs/>
              </w:rPr>
              <w:t xml:space="preserve">  57,22 € </w:t>
            </w:r>
          </w:p>
        </w:tc>
        <w:tc>
          <w:tcPr>
            <w:tcW w:w="458" w:type="pct"/>
            <w:tcBorders>
              <w:top w:val="nil"/>
              <w:left w:val="nil"/>
              <w:bottom w:val="single" w:sz="4" w:space="0" w:color="auto"/>
              <w:right w:val="single" w:sz="4" w:space="0" w:color="auto"/>
            </w:tcBorders>
            <w:shd w:val="clear" w:color="000000" w:fill="EDEDED"/>
            <w:vAlign w:val="center"/>
            <w:hideMark/>
          </w:tcPr>
          <w:p w14:paraId="6598EC4E" w14:textId="13973C17"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50,23 € </w:t>
            </w:r>
          </w:p>
        </w:tc>
        <w:tc>
          <w:tcPr>
            <w:tcW w:w="545" w:type="pct"/>
            <w:tcBorders>
              <w:top w:val="nil"/>
              <w:left w:val="nil"/>
              <w:bottom w:val="single" w:sz="4" w:space="0" w:color="auto"/>
              <w:right w:val="single" w:sz="4" w:space="0" w:color="auto"/>
            </w:tcBorders>
            <w:shd w:val="clear" w:color="000000" w:fill="EDEDED"/>
            <w:vAlign w:val="center"/>
            <w:hideMark/>
          </w:tcPr>
          <w:p w14:paraId="36AE66C5" w14:textId="3477EF06" w:rsidR="00A236FE" w:rsidRPr="00A236FE" w:rsidRDefault="00A236FE" w:rsidP="00A236FE">
            <w:pPr>
              <w:jc w:val="right"/>
              <w:rPr>
                <w:rFonts w:ascii="Arial Narrow" w:hAnsi="Arial Narrow" w:cs="Arial"/>
                <w:b/>
                <w:bCs/>
              </w:rPr>
            </w:pPr>
            <w:r w:rsidRPr="00A236FE">
              <w:rPr>
                <w:rFonts w:ascii="Arial Narrow" w:hAnsi="Arial Narrow" w:cs="Arial"/>
                <w:b/>
                <w:bCs/>
              </w:rPr>
              <w:t>13,91%</w:t>
            </w:r>
          </w:p>
        </w:tc>
        <w:tc>
          <w:tcPr>
            <w:tcW w:w="510" w:type="pct"/>
            <w:tcBorders>
              <w:top w:val="nil"/>
              <w:left w:val="nil"/>
              <w:bottom w:val="single" w:sz="4" w:space="0" w:color="auto"/>
              <w:right w:val="single" w:sz="4" w:space="0" w:color="auto"/>
            </w:tcBorders>
            <w:shd w:val="clear" w:color="000000" w:fill="EDEDED"/>
            <w:vAlign w:val="center"/>
            <w:hideMark/>
          </w:tcPr>
          <w:p w14:paraId="5BA965C3" w14:textId="04EB3DDE" w:rsidR="00A236FE" w:rsidRPr="00A236FE" w:rsidRDefault="00A236FE" w:rsidP="00A236FE">
            <w:pPr>
              <w:jc w:val="right"/>
              <w:rPr>
                <w:rFonts w:ascii="Arial Narrow" w:hAnsi="Arial Narrow" w:cs="Arial"/>
                <w:b/>
                <w:bCs/>
              </w:rPr>
            </w:pPr>
            <w:r w:rsidRPr="00A236FE">
              <w:rPr>
                <w:rFonts w:ascii="Arial Narrow" w:hAnsi="Arial Narrow" w:cs="Arial"/>
                <w:b/>
                <w:bCs/>
              </w:rPr>
              <w:t xml:space="preserve">       6,99 € </w:t>
            </w:r>
          </w:p>
        </w:tc>
      </w:tr>
    </w:tbl>
    <w:p w14:paraId="05989BD3" w14:textId="77777777" w:rsidR="008228E5" w:rsidRDefault="008228E5" w:rsidP="006D691A">
      <w:pPr>
        <w:jc w:val="both"/>
        <w:rPr>
          <w:rFonts w:ascii="Arial" w:hAnsi="Arial" w:cs="Arial"/>
          <w:sz w:val="22"/>
          <w:szCs w:val="22"/>
        </w:rPr>
      </w:pPr>
    </w:p>
    <w:p w14:paraId="72D84F2C" w14:textId="617523E8" w:rsidR="00B31A42" w:rsidRDefault="00B31A42">
      <w:pPr>
        <w:rPr>
          <w:rFonts w:ascii="Arial" w:hAnsi="Arial" w:cs="Arial"/>
          <w:b/>
          <w:sz w:val="22"/>
          <w:szCs w:val="22"/>
        </w:rPr>
      </w:pPr>
    </w:p>
    <w:p w14:paraId="6EF13E3B" w14:textId="6FF05ACD" w:rsidR="00FF72D0" w:rsidRPr="00285CD9" w:rsidRDefault="00FF72D0">
      <w:pPr>
        <w:pStyle w:val="Odstavekseznama"/>
        <w:numPr>
          <w:ilvl w:val="0"/>
          <w:numId w:val="2"/>
        </w:numPr>
        <w:jc w:val="both"/>
        <w:rPr>
          <w:rFonts w:ascii="Arial" w:hAnsi="Arial" w:cs="Arial"/>
          <w:b/>
          <w:sz w:val="22"/>
          <w:szCs w:val="22"/>
        </w:rPr>
      </w:pPr>
      <w:r w:rsidRPr="00285CD9">
        <w:rPr>
          <w:rFonts w:ascii="Arial" w:hAnsi="Arial" w:cs="Arial"/>
          <w:b/>
          <w:sz w:val="22"/>
          <w:szCs w:val="22"/>
        </w:rPr>
        <w:t>Povečanje mesečnega stroška za gospodinjstva v mestnem oziroma krajevnih središčih v večstanovanjskih objektih</w:t>
      </w:r>
    </w:p>
    <w:p w14:paraId="37ED3EEB" w14:textId="77777777" w:rsidR="00B13E93" w:rsidRPr="00285CD9" w:rsidRDefault="00B13E93" w:rsidP="00A47197">
      <w:pPr>
        <w:jc w:val="both"/>
        <w:rPr>
          <w:rFonts w:ascii="Arial" w:hAnsi="Arial" w:cs="Arial"/>
          <w:sz w:val="22"/>
          <w:szCs w:val="22"/>
        </w:rPr>
      </w:pPr>
    </w:p>
    <w:p w14:paraId="23937CFD" w14:textId="77777777" w:rsidR="00FF72D0" w:rsidRPr="00285CD9" w:rsidRDefault="00FF72D0" w:rsidP="00A47197">
      <w:pPr>
        <w:jc w:val="both"/>
        <w:rPr>
          <w:rFonts w:ascii="Arial" w:hAnsi="Arial" w:cs="Arial"/>
          <w:sz w:val="22"/>
          <w:szCs w:val="22"/>
        </w:rPr>
      </w:pPr>
      <w:r w:rsidRPr="00285CD9">
        <w:rPr>
          <w:rFonts w:ascii="Arial" w:hAnsi="Arial" w:cs="Arial"/>
          <w:sz w:val="22"/>
          <w:szCs w:val="22"/>
        </w:rPr>
        <w:t>Primeri so izračunani za gospodinjstva v večstanovanjskih objektih, ki uporabljajo praktično vse komunalne storitve:</w:t>
      </w:r>
    </w:p>
    <w:p w14:paraId="6C2EB18D" w14:textId="77777777" w:rsidR="00FF72D0" w:rsidRPr="00285CD9" w:rsidRDefault="00FF72D0">
      <w:pPr>
        <w:pStyle w:val="Odstavekseznama"/>
        <w:numPr>
          <w:ilvl w:val="0"/>
          <w:numId w:val="9"/>
        </w:numPr>
        <w:jc w:val="both"/>
        <w:rPr>
          <w:rFonts w:ascii="Arial" w:hAnsi="Arial" w:cs="Arial"/>
          <w:sz w:val="22"/>
          <w:szCs w:val="22"/>
        </w:rPr>
      </w:pPr>
      <w:r w:rsidRPr="00285CD9">
        <w:rPr>
          <w:rFonts w:ascii="Arial" w:hAnsi="Arial" w:cs="Arial"/>
          <w:sz w:val="22"/>
          <w:szCs w:val="22"/>
        </w:rPr>
        <w:t>priključeni so na javni vodovod (DN20),</w:t>
      </w:r>
    </w:p>
    <w:p w14:paraId="565E5E8A" w14:textId="77777777" w:rsidR="00FF72D0" w:rsidRPr="00285CD9" w:rsidRDefault="00FF72D0">
      <w:pPr>
        <w:pStyle w:val="Odstavekseznama"/>
        <w:numPr>
          <w:ilvl w:val="0"/>
          <w:numId w:val="9"/>
        </w:numPr>
        <w:jc w:val="both"/>
        <w:rPr>
          <w:rFonts w:ascii="Arial" w:hAnsi="Arial" w:cs="Arial"/>
          <w:sz w:val="22"/>
          <w:szCs w:val="22"/>
        </w:rPr>
      </w:pPr>
      <w:r w:rsidRPr="00285CD9">
        <w:rPr>
          <w:rFonts w:ascii="Arial" w:hAnsi="Arial" w:cs="Arial"/>
          <w:sz w:val="22"/>
          <w:szCs w:val="22"/>
        </w:rPr>
        <w:t>priključeni so na javno kanalizacijo, ki se zaključuje s čistilno napravo,</w:t>
      </w:r>
    </w:p>
    <w:p w14:paraId="7D5DB8C2" w14:textId="77777777" w:rsidR="00FF72D0" w:rsidRPr="00285CD9" w:rsidRDefault="00FF72D0">
      <w:pPr>
        <w:pStyle w:val="Odstavekseznama"/>
        <w:numPr>
          <w:ilvl w:val="0"/>
          <w:numId w:val="9"/>
        </w:numPr>
        <w:jc w:val="both"/>
        <w:rPr>
          <w:rFonts w:ascii="Arial" w:hAnsi="Arial" w:cs="Arial"/>
          <w:sz w:val="22"/>
          <w:szCs w:val="22"/>
        </w:rPr>
      </w:pPr>
      <w:r w:rsidRPr="00285CD9">
        <w:rPr>
          <w:rFonts w:ascii="Arial" w:hAnsi="Arial" w:cs="Arial"/>
          <w:sz w:val="22"/>
          <w:szCs w:val="22"/>
        </w:rPr>
        <w:t>strešne vode s strehe so speljane v javno kanalizacijo in na čistilno napravo (pri tem je upoštevana površina strehe, ki povprečno odpade na stanovanje 33,5 m²),</w:t>
      </w:r>
    </w:p>
    <w:p w14:paraId="0F85E882" w14:textId="77777777" w:rsidR="00FF72D0" w:rsidRPr="00285CD9" w:rsidRDefault="00FF72D0">
      <w:pPr>
        <w:pStyle w:val="Odstavekseznama"/>
        <w:numPr>
          <w:ilvl w:val="0"/>
          <w:numId w:val="9"/>
        </w:numPr>
        <w:jc w:val="both"/>
        <w:rPr>
          <w:rFonts w:ascii="Arial" w:hAnsi="Arial" w:cs="Arial"/>
          <w:sz w:val="22"/>
          <w:szCs w:val="22"/>
        </w:rPr>
      </w:pPr>
      <w:r w:rsidRPr="00285CD9">
        <w:rPr>
          <w:rFonts w:ascii="Arial" w:hAnsi="Arial" w:cs="Arial"/>
          <w:sz w:val="22"/>
          <w:szCs w:val="22"/>
        </w:rPr>
        <w:t>uporabljajo odvoz mešanih komunalnih odpadkov in</w:t>
      </w:r>
    </w:p>
    <w:p w14:paraId="1F358AC9" w14:textId="77777777" w:rsidR="00FF72D0" w:rsidRPr="00285CD9" w:rsidRDefault="00FF72D0">
      <w:pPr>
        <w:pStyle w:val="Odstavekseznama"/>
        <w:numPr>
          <w:ilvl w:val="0"/>
          <w:numId w:val="9"/>
        </w:numPr>
        <w:jc w:val="both"/>
        <w:rPr>
          <w:rFonts w:ascii="Arial" w:hAnsi="Arial" w:cs="Arial"/>
          <w:sz w:val="22"/>
          <w:szCs w:val="22"/>
        </w:rPr>
      </w:pPr>
      <w:r w:rsidRPr="00285CD9">
        <w:rPr>
          <w:rFonts w:ascii="Arial" w:hAnsi="Arial" w:cs="Arial"/>
          <w:sz w:val="22"/>
          <w:szCs w:val="22"/>
        </w:rPr>
        <w:t>uporabljajo odvoz biološko razgradljivih odpadkov.</w:t>
      </w:r>
    </w:p>
    <w:p w14:paraId="22F72F5C" w14:textId="77777777" w:rsidR="00CB75F2" w:rsidRPr="00285CD9" w:rsidRDefault="00CB75F2" w:rsidP="00A47197">
      <w:pPr>
        <w:jc w:val="both"/>
        <w:rPr>
          <w:rFonts w:ascii="Arial" w:hAnsi="Arial" w:cs="Arial"/>
          <w:b/>
          <w:sz w:val="22"/>
          <w:szCs w:val="22"/>
        </w:rPr>
      </w:pPr>
    </w:p>
    <w:p w14:paraId="55747EE6" w14:textId="77777777" w:rsidR="00FF72D0" w:rsidRPr="00285CD9" w:rsidRDefault="00FF72D0" w:rsidP="00A47197">
      <w:pPr>
        <w:jc w:val="both"/>
        <w:rPr>
          <w:rFonts w:ascii="Arial" w:hAnsi="Arial" w:cs="Arial"/>
          <w:sz w:val="22"/>
          <w:szCs w:val="22"/>
        </w:rPr>
      </w:pPr>
      <w:r w:rsidRPr="00285CD9">
        <w:rPr>
          <w:rFonts w:ascii="Arial" w:hAnsi="Arial" w:cs="Arial"/>
          <w:sz w:val="22"/>
          <w:szCs w:val="22"/>
        </w:rPr>
        <w:t>Na povečanje vpliva več dejavnikov:</w:t>
      </w:r>
    </w:p>
    <w:p w14:paraId="71352374" w14:textId="77777777" w:rsidR="00FF72D0" w:rsidRPr="00285CD9" w:rsidRDefault="00FF72D0">
      <w:pPr>
        <w:pStyle w:val="Odstavekseznama"/>
        <w:numPr>
          <w:ilvl w:val="0"/>
          <w:numId w:val="10"/>
        </w:numPr>
        <w:jc w:val="both"/>
        <w:rPr>
          <w:rFonts w:ascii="Arial" w:hAnsi="Arial" w:cs="Arial"/>
          <w:sz w:val="22"/>
          <w:szCs w:val="22"/>
        </w:rPr>
      </w:pPr>
      <w:r w:rsidRPr="00285CD9">
        <w:rPr>
          <w:rFonts w:ascii="Arial" w:hAnsi="Arial" w:cs="Arial"/>
          <w:sz w:val="22"/>
          <w:szCs w:val="22"/>
        </w:rPr>
        <w:t>število oseb v gospodinjstvu,</w:t>
      </w:r>
    </w:p>
    <w:p w14:paraId="1E9E1A8B" w14:textId="77777777" w:rsidR="00FF72D0" w:rsidRPr="00285CD9" w:rsidRDefault="00FF72D0">
      <w:pPr>
        <w:pStyle w:val="Odstavekseznama"/>
        <w:numPr>
          <w:ilvl w:val="0"/>
          <w:numId w:val="10"/>
        </w:numPr>
        <w:jc w:val="both"/>
        <w:rPr>
          <w:rFonts w:ascii="Arial" w:hAnsi="Arial" w:cs="Arial"/>
          <w:sz w:val="22"/>
          <w:szCs w:val="22"/>
        </w:rPr>
      </w:pPr>
      <w:r w:rsidRPr="00285CD9">
        <w:rPr>
          <w:rFonts w:ascii="Arial" w:hAnsi="Arial" w:cs="Arial"/>
          <w:sz w:val="22"/>
          <w:szCs w:val="22"/>
        </w:rPr>
        <w:t xml:space="preserve">mesečna poraba vode, </w:t>
      </w:r>
    </w:p>
    <w:p w14:paraId="326D14A6" w14:textId="77777777" w:rsidR="00FF72D0" w:rsidRPr="00285CD9" w:rsidRDefault="00FF72D0">
      <w:pPr>
        <w:pStyle w:val="Odstavekseznama"/>
        <w:numPr>
          <w:ilvl w:val="0"/>
          <w:numId w:val="10"/>
        </w:numPr>
        <w:jc w:val="both"/>
        <w:rPr>
          <w:rFonts w:ascii="Arial" w:hAnsi="Arial" w:cs="Arial"/>
          <w:sz w:val="22"/>
          <w:szCs w:val="22"/>
        </w:rPr>
      </w:pPr>
      <w:r w:rsidRPr="00285CD9">
        <w:rPr>
          <w:rFonts w:ascii="Arial" w:hAnsi="Arial" w:cs="Arial"/>
          <w:sz w:val="22"/>
          <w:szCs w:val="22"/>
        </w:rPr>
        <w:t>velikost strehe.</w:t>
      </w:r>
    </w:p>
    <w:p w14:paraId="1DBDE917" w14:textId="77777777" w:rsidR="00B13E93" w:rsidRPr="00285CD9" w:rsidRDefault="00B13E93" w:rsidP="00A47197">
      <w:pPr>
        <w:jc w:val="both"/>
        <w:rPr>
          <w:rFonts w:ascii="Arial" w:hAnsi="Arial" w:cs="Arial"/>
          <w:sz w:val="22"/>
          <w:szCs w:val="22"/>
        </w:rPr>
      </w:pPr>
    </w:p>
    <w:p w14:paraId="1F3DB573" w14:textId="77777777" w:rsidR="00EA5298" w:rsidRDefault="00FF72D0" w:rsidP="00EA5298">
      <w:pPr>
        <w:jc w:val="both"/>
        <w:rPr>
          <w:rFonts w:ascii="Arial" w:hAnsi="Arial" w:cs="Arial"/>
          <w:sz w:val="22"/>
          <w:szCs w:val="22"/>
        </w:rPr>
      </w:pPr>
      <w:r w:rsidRPr="00285CD9">
        <w:rPr>
          <w:rFonts w:ascii="Arial" w:hAnsi="Arial" w:cs="Arial"/>
          <w:sz w:val="22"/>
          <w:szCs w:val="22"/>
        </w:rPr>
        <w:t>Večstanovanjski objekti so v večini priključeni na javno kanalizacijo in ČN, prav tako je padavinska voda s streh speljana v kanalizacijo in na ČN. Obvezno so tudi vključeni v sistem zbiranja biološko razgradljivih odpadkov. Strošek, ki je nižji v primerjavi s stanovanjsko hiša, je strošek odvajanja in čiščenja padavinskih odpadnih voda s streh, ker na posamezno stanovanjsko enoto odpade manjša kvadratura strehe, kot je to običajno pri enostanovanjskih hišah. Teh uporabnikov je 1.</w:t>
      </w:r>
      <w:r w:rsidR="00E9316F" w:rsidRPr="00285CD9">
        <w:rPr>
          <w:rFonts w:ascii="Arial" w:hAnsi="Arial" w:cs="Arial"/>
          <w:sz w:val="22"/>
          <w:szCs w:val="22"/>
        </w:rPr>
        <w:t>5</w:t>
      </w:r>
      <w:r w:rsidR="00215EE3" w:rsidRPr="00285CD9">
        <w:rPr>
          <w:rFonts w:ascii="Arial" w:hAnsi="Arial" w:cs="Arial"/>
          <w:sz w:val="22"/>
          <w:szCs w:val="22"/>
        </w:rPr>
        <w:t>0</w:t>
      </w:r>
      <w:r w:rsidR="00E9316F" w:rsidRPr="00285CD9">
        <w:rPr>
          <w:rFonts w:ascii="Arial" w:hAnsi="Arial" w:cs="Arial"/>
          <w:sz w:val="22"/>
          <w:szCs w:val="22"/>
        </w:rPr>
        <w:t>1</w:t>
      </w:r>
      <w:r w:rsidRPr="00285CD9">
        <w:rPr>
          <w:rFonts w:ascii="Arial" w:hAnsi="Arial" w:cs="Arial"/>
          <w:sz w:val="22"/>
          <w:szCs w:val="22"/>
        </w:rPr>
        <w:t xml:space="preserve">. Povprečna količina padavinskih voda s streh, ki se mesečno zaračunava uporabnikom v večstanovanjskih objektih je </w:t>
      </w:r>
      <w:r w:rsidR="00A1300D" w:rsidRPr="00285CD9">
        <w:rPr>
          <w:rFonts w:ascii="Arial" w:hAnsi="Arial" w:cs="Arial"/>
          <w:sz w:val="22"/>
          <w:szCs w:val="22"/>
        </w:rPr>
        <w:t>3,</w:t>
      </w:r>
      <w:r w:rsidR="000053DA" w:rsidRPr="00285CD9">
        <w:rPr>
          <w:rFonts w:ascii="Arial" w:hAnsi="Arial" w:cs="Arial"/>
          <w:sz w:val="22"/>
          <w:szCs w:val="22"/>
        </w:rPr>
        <w:t>06</w:t>
      </w:r>
      <w:r w:rsidRPr="00285CD9">
        <w:rPr>
          <w:rFonts w:ascii="Arial" w:hAnsi="Arial" w:cs="Arial"/>
          <w:sz w:val="22"/>
          <w:szCs w:val="22"/>
        </w:rPr>
        <w:t xml:space="preserve"> m³. </w:t>
      </w:r>
    </w:p>
    <w:p w14:paraId="61D41AE4" w14:textId="77777777" w:rsidR="009E16E4" w:rsidRDefault="009E16E4" w:rsidP="00EA5298">
      <w:pPr>
        <w:jc w:val="both"/>
        <w:rPr>
          <w:rFonts w:ascii="Arial" w:hAnsi="Arial" w:cs="Arial"/>
          <w:sz w:val="22"/>
          <w:szCs w:val="22"/>
        </w:rPr>
      </w:pPr>
    </w:p>
    <w:p w14:paraId="328DA083" w14:textId="2B0031C3" w:rsidR="007749CC" w:rsidRDefault="009E16E4" w:rsidP="009E16E4">
      <w:pPr>
        <w:jc w:val="both"/>
        <w:rPr>
          <w:rFonts w:ascii="Arial" w:hAnsi="Arial" w:cs="Arial"/>
          <w:bCs/>
          <w:sz w:val="22"/>
          <w:szCs w:val="22"/>
        </w:rPr>
      </w:pPr>
      <w:r w:rsidRPr="008228E5">
        <w:rPr>
          <w:rFonts w:ascii="Arial" w:hAnsi="Arial" w:cs="Arial"/>
          <w:bCs/>
          <w:sz w:val="22"/>
          <w:szCs w:val="22"/>
        </w:rPr>
        <w:t xml:space="preserve">Izračun prikazuje izračun položnice s predlaganimi cenami OKP Rogaška Slatina d.o.o. </w:t>
      </w:r>
    </w:p>
    <w:p w14:paraId="2CC57B06" w14:textId="77777777" w:rsidR="00EC4E76" w:rsidRDefault="00EC4E76" w:rsidP="009E16E4">
      <w:pPr>
        <w:jc w:val="both"/>
        <w:rPr>
          <w:rFonts w:ascii="Arial" w:hAnsi="Arial" w:cs="Arial"/>
          <w:bCs/>
          <w:sz w:val="22"/>
          <w:szCs w:val="22"/>
        </w:rPr>
      </w:pPr>
    </w:p>
    <w:tbl>
      <w:tblPr>
        <w:tblW w:w="5000" w:type="pct"/>
        <w:tblCellMar>
          <w:left w:w="70" w:type="dxa"/>
          <w:right w:w="70" w:type="dxa"/>
        </w:tblCellMar>
        <w:tblLook w:val="04A0" w:firstRow="1" w:lastRow="0" w:firstColumn="1" w:lastColumn="0" w:noHBand="0" w:noVBand="1"/>
      </w:tblPr>
      <w:tblGrid>
        <w:gridCol w:w="4141"/>
        <w:gridCol w:w="890"/>
        <w:gridCol w:w="993"/>
        <w:gridCol w:w="1043"/>
        <w:gridCol w:w="991"/>
        <w:gridCol w:w="1002"/>
      </w:tblGrid>
      <w:tr w:rsidR="007749CC" w:rsidRPr="007749CC" w14:paraId="7A56C9DD" w14:textId="77777777" w:rsidTr="007749CC">
        <w:trPr>
          <w:trHeight w:val="765"/>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FE1ACB" w14:textId="77777777" w:rsidR="007749CC" w:rsidRPr="007749CC" w:rsidRDefault="007749CC" w:rsidP="007749CC">
            <w:pPr>
              <w:rPr>
                <w:rFonts w:ascii="Arial Narrow" w:hAnsi="Arial Narrow" w:cs="Calibri"/>
                <w:b/>
                <w:bCs/>
                <w:color w:val="000000"/>
                <w:sz w:val="18"/>
                <w:szCs w:val="18"/>
              </w:rPr>
            </w:pPr>
            <w:r w:rsidRPr="007749CC">
              <w:rPr>
                <w:rFonts w:ascii="Arial Narrow" w:hAnsi="Arial Narrow" w:cs="Arial"/>
                <w:b/>
                <w:bCs/>
                <w:color w:val="000000"/>
                <w:sz w:val="18"/>
                <w:szCs w:val="18"/>
              </w:rPr>
              <w:t>POVEČANJE MESEČNEGA STROŠKA GLEDE NA PORABO IN ŠTEVILO OSEB Z UPOŠTEVANJEM VELJANIH CEN OBDELAVE IN ODLAGANJA MKO</w:t>
            </w:r>
          </w:p>
        </w:tc>
      </w:tr>
      <w:tr w:rsidR="007749CC" w:rsidRPr="007749CC" w14:paraId="6B7B5D1E" w14:textId="77777777" w:rsidTr="007749CC">
        <w:trPr>
          <w:trHeight w:val="6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E8B279B" w14:textId="7FB9AC5A" w:rsidR="007749CC" w:rsidRPr="007749CC" w:rsidRDefault="007749CC" w:rsidP="007749CC">
            <w:pPr>
              <w:rPr>
                <w:rFonts w:ascii="Arial Narrow" w:hAnsi="Arial Narrow" w:cs="Calibri"/>
                <w:b/>
                <w:bCs/>
                <w:color w:val="000000"/>
                <w:sz w:val="18"/>
                <w:szCs w:val="18"/>
              </w:rPr>
            </w:pPr>
            <w:r w:rsidRPr="007749CC">
              <w:rPr>
                <w:rFonts w:ascii="Arial Narrow" w:hAnsi="Arial Narrow" w:cs="Arial"/>
                <w:b/>
                <w:bCs/>
                <w:color w:val="000000"/>
                <w:sz w:val="18"/>
                <w:szCs w:val="18"/>
              </w:rPr>
              <w:t xml:space="preserve">VSI PRIKLJUČKI: JAVNI VODOVOD (DN20), JAVNA KANALIZACIJA S ČISTILNO NAPRAVO, STREŠNE VODE SO SPELJANE V JAVNO KANALIZACIJO, </w:t>
            </w:r>
            <w:r>
              <w:rPr>
                <w:rFonts w:ascii="Arial Narrow" w:hAnsi="Arial Narrow" w:cs="Arial"/>
                <w:b/>
                <w:bCs/>
                <w:color w:val="000000"/>
                <w:sz w:val="18"/>
                <w:szCs w:val="18"/>
              </w:rPr>
              <w:t xml:space="preserve">ODVOZ </w:t>
            </w:r>
            <w:r w:rsidRPr="007749CC">
              <w:rPr>
                <w:rFonts w:ascii="Arial Narrow" w:hAnsi="Arial Narrow" w:cs="Arial"/>
                <w:b/>
                <w:bCs/>
                <w:color w:val="000000"/>
                <w:sz w:val="18"/>
                <w:szCs w:val="18"/>
              </w:rPr>
              <w:t>MEŠANI</w:t>
            </w:r>
            <w:r>
              <w:rPr>
                <w:rFonts w:ascii="Arial Narrow" w:hAnsi="Arial Narrow" w:cs="Arial"/>
                <w:b/>
                <w:bCs/>
                <w:color w:val="000000"/>
                <w:sz w:val="18"/>
                <w:szCs w:val="18"/>
              </w:rPr>
              <w:t>H</w:t>
            </w:r>
            <w:r w:rsidRPr="007749CC">
              <w:rPr>
                <w:rFonts w:ascii="Arial Narrow" w:hAnsi="Arial Narrow" w:cs="Arial"/>
                <w:b/>
                <w:bCs/>
                <w:color w:val="000000"/>
                <w:sz w:val="18"/>
                <w:szCs w:val="18"/>
              </w:rPr>
              <w:t xml:space="preserve"> KOMUNALNI ODPADK</w:t>
            </w:r>
            <w:r>
              <w:rPr>
                <w:rFonts w:ascii="Arial Narrow" w:hAnsi="Arial Narrow" w:cs="Arial"/>
                <w:b/>
                <w:bCs/>
                <w:color w:val="000000"/>
                <w:sz w:val="18"/>
                <w:szCs w:val="18"/>
              </w:rPr>
              <w:t xml:space="preserve">OV IN </w:t>
            </w:r>
            <w:r w:rsidRPr="007749CC">
              <w:rPr>
                <w:rFonts w:ascii="Arial Narrow" w:hAnsi="Arial Narrow" w:cs="Arial"/>
                <w:b/>
                <w:bCs/>
                <w:color w:val="000000"/>
                <w:sz w:val="18"/>
                <w:szCs w:val="18"/>
              </w:rPr>
              <w:t>BIO</w:t>
            </w:r>
            <w:r>
              <w:rPr>
                <w:rFonts w:ascii="Arial Narrow" w:hAnsi="Arial Narrow" w:cs="Arial"/>
                <w:b/>
                <w:bCs/>
                <w:color w:val="000000"/>
                <w:sz w:val="18"/>
                <w:szCs w:val="18"/>
              </w:rPr>
              <w:t xml:space="preserve">OLOŠKIH </w:t>
            </w:r>
            <w:r w:rsidRPr="007749CC">
              <w:rPr>
                <w:rFonts w:ascii="Arial Narrow" w:hAnsi="Arial Narrow" w:cs="Arial"/>
                <w:b/>
                <w:bCs/>
                <w:color w:val="000000"/>
                <w:sz w:val="18"/>
                <w:szCs w:val="18"/>
              </w:rPr>
              <w:t>ODPADK</w:t>
            </w:r>
            <w:r>
              <w:rPr>
                <w:rFonts w:ascii="Arial Narrow" w:hAnsi="Arial Narrow" w:cs="Arial"/>
                <w:b/>
                <w:bCs/>
                <w:color w:val="000000"/>
                <w:sz w:val="18"/>
                <w:szCs w:val="18"/>
              </w:rPr>
              <w:t>OV</w:t>
            </w:r>
          </w:p>
        </w:tc>
      </w:tr>
      <w:tr w:rsidR="006C1083" w:rsidRPr="007749CC" w14:paraId="6F232131" w14:textId="77777777" w:rsidTr="006C1083">
        <w:trPr>
          <w:trHeight w:val="51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76B032D1" w14:textId="77777777" w:rsidR="007749CC" w:rsidRPr="007749CC" w:rsidRDefault="007749CC" w:rsidP="007749CC">
            <w:pPr>
              <w:rPr>
                <w:rFonts w:ascii="Arial Narrow" w:hAnsi="Arial Narrow" w:cs="Calibri"/>
                <w:color w:val="000000"/>
                <w:sz w:val="18"/>
                <w:szCs w:val="18"/>
              </w:rPr>
            </w:pPr>
            <w:r w:rsidRPr="007749CC">
              <w:rPr>
                <w:rFonts w:ascii="Arial Narrow" w:hAnsi="Arial Narrow" w:cs="Arial"/>
                <w:color w:val="000000"/>
                <w:sz w:val="18"/>
                <w:szCs w:val="18"/>
              </w:rPr>
              <w:t>ŠTEVILO OSEB V GOSPODINJSTVU</w:t>
            </w:r>
          </w:p>
        </w:tc>
        <w:tc>
          <w:tcPr>
            <w:tcW w:w="486" w:type="pct"/>
            <w:tcBorders>
              <w:top w:val="nil"/>
              <w:left w:val="nil"/>
              <w:bottom w:val="single" w:sz="4" w:space="0" w:color="auto"/>
              <w:right w:val="single" w:sz="4" w:space="0" w:color="auto"/>
            </w:tcBorders>
            <w:shd w:val="clear" w:color="auto" w:fill="auto"/>
            <w:noWrap/>
            <w:vAlign w:val="center"/>
            <w:hideMark/>
          </w:tcPr>
          <w:p w14:paraId="609A83EB"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1 oseba</w:t>
            </w:r>
          </w:p>
        </w:tc>
        <w:tc>
          <w:tcPr>
            <w:tcW w:w="544" w:type="pct"/>
            <w:tcBorders>
              <w:top w:val="nil"/>
              <w:left w:val="nil"/>
              <w:bottom w:val="single" w:sz="4" w:space="0" w:color="auto"/>
              <w:right w:val="single" w:sz="4" w:space="0" w:color="auto"/>
            </w:tcBorders>
            <w:shd w:val="clear" w:color="auto" w:fill="auto"/>
            <w:noWrap/>
            <w:vAlign w:val="center"/>
            <w:hideMark/>
          </w:tcPr>
          <w:p w14:paraId="22C3C24A"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2 osebi</w:t>
            </w:r>
          </w:p>
        </w:tc>
        <w:tc>
          <w:tcPr>
            <w:tcW w:w="572" w:type="pct"/>
            <w:tcBorders>
              <w:top w:val="nil"/>
              <w:left w:val="nil"/>
              <w:bottom w:val="single" w:sz="4" w:space="0" w:color="auto"/>
              <w:right w:val="single" w:sz="4" w:space="0" w:color="auto"/>
            </w:tcBorders>
            <w:shd w:val="clear" w:color="auto" w:fill="auto"/>
            <w:noWrap/>
            <w:vAlign w:val="center"/>
            <w:hideMark/>
          </w:tcPr>
          <w:p w14:paraId="4B014449"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3 osebe</w:t>
            </w:r>
          </w:p>
        </w:tc>
        <w:tc>
          <w:tcPr>
            <w:tcW w:w="543" w:type="pct"/>
            <w:tcBorders>
              <w:top w:val="nil"/>
              <w:left w:val="nil"/>
              <w:bottom w:val="single" w:sz="4" w:space="0" w:color="auto"/>
              <w:right w:val="single" w:sz="4" w:space="0" w:color="auto"/>
            </w:tcBorders>
            <w:shd w:val="clear" w:color="auto" w:fill="auto"/>
            <w:noWrap/>
            <w:vAlign w:val="center"/>
            <w:hideMark/>
          </w:tcPr>
          <w:p w14:paraId="0AA56F3A"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Calibri"/>
                <w:color w:val="000000"/>
                <w:sz w:val="18"/>
                <w:szCs w:val="18"/>
              </w:rPr>
              <w:t>4 osebe</w:t>
            </w:r>
          </w:p>
        </w:tc>
        <w:tc>
          <w:tcPr>
            <w:tcW w:w="548" w:type="pct"/>
            <w:tcBorders>
              <w:top w:val="nil"/>
              <w:left w:val="nil"/>
              <w:bottom w:val="single" w:sz="4" w:space="0" w:color="auto"/>
              <w:right w:val="single" w:sz="4" w:space="0" w:color="auto"/>
            </w:tcBorders>
            <w:shd w:val="clear" w:color="auto" w:fill="auto"/>
            <w:noWrap/>
            <w:vAlign w:val="center"/>
            <w:hideMark/>
          </w:tcPr>
          <w:p w14:paraId="07A8BB39"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5 oseb ali več</w:t>
            </w:r>
          </w:p>
        </w:tc>
      </w:tr>
      <w:tr w:rsidR="006C1083" w:rsidRPr="007749CC" w14:paraId="1844D562"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31BD4A70" w14:textId="77777777" w:rsidR="007749CC" w:rsidRPr="007749CC" w:rsidRDefault="007749CC" w:rsidP="007749CC">
            <w:pPr>
              <w:rPr>
                <w:rFonts w:ascii="Arial Narrow" w:hAnsi="Arial Narrow" w:cs="Calibri"/>
                <w:color w:val="000000"/>
                <w:sz w:val="18"/>
                <w:szCs w:val="18"/>
              </w:rPr>
            </w:pPr>
            <w:r w:rsidRPr="007749CC">
              <w:rPr>
                <w:rFonts w:ascii="Arial Narrow" w:hAnsi="Arial Narrow" w:cs="Arial"/>
                <w:color w:val="000000"/>
                <w:sz w:val="18"/>
                <w:szCs w:val="18"/>
              </w:rPr>
              <w:t>KOLIČINA PORABE VODE</w:t>
            </w:r>
          </w:p>
        </w:tc>
        <w:tc>
          <w:tcPr>
            <w:tcW w:w="486" w:type="pct"/>
            <w:tcBorders>
              <w:top w:val="nil"/>
              <w:left w:val="nil"/>
              <w:bottom w:val="single" w:sz="4" w:space="0" w:color="auto"/>
              <w:right w:val="single" w:sz="4" w:space="0" w:color="auto"/>
            </w:tcBorders>
            <w:shd w:val="clear" w:color="auto" w:fill="auto"/>
            <w:noWrap/>
            <w:vAlign w:val="center"/>
            <w:hideMark/>
          </w:tcPr>
          <w:p w14:paraId="45DD8B6B"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3 m³</w:t>
            </w:r>
          </w:p>
        </w:tc>
        <w:tc>
          <w:tcPr>
            <w:tcW w:w="544" w:type="pct"/>
            <w:tcBorders>
              <w:top w:val="nil"/>
              <w:left w:val="nil"/>
              <w:bottom w:val="single" w:sz="4" w:space="0" w:color="auto"/>
              <w:right w:val="single" w:sz="4" w:space="0" w:color="auto"/>
            </w:tcBorders>
            <w:shd w:val="clear" w:color="auto" w:fill="auto"/>
            <w:noWrap/>
            <w:vAlign w:val="center"/>
            <w:hideMark/>
          </w:tcPr>
          <w:p w14:paraId="5F3A74D1"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6 m³</w:t>
            </w:r>
          </w:p>
        </w:tc>
        <w:tc>
          <w:tcPr>
            <w:tcW w:w="572" w:type="pct"/>
            <w:tcBorders>
              <w:top w:val="nil"/>
              <w:left w:val="nil"/>
              <w:bottom w:val="single" w:sz="4" w:space="0" w:color="auto"/>
              <w:right w:val="single" w:sz="4" w:space="0" w:color="auto"/>
            </w:tcBorders>
            <w:shd w:val="clear" w:color="auto" w:fill="auto"/>
            <w:noWrap/>
            <w:vAlign w:val="center"/>
            <w:hideMark/>
          </w:tcPr>
          <w:p w14:paraId="60A053CF"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9 m³</w:t>
            </w:r>
          </w:p>
        </w:tc>
        <w:tc>
          <w:tcPr>
            <w:tcW w:w="543" w:type="pct"/>
            <w:tcBorders>
              <w:top w:val="nil"/>
              <w:left w:val="nil"/>
              <w:bottom w:val="single" w:sz="4" w:space="0" w:color="auto"/>
              <w:right w:val="single" w:sz="4" w:space="0" w:color="auto"/>
            </w:tcBorders>
            <w:shd w:val="clear" w:color="auto" w:fill="auto"/>
            <w:noWrap/>
            <w:vAlign w:val="center"/>
            <w:hideMark/>
          </w:tcPr>
          <w:p w14:paraId="01BC1CE5"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Calibri"/>
                <w:color w:val="000000"/>
                <w:sz w:val="18"/>
                <w:szCs w:val="18"/>
              </w:rPr>
              <w:t>12 m³</w:t>
            </w:r>
          </w:p>
        </w:tc>
        <w:tc>
          <w:tcPr>
            <w:tcW w:w="548" w:type="pct"/>
            <w:tcBorders>
              <w:top w:val="nil"/>
              <w:left w:val="nil"/>
              <w:bottom w:val="single" w:sz="4" w:space="0" w:color="auto"/>
              <w:right w:val="single" w:sz="4" w:space="0" w:color="auto"/>
            </w:tcBorders>
            <w:shd w:val="clear" w:color="auto" w:fill="auto"/>
            <w:noWrap/>
            <w:vAlign w:val="center"/>
            <w:hideMark/>
          </w:tcPr>
          <w:p w14:paraId="28AD37DD"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15 m³</w:t>
            </w:r>
          </w:p>
        </w:tc>
      </w:tr>
      <w:tr w:rsidR="006C1083" w:rsidRPr="007749CC" w14:paraId="013243FB"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23BACEA5" w14:textId="77777777" w:rsidR="007749CC" w:rsidRPr="007749CC" w:rsidRDefault="007749CC" w:rsidP="007749CC">
            <w:pPr>
              <w:rPr>
                <w:rFonts w:ascii="Arial Narrow" w:hAnsi="Arial Narrow" w:cs="Calibri"/>
                <w:color w:val="000000"/>
                <w:sz w:val="18"/>
                <w:szCs w:val="18"/>
              </w:rPr>
            </w:pPr>
            <w:r w:rsidRPr="007749CC">
              <w:rPr>
                <w:rFonts w:ascii="Arial Narrow" w:hAnsi="Arial Narrow" w:cs="Arial"/>
                <w:color w:val="000000"/>
                <w:sz w:val="18"/>
                <w:szCs w:val="18"/>
              </w:rPr>
              <w:t>VREDNOST PO VELJAVNI  CENI Z DDV</w:t>
            </w:r>
          </w:p>
        </w:tc>
        <w:tc>
          <w:tcPr>
            <w:tcW w:w="486" w:type="pct"/>
            <w:tcBorders>
              <w:top w:val="nil"/>
              <w:left w:val="nil"/>
              <w:bottom w:val="single" w:sz="4" w:space="0" w:color="auto"/>
              <w:right w:val="single" w:sz="4" w:space="0" w:color="auto"/>
            </w:tcBorders>
            <w:shd w:val="clear" w:color="auto" w:fill="auto"/>
            <w:noWrap/>
            <w:vAlign w:val="center"/>
            <w:hideMark/>
          </w:tcPr>
          <w:p w14:paraId="509652B4"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32,13 €</w:t>
            </w:r>
          </w:p>
        </w:tc>
        <w:tc>
          <w:tcPr>
            <w:tcW w:w="544" w:type="pct"/>
            <w:tcBorders>
              <w:top w:val="nil"/>
              <w:left w:val="nil"/>
              <w:bottom w:val="single" w:sz="4" w:space="0" w:color="auto"/>
              <w:right w:val="single" w:sz="4" w:space="0" w:color="auto"/>
            </w:tcBorders>
            <w:shd w:val="clear" w:color="auto" w:fill="auto"/>
            <w:noWrap/>
            <w:vAlign w:val="center"/>
            <w:hideMark/>
          </w:tcPr>
          <w:p w14:paraId="31EF9729"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45,01 €</w:t>
            </w:r>
          </w:p>
        </w:tc>
        <w:tc>
          <w:tcPr>
            <w:tcW w:w="572" w:type="pct"/>
            <w:tcBorders>
              <w:top w:val="nil"/>
              <w:left w:val="nil"/>
              <w:bottom w:val="single" w:sz="4" w:space="0" w:color="auto"/>
              <w:right w:val="single" w:sz="4" w:space="0" w:color="auto"/>
            </w:tcBorders>
            <w:shd w:val="clear" w:color="auto" w:fill="auto"/>
            <w:noWrap/>
            <w:vAlign w:val="center"/>
            <w:hideMark/>
          </w:tcPr>
          <w:p w14:paraId="4F86DC95"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57,90 €</w:t>
            </w:r>
          </w:p>
        </w:tc>
        <w:tc>
          <w:tcPr>
            <w:tcW w:w="543" w:type="pct"/>
            <w:tcBorders>
              <w:top w:val="nil"/>
              <w:left w:val="nil"/>
              <w:bottom w:val="single" w:sz="4" w:space="0" w:color="auto"/>
              <w:right w:val="single" w:sz="4" w:space="0" w:color="auto"/>
            </w:tcBorders>
            <w:shd w:val="clear" w:color="auto" w:fill="auto"/>
            <w:noWrap/>
            <w:vAlign w:val="center"/>
            <w:hideMark/>
          </w:tcPr>
          <w:p w14:paraId="03C90E0F"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70,78 €</w:t>
            </w:r>
          </w:p>
        </w:tc>
        <w:tc>
          <w:tcPr>
            <w:tcW w:w="548" w:type="pct"/>
            <w:tcBorders>
              <w:top w:val="nil"/>
              <w:left w:val="nil"/>
              <w:bottom w:val="single" w:sz="4" w:space="0" w:color="auto"/>
              <w:right w:val="single" w:sz="4" w:space="0" w:color="auto"/>
            </w:tcBorders>
            <w:shd w:val="clear" w:color="auto" w:fill="auto"/>
            <w:noWrap/>
            <w:vAlign w:val="center"/>
            <w:hideMark/>
          </w:tcPr>
          <w:p w14:paraId="532D0554" w14:textId="77777777" w:rsidR="007749CC" w:rsidRPr="007749CC" w:rsidRDefault="007749CC" w:rsidP="007749CC">
            <w:pPr>
              <w:jc w:val="right"/>
              <w:rPr>
                <w:rFonts w:ascii="Arial Narrow" w:hAnsi="Arial Narrow" w:cs="Calibri"/>
                <w:color w:val="000000"/>
                <w:sz w:val="18"/>
                <w:szCs w:val="18"/>
              </w:rPr>
            </w:pPr>
            <w:r w:rsidRPr="007749CC">
              <w:rPr>
                <w:rFonts w:ascii="Arial Narrow" w:hAnsi="Arial Narrow" w:cs="Arial"/>
                <w:color w:val="000000"/>
                <w:sz w:val="18"/>
                <w:szCs w:val="18"/>
              </w:rPr>
              <w:t>83,66 €</w:t>
            </w:r>
          </w:p>
        </w:tc>
      </w:tr>
      <w:tr w:rsidR="006C1083" w:rsidRPr="007749CC" w14:paraId="3CC647E1"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0066AD35" w14:textId="77777777" w:rsidR="007749CC" w:rsidRPr="007749CC" w:rsidRDefault="007749CC" w:rsidP="007749CC">
            <w:pPr>
              <w:rPr>
                <w:rFonts w:ascii="Arial Narrow" w:hAnsi="Arial Narrow" w:cs="Calibri"/>
                <w:color w:val="000000"/>
                <w:sz w:val="18"/>
                <w:szCs w:val="18"/>
              </w:rPr>
            </w:pPr>
            <w:r w:rsidRPr="007749CC">
              <w:rPr>
                <w:rFonts w:ascii="Arial Narrow" w:hAnsi="Arial Narrow" w:cs="Arial"/>
                <w:color w:val="000000"/>
                <w:sz w:val="18"/>
                <w:szCs w:val="18"/>
              </w:rPr>
              <w:t>VRADNOST PO PREDLAGANI CENI Z DDV</w:t>
            </w:r>
          </w:p>
        </w:tc>
        <w:tc>
          <w:tcPr>
            <w:tcW w:w="486" w:type="pct"/>
            <w:tcBorders>
              <w:top w:val="nil"/>
              <w:left w:val="nil"/>
              <w:bottom w:val="single" w:sz="4" w:space="0" w:color="auto"/>
              <w:right w:val="single" w:sz="4" w:space="0" w:color="auto"/>
            </w:tcBorders>
            <w:shd w:val="clear" w:color="auto" w:fill="auto"/>
            <w:noWrap/>
            <w:vAlign w:val="center"/>
            <w:hideMark/>
          </w:tcPr>
          <w:p w14:paraId="7E0F867E" w14:textId="67656268" w:rsidR="007749CC" w:rsidRPr="007749CC" w:rsidRDefault="006C1083" w:rsidP="00FE53F8">
            <w:pPr>
              <w:jc w:val="right"/>
              <w:rPr>
                <w:rFonts w:ascii="Arial Narrow" w:hAnsi="Arial Narrow" w:cs="Calibri"/>
                <w:color w:val="000000"/>
                <w:sz w:val="18"/>
                <w:szCs w:val="18"/>
              </w:rPr>
            </w:pPr>
            <w:r>
              <w:rPr>
                <w:rFonts w:ascii="Arial Narrow" w:hAnsi="Arial Narrow" w:cs="Arial"/>
                <w:color w:val="000000"/>
                <w:sz w:val="18"/>
                <w:szCs w:val="18"/>
              </w:rPr>
              <w:t>3</w:t>
            </w:r>
            <w:r w:rsidR="00FE53F8">
              <w:rPr>
                <w:rFonts w:ascii="Arial Narrow" w:hAnsi="Arial Narrow" w:cs="Arial"/>
                <w:color w:val="000000"/>
                <w:sz w:val="18"/>
                <w:szCs w:val="18"/>
              </w:rPr>
              <w:t>5,98</w:t>
            </w:r>
            <w:r w:rsidR="007749CC" w:rsidRPr="007749CC">
              <w:rPr>
                <w:rFonts w:ascii="Arial Narrow" w:hAnsi="Arial Narrow" w:cs="Arial"/>
                <w:color w:val="000000"/>
                <w:sz w:val="18"/>
                <w:szCs w:val="18"/>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34A79CFA" w14:textId="14D7D64E" w:rsidR="007749CC" w:rsidRPr="007749CC" w:rsidRDefault="007749CC" w:rsidP="00FE53F8">
            <w:pPr>
              <w:jc w:val="right"/>
              <w:rPr>
                <w:rFonts w:ascii="Arial Narrow" w:hAnsi="Arial Narrow" w:cs="Calibri"/>
                <w:color w:val="000000"/>
                <w:sz w:val="18"/>
                <w:szCs w:val="18"/>
              </w:rPr>
            </w:pPr>
            <w:r w:rsidRPr="007749CC">
              <w:rPr>
                <w:rFonts w:ascii="Arial Narrow" w:hAnsi="Arial Narrow" w:cs="Arial"/>
                <w:color w:val="000000"/>
                <w:sz w:val="18"/>
                <w:szCs w:val="18"/>
              </w:rPr>
              <w:t>5</w:t>
            </w:r>
            <w:r w:rsidR="00FE53F8">
              <w:rPr>
                <w:rFonts w:ascii="Arial Narrow" w:hAnsi="Arial Narrow" w:cs="Arial"/>
                <w:color w:val="000000"/>
                <w:sz w:val="18"/>
                <w:szCs w:val="18"/>
              </w:rPr>
              <w:t>1,31</w:t>
            </w:r>
            <w:r w:rsidRPr="007749CC">
              <w:rPr>
                <w:rFonts w:ascii="Arial Narrow" w:hAnsi="Arial Narrow" w:cs="Arial"/>
                <w:color w:val="000000"/>
                <w:sz w:val="18"/>
                <w:szCs w:val="18"/>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1D3DE0F0" w14:textId="134AC831" w:rsidR="007749CC" w:rsidRPr="007749CC" w:rsidRDefault="00FE53F8" w:rsidP="00FE53F8">
            <w:pPr>
              <w:jc w:val="right"/>
              <w:rPr>
                <w:rFonts w:ascii="Arial Narrow" w:hAnsi="Arial Narrow" w:cs="Calibri"/>
                <w:color w:val="000000"/>
                <w:sz w:val="18"/>
                <w:szCs w:val="18"/>
              </w:rPr>
            </w:pPr>
            <w:r>
              <w:rPr>
                <w:rFonts w:ascii="Arial Narrow" w:hAnsi="Arial Narrow" w:cs="Calibri"/>
                <w:color w:val="000000"/>
                <w:sz w:val="18"/>
                <w:szCs w:val="18"/>
              </w:rPr>
              <w:t>66,64</w:t>
            </w:r>
            <w:r w:rsidR="007749CC" w:rsidRPr="007749CC">
              <w:rPr>
                <w:rFonts w:ascii="Arial Narrow" w:hAnsi="Arial Narrow" w:cs="Calibri"/>
                <w:color w:val="00000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center"/>
            <w:hideMark/>
          </w:tcPr>
          <w:p w14:paraId="69EB20EA" w14:textId="4A6D2FAD" w:rsidR="007749CC" w:rsidRPr="007749CC" w:rsidRDefault="00FE53F8" w:rsidP="00FE53F8">
            <w:pPr>
              <w:jc w:val="right"/>
              <w:rPr>
                <w:rFonts w:ascii="Arial Narrow" w:hAnsi="Arial Narrow" w:cs="Calibri"/>
                <w:color w:val="000000"/>
                <w:sz w:val="18"/>
                <w:szCs w:val="18"/>
              </w:rPr>
            </w:pPr>
            <w:r>
              <w:rPr>
                <w:rFonts w:ascii="Arial Narrow" w:hAnsi="Arial Narrow" w:cs="Calibri"/>
                <w:color w:val="000000"/>
                <w:sz w:val="18"/>
                <w:szCs w:val="18"/>
              </w:rPr>
              <w:t>81,96</w:t>
            </w:r>
            <w:r w:rsidR="007749CC" w:rsidRPr="007749CC">
              <w:rPr>
                <w:rFonts w:ascii="Arial Narrow" w:hAnsi="Arial Narrow" w:cs="Calibri"/>
                <w:color w:val="000000"/>
                <w:sz w:val="18"/>
                <w:szCs w:val="18"/>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7C5AA704" w14:textId="7155F117" w:rsidR="007749CC" w:rsidRPr="007749CC" w:rsidRDefault="00FE53F8" w:rsidP="00FE53F8">
            <w:pPr>
              <w:jc w:val="right"/>
              <w:rPr>
                <w:rFonts w:ascii="Arial Narrow" w:hAnsi="Arial Narrow" w:cs="Calibri"/>
                <w:color w:val="000000"/>
                <w:sz w:val="18"/>
                <w:szCs w:val="18"/>
              </w:rPr>
            </w:pPr>
            <w:r>
              <w:rPr>
                <w:rFonts w:ascii="Arial Narrow" w:hAnsi="Arial Narrow" w:cs="Calibri"/>
                <w:color w:val="000000"/>
                <w:sz w:val="18"/>
                <w:szCs w:val="18"/>
              </w:rPr>
              <w:t>97,29</w:t>
            </w:r>
            <w:r w:rsidR="007749CC" w:rsidRPr="007749CC">
              <w:rPr>
                <w:rFonts w:ascii="Arial Narrow" w:hAnsi="Arial Narrow" w:cs="Calibri"/>
                <w:color w:val="000000"/>
                <w:sz w:val="18"/>
                <w:szCs w:val="18"/>
              </w:rPr>
              <w:t xml:space="preserve"> €</w:t>
            </w:r>
          </w:p>
        </w:tc>
      </w:tr>
      <w:tr w:rsidR="006C1083" w:rsidRPr="007749CC" w14:paraId="567B8364"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1DC04D4B" w14:textId="77777777" w:rsidR="007749CC" w:rsidRPr="007749CC" w:rsidRDefault="007749CC" w:rsidP="007749CC">
            <w:pPr>
              <w:rPr>
                <w:rFonts w:ascii="Arial Narrow" w:hAnsi="Arial Narrow" w:cs="Calibri"/>
                <w:b/>
                <w:bCs/>
                <w:color w:val="000000"/>
                <w:sz w:val="18"/>
                <w:szCs w:val="18"/>
              </w:rPr>
            </w:pPr>
            <w:r w:rsidRPr="007749CC">
              <w:rPr>
                <w:rFonts w:ascii="Arial Narrow" w:hAnsi="Arial Narrow" w:cs="Arial"/>
                <w:b/>
                <w:bCs/>
                <w:color w:val="000000"/>
                <w:sz w:val="18"/>
                <w:szCs w:val="18"/>
              </w:rPr>
              <w:t>NOMINALNO POVEČANJE</w:t>
            </w:r>
          </w:p>
        </w:tc>
        <w:tc>
          <w:tcPr>
            <w:tcW w:w="486" w:type="pct"/>
            <w:tcBorders>
              <w:top w:val="nil"/>
              <w:left w:val="nil"/>
              <w:bottom w:val="single" w:sz="4" w:space="0" w:color="auto"/>
              <w:right w:val="single" w:sz="4" w:space="0" w:color="auto"/>
            </w:tcBorders>
            <w:shd w:val="clear" w:color="auto" w:fill="auto"/>
            <w:noWrap/>
            <w:vAlign w:val="center"/>
            <w:hideMark/>
          </w:tcPr>
          <w:p w14:paraId="756205D1" w14:textId="590B9BBB"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3,85</w:t>
            </w:r>
            <w:r w:rsidR="007749CC" w:rsidRPr="007749CC">
              <w:rPr>
                <w:rFonts w:ascii="Arial Narrow" w:hAnsi="Arial Narrow" w:cs="Arial"/>
                <w:b/>
                <w:bCs/>
                <w:color w:val="000000"/>
                <w:sz w:val="18"/>
                <w:szCs w:val="18"/>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4C861F62" w14:textId="14A1CAD8"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6,30</w:t>
            </w:r>
            <w:r w:rsidR="007749CC" w:rsidRPr="007749CC">
              <w:rPr>
                <w:rFonts w:ascii="Arial Narrow" w:hAnsi="Arial Narrow" w:cs="Arial"/>
                <w:b/>
                <w:bCs/>
                <w:color w:val="000000"/>
                <w:sz w:val="18"/>
                <w:szCs w:val="18"/>
              </w:rPr>
              <w:t xml:space="preserve"> €</w:t>
            </w:r>
          </w:p>
        </w:tc>
        <w:tc>
          <w:tcPr>
            <w:tcW w:w="572" w:type="pct"/>
            <w:tcBorders>
              <w:top w:val="nil"/>
              <w:left w:val="nil"/>
              <w:bottom w:val="single" w:sz="4" w:space="0" w:color="auto"/>
              <w:right w:val="single" w:sz="4" w:space="0" w:color="auto"/>
            </w:tcBorders>
            <w:shd w:val="clear" w:color="auto" w:fill="auto"/>
            <w:noWrap/>
            <w:vAlign w:val="center"/>
            <w:hideMark/>
          </w:tcPr>
          <w:p w14:paraId="506EC133" w14:textId="306B225A"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8,74</w:t>
            </w:r>
            <w:r w:rsidR="007749CC" w:rsidRPr="007749CC">
              <w:rPr>
                <w:rFonts w:ascii="Arial Narrow" w:hAnsi="Arial Narrow" w:cs="Arial"/>
                <w:b/>
                <w:bCs/>
                <w:color w:val="00000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center"/>
            <w:hideMark/>
          </w:tcPr>
          <w:p w14:paraId="43F6B01F" w14:textId="4A062593" w:rsidR="007749CC" w:rsidRPr="007749CC" w:rsidRDefault="007749CC" w:rsidP="00FE53F8">
            <w:pPr>
              <w:jc w:val="right"/>
              <w:rPr>
                <w:rFonts w:ascii="Arial Narrow" w:hAnsi="Arial Narrow" w:cs="Calibri"/>
                <w:b/>
                <w:bCs/>
                <w:color w:val="000000"/>
                <w:sz w:val="18"/>
                <w:szCs w:val="18"/>
              </w:rPr>
            </w:pPr>
            <w:r w:rsidRPr="007749CC">
              <w:rPr>
                <w:rFonts w:ascii="Arial Narrow" w:hAnsi="Arial Narrow" w:cs="Arial"/>
                <w:b/>
                <w:bCs/>
                <w:color w:val="000000"/>
                <w:sz w:val="18"/>
                <w:szCs w:val="18"/>
              </w:rPr>
              <w:t>1</w:t>
            </w:r>
            <w:r w:rsidR="00FE53F8">
              <w:rPr>
                <w:rFonts w:ascii="Arial Narrow" w:hAnsi="Arial Narrow" w:cs="Arial"/>
                <w:b/>
                <w:bCs/>
                <w:color w:val="000000"/>
                <w:sz w:val="18"/>
                <w:szCs w:val="18"/>
              </w:rPr>
              <w:t>1,2</w:t>
            </w:r>
            <w:r w:rsidRPr="007749CC">
              <w:rPr>
                <w:rFonts w:ascii="Arial Narrow" w:hAnsi="Arial Narrow" w:cs="Arial"/>
                <w:b/>
                <w:bCs/>
                <w:color w:val="000000"/>
                <w:sz w:val="18"/>
                <w:szCs w:val="18"/>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69CF72FF" w14:textId="6205E4AE"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13,63</w:t>
            </w:r>
            <w:r w:rsidR="007749CC" w:rsidRPr="007749CC">
              <w:rPr>
                <w:rFonts w:ascii="Arial Narrow" w:hAnsi="Arial Narrow" w:cs="Arial"/>
                <w:b/>
                <w:bCs/>
                <w:color w:val="000000"/>
                <w:sz w:val="18"/>
                <w:szCs w:val="18"/>
              </w:rPr>
              <w:t xml:space="preserve"> €</w:t>
            </w:r>
          </w:p>
        </w:tc>
      </w:tr>
      <w:tr w:rsidR="006C1083" w:rsidRPr="007749CC" w14:paraId="3B785148"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5B6C7C9A" w14:textId="77777777" w:rsidR="007749CC" w:rsidRPr="007749CC" w:rsidRDefault="007749CC" w:rsidP="007749CC">
            <w:pPr>
              <w:rPr>
                <w:rFonts w:ascii="Arial Narrow" w:hAnsi="Arial Narrow" w:cs="Calibri"/>
                <w:b/>
                <w:bCs/>
                <w:color w:val="000000"/>
                <w:sz w:val="18"/>
                <w:szCs w:val="18"/>
              </w:rPr>
            </w:pPr>
            <w:r w:rsidRPr="007749CC">
              <w:rPr>
                <w:rFonts w:ascii="Arial Narrow" w:hAnsi="Arial Narrow" w:cs="Arial"/>
                <w:b/>
                <w:bCs/>
                <w:color w:val="000000"/>
                <w:sz w:val="18"/>
                <w:szCs w:val="18"/>
              </w:rPr>
              <w:t>POVEČANJE V %</w:t>
            </w:r>
          </w:p>
        </w:tc>
        <w:tc>
          <w:tcPr>
            <w:tcW w:w="486" w:type="pct"/>
            <w:tcBorders>
              <w:top w:val="nil"/>
              <w:left w:val="nil"/>
              <w:bottom w:val="single" w:sz="4" w:space="0" w:color="auto"/>
              <w:right w:val="single" w:sz="4" w:space="0" w:color="auto"/>
            </w:tcBorders>
            <w:shd w:val="clear" w:color="auto" w:fill="auto"/>
            <w:noWrap/>
            <w:vAlign w:val="center"/>
            <w:hideMark/>
          </w:tcPr>
          <w:p w14:paraId="6BF501A6" w14:textId="0E625225" w:rsidR="007749CC" w:rsidRPr="007749CC" w:rsidRDefault="007749CC" w:rsidP="00FE53F8">
            <w:pPr>
              <w:jc w:val="right"/>
              <w:rPr>
                <w:rFonts w:ascii="Arial Narrow" w:hAnsi="Arial Narrow" w:cs="Calibri"/>
                <w:b/>
                <w:bCs/>
                <w:color w:val="000000"/>
                <w:sz w:val="18"/>
                <w:szCs w:val="18"/>
              </w:rPr>
            </w:pPr>
            <w:r w:rsidRPr="007749CC">
              <w:rPr>
                <w:rFonts w:ascii="Arial Narrow" w:hAnsi="Arial Narrow" w:cs="Arial"/>
                <w:b/>
                <w:bCs/>
                <w:color w:val="000000"/>
                <w:sz w:val="18"/>
                <w:szCs w:val="18"/>
              </w:rPr>
              <w:t>1</w:t>
            </w:r>
            <w:r w:rsidR="00FE53F8">
              <w:rPr>
                <w:rFonts w:ascii="Arial Narrow" w:hAnsi="Arial Narrow" w:cs="Arial"/>
                <w:b/>
                <w:bCs/>
                <w:color w:val="000000"/>
                <w:sz w:val="18"/>
                <w:szCs w:val="18"/>
              </w:rPr>
              <w:t>1,2</w:t>
            </w:r>
            <w:r w:rsidRPr="007749CC">
              <w:rPr>
                <w:rFonts w:ascii="Arial Narrow" w:hAnsi="Arial Narrow" w:cs="Arial"/>
                <w:b/>
                <w:bCs/>
                <w:color w:val="000000"/>
                <w:sz w:val="18"/>
                <w:szCs w:val="18"/>
              </w:rPr>
              <w:t>%</w:t>
            </w:r>
          </w:p>
        </w:tc>
        <w:tc>
          <w:tcPr>
            <w:tcW w:w="544" w:type="pct"/>
            <w:tcBorders>
              <w:top w:val="nil"/>
              <w:left w:val="nil"/>
              <w:bottom w:val="single" w:sz="4" w:space="0" w:color="auto"/>
              <w:right w:val="single" w:sz="4" w:space="0" w:color="auto"/>
            </w:tcBorders>
            <w:shd w:val="clear" w:color="auto" w:fill="auto"/>
            <w:noWrap/>
            <w:vAlign w:val="center"/>
            <w:hideMark/>
          </w:tcPr>
          <w:p w14:paraId="314D381D" w14:textId="00A52258"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13,4</w:t>
            </w:r>
            <w:r w:rsidR="007749CC" w:rsidRPr="007749CC">
              <w:rPr>
                <w:rFonts w:ascii="Arial Narrow" w:hAnsi="Arial Narrow" w:cs="Arial"/>
                <w:b/>
                <w:bCs/>
                <w:color w:val="000000"/>
                <w:sz w:val="18"/>
                <w:szCs w:val="18"/>
              </w:rPr>
              <w:t>%</w:t>
            </w:r>
          </w:p>
        </w:tc>
        <w:tc>
          <w:tcPr>
            <w:tcW w:w="572" w:type="pct"/>
            <w:tcBorders>
              <w:top w:val="nil"/>
              <w:left w:val="nil"/>
              <w:bottom w:val="single" w:sz="4" w:space="0" w:color="auto"/>
              <w:right w:val="single" w:sz="4" w:space="0" w:color="auto"/>
            </w:tcBorders>
            <w:shd w:val="clear" w:color="auto" w:fill="auto"/>
            <w:noWrap/>
            <w:vAlign w:val="center"/>
            <w:hideMark/>
          </w:tcPr>
          <w:p w14:paraId="7A6E7F48" w14:textId="6FFA0040"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15,1</w:t>
            </w:r>
            <w:r w:rsidR="007749CC" w:rsidRPr="007749CC">
              <w:rPr>
                <w:rFonts w:ascii="Arial Narrow" w:hAnsi="Arial Narrow" w:cs="Arial"/>
                <w:b/>
                <w:bCs/>
                <w:color w:val="000000"/>
                <w:sz w:val="18"/>
                <w:szCs w:val="18"/>
              </w:rPr>
              <w:t>%</w:t>
            </w:r>
          </w:p>
        </w:tc>
        <w:tc>
          <w:tcPr>
            <w:tcW w:w="543" w:type="pct"/>
            <w:tcBorders>
              <w:top w:val="nil"/>
              <w:left w:val="nil"/>
              <w:bottom w:val="single" w:sz="4" w:space="0" w:color="auto"/>
              <w:right w:val="single" w:sz="4" w:space="0" w:color="auto"/>
            </w:tcBorders>
            <w:shd w:val="clear" w:color="auto" w:fill="auto"/>
            <w:noWrap/>
            <w:vAlign w:val="center"/>
            <w:hideMark/>
          </w:tcPr>
          <w:p w14:paraId="7C15E9AF" w14:textId="39266B34"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15,8</w:t>
            </w:r>
            <w:r w:rsidR="007749CC" w:rsidRPr="007749CC">
              <w:rPr>
                <w:rFonts w:ascii="Arial Narrow" w:hAnsi="Arial Narrow" w:cs="Arial"/>
                <w:b/>
                <w:bCs/>
                <w:color w:val="000000"/>
                <w:sz w:val="18"/>
                <w:szCs w:val="18"/>
              </w:rPr>
              <w:t>%</w:t>
            </w:r>
          </w:p>
        </w:tc>
        <w:tc>
          <w:tcPr>
            <w:tcW w:w="548" w:type="pct"/>
            <w:tcBorders>
              <w:top w:val="nil"/>
              <w:left w:val="nil"/>
              <w:bottom w:val="single" w:sz="4" w:space="0" w:color="auto"/>
              <w:right w:val="single" w:sz="4" w:space="0" w:color="auto"/>
            </w:tcBorders>
            <w:shd w:val="clear" w:color="auto" w:fill="auto"/>
            <w:noWrap/>
            <w:vAlign w:val="center"/>
            <w:hideMark/>
          </w:tcPr>
          <w:p w14:paraId="6FB2DA94" w14:textId="7EA91A2A" w:rsidR="007749CC" w:rsidRPr="007749CC" w:rsidRDefault="00FE53F8" w:rsidP="00FE53F8">
            <w:pPr>
              <w:jc w:val="right"/>
              <w:rPr>
                <w:rFonts w:ascii="Arial Narrow" w:hAnsi="Arial Narrow" w:cs="Calibri"/>
                <w:b/>
                <w:bCs/>
                <w:color w:val="000000"/>
                <w:sz w:val="18"/>
                <w:szCs w:val="18"/>
              </w:rPr>
            </w:pPr>
            <w:r>
              <w:rPr>
                <w:rFonts w:ascii="Arial Narrow" w:hAnsi="Arial Narrow" w:cs="Arial"/>
                <w:b/>
                <w:bCs/>
                <w:color w:val="000000"/>
                <w:sz w:val="18"/>
                <w:szCs w:val="18"/>
              </w:rPr>
              <w:t>16,3</w:t>
            </w:r>
            <w:r w:rsidR="007749CC" w:rsidRPr="007749CC">
              <w:rPr>
                <w:rFonts w:ascii="Arial Narrow" w:hAnsi="Arial Narrow" w:cs="Arial"/>
                <w:b/>
                <w:bCs/>
                <w:color w:val="000000"/>
                <w:sz w:val="18"/>
                <w:szCs w:val="18"/>
              </w:rPr>
              <w:t>%</w:t>
            </w:r>
          </w:p>
        </w:tc>
      </w:tr>
      <w:tr w:rsidR="006C1083" w:rsidRPr="007749CC" w14:paraId="1781EFFB" w14:textId="77777777" w:rsidTr="006C1083">
        <w:trPr>
          <w:trHeight w:val="300"/>
        </w:trPr>
        <w:tc>
          <w:tcPr>
            <w:tcW w:w="2306" w:type="pct"/>
            <w:tcBorders>
              <w:top w:val="nil"/>
              <w:left w:val="single" w:sz="4" w:space="0" w:color="auto"/>
              <w:bottom w:val="single" w:sz="4" w:space="0" w:color="auto"/>
              <w:right w:val="single" w:sz="4" w:space="0" w:color="auto"/>
            </w:tcBorders>
            <w:shd w:val="clear" w:color="auto" w:fill="auto"/>
            <w:noWrap/>
            <w:vAlign w:val="center"/>
            <w:hideMark/>
          </w:tcPr>
          <w:p w14:paraId="11D31831" w14:textId="77777777" w:rsidR="00A51D8E" w:rsidRPr="007749CC" w:rsidRDefault="00A51D8E" w:rsidP="00A51D8E">
            <w:pPr>
              <w:rPr>
                <w:rFonts w:ascii="Arial Narrow" w:hAnsi="Arial Narrow" w:cs="Calibri"/>
                <w:color w:val="000000"/>
                <w:sz w:val="18"/>
                <w:szCs w:val="18"/>
              </w:rPr>
            </w:pPr>
            <w:r w:rsidRPr="007749CC">
              <w:rPr>
                <w:rFonts w:ascii="Arial Narrow" w:hAnsi="Arial Narrow" w:cs="Arial"/>
                <w:color w:val="000000"/>
                <w:sz w:val="18"/>
                <w:szCs w:val="18"/>
              </w:rPr>
              <w:t>ŠTEVILO GOSPODINJSTEV</w:t>
            </w:r>
          </w:p>
        </w:tc>
        <w:tc>
          <w:tcPr>
            <w:tcW w:w="486" w:type="pct"/>
            <w:tcBorders>
              <w:top w:val="nil"/>
              <w:left w:val="nil"/>
              <w:bottom w:val="single" w:sz="8" w:space="0" w:color="auto"/>
              <w:right w:val="single" w:sz="8" w:space="0" w:color="auto"/>
            </w:tcBorders>
            <w:shd w:val="clear" w:color="auto" w:fill="auto"/>
            <w:noWrap/>
            <w:vAlign w:val="center"/>
            <w:hideMark/>
          </w:tcPr>
          <w:p w14:paraId="6A53CBE4" w14:textId="4D6E174B" w:rsidR="00A51D8E" w:rsidRPr="00A51D8E" w:rsidRDefault="00A51D8E" w:rsidP="00A51D8E">
            <w:pPr>
              <w:jc w:val="right"/>
              <w:rPr>
                <w:rFonts w:ascii="Arial Narrow" w:hAnsi="Arial Narrow" w:cs="Calibri"/>
                <w:color w:val="000000"/>
                <w:sz w:val="18"/>
                <w:szCs w:val="18"/>
              </w:rPr>
            </w:pPr>
            <w:r w:rsidRPr="00A51D8E">
              <w:rPr>
                <w:rFonts w:ascii="Arial Narrow" w:hAnsi="Arial Narrow" w:cs="Arial"/>
                <w:b/>
                <w:bCs/>
                <w:color w:val="000000"/>
              </w:rPr>
              <w:t>772</w:t>
            </w:r>
          </w:p>
        </w:tc>
        <w:tc>
          <w:tcPr>
            <w:tcW w:w="544" w:type="pct"/>
            <w:tcBorders>
              <w:top w:val="nil"/>
              <w:left w:val="nil"/>
              <w:bottom w:val="single" w:sz="8" w:space="0" w:color="auto"/>
              <w:right w:val="single" w:sz="8" w:space="0" w:color="auto"/>
            </w:tcBorders>
            <w:shd w:val="clear" w:color="auto" w:fill="auto"/>
            <w:noWrap/>
            <w:vAlign w:val="center"/>
            <w:hideMark/>
          </w:tcPr>
          <w:p w14:paraId="2BC1DD98" w14:textId="43E74DAB" w:rsidR="00A51D8E" w:rsidRPr="00A51D8E" w:rsidRDefault="00A51D8E" w:rsidP="00A51D8E">
            <w:pPr>
              <w:jc w:val="right"/>
              <w:rPr>
                <w:rFonts w:ascii="Arial Narrow" w:hAnsi="Arial Narrow" w:cs="Calibri"/>
                <w:color w:val="000000"/>
                <w:sz w:val="18"/>
                <w:szCs w:val="18"/>
              </w:rPr>
            </w:pPr>
            <w:r w:rsidRPr="00A51D8E">
              <w:rPr>
                <w:rFonts w:ascii="Arial Narrow" w:hAnsi="Arial Narrow" w:cs="Arial"/>
                <w:b/>
                <w:bCs/>
                <w:color w:val="000000"/>
              </w:rPr>
              <w:t>380</w:t>
            </w:r>
          </w:p>
        </w:tc>
        <w:tc>
          <w:tcPr>
            <w:tcW w:w="572" w:type="pct"/>
            <w:tcBorders>
              <w:top w:val="nil"/>
              <w:left w:val="nil"/>
              <w:bottom w:val="single" w:sz="8" w:space="0" w:color="auto"/>
              <w:right w:val="single" w:sz="8" w:space="0" w:color="auto"/>
            </w:tcBorders>
            <w:shd w:val="clear" w:color="auto" w:fill="auto"/>
            <w:noWrap/>
            <w:vAlign w:val="center"/>
            <w:hideMark/>
          </w:tcPr>
          <w:p w14:paraId="475EDC0C" w14:textId="37DD9EC9" w:rsidR="00A51D8E" w:rsidRPr="00A51D8E" w:rsidRDefault="00A51D8E" w:rsidP="00A51D8E">
            <w:pPr>
              <w:jc w:val="right"/>
              <w:rPr>
                <w:rFonts w:ascii="Arial Narrow" w:hAnsi="Arial Narrow" w:cs="Calibri"/>
                <w:color w:val="000000"/>
                <w:sz w:val="18"/>
                <w:szCs w:val="18"/>
              </w:rPr>
            </w:pPr>
            <w:r w:rsidRPr="00A51D8E">
              <w:rPr>
                <w:rFonts w:ascii="Arial Narrow" w:hAnsi="Arial Narrow" w:cs="Arial"/>
                <w:b/>
                <w:bCs/>
                <w:color w:val="000000"/>
              </w:rPr>
              <w:t>185</w:t>
            </w:r>
          </w:p>
        </w:tc>
        <w:tc>
          <w:tcPr>
            <w:tcW w:w="543" w:type="pct"/>
            <w:tcBorders>
              <w:top w:val="nil"/>
              <w:left w:val="nil"/>
              <w:bottom w:val="single" w:sz="8" w:space="0" w:color="auto"/>
              <w:right w:val="single" w:sz="8" w:space="0" w:color="auto"/>
            </w:tcBorders>
            <w:shd w:val="clear" w:color="auto" w:fill="auto"/>
            <w:noWrap/>
            <w:vAlign w:val="center"/>
            <w:hideMark/>
          </w:tcPr>
          <w:p w14:paraId="1D2C8B4F" w14:textId="384C4391" w:rsidR="00A51D8E" w:rsidRPr="00A51D8E" w:rsidRDefault="00A51D8E" w:rsidP="00A51D8E">
            <w:pPr>
              <w:jc w:val="right"/>
              <w:rPr>
                <w:rFonts w:ascii="Arial Narrow" w:hAnsi="Arial Narrow" w:cs="Calibri"/>
                <w:color w:val="000000"/>
                <w:sz w:val="18"/>
                <w:szCs w:val="18"/>
              </w:rPr>
            </w:pPr>
            <w:r w:rsidRPr="00A51D8E">
              <w:rPr>
                <w:rFonts w:ascii="Arial Narrow" w:hAnsi="Arial Narrow" w:cs="Arial"/>
                <w:b/>
                <w:bCs/>
                <w:color w:val="000000"/>
              </w:rPr>
              <w:t>130</w:t>
            </w:r>
          </w:p>
        </w:tc>
        <w:tc>
          <w:tcPr>
            <w:tcW w:w="548" w:type="pct"/>
            <w:tcBorders>
              <w:top w:val="nil"/>
              <w:left w:val="nil"/>
              <w:bottom w:val="single" w:sz="8" w:space="0" w:color="auto"/>
              <w:right w:val="single" w:sz="8" w:space="0" w:color="auto"/>
            </w:tcBorders>
            <w:shd w:val="clear" w:color="auto" w:fill="auto"/>
            <w:noWrap/>
            <w:vAlign w:val="center"/>
            <w:hideMark/>
          </w:tcPr>
          <w:p w14:paraId="50E90C19" w14:textId="16FD18C2" w:rsidR="00A51D8E" w:rsidRPr="00A51D8E" w:rsidRDefault="00A51D8E" w:rsidP="00A51D8E">
            <w:pPr>
              <w:jc w:val="right"/>
              <w:rPr>
                <w:rFonts w:ascii="Arial Narrow" w:hAnsi="Arial Narrow" w:cs="Calibri"/>
                <w:color w:val="000000"/>
                <w:sz w:val="18"/>
                <w:szCs w:val="18"/>
              </w:rPr>
            </w:pPr>
            <w:r w:rsidRPr="00A51D8E">
              <w:rPr>
                <w:rFonts w:ascii="Arial Narrow" w:hAnsi="Arial Narrow" w:cs="Arial"/>
                <w:b/>
                <w:bCs/>
                <w:color w:val="000000"/>
              </w:rPr>
              <w:t>34</w:t>
            </w:r>
          </w:p>
        </w:tc>
      </w:tr>
    </w:tbl>
    <w:p w14:paraId="66E38F20" w14:textId="77777777" w:rsidR="007749CC" w:rsidRDefault="007749CC" w:rsidP="009E16E4">
      <w:pPr>
        <w:jc w:val="both"/>
        <w:rPr>
          <w:rFonts w:ascii="Arial" w:hAnsi="Arial" w:cs="Arial"/>
          <w:bCs/>
          <w:sz w:val="22"/>
          <w:szCs w:val="22"/>
        </w:rPr>
      </w:pPr>
    </w:p>
    <w:p w14:paraId="5445EB08" w14:textId="77777777" w:rsidR="005D0342" w:rsidRDefault="005D0342" w:rsidP="009E16E4">
      <w:pPr>
        <w:jc w:val="both"/>
        <w:rPr>
          <w:rFonts w:ascii="Arial" w:hAnsi="Arial" w:cs="Arial"/>
          <w:bCs/>
          <w:sz w:val="22"/>
          <w:szCs w:val="22"/>
        </w:rPr>
      </w:pPr>
    </w:p>
    <w:p w14:paraId="0B4947A1" w14:textId="77777777" w:rsidR="007749CC" w:rsidRDefault="007749CC" w:rsidP="009E16E4">
      <w:pPr>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4"/>
        <w:gridCol w:w="1132"/>
        <w:gridCol w:w="1133"/>
        <w:gridCol w:w="1133"/>
        <w:gridCol w:w="1123"/>
        <w:gridCol w:w="1144"/>
        <w:gridCol w:w="1131"/>
      </w:tblGrid>
      <w:tr w:rsidR="00EB5629" w:rsidRPr="00A51D8E" w14:paraId="3C97B85C" w14:textId="77777777" w:rsidTr="00A51D8E">
        <w:trPr>
          <w:trHeight w:val="300"/>
        </w:trPr>
        <w:tc>
          <w:tcPr>
            <w:tcW w:w="5000" w:type="pct"/>
            <w:gridSpan w:val="7"/>
            <w:shd w:val="clear" w:color="auto" w:fill="auto"/>
            <w:noWrap/>
            <w:vAlign w:val="center"/>
            <w:hideMark/>
          </w:tcPr>
          <w:p w14:paraId="213D028E" w14:textId="3410973A" w:rsidR="00EB5629" w:rsidRPr="00A51D8E" w:rsidRDefault="00EB5629" w:rsidP="00A47197">
            <w:pPr>
              <w:jc w:val="center"/>
              <w:rPr>
                <w:rFonts w:ascii="Arial Narrow" w:hAnsi="Arial Narrow" w:cs="Arial"/>
                <w:b/>
                <w:bCs/>
                <w:color w:val="000000"/>
              </w:rPr>
            </w:pPr>
            <w:r w:rsidRPr="00A51D8E">
              <w:rPr>
                <w:rFonts w:ascii="Arial Narrow" w:hAnsi="Arial Narrow" w:cs="Arial"/>
                <w:b/>
                <w:bCs/>
                <w:color w:val="000000"/>
              </w:rPr>
              <w:t>PREGLED ŠTEVILA GOSPODINJSTEV GLEDE NA ŠTEVILO OSEB</w:t>
            </w:r>
          </w:p>
        </w:tc>
      </w:tr>
      <w:tr w:rsidR="00EB5629" w:rsidRPr="00A51D8E" w14:paraId="5B2C65AD" w14:textId="77777777" w:rsidTr="00A51D8E">
        <w:trPr>
          <w:trHeight w:hRule="exact" w:val="315"/>
        </w:trPr>
        <w:tc>
          <w:tcPr>
            <w:tcW w:w="5000" w:type="pct"/>
            <w:gridSpan w:val="7"/>
            <w:shd w:val="clear" w:color="auto" w:fill="auto"/>
            <w:noWrap/>
            <w:vAlign w:val="center"/>
            <w:hideMark/>
          </w:tcPr>
          <w:p w14:paraId="769C09AF" w14:textId="77777777" w:rsidR="00EB5629" w:rsidRPr="00A51D8E" w:rsidRDefault="00EB5629" w:rsidP="00A47197">
            <w:pPr>
              <w:jc w:val="center"/>
              <w:rPr>
                <w:rFonts w:ascii="Arial Narrow" w:hAnsi="Arial Narrow" w:cs="Arial"/>
                <w:b/>
                <w:bCs/>
                <w:color w:val="000000"/>
              </w:rPr>
            </w:pPr>
            <w:r w:rsidRPr="00A51D8E">
              <w:rPr>
                <w:rFonts w:ascii="Arial Narrow" w:hAnsi="Arial Narrow" w:cs="Arial"/>
                <w:b/>
                <w:bCs/>
                <w:color w:val="000000"/>
              </w:rPr>
              <w:t>VEČSTANOVANJSKI OBJEKTI</w:t>
            </w:r>
          </w:p>
        </w:tc>
      </w:tr>
      <w:tr w:rsidR="00EB5629" w:rsidRPr="00A51D8E" w14:paraId="213D88AD" w14:textId="77777777" w:rsidTr="00A51D8E">
        <w:trPr>
          <w:trHeight w:hRule="exact" w:val="315"/>
        </w:trPr>
        <w:tc>
          <w:tcPr>
            <w:tcW w:w="1250" w:type="pct"/>
            <w:shd w:val="clear" w:color="auto" w:fill="auto"/>
            <w:noWrap/>
            <w:vAlign w:val="center"/>
            <w:hideMark/>
          </w:tcPr>
          <w:p w14:paraId="5145754A"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OBČINA</w:t>
            </w:r>
          </w:p>
        </w:tc>
        <w:tc>
          <w:tcPr>
            <w:tcW w:w="625" w:type="pct"/>
            <w:shd w:val="clear" w:color="auto" w:fill="auto"/>
            <w:vAlign w:val="center"/>
            <w:hideMark/>
          </w:tcPr>
          <w:p w14:paraId="70B170BF" w14:textId="78310235"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r w:rsidR="00CB75F2" w:rsidRPr="00A51D8E">
              <w:rPr>
                <w:rFonts w:ascii="Arial Narrow" w:hAnsi="Arial Narrow" w:cs="Arial"/>
                <w:color w:val="000000"/>
              </w:rPr>
              <w:t xml:space="preserve"> oseba</w:t>
            </w:r>
          </w:p>
        </w:tc>
        <w:tc>
          <w:tcPr>
            <w:tcW w:w="625" w:type="pct"/>
            <w:shd w:val="clear" w:color="auto" w:fill="auto"/>
            <w:vAlign w:val="center"/>
            <w:hideMark/>
          </w:tcPr>
          <w:p w14:paraId="623F398F" w14:textId="3CEA7530"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2</w:t>
            </w:r>
            <w:r w:rsidR="00CB75F2" w:rsidRPr="00A51D8E">
              <w:rPr>
                <w:rFonts w:ascii="Arial Narrow" w:hAnsi="Arial Narrow" w:cs="Arial"/>
                <w:color w:val="000000"/>
              </w:rPr>
              <w:t xml:space="preserve"> osebi</w:t>
            </w:r>
          </w:p>
        </w:tc>
        <w:tc>
          <w:tcPr>
            <w:tcW w:w="625" w:type="pct"/>
            <w:shd w:val="clear" w:color="auto" w:fill="auto"/>
            <w:vAlign w:val="center"/>
            <w:hideMark/>
          </w:tcPr>
          <w:p w14:paraId="2E900BA0" w14:textId="5B4B2326"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3</w:t>
            </w:r>
            <w:r w:rsidR="00CB75F2" w:rsidRPr="00A51D8E">
              <w:rPr>
                <w:rFonts w:ascii="Arial Narrow" w:hAnsi="Arial Narrow" w:cs="Arial"/>
                <w:color w:val="000000"/>
              </w:rPr>
              <w:t xml:space="preserve"> osebe</w:t>
            </w:r>
          </w:p>
        </w:tc>
        <w:tc>
          <w:tcPr>
            <w:tcW w:w="620" w:type="pct"/>
            <w:shd w:val="clear" w:color="auto" w:fill="auto"/>
            <w:noWrap/>
            <w:vAlign w:val="center"/>
            <w:hideMark/>
          </w:tcPr>
          <w:p w14:paraId="671AC972" w14:textId="7E163222"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4</w:t>
            </w:r>
            <w:r w:rsidR="00CB75F2" w:rsidRPr="00A51D8E">
              <w:rPr>
                <w:rFonts w:ascii="Arial Narrow" w:hAnsi="Arial Narrow" w:cs="Arial"/>
                <w:color w:val="000000"/>
              </w:rPr>
              <w:t xml:space="preserve"> osebe</w:t>
            </w:r>
          </w:p>
        </w:tc>
        <w:tc>
          <w:tcPr>
            <w:tcW w:w="631" w:type="pct"/>
            <w:shd w:val="clear" w:color="auto" w:fill="auto"/>
            <w:noWrap/>
            <w:vAlign w:val="center"/>
            <w:hideMark/>
          </w:tcPr>
          <w:p w14:paraId="09AF0FD5" w14:textId="30BC19F5"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5</w:t>
            </w:r>
            <w:r w:rsidR="00CB75F2" w:rsidRPr="00A51D8E">
              <w:rPr>
                <w:rFonts w:ascii="Arial Narrow" w:hAnsi="Arial Narrow" w:cs="Arial"/>
                <w:color w:val="000000"/>
              </w:rPr>
              <w:t xml:space="preserve"> oseb ali več</w:t>
            </w:r>
          </w:p>
        </w:tc>
        <w:tc>
          <w:tcPr>
            <w:tcW w:w="624" w:type="pct"/>
            <w:shd w:val="clear" w:color="auto" w:fill="auto"/>
            <w:vAlign w:val="center"/>
            <w:hideMark/>
          </w:tcPr>
          <w:p w14:paraId="1BFF03B2" w14:textId="77777777"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SKUPAJ</w:t>
            </w:r>
          </w:p>
        </w:tc>
      </w:tr>
      <w:tr w:rsidR="00EB5629" w:rsidRPr="00A51D8E" w14:paraId="3EA71EE8" w14:textId="77777777" w:rsidTr="00A51D8E">
        <w:trPr>
          <w:trHeight w:hRule="exact" w:val="315"/>
        </w:trPr>
        <w:tc>
          <w:tcPr>
            <w:tcW w:w="1250" w:type="pct"/>
            <w:shd w:val="clear" w:color="auto" w:fill="auto"/>
            <w:noWrap/>
            <w:vAlign w:val="center"/>
            <w:hideMark/>
          </w:tcPr>
          <w:p w14:paraId="50B1137D"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KOZJE</w:t>
            </w:r>
          </w:p>
        </w:tc>
        <w:tc>
          <w:tcPr>
            <w:tcW w:w="625" w:type="pct"/>
            <w:shd w:val="clear" w:color="auto" w:fill="auto"/>
            <w:noWrap/>
            <w:vAlign w:val="center"/>
            <w:hideMark/>
          </w:tcPr>
          <w:p w14:paraId="3445768E" w14:textId="6728C40D"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47</w:t>
            </w:r>
          </w:p>
        </w:tc>
        <w:tc>
          <w:tcPr>
            <w:tcW w:w="625" w:type="pct"/>
            <w:shd w:val="clear" w:color="auto" w:fill="auto"/>
            <w:noWrap/>
            <w:vAlign w:val="center"/>
            <w:hideMark/>
          </w:tcPr>
          <w:p w14:paraId="67E1FEC0" w14:textId="179DC84C"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28</w:t>
            </w:r>
          </w:p>
        </w:tc>
        <w:tc>
          <w:tcPr>
            <w:tcW w:w="625" w:type="pct"/>
            <w:shd w:val="clear" w:color="auto" w:fill="auto"/>
            <w:noWrap/>
            <w:vAlign w:val="center"/>
            <w:hideMark/>
          </w:tcPr>
          <w:p w14:paraId="63F6EB6E" w14:textId="26356099"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15</w:t>
            </w:r>
          </w:p>
        </w:tc>
        <w:tc>
          <w:tcPr>
            <w:tcW w:w="620" w:type="pct"/>
            <w:shd w:val="clear" w:color="auto" w:fill="auto"/>
            <w:noWrap/>
            <w:vAlign w:val="center"/>
            <w:hideMark/>
          </w:tcPr>
          <w:p w14:paraId="12B2D971" w14:textId="08EADAF4"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9</w:t>
            </w:r>
          </w:p>
        </w:tc>
        <w:tc>
          <w:tcPr>
            <w:tcW w:w="631" w:type="pct"/>
            <w:shd w:val="clear" w:color="auto" w:fill="auto"/>
            <w:noWrap/>
            <w:vAlign w:val="center"/>
            <w:hideMark/>
          </w:tcPr>
          <w:p w14:paraId="724C8EE7" w14:textId="6B7A2A64"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1</w:t>
            </w:r>
          </w:p>
        </w:tc>
        <w:tc>
          <w:tcPr>
            <w:tcW w:w="624" w:type="pct"/>
            <w:shd w:val="clear" w:color="auto" w:fill="auto"/>
            <w:noWrap/>
            <w:vAlign w:val="center"/>
            <w:hideMark/>
          </w:tcPr>
          <w:p w14:paraId="7E131F5D" w14:textId="03D7ADA5"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10</w:t>
            </w:r>
            <w:r w:rsidR="00215EE3" w:rsidRPr="00A51D8E">
              <w:rPr>
                <w:rFonts w:ascii="Arial Narrow" w:hAnsi="Arial Narrow" w:cs="Arial"/>
                <w:b/>
                <w:bCs/>
                <w:color w:val="000000"/>
              </w:rPr>
              <w:t>0</w:t>
            </w:r>
          </w:p>
        </w:tc>
      </w:tr>
      <w:tr w:rsidR="00EB5629" w:rsidRPr="00A51D8E" w14:paraId="09BBA529" w14:textId="77777777" w:rsidTr="00A51D8E">
        <w:trPr>
          <w:trHeight w:hRule="exact" w:val="315"/>
        </w:trPr>
        <w:tc>
          <w:tcPr>
            <w:tcW w:w="1250" w:type="pct"/>
            <w:shd w:val="clear" w:color="auto" w:fill="auto"/>
            <w:noWrap/>
            <w:vAlign w:val="center"/>
            <w:hideMark/>
          </w:tcPr>
          <w:p w14:paraId="2C598851"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PODČETRTEK</w:t>
            </w:r>
          </w:p>
        </w:tc>
        <w:tc>
          <w:tcPr>
            <w:tcW w:w="625" w:type="pct"/>
            <w:shd w:val="clear" w:color="auto" w:fill="auto"/>
            <w:noWrap/>
            <w:vAlign w:val="center"/>
            <w:hideMark/>
          </w:tcPr>
          <w:p w14:paraId="01CF63B2" w14:textId="4735FA52"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47</w:t>
            </w:r>
          </w:p>
        </w:tc>
        <w:tc>
          <w:tcPr>
            <w:tcW w:w="625" w:type="pct"/>
            <w:shd w:val="clear" w:color="auto" w:fill="auto"/>
            <w:noWrap/>
            <w:vAlign w:val="center"/>
            <w:hideMark/>
          </w:tcPr>
          <w:p w14:paraId="0C305618" w14:textId="770FF74C"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2</w:t>
            </w:r>
            <w:r w:rsidR="00E9316F" w:rsidRPr="00A51D8E">
              <w:rPr>
                <w:rFonts w:ascii="Arial Narrow" w:hAnsi="Arial Narrow" w:cs="Arial"/>
                <w:color w:val="000000"/>
              </w:rPr>
              <w:t>7</w:t>
            </w:r>
          </w:p>
        </w:tc>
        <w:tc>
          <w:tcPr>
            <w:tcW w:w="625" w:type="pct"/>
            <w:shd w:val="clear" w:color="auto" w:fill="auto"/>
            <w:noWrap/>
            <w:vAlign w:val="center"/>
            <w:hideMark/>
          </w:tcPr>
          <w:p w14:paraId="35639390" w14:textId="1C568913"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r w:rsidR="00E9316F" w:rsidRPr="00A51D8E">
              <w:rPr>
                <w:rFonts w:ascii="Arial Narrow" w:hAnsi="Arial Narrow" w:cs="Arial"/>
                <w:color w:val="000000"/>
              </w:rPr>
              <w:t>8</w:t>
            </w:r>
          </w:p>
        </w:tc>
        <w:tc>
          <w:tcPr>
            <w:tcW w:w="620" w:type="pct"/>
            <w:shd w:val="clear" w:color="auto" w:fill="auto"/>
            <w:noWrap/>
            <w:vAlign w:val="center"/>
            <w:hideMark/>
          </w:tcPr>
          <w:p w14:paraId="4820D8AA" w14:textId="1BB64459"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6</w:t>
            </w:r>
          </w:p>
        </w:tc>
        <w:tc>
          <w:tcPr>
            <w:tcW w:w="631" w:type="pct"/>
            <w:shd w:val="clear" w:color="auto" w:fill="auto"/>
            <w:noWrap/>
            <w:vAlign w:val="center"/>
            <w:hideMark/>
          </w:tcPr>
          <w:p w14:paraId="2F24C8C0" w14:textId="4BB32AC9"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6</w:t>
            </w:r>
          </w:p>
        </w:tc>
        <w:tc>
          <w:tcPr>
            <w:tcW w:w="624" w:type="pct"/>
            <w:shd w:val="clear" w:color="auto" w:fill="auto"/>
            <w:noWrap/>
            <w:vAlign w:val="center"/>
            <w:hideMark/>
          </w:tcPr>
          <w:p w14:paraId="3136432B" w14:textId="5857E404"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10</w:t>
            </w:r>
            <w:r w:rsidR="00215EE3" w:rsidRPr="00A51D8E">
              <w:rPr>
                <w:rFonts w:ascii="Arial Narrow" w:hAnsi="Arial Narrow" w:cs="Arial"/>
                <w:b/>
                <w:bCs/>
                <w:color w:val="000000"/>
              </w:rPr>
              <w:t>4</w:t>
            </w:r>
          </w:p>
        </w:tc>
      </w:tr>
      <w:tr w:rsidR="00EB5629" w:rsidRPr="00A51D8E" w14:paraId="589C1443" w14:textId="77777777" w:rsidTr="00A51D8E">
        <w:trPr>
          <w:trHeight w:hRule="exact" w:val="315"/>
        </w:trPr>
        <w:tc>
          <w:tcPr>
            <w:tcW w:w="1250" w:type="pct"/>
            <w:shd w:val="clear" w:color="auto" w:fill="auto"/>
            <w:noWrap/>
            <w:vAlign w:val="center"/>
            <w:hideMark/>
          </w:tcPr>
          <w:p w14:paraId="7EBBD5E1"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ROGAŠKA SLATINA</w:t>
            </w:r>
          </w:p>
        </w:tc>
        <w:tc>
          <w:tcPr>
            <w:tcW w:w="625" w:type="pct"/>
            <w:shd w:val="clear" w:color="auto" w:fill="auto"/>
            <w:noWrap/>
            <w:vAlign w:val="center"/>
            <w:hideMark/>
          </w:tcPr>
          <w:p w14:paraId="07091D97" w14:textId="4A237FCB"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446</w:t>
            </w:r>
          </w:p>
        </w:tc>
        <w:tc>
          <w:tcPr>
            <w:tcW w:w="625" w:type="pct"/>
            <w:shd w:val="clear" w:color="auto" w:fill="auto"/>
            <w:noWrap/>
            <w:vAlign w:val="center"/>
            <w:hideMark/>
          </w:tcPr>
          <w:p w14:paraId="03C0DF49" w14:textId="239035F0"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214</w:t>
            </w:r>
          </w:p>
        </w:tc>
        <w:tc>
          <w:tcPr>
            <w:tcW w:w="625" w:type="pct"/>
            <w:shd w:val="clear" w:color="auto" w:fill="auto"/>
            <w:noWrap/>
            <w:vAlign w:val="center"/>
            <w:hideMark/>
          </w:tcPr>
          <w:p w14:paraId="19429431" w14:textId="78F4FEC3"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94</w:t>
            </w:r>
          </w:p>
        </w:tc>
        <w:tc>
          <w:tcPr>
            <w:tcW w:w="620" w:type="pct"/>
            <w:shd w:val="clear" w:color="auto" w:fill="auto"/>
            <w:noWrap/>
            <w:vAlign w:val="center"/>
            <w:hideMark/>
          </w:tcPr>
          <w:p w14:paraId="2A3BD6C5" w14:textId="77777777"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63</w:t>
            </w:r>
          </w:p>
        </w:tc>
        <w:tc>
          <w:tcPr>
            <w:tcW w:w="631" w:type="pct"/>
            <w:shd w:val="clear" w:color="auto" w:fill="auto"/>
            <w:noWrap/>
            <w:vAlign w:val="center"/>
            <w:hideMark/>
          </w:tcPr>
          <w:p w14:paraId="54AB1B88" w14:textId="46069D7E"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14</w:t>
            </w:r>
          </w:p>
        </w:tc>
        <w:tc>
          <w:tcPr>
            <w:tcW w:w="624" w:type="pct"/>
            <w:shd w:val="clear" w:color="auto" w:fill="auto"/>
            <w:noWrap/>
            <w:vAlign w:val="center"/>
            <w:hideMark/>
          </w:tcPr>
          <w:p w14:paraId="434C13B0" w14:textId="2AEF3390"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83</w:t>
            </w:r>
            <w:r w:rsidR="00215EE3" w:rsidRPr="00A51D8E">
              <w:rPr>
                <w:rFonts w:ascii="Arial Narrow" w:hAnsi="Arial Narrow" w:cs="Arial"/>
                <w:b/>
                <w:bCs/>
                <w:color w:val="000000"/>
              </w:rPr>
              <w:t>1</w:t>
            </w:r>
          </w:p>
        </w:tc>
      </w:tr>
      <w:tr w:rsidR="00EB5629" w:rsidRPr="00A51D8E" w14:paraId="0E44E728" w14:textId="77777777" w:rsidTr="00A51D8E">
        <w:trPr>
          <w:trHeight w:hRule="exact" w:val="315"/>
        </w:trPr>
        <w:tc>
          <w:tcPr>
            <w:tcW w:w="1250" w:type="pct"/>
            <w:shd w:val="clear" w:color="auto" w:fill="auto"/>
            <w:noWrap/>
            <w:vAlign w:val="center"/>
            <w:hideMark/>
          </w:tcPr>
          <w:p w14:paraId="76C2398F"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ROGATEC</w:t>
            </w:r>
          </w:p>
        </w:tc>
        <w:tc>
          <w:tcPr>
            <w:tcW w:w="625" w:type="pct"/>
            <w:shd w:val="clear" w:color="auto" w:fill="auto"/>
            <w:noWrap/>
            <w:vAlign w:val="center"/>
            <w:hideMark/>
          </w:tcPr>
          <w:p w14:paraId="14272062" w14:textId="2D38B402"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69</w:t>
            </w:r>
          </w:p>
        </w:tc>
        <w:tc>
          <w:tcPr>
            <w:tcW w:w="625" w:type="pct"/>
            <w:shd w:val="clear" w:color="auto" w:fill="auto"/>
            <w:noWrap/>
            <w:vAlign w:val="center"/>
            <w:hideMark/>
          </w:tcPr>
          <w:p w14:paraId="3C1205C6" w14:textId="08760236"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3</w:t>
            </w:r>
            <w:r w:rsidR="00E9316F" w:rsidRPr="00A51D8E">
              <w:rPr>
                <w:rFonts w:ascii="Arial Narrow" w:hAnsi="Arial Narrow" w:cs="Arial"/>
                <w:color w:val="000000"/>
              </w:rPr>
              <w:t>3</w:t>
            </w:r>
          </w:p>
        </w:tc>
        <w:tc>
          <w:tcPr>
            <w:tcW w:w="625" w:type="pct"/>
            <w:shd w:val="clear" w:color="auto" w:fill="auto"/>
            <w:noWrap/>
            <w:vAlign w:val="center"/>
            <w:hideMark/>
          </w:tcPr>
          <w:p w14:paraId="1A746349" w14:textId="4A4376FE"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r w:rsidR="00E9316F" w:rsidRPr="00A51D8E">
              <w:rPr>
                <w:rFonts w:ascii="Arial Narrow" w:hAnsi="Arial Narrow" w:cs="Arial"/>
                <w:color w:val="000000"/>
              </w:rPr>
              <w:t>3</w:t>
            </w:r>
          </w:p>
        </w:tc>
        <w:tc>
          <w:tcPr>
            <w:tcW w:w="620" w:type="pct"/>
            <w:shd w:val="clear" w:color="auto" w:fill="auto"/>
            <w:noWrap/>
            <w:vAlign w:val="center"/>
            <w:hideMark/>
          </w:tcPr>
          <w:p w14:paraId="7E119FA3" w14:textId="34503BF7"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r w:rsidR="00E9316F" w:rsidRPr="00A51D8E">
              <w:rPr>
                <w:rFonts w:ascii="Arial Narrow" w:hAnsi="Arial Narrow" w:cs="Arial"/>
                <w:color w:val="000000"/>
              </w:rPr>
              <w:t>2</w:t>
            </w:r>
          </w:p>
        </w:tc>
        <w:tc>
          <w:tcPr>
            <w:tcW w:w="631" w:type="pct"/>
            <w:shd w:val="clear" w:color="auto" w:fill="auto"/>
            <w:noWrap/>
            <w:vAlign w:val="center"/>
            <w:hideMark/>
          </w:tcPr>
          <w:p w14:paraId="0526324B" w14:textId="6C8A1FEB"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5</w:t>
            </w:r>
          </w:p>
        </w:tc>
        <w:tc>
          <w:tcPr>
            <w:tcW w:w="624" w:type="pct"/>
            <w:shd w:val="clear" w:color="auto" w:fill="auto"/>
            <w:noWrap/>
            <w:vAlign w:val="center"/>
            <w:hideMark/>
          </w:tcPr>
          <w:p w14:paraId="25642750" w14:textId="73436C75"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1</w:t>
            </w:r>
            <w:r w:rsidR="00E9316F" w:rsidRPr="00A51D8E">
              <w:rPr>
                <w:rFonts w:ascii="Arial Narrow" w:hAnsi="Arial Narrow" w:cs="Arial"/>
                <w:b/>
                <w:bCs/>
                <w:color w:val="000000"/>
              </w:rPr>
              <w:t>3</w:t>
            </w:r>
            <w:r w:rsidR="00215EE3" w:rsidRPr="00A51D8E">
              <w:rPr>
                <w:rFonts w:ascii="Arial Narrow" w:hAnsi="Arial Narrow" w:cs="Arial"/>
                <w:b/>
                <w:bCs/>
                <w:color w:val="000000"/>
              </w:rPr>
              <w:t>2</w:t>
            </w:r>
          </w:p>
        </w:tc>
      </w:tr>
      <w:tr w:rsidR="00EB5629" w:rsidRPr="00A51D8E" w14:paraId="49CE68E0" w14:textId="77777777" w:rsidTr="00A51D8E">
        <w:trPr>
          <w:trHeight w:hRule="exact" w:val="315"/>
        </w:trPr>
        <w:tc>
          <w:tcPr>
            <w:tcW w:w="1250" w:type="pct"/>
            <w:shd w:val="clear" w:color="auto" w:fill="auto"/>
            <w:noWrap/>
            <w:vAlign w:val="center"/>
            <w:hideMark/>
          </w:tcPr>
          <w:p w14:paraId="04649AC3"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ŠMARJE</w:t>
            </w:r>
          </w:p>
        </w:tc>
        <w:tc>
          <w:tcPr>
            <w:tcW w:w="625" w:type="pct"/>
            <w:shd w:val="clear" w:color="auto" w:fill="auto"/>
            <w:noWrap/>
            <w:vAlign w:val="center"/>
            <w:hideMark/>
          </w:tcPr>
          <w:p w14:paraId="2291EB48" w14:textId="5F9C0E7F"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r w:rsidR="00E9316F" w:rsidRPr="00A51D8E">
              <w:rPr>
                <w:rFonts w:ascii="Arial Narrow" w:hAnsi="Arial Narrow" w:cs="Arial"/>
                <w:color w:val="000000"/>
              </w:rPr>
              <w:t>58</w:t>
            </w:r>
          </w:p>
        </w:tc>
        <w:tc>
          <w:tcPr>
            <w:tcW w:w="625" w:type="pct"/>
            <w:shd w:val="clear" w:color="auto" w:fill="auto"/>
            <w:noWrap/>
            <w:vAlign w:val="center"/>
            <w:hideMark/>
          </w:tcPr>
          <w:p w14:paraId="52FBE4B9" w14:textId="3C417CD4"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77</w:t>
            </w:r>
          </w:p>
        </w:tc>
        <w:tc>
          <w:tcPr>
            <w:tcW w:w="625" w:type="pct"/>
            <w:shd w:val="clear" w:color="auto" w:fill="auto"/>
            <w:noWrap/>
            <w:vAlign w:val="center"/>
            <w:hideMark/>
          </w:tcPr>
          <w:p w14:paraId="2482768F" w14:textId="33008570"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41</w:t>
            </w:r>
          </w:p>
        </w:tc>
        <w:tc>
          <w:tcPr>
            <w:tcW w:w="620" w:type="pct"/>
            <w:shd w:val="clear" w:color="auto" w:fill="auto"/>
            <w:noWrap/>
            <w:vAlign w:val="center"/>
            <w:hideMark/>
          </w:tcPr>
          <w:p w14:paraId="3C0B0E43" w14:textId="0017E6EC"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3</w:t>
            </w:r>
            <w:r w:rsidR="00E9316F" w:rsidRPr="00A51D8E">
              <w:rPr>
                <w:rFonts w:ascii="Arial Narrow" w:hAnsi="Arial Narrow" w:cs="Arial"/>
                <w:color w:val="000000"/>
              </w:rPr>
              <w:t>9</w:t>
            </w:r>
          </w:p>
        </w:tc>
        <w:tc>
          <w:tcPr>
            <w:tcW w:w="631" w:type="pct"/>
            <w:shd w:val="clear" w:color="auto" w:fill="auto"/>
            <w:noWrap/>
            <w:vAlign w:val="center"/>
            <w:hideMark/>
          </w:tcPr>
          <w:p w14:paraId="0F2EF0AB" w14:textId="18B6B01A"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8</w:t>
            </w:r>
          </w:p>
        </w:tc>
        <w:tc>
          <w:tcPr>
            <w:tcW w:w="624" w:type="pct"/>
            <w:shd w:val="clear" w:color="auto" w:fill="auto"/>
            <w:noWrap/>
            <w:vAlign w:val="center"/>
            <w:hideMark/>
          </w:tcPr>
          <w:p w14:paraId="16D378CF" w14:textId="00CB1905"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32</w:t>
            </w:r>
            <w:r w:rsidR="00215EE3" w:rsidRPr="00A51D8E">
              <w:rPr>
                <w:rFonts w:ascii="Arial Narrow" w:hAnsi="Arial Narrow" w:cs="Arial"/>
                <w:b/>
                <w:bCs/>
                <w:color w:val="000000"/>
              </w:rPr>
              <w:t>3</w:t>
            </w:r>
          </w:p>
        </w:tc>
      </w:tr>
      <w:tr w:rsidR="00EB5629" w:rsidRPr="00A51D8E" w14:paraId="293869ED" w14:textId="77777777" w:rsidTr="00A51D8E">
        <w:trPr>
          <w:trHeight w:hRule="exact" w:val="315"/>
        </w:trPr>
        <w:tc>
          <w:tcPr>
            <w:tcW w:w="1250" w:type="pct"/>
            <w:shd w:val="clear" w:color="auto" w:fill="auto"/>
            <w:noWrap/>
            <w:vAlign w:val="center"/>
            <w:hideMark/>
          </w:tcPr>
          <w:p w14:paraId="0E9A44C0" w14:textId="77777777" w:rsidR="00EB5629" w:rsidRPr="00A51D8E" w:rsidRDefault="00EB5629" w:rsidP="00A47197">
            <w:pPr>
              <w:rPr>
                <w:rFonts w:ascii="Arial Narrow" w:hAnsi="Arial Narrow" w:cs="Arial"/>
                <w:color w:val="000000"/>
              </w:rPr>
            </w:pPr>
            <w:r w:rsidRPr="00A51D8E">
              <w:rPr>
                <w:rFonts w:ascii="Arial Narrow" w:hAnsi="Arial Narrow" w:cs="Arial"/>
                <w:color w:val="000000"/>
              </w:rPr>
              <w:t>BISTRICA OB SOTLI</w:t>
            </w:r>
          </w:p>
        </w:tc>
        <w:tc>
          <w:tcPr>
            <w:tcW w:w="625" w:type="pct"/>
            <w:shd w:val="clear" w:color="auto" w:fill="auto"/>
            <w:noWrap/>
            <w:vAlign w:val="center"/>
            <w:hideMark/>
          </w:tcPr>
          <w:p w14:paraId="4F4C3864" w14:textId="77777777"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5</w:t>
            </w:r>
          </w:p>
        </w:tc>
        <w:tc>
          <w:tcPr>
            <w:tcW w:w="625" w:type="pct"/>
            <w:shd w:val="clear" w:color="auto" w:fill="auto"/>
            <w:noWrap/>
            <w:vAlign w:val="center"/>
            <w:hideMark/>
          </w:tcPr>
          <w:p w14:paraId="3A1C2879" w14:textId="07E5F6B6"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1</w:t>
            </w:r>
          </w:p>
        </w:tc>
        <w:tc>
          <w:tcPr>
            <w:tcW w:w="625" w:type="pct"/>
            <w:shd w:val="clear" w:color="auto" w:fill="auto"/>
            <w:noWrap/>
            <w:vAlign w:val="center"/>
            <w:hideMark/>
          </w:tcPr>
          <w:p w14:paraId="6549831F" w14:textId="6BE7F298" w:rsidR="00EB5629" w:rsidRPr="00A51D8E" w:rsidRDefault="00E9316F" w:rsidP="00CB75F2">
            <w:pPr>
              <w:jc w:val="right"/>
              <w:rPr>
                <w:rFonts w:ascii="Arial Narrow" w:hAnsi="Arial Narrow" w:cs="Arial"/>
                <w:color w:val="000000"/>
              </w:rPr>
            </w:pPr>
            <w:r w:rsidRPr="00A51D8E">
              <w:rPr>
                <w:rFonts w:ascii="Arial Narrow" w:hAnsi="Arial Narrow" w:cs="Arial"/>
                <w:color w:val="000000"/>
              </w:rPr>
              <w:t>4</w:t>
            </w:r>
          </w:p>
        </w:tc>
        <w:tc>
          <w:tcPr>
            <w:tcW w:w="620" w:type="pct"/>
            <w:shd w:val="clear" w:color="auto" w:fill="auto"/>
            <w:noWrap/>
            <w:vAlign w:val="center"/>
            <w:hideMark/>
          </w:tcPr>
          <w:p w14:paraId="50381BF2" w14:textId="77777777" w:rsidR="00EB5629" w:rsidRPr="00A51D8E" w:rsidRDefault="00EB5629" w:rsidP="00CB75F2">
            <w:pPr>
              <w:jc w:val="right"/>
              <w:rPr>
                <w:rFonts w:ascii="Arial Narrow" w:hAnsi="Arial Narrow" w:cs="Arial"/>
                <w:color w:val="000000"/>
              </w:rPr>
            </w:pPr>
            <w:r w:rsidRPr="00A51D8E">
              <w:rPr>
                <w:rFonts w:ascii="Arial Narrow" w:hAnsi="Arial Narrow" w:cs="Arial"/>
                <w:color w:val="000000"/>
              </w:rPr>
              <w:t>1</w:t>
            </w:r>
          </w:p>
        </w:tc>
        <w:tc>
          <w:tcPr>
            <w:tcW w:w="631" w:type="pct"/>
            <w:shd w:val="clear" w:color="auto" w:fill="auto"/>
            <w:noWrap/>
            <w:vAlign w:val="center"/>
            <w:hideMark/>
          </w:tcPr>
          <w:p w14:paraId="1394EB08" w14:textId="247FE7DD" w:rsidR="00EB5629" w:rsidRPr="00A51D8E" w:rsidRDefault="00215EE3" w:rsidP="00CB75F2">
            <w:pPr>
              <w:jc w:val="right"/>
              <w:rPr>
                <w:rFonts w:ascii="Arial Narrow" w:hAnsi="Arial Narrow" w:cs="Arial"/>
                <w:color w:val="000000"/>
              </w:rPr>
            </w:pPr>
            <w:r w:rsidRPr="00A51D8E">
              <w:rPr>
                <w:rFonts w:ascii="Arial Narrow" w:hAnsi="Arial Narrow" w:cs="Arial"/>
                <w:color w:val="000000"/>
              </w:rPr>
              <w:t>0</w:t>
            </w:r>
          </w:p>
        </w:tc>
        <w:tc>
          <w:tcPr>
            <w:tcW w:w="624" w:type="pct"/>
            <w:shd w:val="clear" w:color="auto" w:fill="auto"/>
            <w:noWrap/>
            <w:vAlign w:val="center"/>
            <w:hideMark/>
          </w:tcPr>
          <w:p w14:paraId="53095CC2" w14:textId="38DEAEA7"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1</w:t>
            </w:r>
            <w:r w:rsidR="00215EE3" w:rsidRPr="00A51D8E">
              <w:rPr>
                <w:rFonts w:ascii="Arial Narrow" w:hAnsi="Arial Narrow" w:cs="Arial"/>
                <w:b/>
                <w:bCs/>
                <w:color w:val="000000"/>
              </w:rPr>
              <w:t>1</w:t>
            </w:r>
          </w:p>
        </w:tc>
      </w:tr>
      <w:tr w:rsidR="00EB5629" w:rsidRPr="00CB75F2" w14:paraId="3EAAC0C9" w14:textId="77777777" w:rsidTr="00A51D8E">
        <w:trPr>
          <w:trHeight w:hRule="exact" w:val="315"/>
        </w:trPr>
        <w:tc>
          <w:tcPr>
            <w:tcW w:w="1250" w:type="pct"/>
            <w:shd w:val="clear" w:color="auto" w:fill="auto"/>
            <w:noWrap/>
            <w:vAlign w:val="center"/>
            <w:hideMark/>
          </w:tcPr>
          <w:p w14:paraId="74446EB4" w14:textId="77777777" w:rsidR="00EB5629" w:rsidRPr="00A51D8E" w:rsidRDefault="00EB5629" w:rsidP="00A47197">
            <w:pPr>
              <w:rPr>
                <w:rFonts w:ascii="Arial Narrow" w:hAnsi="Arial Narrow" w:cs="Arial"/>
                <w:b/>
                <w:bCs/>
                <w:color w:val="000000"/>
              </w:rPr>
            </w:pPr>
            <w:r w:rsidRPr="00A51D8E">
              <w:rPr>
                <w:rFonts w:ascii="Arial Narrow" w:hAnsi="Arial Narrow" w:cs="Arial"/>
                <w:b/>
                <w:bCs/>
                <w:color w:val="000000"/>
              </w:rPr>
              <w:t>SKUPAJ</w:t>
            </w:r>
          </w:p>
        </w:tc>
        <w:tc>
          <w:tcPr>
            <w:tcW w:w="625" w:type="pct"/>
            <w:shd w:val="clear" w:color="auto" w:fill="auto"/>
            <w:noWrap/>
            <w:vAlign w:val="center"/>
            <w:hideMark/>
          </w:tcPr>
          <w:p w14:paraId="0057E5C8" w14:textId="6710D74A"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772</w:t>
            </w:r>
          </w:p>
        </w:tc>
        <w:tc>
          <w:tcPr>
            <w:tcW w:w="625" w:type="pct"/>
            <w:shd w:val="clear" w:color="auto" w:fill="auto"/>
            <w:noWrap/>
            <w:vAlign w:val="center"/>
            <w:hideMark/>
          </w:tcPr>
          <w:p w14:paraId="4716DCD5" w14:textId="54CE4ECD"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3</w:t>
            </w:r>
            <w:r w:rsidR="00E9316F" w:rsidRPr="00A51D8E">
              <w:rPr>
                <w:rFonts w:ascii="Arial Narrow" w:hAnsi="Arial Narrow" w:cs="Arial"/>
                <w:b/>
                <w:bCs/>
                <w:color w:val="000000"/>
              </w:rPr>
              <w:t>80</w:t>
            </w:r>
          </w:p>
        </w:tc>
        <w:tc>
          <w:tcPr>
            <w:tcW w:w="625" w:type="pct"/>
            <w:shd w:val="clear" w:color="auto" w:fill="auto"/>
            <w:noWrap/>
            <w:vAlign w:val="center"/>
            <w:hideMark/>
          </w:tcPr>
          <w:p w14:paraId="5322B38B" w14:textId="48AF17C0" w:rsidR="00EB5629" w:rsidRPr="00A51D8E" w:rsidRDefault="00E9316F" w:rsidP="00CB75F2">
            <w:pPr>
              <w:jc w:val="right"/>
              <w:rPr>
                <w:rFonts w:ascii="Arial Narrow" w:hAnsi="Arial Narrow" w:cs="Arial"/>
                <w:b/>
                <w:bCs/>
                <w:color w:val="000000"/>
              </w:rPr>
            </w:pPr>
            <w:r w:rsidRPr="00A51D8E">
              <w:rPr>
                <w:rFonts w:ascii="Arial Narrow" w:hAnsi="Arial Narrow" w:cs="Arial"/>
                <w:b/>
                <w:bCs/>
                <w:color w:val="000000"/>
              </w:rPr>
              <w:t>185</w:t>
            </w:r>
          </w:p>
        </w:tc>
        <w:tc>
          <w:tcPr>
            <w:tcW w:w="620" w:type="pct"/>
            <w:shd w:val="clear" w:color="auto" w:fill="auto"/>
            <w:noWrap/>
            <w:vAlign w:val="center"/>
            <w:hideMark/>
          </w:tcPr>
          <w:p w14:paraId="754EAD64" w14:textId="72AD7BF7"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1</w:t>
            </w:r>
            <w:r w:rsidR="00E9316F" w:rsidRPr="00A51D8E">
              <w:rPr>
                <w:rFonts w:ascii="Arial Narrow" w:hAnsi="Arial Narrow" w:cs="Arial"/>
                <w:b/>
                <w:bCs/>
                <w:color w:val="000000"/>
              </w:rPr>
              <w:t>30</w:t>
            </w:r>
          </w:p>
        </w:tc>
        <w:tc>
          <w:tcPr>
            <w:tcW w:w="631" w:type="pct"/>
            <w:shd w:val="clear" w:color="auto" w:fill="auto"/>
            <w:noWrap/>
            <w:vAlign w:val="center"/>
            <w:hideMark/>
          </w:tcPr>
          <w:p w14:paraId="665EC39F" w14:textId="6ED5FC10" w:rsidR="00EB5629" w:rsidRPr="00A51D8E" w:rsidRDefault="00215EE3" w:rsidP="00CB75F2">
            <w:pPr>
              <w:jc w:val="right"/>
              <w:rPr>
                <w:rFonts w:ascii="Arial Narrow" w:hAnsi="Arial Narrow" w:cs="Arial"/>
                <w:b/>
                <w:bCs/>
                <w:color w:val="000000"/>
              </w:rPr>
            </w:pPr>
            <w:r w:rsidRPr="00A51D8E">
              <w:rPr>
                <w:rFonts w:ascii="Arial Narrow" w:hAnsi="Arial Narrow" w:cs="Arial"/>
                <w:b/>
                <w:bCs/>
                <w:color w:val="000000"/>
              </w:rPr>
              <w:t>34</w:t>
            </w:r>
          </w:p>
        </w:tc>
        <w:tc>
          <w:tcPr>
            <w:tcW w:w="624" w:type="pct"/>
            <w:shd w:val="clear" w:color="auto" w:fill="auto"/>
            <w:noWrap/>
            <w:vAlign w:val="center"/>
            <w:hideMark/>
          </w:tcPr>
          <w:p w14:paraId="5C8392FC" w14:textId="748980C0" w:rsidR="00EB5629" w:rsidRPr="00A51D8E" w:rsidRDefault="00EB5629" w:rsidP="00CB75F2">
            <w:pPr>
              <w:jc w:val="right"/>
              <w:rPr>
                <w:rFonts w:ascii="Arial Narrow" w:hAnsi="Arial Narrow" w:cs="Arial"/>
                <w:b/>
                <w:bCs/>
                <w:color w:val="000000"/>
              </w:rPr>
            </w:pPr>
            <w:r w:rsidRPr="00A51D8E">
              <w:rPr>
                <w:rFonts w:ascii="Arial Narrow" w:hAnsi="Arial Narrow" w:cs="Arial"/>
                <w:b/>
                <w:bCs/>
                <w:color w:val="000000"/>
              </w:rPr>
              <w:t>1</w:t>
            </w:r>
            <w:r w:rsidR="00AC029C" w:rsidRPr="00A51D8E">
              <w:rPr>
                <w:rFonts w:ascii="Arial Narrow" w:hAnsi="Arial Narrow" w:cs="Arial"/>
                <w:b/>
                <w:bCs/>
                <w:color w:val="000000"/>
              </w:rPr>
              <w:t>.</w:t>
            </w:r>
            <w:r w:rsidR="00E9316F" w:rsidRPr="00A51D8E">
              <w:rPr>
                <w:rFonts w:ascii="Arial Narrow" w:hAnsi="Arial Narrow" w:cs="Arial"/>
                <w:b/>
                <w:bCs/>
                <w:color w:val="000000"/>
              </w:rPr>
              <w:t>5</w:t>
            </w:r>
            <w:r w:rsidR="00215EE3" w:rsidRPr="00A51D8E">
              <w:rPr>
                <w:rFonts w:ascii="Arial Narrow" w:hAnsi="Arial Narrow" w:cs="Arial"/>
                <w:b/>
                <w:bCs/>
                <w:color w:val="000000"/>
              </w:rPr>
              <w:t>0</w:t>
            </w:r>
            <w:r w:rsidR="00E9316F" w:rsidRPr="00A51D8E">
              <w:rPr>
                <w:rFonts w:ascii="Arial Narrow" w:hAnsi="Arial Narrow" w:cs="Arial"/>
                <w:b/>
                <w:bCs/>
                <w:color w:val="000000"/>
              </w:rPr>
              <w:t>1</w:t>
            </w:r>
          </w:p>
        </w:tc>
      </w:tr>
    </w:tbl>
    <w:p w14:paraId="37B2C6CC" w14:textId="77777777" w:rsidR="00EB5629" w:rsidRPr="00285CD9" w:rsidRDefault="00EB5629" w:rsidP="00A47197">
      <w:pPr>
        <w:jc w:val="both"/>
        <w:rPr>
          <w:rFonts w:ascii="Arial" w:hAnsi="Arial" w:cs="Arial"/>
          <w:sz w:val="22"/>
          <w:szCs w:val="22"/>
        </w:rPr>
      </w:pPr>
    </w:p>
    <w:p w14:paraId="6081498A" w14:textId="190FE4D8" w:rsidR="00DD1523" w:rsidRDefault="00DD1523" w:rsidP="00A47197">
      <w:pPr>
        <w:jc w:val="both"/>
        <w:rPr>
          <w:rFonts w:ascii="Arial" w:hAnsi="Arial" w:cs="Arial"/>
          <w:sz w:val="22"/>
          <w:szCs w:val="22"/>
        </w:rPr>
      </w:pPr>
      <w:r w:rsidRPr="00285CD9">
        <w:rPr>
          <w:rFonts w:ascii="Arial" w:hAnsi="Arial" w:cs="Arial"/>
          <w:sz w:val="22"/>
          <w:szCs w:val="22"/>
        </w:rPr>
        <w:t>Iz pregleda je razvidno, da ima 8</w:t>
      </w:r>
      <w:r w:rsidR="00215EE3" w:rsidRPr="00285CD9">
        <w:rPr>
          <w:rFonts w:ascii="Arial" w:hAnsi="Arial" w:cs="Arial"/>
          <w:sz w:val="22"/>
          <w:szCs w:val="22"/>
        </w:rPr>
        <w:t>9</w:t>
      </w:r>
      <w:r w:rsidRPr="00285CD9">
        <w:rPr>
          <w:rFonts w:ascii="Arial" w:hAnsi="Arial" w:cs="Arial"/>
          <w:sz w:val="22"/>
          <w:szCs w:val="22"/>
        </w:rPr>
        <w:t xml:space="preserve"> % gospodinjstev oziroma 1.</w:t>
      </w:r>
      <w:r w:rsidR="00E9316F" w:rsidRPr="00285CD9">
        <w:rPr>
          <w:rFonts w:ascii="Arial" w:hAnsi="Arial" w:cs="Arial"/>
          <w:sz w:val="22"/>
          <w:szCs w:val="22"/>
        </w:rPr>
        <w:t>337</w:t>
      </w:r>
      <w:r w:rsidRPr="00285CD9">
        <w:rPr>
          <w:rFonts w:ascii="Arial" w:hAnsi="Arial" w:cs="Arial"/>
          <w:sz w:val="22"/>
          <w:szCs w:val="22"/>
        </w:rPr>
        <w:t xml:space="preserve"> tri ali manj članov. Pojasniti je potrebno, da v zgornjem pregledu niso upoštevani večstanovanjski objekti, pri katerih podatkov o številu članov po gospodinjstvih nimamo, ker jim račune pošiljam za celoten objekt skupaj. Te</w:t>
      </w:r>
      <w:r w:rsidR="002A70C5" w:rsidRPr="00285CD9">
        <w:rPr>
          <w:rFonts w:ascii="Arial" w:hAnsi="Arial" w:cs="Arial"/>
          <w:sz w:val="22"/>
          <w:szCs w:val="22"/>
        </w:rPr>
        <w:t>h</w:t>
      </w:r>
      <w:r w:rsidRPr="00285CD9">
        <w:rPr>
          <w:rFonts w:ascii="Arial" w:hAnsi="Arial" w:cs="Arial"/>
          <w:sz w:val="22"/>
          <w:szCs w:val="22"/>
        </w:rPr>
        <w:t xml:space="preserve"> objektov je 1</w:t>
      </w:r>
      <w:r w:rsidR="00215EE3" w:rsidRPr="00285CD9">
        <w:rPr>
          <w:rFonts w:ascii="Arial" w:hAnsi="Arial" w:cs="Arial"/>
          <w:sz w:val="22"/>
          <w:szCs w:val="22"/>
        </w:rPr>
        <w:t>5</w:t>
      </w:r>
      <w:r w:rsidRPr="00285CD9">
        <w:rPr>
          <w:rFonts w:ascii="Arial" w:hAnsi="Arial" w:cs="Arial"/>
          <w:sz w:val="22"/>
          <w:szCs w:val="22"/>
        </w:rPr>
        <w:t>, v njih pa prebiva 29</w:t>
      </w:r>
      <w:r w:rsidR="00215EE3" w:rsidRPr="00285CD9">
        <w:rPr>
          <w:rFonts w:ascii="Arial" w:hAnsi="Arial" w:cs="Arial"/>
          <w:sz w:val="22"/>
          <w:szCs w:val="22"/>
        </w:rPr>
        <w:t>0</w:t>
      </w:r>
      <w:r w:rsidRPr="00285CD9">
        <w:rPr>
          <w:rFonts w:ascii="Arial" w:hAnsi="Arial" w:cs="Arial"/>
          <w:sz w:val="22"/>
          <w:szCs w:val="22"/>
        </w:rPr>
        <w:t xml:space="preserve"> prebivalcev.</w:t>
      </w:r>
    </w:p>
    <w:p w14:paraId="11CAE50C" w14:textId="2FC1C824" w:rsidR="00225B38" w:rsidRDefault="00225B38" w:rsidP="00A47197">
      <w:pPr>
        <w:jc w:val="both"/>
        <w:rPr>
          <w:rFonts w:ascii="Arial" w:hAnsi="Arial" w:cs="Arial"/>
          <w:sz w:val="22"/>
          <w:szCs w:val="22"/>
        </w:rPr>
      </w:pPr>
    </w:p>
    <w:p w14:paraId="3827CB32" w14:textId="69AB06E4" w:rsidR="00225B38" w:rsidRDefault="00225B38" w:rsidP="00A47197">
      <w:pPr>
        <w:jc w:val="both"/>
        <w:rPr>
          <w:rFonts w:ascii="Arial" w:hAnsi="Arial" w:cs="Arial"/>
          <w:sz w:val="22"/>
          <w:szCs w:val="22"/>
        </w:rPr>
      </w:pPr>
    </w:p>
    <w:p w14:paraId="2EC16B2B" w14:textId="033E19BC" w:rsidR="00225B38" w:rsidRDefault="00225B38" w:rsidP="00225B38">
      <w:pPr>
        <w:jc w:val="both"/>
        <w:rPr>
          <w:rFonts w:ascii="Arial" w:hAnsi="Arial" w:cs="Arial"/>
          <w:sz w:val="22"/>
          <w:szCs w:val="22"/>
        </w:rPr>
      </w:pPr>
      <w:r>
        <w:rPr>
          <w:rFonts w:ascii="Arial" w:hAnsi="Arial" w:cs="Arial"/>
          <w:sz w:val="22"/>
          <w:szCs w:val="22"/>
        </w:rPr>
        <w:t xml:space="preserve">Izračun položnice </w:t>
      </w:r>
      <w:r w:rsidRPr="00DE6EA1">
        <w:rPr>
          <w:rFonts w:ascii="Arial" w:hAnsi="Arial" w:cs="Arial"/>
          <w:sz w:val="22"/>
          <w:szCs w:val="22"/>
        </w:rPr>
        <w:t xml:space="preserve">s </w:t>
      </w:r>
      <w:r w:rsidRPr="00DE6EA1">
        <w:rPr>
          <w:rFonts w:ascii="Arial" w:hAnsi="Arial" w:cs="Arial"/>
          <w:b/>
          <w:bCs/>
          <w:sz w:val="22"/>
          <w:szCs w:val="22"/>
        </w:rPr>
        <w:t xml:space="preserve">predlaganimi cenami OKP Rogaška Slatina d.o.o. </w:t>
      </w:r>
      <w:r>
        <w:rPr>
          <w:rFonts w:ascii="Arial" w:hAnsi="Arial" w:cs="Arial"/>
          <w:b/>
          <w:bCs/>
          <w:sz w:val="22"/>
          <w:szCs w:val="22"/>
        </w:rPr>
        <w:t>z veljavnimi cenami</w:t>
      </w:r>
      <w:r w:rsidRPr="00DE6EA1">
        <w:rPr>
          <w:rFonts w:ascii="Arial" w:hAnsi="Arial" w:cs="Arial"/>
          <w:b/>
          <w:bCs/>
          <w:sz w:val="22"/>
          <w:szCs w:val="22"/>
        </w:rPr>
        <w:t xml:space="preserve"> </w:t>
      </w:r>
      <w:proofErr w:type="spellStart"/>
      <w:r w:rsidRPr="00DE6EA1">
        <w:rPr>
          <w:rFonts w:ascii="Arial" w:hAnsi="Arial" w:cs="Arial"/>
          <w:b/>
          <w:bCs/>
          <w:sz w:val="22"/>
          <w:szCs w:val="22"/>
        </w:rPr>
        <w:t>Simbia</w:t>
      </w:r>
      <w:proofErr w:type="spellEnd"/>
      <w:r w:rsidRPr="00DE6EA1">
        <w:rPr>
          <w:rFonts w:ascii="Arial" w:hAnsi="Arial" w:cs="Arial"/>
          <w:b/>
          <w:bCs/>
          <w:sz w:val="22"/>
          <w:szCs w:val="22"/>
        </w:rPr>
        <w:t xml:space="preserve"> d.o.o.</w:t>
      </w:r>
      <w:r>
        <w:rPr>
          <w:rFonts w:ascii="Arial" w:hAnsi="Arial" w:cs="Arial"/>
          <w:b/>
          <w:bCs/>
          <w:sz w:val="22"/>
          <w:szCs w:val="22"/>
        </w:rPr>
        <w:t xml:space="preserve"> </w:t>
      </w:r>
      <w:r w:rsidRPr="00DE6EA1">
        <w:rPr>
          <w:rFonts w:ascii="Arial" w:hAnsi="Arial" w:cs="Arial"/>
          <w:sz w:val="22"/>
          <w:szCs w:val="22"/>
        </w:rPr>
        <w:t>za obdelavo in odlaganje odpadkov</w:t>
      </w:r>
      <w:r w:rsidRPr="00285CD9">
        <w:rPr>
          <w:rFonts w:ascii="Arial" w:hAnsi="Arial" w:cs="Arial"/>
          <w:sz w:val="22"/>
          <w:szCs w:val="22"/>
        </w:rPr>
        <w:t xml:space="preserve"> za gospodinjstvo z 1 osebo</w:t>
      </w:r>
      <w:r w:rsidRPr="00EA5298">
        <w:rPr>
          <w:rFonts w:ascii="Arial" w:hAnsi="Arial" w:cs="Arial"/>
          <w:sz w:val="22"/>
          <w:szCs w:val="22"/>
        </w:rPr>
        <w:t xml:space="preserve"> </w:t>
      </w:r>
    </w:p>
    <w:tbl>
      <w:tblPr>
        <w:tblW w:w="5000" w:type="pct"/>
        <w:tblCellMar>
          <w:left w:w="70" w:type="dxa"/>
          <w:right w:w="70" w:type="dxa"/>
        </w:tblCellMar>
        <w:tblLook w:val="04A0" w:firstRow="1" w:lastRow="0" w:firstColumn="1" w:lastColumn="0" w:noHBand="0" w:noVBand="1"/>
      </w:tblPr>
      <w:tblGrid>
        <w:gridCol w:w="2092"/>
        <w:gridCol w:w="858"/>
        <w:gridCol w:w="825"/>
        <w:gridCol w:w="858"/>
        <w:gridCol w:w="770"/>
        <w:gridCol w:w="915"/>
        <w:gridCol w:w="830"/>
        <w:gridCol w:w="988"/>
        <w:gridCol w:w="924"/>
      </w:tblGrid>
      <w:tr w:rsidR="007749CC" w:rsidRPr="007749CC" w14:paraId="7486871E" w14:textId="77777777" w:rsidTr="00614C4E">
        <w:trPr>
          <w:trHeight w:val="765"/>
        </w:trPr>
        <w:tc>
          <w:tcPr>
            <w:tcW w:w="1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6943D" w14:textId="77777777" w:rsidR="007749CC" w:rsidRPr="007749CC" w:rsidRDefault="007749CC" w:rsidP="007749CC">
            <w:pPr>
              <w:jc w:val="both"/>
              <w:rPr>
                <w:rFonts w:ascii="Arial Narrow" w:hAnsi="Arial Narrow" w:cs="Arial"/>
              </w:rPr>
            </w:pPr>
            <w:r w:rsidRPr="007749CC">
              <w:rPr>
                <w:rFonts w:ascii="Arial Narrow" w:hAnsi="Arial Narrow" w:cs="Arial"/>
              </w:rPr>
              <w:t>storitev</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69D1AA05" w14:textId="77777777" w:rsidR="007749CC" w:rsidRPr="007749CC" w:rsidRDefault="007749CC" w:rsidP="007749CC">
            <w:pPr>
              <w:jc w:val="both"/>
              <w:rPr>
                <w:rFonts w:ascii="Arial Narrow" w:hAnsi="Arial Narrow" w:cs="Arial"/>
              </w:rPr>
            </w:pPr>
            <w:r w:rsidRPr="007749CC">
              <w:rPr>
                <w:rFonts w:ascii="Arial Narrow" w:hAnsi="Arial Narrow" w:cs="Arial"/>
              </w:rPr>
              <w:t>Količina- nova 2024</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B74750F" w14:textId="77777777" w:rsidR="007749CC" w:rsidRPr="007749CC" w:rsidRDefault="007749CC" w:rsidP="007749CC">
            <w:pPr>
              <w:jc w:val="both"/>
              <w:rPr>
                <w:rFonts w:ascii="Arial Narrow" w:hAnsi="Arial Narrow" w:cs="Arial"/>
              </w:rPr>
            </w:pPr>
            <w:r w:rsidRPr="007749CC">
              <w:rPr>
                <w:rFonts w:ascii="Arial Narrow" w:hAnsi="Arial Narrow" w:cs="Arial"/>
              </w:rPr>
              <w:t>Količina- veljavna</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2DBB81DD" w14:textId="77777777" w:rsidR="007749CC" w:rsidRPr="007749CC" w:rsidRDefault="007749CC" w:rsidP="007749CC">
            <w:pPr>
              <w:jc w:val="both"/>
              <w:rPr>
                <w:rFonts w:ascii="Arial Narrow" w:hAnsi="Arial Narrow" w:cs="Arial"/>
              </w:rPr>
            </w:pPr>
            <w:r w:rsidRPr="007749CC">
              <w:rPr>
                <w:rFonts w:ascii="Arial Narrow" w:hAnsi="Arial Narrow" w:cs="Arial"/>
              </w:rPr>
              <w:t>Nova cena 2024</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71C4B8" w14:textId="77777777" w:rsidR="007749CC" w:rsidRPr="007749CC" w:rsidRDefault="007749CC" w:rsidP="007749CC">
            <w:pPr>
              <w:jc w:val="both"/>
              <w:rPr>
                <w:rFonts w:ascii="Arial Narrow" w:hAnsi="Arial Narrow" w:cs="Arial"/>
              </w:rPr>
            </w:pPr>
            <w:r w:rsidRPr="007749CC">
              <w:rPr>
                <w:rFonts w:ascii="Arial Narrow" w:hAnsi="Arial Narrow" w:cs="Arial"/>
              </w:rPr>
              <w:t>Veljavna cena</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60947A9E" w14:textId="77777777" w:rsidR="007749CC" w:rsidRPr="007749CC" w:rsidRDefault="007749CC" w:rsidP="007749CC">
            <w:pPr>
              <w:jc w:val="both"/>
              <w:rPr>
                <w:rFonts w:ascii="Arial Narrow" w:hAnsi="Arial Narrow" w:cs="Arial"/>
              </w:rPr>
            </w:pPr>
            <w:r w:rsidRPr="007749CC">
              <w:rPr>
                <w:rFonts w:ascii="Arial Narrow" w:hAnsi="Arial Narrow" w:cs="Arial"/>
              </w:rPr>
              <w:t>Vrednost po novi ceni</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3B30ECF2" w14:textId="77777777" w:rsidR="007749CC" w:rsidRPr="007749CC" w:rsidRDefault="007749CC" w:rsidP="007749CC">
            <w:pPr>
              <w:jc w:val="both"/>
              <w:rPr>
                <w:rFonts w:ascii="Arial Narrow" w:hAnsi="Arial Narrow" w:cs="Arial"/>
              </w:rPr>
            </w:pPr>
            <w:r w:rsidRPr="007749CC">
              <w:rPr>
                <w:rFonts w:ascii="Arial Narrow" w:hAnsi="Arial Narrow" w:cs="Arial"/>
              </w:rPr>
              <w:t>Vrednost po veljavni ceni</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5EFEC8D1" w14:textId="77777777" w:rsidR="007749CC" w:rsidRPr="007749CC" w:rsidRDefault="007749CC" w:rsidP="007749CC">
            <w:pPr>
              <w:jc w:val="both"/>
              <w:rPr>
                <w:rFonts w:ascii="Arial Narrow" w:hAnsi="Arial Narrow" w:cs="Arial"/>
              </w:rPr>
            </w:pPr>
            <w:r w:rsidRPr="007749CC">
              <w:rPr>
                <w:rFonts w:ascii="Arial Narrow" w:hAnsi="Arial Narrow" w:cs="Arial"/>
              </w:rPr>
              <w:t>% zvišanja</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6F6AF003" w14:textId="77777777" w:rsidR="007749CC" w:rsidRPr="007749CC" w:rsidRDefault="007749CC" w:rsidP="007749CC">
            <w:pPr>
              <w:jc w:val="both"/>
              <w:rPr>
                <w:rFonts w:ascii="Arial Narrow" w:hAnsi="Arial Narrow" w:cs="Arial"/>
              </w:rPr>
            </w:pPr>
            <w:r w:rsidRPr="007749CC">
              <w:rPr>
                <w:rFonts w:ascii="Arial Narrow" w:hAnsi="Arial Narrow" w:cs="Arial"/>
              </w:rPr>
              <w:t>Nominalno povečanje na mesec</w:t>
            </w:r>
          </w:p>
        </w:tc>
      </w:tr>
      <w:tr w:rsidR="00FE53F8" w:rsidRPr="007749CC" w14:paraId="7798B077" w14:textId="77777777" w:rsidTr="00C162FD">
        <w:trPr>
          <w:trHeight w:val="275"/>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7FA769E" w14:textId="77777777" w:rsidR="00FE53F8" w:rsidRPr="00614C4E" w:rsidRDefault="00FE53F8" w:rsidP="00FE53F8">
            <w:pPr>
              <w:jc w:val="both"/>
              <w:rPr>
                <w:rFonts w:ascii="Arial Narrow" w:hAnsi="Arial Narrow" w:cs="Arial"/>
              </w:rPr>
            </w:pPr>
            <w:r w:rsidRPr="00614C4E">
              <w:rPr>
                <w:rFonts w:ascii="Arial Narrow" w:hAnsi="Arial Narrow" w:cs="Arial"/>
              </w:rPr>
              <w:t>vodarina</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57AD2" w14:textId="472E043C" w:rsidR="00FE53F8" w:rsidRPr="00FE53F8" w:rsidRDefault="00FE53F8" w:rsidP="00FE53F8">
            <w:pPr>
              <w:jc w:val="center"/>
              <w:rPr>
                <w:rFonts w:ascii="Arial Narrow" w:hAnsi="Arial Narrow" w:cs="Arial"/>
              </w:rPr>
            </w:pPr>
            <w:r w:rsidRPr="00FE53F8">
              <w:rPr>
                <w:rFonts w:ascii="Arial Narrow" w:hAnsi="Arial Narrow" w:cs="Arial"/>
              </w:rPr>
              <w:t>3</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D658195" w14:textId="08279CFC" w:rsidR="00FE53F8" w:rsidRPr="00FE53F8" w:rsidRDefault="00FE53F8" w:rsidP="00FE53F8">
            <w:pPr>
              <w:jc w:val="center"/>
              <w:rPr>
                <w:rFonts w:ascii="Arial Narrow" w:hAnsi="Arial Narrow" w:cs="Arial"/>
              </w:rPr>
            </w:pPr>
            <w:r w:rsidRPr="00FE53F8">
              <w:rPr>
                <w:rFonts w:ascii="Arial Narrow" w:hAnsi="Arial Narrow" w:cs="Arial"/>
              </w:rPr>
              <w:t>3</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3A293348" w14:textId="04AE3F35" w:rsidR="00FE53F8" w:rsidRPr="00FE53F8" w:rsidRDefault="00FE53F8" w:rsidP="00FE53F8">
            <w:pPr>
              <w:jc w:val="right"/>
              <w:rPr>
                <w:rFonts w:ascii="Arial Narrow" w:hAnsi="Arial Narrow" w:cs="Arial"/>
              </w:rPr>
            </w:pPr>
            <w:r w:rsidRPr="00FE53F8">
              <w:rPr>
                <w:rFonts w:ascii="Arial Narrow" w:hAnsi="Arial Narrow" w:cs="Arial"/>
              </w:rPr>
              <w:t>0,9092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9A11843" w14:textId="5447631F" w:rsidR="00FE53F8" w:rsidRPr="00FE53F8" w:rsidRDefault="00FE53F8" w:rsidP="00FE53F8">
            <w:pPr>
              <w:jc w:val="right"/>
              <w:rPr>
                <w:rFonts w:ascii="Arial Narrow" w:hAnsi="Arial Narrow" w:cs="Arial"/>
              </w:rPr>
            </w:pPr>
            <w:r w:rsidRPr="00FE53F8">
              <w:rPr>
                <w:rFonts w:ascii="Arial Narrow" w:hAnsi="Arial Narrow" w:cs="Arial"/>
              </w:rPr>
              <w:t>0,6879</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142CAAA5" w14:textId="2DC7B580" w:rsidR="00FE53F8" w:rsidRPr="00FE53F8" w:rsidRDefault="00FE53F8" w:rsidP="00FE53F8">
            <w:pPr>
              <w:rPr>
                <w:rFonts w:ascii="Arial Narrow" w:hAnsi="Arial Narrow" w:cs="Arial"/>
              </w:rPr>
            </w:pPr>
            <w:r w:rsidRPr="00FE53F8">
              <w:rPr>
                <w:rFonts w:ascii="Arial Narrow" w:hAnsi="Arial Narrow" w:cs="Arial"/>
              </w:rPr>
              <w:t xml:space="preserve">      2,73 €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109B296D" w14:textId="4B34B770" w:rsidR="00FE53F8" w:rsidRPr="00FE53F8" w:rsidRDefault="00FE53F8" w:rsidP="00FE53F8">
            <w:pPr>
              <w:jc w:val="right"/>
              <w:rPr>
                <w:rFonts w:ascii="Arial Narrow" w:hAnsi="Arial Narrow" w:cs="Arial"/>
              </w:rPr>
            </w:pPr>
            <w:r>
              <w:rPr>
                <w:rFonts w:ascii="Arial Narrow" w:hAnsi="Arial Narrow" w:cs="Arial"/>
              </w:rPr>
              <w:t xml:space="preserve">  </w:t>
            </w:r>
            <w:r w:rsidRPr="00FE53F8">
              <w:rPr>
                <w:rFonts w:ascii="Arial Narrow" w:hAnsi="Arial Narrow" w:cs="Arial"/>
              </w:rPr>
              <w:t xml:space="preserve">  2,06 €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2B90F7E4" w14:textId="7376510D" w:rsidR="00FE53F8" w:rsidRPr="00FE53F8" w:rsidRDefault="00FE53F8" w:rsidP="00FE53F8">
            <w:pPr>
              <w:jc w:val="right"/>
              <w:rPr>
                <w:rFonts w:ascii="Arial Narrow" w:hAnsi="Arial Narrow" w:cs="Arial"/>
              </w:rPr>
            </w:pPr>
            <w:r w:rsidRPr="00FE53F8">
              <w:rPr>
                <w:rFonts w:ascii="Arial Narrow" w:hAnsi="Arial Narrow" w:cs="Arial"/>
              </w:rPr>
              <w:t>32,17%</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7382AFA1" w14:textId="16207129" w:rsidR="00FE53F8" w:rsidRPr="00FE53F8" w:rsidRDefault="00FE53F8" w:rsidP="00FE53F8">
            <w:pPr>
              <w:jc w:val="right"/>
              <w:rPr>
                <w:rFonts w:ascii="Arial Narrow" w:hAnsi="Arial Narrow" w:cs="Arial"/>
              </w:rPr>
            </w:pPr>
            <w:r w:rsidRPr="00FE53F8">
              <w:rPr>
                <w:rFonts w:ascii="Arial Narrow" w:hAnsi="Arial Narrow" w:cs="Arial"/>
              </w:rPr>
              <w:t xml:space="preserve">       0,66 € </w:t>
            </w:r>
          </w:p>
        </w:tc>
      </w:tr>
      <w:tr w:rsidR="00FE53F8" w:rsidRPr="007749CC" w14:paraId="1B162304" w14:textId="77777777" w:rsidTr="007A40F6">
        <w:trPr>
          <w:trHeight w:val="265"/>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7B6C489" w14:textId="77777777" w:rsidR="00FE53F8" w:rsidRPr="00614C4E" w:rsidRDefault="00FE53F8" w:rsidP="00FE53F8">
            <w:pPr>
              <w:jc w:val="both"/>
              <w:rPr>
                <w:rFonts w:ascii="Arial Narrow" w:hAnsi="Arial Narrow" w:cs="Arial"/>
              </w:rPr>
            </w:pPr>
            <w:r w:rsidRPr="00614C4E">
              <w:rPr>
                <w:rFonts w:ascii="Arial Narrow" w:hAnsi="Arial Narrow" w:cs="Arial"/>
              </w:rPr>
              <w:t xml:space="preserve">omrežnina </w:t>
            </w:r>
            <w:proofErr w:type="spellStart"/>
            <w:r w:rsidRPr="00614C4E">
              <w:rPr>
                <w:rFonts w:ascii="Arial Narrow" w:hAnsi="Arial Narrow" w:cs="Arial"/>
              </w:rPr>
              <w:t>vodooskrba</w:t>
            </w:r>
            <w:proofErr w:type="spellEnd"/>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799E869F" w14:textId="6102C6FF" w:rsidR="00FE53F8" w:rsidRPr="00FE53F8" w:rsidRDefault="00FE53F8" w:rsidP="00FE53F8">
            <w:pPr>
              <w:jc w:val="center"/>
              <w:rPr>
                <w:rFonts w:ascii="Arial Narrow" w:hAnsi="Arial Narrow" w:cs="Arial"/>
              </w:rPr>
            </w:pPr>
            <w:r w:rsidRPr="00FE53F8">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519F6D35" w14:textId="0797643F" w:rsidR="00FE53F8" w:rsidRPr="00FE53F8" w:rsidRDefault="00FE53F8" w:rsidP="00FE53F8">
            <w:pPr>
              <w:jc w:val="center"/>
              <w:rPr>
                <w:rFonts w:ascii="Arial Narrow" w:hAnsi="Arial Narrow" w:cs="Arial"/>
              </w:rPr>
            </w:pPr>
            <w:r w:rsidRPr="00FE53F8">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6C2D7660" w14:textId="144041AA" w:rsidR="00FE53F8" w:rsidRPr="00FE53F8" w:rsidRDefault="00FE53F8" w:rsidP="00FE53F8">
            <w:pPr>
              <w:jc w:val="right"/>
              <w:rPr>
                <w:rFonts w:ascii="Arial Narrow" w:hAnsi="Arial Narrow" w:cs="Arial"/>
              </w:rPr>
            </w:pPr>
            <w:r w:rsidRPr="00FE53F8">
              <w:rPr>
                <w:rFonts w:ascii="Arial Narrow" w:hAnsi="Arial Narrow" w:cs="Arial"/>
              </w:rPr>
              <w:t>8,1341</w:t>
            </w:r>
          </w:p>
        </w:tc>
        <w:tc>
          <w:tcPr>
            <w:tcW w:w="425" w:type="pct"/>
            <w:tcBorders>
              <w:top w:val="nil"/>
              <w:left w:val="nil"/>
              <w:bottom w:val="single" w:sz="4" w:space="0" w:color="auto"/>
              <w:right w:val="single" w:sz="4" w:space="0" w:color="auto"/>
            </w:tcBorders>
            <w:shd w:val="clear" w:color="auto" w:fill="auto"/>
            <w:vAlign w:val="center"/>
            <w:hideMark/>
          </w:tcPr>
          <w:p w14:paraId="27231ED6" w14:textId="7959E2B9" w:rsidR="00FE53F8" w:rsidRPr="00FE53F8" w:rsidRDefault="00FE53F8" w:rsidP="00FE53F8">
            <w:pPr>
              <w:jc w:val="right"/>
              <w:rPr>
                <w:rFonts w:ascii="Arial Narrow" w:hAnsi="Arial Narrow" w:cs="Arial"/>
              </w:rPr>
            </w:pPr>
            <w:r w:rsidRPr="00FE53F8">
              <w:rPr>
                <w:rFonts w:ascii="Arial Narrow" w:hAnsi="Arial Narrow" w:cs="Arial"/>
              </w:rPr>
              <w:t>7,8322</w:t>
            </w:r>
          </w:p>
        </w:tc>
        <w:tc>
          <w:tcPr>
            <w:tcW w:w="505" w:type="pct"/>
            <w:tcBorders>
              <w:top w:val="nil"/>
              <w:left w:val="nil"/>
              <w:bottom w:val="single" w:sz="4" w:space="0" w:color="auto"/>
              <w:right w:val="single" w:sz="4" w:space="0" w:color="auto"/>
            </w:tcBorders>
            <w:shd w:val="clear" w:color="auto" w:fill="auto"/>
            <w:vAlign w:val="center"/>
            <w:hideMark/>
          </w:tcPr>
          <w:p w14:paraId="0962C931" w14:textId="0B1BD071" w:rsidR="00FE53F8" w:rsidRPr="00FE53F8" w:rsidRDefault="00FE53F8" w:rsidP="00FE53F8">
            <w:pPr>
              <w:rPr>
                <w:rFonts w:ascii="Arial Narrow" w:hAnsi="Arial Narrow" w:cs="Arial"/>
              </w:rPr>
            </w:pPr>
            <w:r w:rsidRPr="00FE53F8">
              <w:rPr>
                <w:rFonts w:ascii="Arial Narrow" w:hAnsi="Arial Narrow" w:cs="Arial"/>
              </w:rPr>
              <w:t xml:space="preserve">      8,13 € </w:t>
            </w:r>
          </w:p>
        </w:tc>
        <w:tc>
          <w:tcPr>
            <w:tcW w:w="458" w:type="pct"/>
            <w:tcBorders>
              <w:top w:val="nil"/>
              <w:left w:val="nil"/>
              <w:bottom w:val="single" w:sz="4" w:space="0" w:color="auto"/>
              <w:right w:val="single" w:sz="4" w:space="0" w:color="auto"/>
            </w:tcBorders>
            <w:shd w:val="clear" w:color="auto" w:fill="auto"/>
            <w:vAlign w:val="center"/>
            <w:hideMark/>
          </w:tcPr>
          <w:p w14:paraId="2DCD2149" w14:textId="37C10DBF" w:rsidR="00FE53F8" w:rsidRPr="00FE53F8" w:rsidRDefault="00FE53F8" w:rsidP="00FE53F8">
            <w:pPr>
              <w:jc w:val="center"/>
              <w:rPr>
                <w:rFonts w:ascii="Arial Narrow" w:hAnsi="Arial Narrow" w:cs="Arial"/>
              </w:rPr>
            </w:pPr>
            <w:r w:rsidRPr="00FE53F8">
              <w:rPr>
                <w:rFonts w:ascii="Arial Narrow" w:hAnsi="Arial Narrow" w:cs="Arial"/>
              </w:rPr>
              <w:t xml:space="preserve">     7,83 € </w:t>
            </w:r>
          </w:p>
        </w:tc>
        <w:tc>
          <w:tcPr>
            <w:tcW w:w="545" w:type="pct"/>
            <w:tcBorders>
              <w:top w:val="nil"/>
              <w:left w:val="nil"/>
              <w:bottom w:val="single" w:sz="4" w:space="0" w:color="auto"/>
              <w:right w:val="single" w:sz="4" w:space="0" w:color="auto"/>
            </w:tcBorders>
            <w:shd w:val="clear" w:color="auto" w:fill="auto"/>
            <w:vAlign w:val="center"/>
            <w:hideMark/>
          </w:tcPr>
          <w:p w14:paraId="3182C81C" w14:textId="0E85A7C8" w:rsidR="00FE53F8" w:rsidRPr="00FE53F8" w:rsidRDefault="00FE53F8" w:rsidP="00FE53F8">
            <w:pPr>
              <w:jc w:val="right"/>
              <w:rPr>
                <w:rFonts w:ascii="Arial Narrow" w:hAnsi="Arial Narrow" w:cs="Arial"/>
              </w:rPr>
            </w:pPr>
            <w:r w:rsidRPr="00FE53F8">
              <w:rPr>
                <w:rFonts w:ascii="Arial Narrow" w:hAnsi="Arial Narrow" w:cs="Arial"/>
              </w:rPr>
              <w:t>3,85%</w:t>
            </w:r>
          </w:p>
        </w:tc>
        <w:tc>
          <w:tcPr>
            <w:tcW w:w="510" w:type="pct"/>
            <w:tcBorders>
              <w:top w:val="nil"/>
              <w:left w:val="nil"/>
              <w:bottom w:val="single" w:sz="4" w:space="0" w:color="auto"/>
              <w:right w:val="single" w:sz="4" w:space="0" w:color="auto"/>
            </w:tcBorders>
            <w:shd w:val="clear" w:color="auto" w:fill="auto"/>
            <w:vAlign w:val="center"/>
            <w:hideMark/>
          </w:tcPr>
          <w:p w14:paraId="0143A4CE" w14:textId="7BC87FD9" w:rsidR="00FE53F8" w:rsidRPr="00FE53F8" w:rsidRDefault="00FE53F8" w:rsidP="00FE53F8">
            <w:pPr>
              <w:jc w:val="right"/>
              <w:rPr>
                <w:rFonts w:ascii="Arial Narrow" w:hAnsi="Arial Narrow" w:cs="Arial"/>
              </w:rPr>
            </w:pPr>
            <w:r w:rsidRPr="00FE53F8">
              <w:rPr>
                <w:rFonts w:ascii="Arial Narrow" w:hAnsi="Arial Narrow" w:cs="Arial"/>
              </w:rPr>
              <w:t xml:space="preserve">       0,30 € </w:t>
            </w:r>
          </w:p>
        </w:tc>
      </w:tr>
      <w:tr w:rsidR="00FE53F8" w:rsidRPr="007749CC" w14:paraId="7B6588C9"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B4A226D" w14:textId="77777777" w:rsidR="00FE53F8" w:rsidRPr="00614C4E" w:rsidRDefault="00FE53F8" w:rsidP="00FE53F8">
            <w:pPr>
              <w:jc w:val="both"/>
              <w:rPr>
                <w:rFonts w:ascii="Arial Narrow" w:hAnsi="Arial Narrow" w:cs="Arial"/>
              </w:rPr>
            </w:pPr>
            <w:r w:rsidRPr="00614C4E">
              <w:rPr>
                <w:rFonts w:ascii="Arial Narrow" w:hAnsi="Arial Narrow" w:cs="Arial"/>
              </w:rPr>
              <w:t>odvajanje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26178A00" w14:textId="31BE0773" w:rsidR="00FE53F8" w:rsidRPr="00FE53F8" w:rsidRDefault="00FE53F8" w:rsidP="00FE53F8">
            <w:pPr>
              <w:jc w:val="center"/>
              <w:rPr>
                <w:rFonts w:ascii="Arial Narrow" w:hAnsi="Arial Narrow" w:cs="Arial"/>
              </w:rPr>
            </w:pPr>
            <w:r w:rsidRPr="00FE53F8">
              <w:rPr>
                <w:rFonts w:ascii="Arial Narrow" w:hAnsi="Arial Narrow" w:cs="Arial"/>
              </w:rPr>
              <w:t>3</w:t>
            </w:r>
          </w:p>
        </w:tc>
        <w:tc>
          <w:tcPr>
            <w:tcW w:w="455" w:type="pct"/>
            <w:tcBorders>
              <w:top w:val="nil"/>
              <w:left w:val="nil"/>
              <w:bottom w:val="single" w:sz="4" w:space="0" w:color="auto"/>
              <w:right w:val="single" w:sz="4" w:space="0" w:color="auto"/>
            </w:tcBorders>
            <w:shd w:val="clear" w:color="auto" w:fill="auto"/>
            <w:vAlign w:val="center"/>
            <w:hideMark/>
          </w:tcPr>
          <w:p w14:paraId="7015EE6D" w14:textId="7F6075A0" w:rsidR="00FE53F8" w:rsidRPr="00FE53F8" w:rsidRDefault="00FE53F8" w:rsidP="00FE53F8">
            <w:pPr>
              <w:jc w:val="center"/>
              <w:rPr>
                <w:rFonts w:ascii="Arial Narrow" w:hAnsi="Arial Narrow" w:cs="Arial"/>
              </w:rPr>
            </w:pPr>
            <w:r w:rsidRPr="00FE53F8">
              <w:rPr>
                <w:rFonts w:ascii="Arial Narrow" w:hAnsi="Arial Narrow" w:cs="Arial"/>
              </w:rPr>
              <w:t>3</w:t>
            </w:r>
          </w:p>
        </w:tc>
        <w:tc>
          <w:tcPr>
            <w:tcW w:w="474" w:type="pct"/>
            <w:tcBorders>
              <w:top w:val="nil"/>
              <w:left w:val="nil"/>
              <w:bottom w:val="single" w:sz="4" w:space="0" w:color="auto"/>
              <w:right w:val="single" w:sz="4" w:space="0" w:color="auto"/>
            </w:tcBorders>
            <w:shd w:val="clear" w:color="auto" w:fill="auto"/>
            <w:vAlign w:val="center"/>
            <w:hideMark/>
          </w:tcPr>
          <w:p w14:paraId="1468AFEE" w14:textId="7998ADA2" w:rsidR="00FE53F8" w:rsidRPr="00FE53F8" w:rsidRDefault="00FE53F8" w:rsidP="00FE53F8">
            <w:pPr>
              <w:jc w:val="right"/>
              <w:rPr>
                <w:rFonts w:ascii="Arial Narrow" w:hAnsi="Arial Narrow" w:cs="Arial"/>
              </w:rPr>
            </w:pPr>
            <w:r w:rsidRPr="00FE53F8">
              <w:rPr>
                <w:rFonts w:ascii="Arial Narrow" w:hAnsi="Arial Narrow" w:cs="Arial"/>
              </w:rPr>
              <w:t>0,2525</w:t>
            </w:r>
          </w:p>
        </w:tc>
        <w:tc>
          <w:tcPr>
            <w:tcW w:w="425" w:type="pct"/>
            <w:tcBorders>
              <w:top w:val="nil"/>
              <w:left w:val="nil"/>
              <w:bottom w:val="single" w:sz="4" w:space="0" w:color="auto"/>
              <w:right w:val="single" w:sz="4" w:space="0" w:color="auto"/>
            </w:tcBorders>
            <w:shd w:val="clear" w:color="auto" w:fill="auto"/>
            <w:vAlign w:val="center"/>
            <w:hideMark/>
          </w:tcPr>
          <w:p w14:paraId="0F31F955" w14:textId="456E9761" w:rsidR="00FE53F8" w:rsidRPr="00FE53F8" w:rsidRDefault="00FE53F8" w:rsidP="00FE53F8">
            <w:pPr>
              <w:jc w:val="right"/>
              <w:rPr>
                <w:rFonts w:ascii="Arial Narrow" w:hAnsi="Arial Narrow" w:cs="Arial"/>
              </w:rPr>
            </w:pPr>
            <w:r w:rsidRPr="00FE53F8">
              <w:rPr>
                <w:rFonts w:ascii="Arial Narrow" w:hAnsi="Arial Narrow" w:cs="Arial"/>
              </w:rPr>
              <w:t>0,2062</w:t>
            </w:r>
          </w:p>
        </w:tc>
        <w:tc>
          <w:tcPr>
            <w:tcW w:w="505" w:type="pct"/>
            <w:tcBorders>
              <w:top w:val="nil"/>
              <w:left w:val="nil"/>
              <w:bottom w:val="single" w:sz="4" w:space="0" w:color="auto"/>
              <w:right w:val="single" w:sz="4" w:space="0" w:color="auto"/>
            </w:tcBorders>
            <w:shd w:val="clear" w:color="auto" w:fill="auto"/>
            <w:vAlign w:val="center"/>
            <w:hideMark/>
          </w:tcPr>
          <w:p w14:paraId="0B36EA61" w14:textId="51BABC62" w:rsidR="00FE53F8" w:rsidRPr="00FE53F8" w:rsidRDefault="00FE53F8" w:rsidP="00FE53F8">
            <w:pPr>
              <w:rPr>
                <w:rFonts w:ascii="Arial Narrow" w:hAnsi="Arial Narrow" w:cs="Arial"/>
              </w:rPr>
            </w:pPr>
            <w:r w:rsidRPr="00FE53F8">
              <w:rPr>
                <w:rFonts w:ascii="Arial Narrow" w:hAnsi="Arial Narrow" w:cs="Arial"/>
              </w:rPr>
              <w:t xml:space="preserve">      0,76 € </w:t>
            </w:r>
          </w:p>
        </w:tc>
        <w:tc>
          <w:tcPr>
            <w:tcW w:w="458" w:type="pct"/>
            <w:tcBorders>
              <w:top w:val="nil"/>
              <w:left w:val="nil"/>
              <w:bottom w:val="single" w:sz="4" w:space="0" w:color="auto"/>
              <w:right w:val="single" w:sz="4" w:space="0" w:color="auto"/>
            </w:tcBorders>
            <w:shd w:val="clear" w:color="auto" w:fill="auto"/>
            <w:vAlign w:val="center"/>
            <w:hideMark/>
          </w:tcPr>
          <w:p w14:paraId="54CA3D11" w14:textId="37B3EB93" w:rsidR="00FE53F8" w:rsidRPr="00FE53F8" w:rsidRDefault="00FE53F8" w:rsidP="00FE53F8">
            <w:pPr>
              <w:rPr>
                <w:rFonts w:ascii="Arial Narrow" w:hAnsi="Arial Narrow" w:cs="Arial"/>
              </w:rPr>
            </w:pPr>
            <w:r w:rsidRPr="00FE53F8">
              <w:rPr>
                <w:rFonts w:ascii="Arial Narrow" w:hAnsi="Arial Narrow" w:cs="Arial"/>
              </w:rPr>
              <w:t xml:space="preserve">     0,62 € </w:t>
            </w:r>
          </w:p>
        </w:tc>
        <w:tc>
          <w:tcPr>
            <w:tcW w:w="545" w:type="pct"/>
            <w:tcBorders>
              <w:top w:val="nil"/>
              <w:left w:val="nil"/>
              <w:bottom w:val="single" w:sz="4" w:space="0" w:color="auto"/>
              <w:right w:val="single" w:sz="4" w:space="0" w:color="auto"/>
            </w:tcBorders>
            <w:shd w:val="clear" w:color="auto" w:fill="auto"/>
            <w:vAlign w:val="center"/>
            <w:hideMark/>
          </w:tcPr>
          <w:p w14:paraId="6D9586FF" w14:textId="4EB7E328" w:rsidR="00FE53F8" w:rsidRPr="00FE53F8" w:rsidRDefault="00FE53F8" w:rsidP="00FE53F8">
            <w:pPr>
              <w:jc w:val="right"/>
              <w:rPr>
                <w:rFonts w:ascii="Arial Narrow" w:hAnsi="Arial Narrow" w:cs="Arial"/>
              </w:rPr>
            </w:pPr>
            <w:r w:rsidRPr="00FE53F8">
              <w:rPr>
                <w:rFonts w:ascii="Arial Narrow" w:hAnsi="Arial Narrow" w:cs="Arial"/>
              </w:rPr>
              <w:t>22,45%</w:t>
            </w:r>
          </w:p>
        </w:tc>
        <w:tc>
          <w:tcPr>
            <w:tcW w:w="510" w:type="pct"/>
            <w:tcBorders>
              <w:top w:val="nil"/>
              <w:left w:val="nil"/>
              <w:bottom w:val="single" w:sz="4" w:space="0" w:color="auto"/>
              <w:right w:val="single" w:sz="4" w:space="0" w:color="auto"/>
            </w:tcBorders>
            <w:shd w:val="clear" w:color="auto" w:fill="auto"/>
            <w:vAlign w:val="center"/>
            <w:hideMark/>
          </w:tcPr>
          <w:p w14:paraId="1C68CBF7" w14:textId="2DE71F8F" w:rsidR="00FE53F8" w:rsidRPr="00FE53F8" w:rsidRDefault="00FE53F8" w:rsidP="00FE53F8">
            <w:pPr>
              <w:jc w:val="right"/>
              <w:rPr>
                <w:rFonts w:ascii="Arial Narrow" w:hAnsi="Arial Narrow" w:cs="Arial"/>
              </w:rPr>
            </w:pPr>
            <w:r w:rsidRPr="00FE53F8">
              <w:rPr>
                <w:rFonts w:ascii="Arial Narrow" w:hAnsi="Arial Narrow" w:cs="Arial"/>
              </w:rPr>
              <w:t xml:space="preserve">       0,14 € </w:t>
            </w:r>
          </w:p>
        </w:tc>
      </w:tr>
      <w:tr w:rsidR="00FE53F8" w:rsidRPr="007749CC" w14:paraId="4F05E6CB"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013D80DB" w14:textId="77777777" w:rsidR="00FE53F8" w:rsidRPr="00614C4E" w:rsidRDefault="00FE53F8" w:rsidP="00FE53F8">
            <w:pPr>
              <w:jc w:val="both"/>
              <w:rPr>
                <w:rFonts w:ascii="Arial Narrow" w:hAnsi="Arial Narrow" w:cs="Arial"/>
              </w:rPr>
            </w:pPr>
            <w:r w:rsidRPr="00614C4E">
              <w:rPr>
                <w:rFonts w:ascii="Arial Narrow" w:hAnsi="Arial Narrow" w:cs="Arial"/>
              </w:rPr>
              <w:t>omrežnina odvajanje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2F851286" w14:textId="5ADF34EA" w:rsidR="00FE53F8" w:rsidRPr="00FE53F8" w:rsidRDefault="00FE53F8" w:rsidP="00FE53F8">
            <w:pPr>
              <w:jc w:val="center"/>
              <w:rPr>
                <w:rFonts w:ascii="Arial Narrow" w:hAnsi="Arial Narrow" w:cs="Arial"/>
              </w:rPr>
            </w:pPr>
            <w:r w:rsidRPr="00FE53F8">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1F2464AB" w14:textId="0A1FC80A" w:rsidR="00FE53F8" w:rsidRPr="00FE53F8" w:rsidRDefault="00FE53F8" w:rsidP="00FE53F8">
            <w:pPr>
              <w:jc w:val="center"/>
              <w:rPr>
                <w:rFonts w:ascii="Arial Narrow" w:hAnsi="Arial Narrow" w:cs="Arial"/>
              </w:rPr>
            </w:pPr>
            <w:r w:rsidRPr="00FE53F8">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5236A5C3" w14:textId="2AA72705" w:rsidR="00FE53F8" w:rsidRPr="00FE53F8" w:rsidRDefault="00FE53F8" w:rsidP="00FE53F8">
            <w:pPr>
              <w:jc w:val="right"/>
              <w:rPr>
                <w:rFonts w:ascii="Arial Narrow" w:hAnsi="Arial Narrow" w:cs="Arial"/>
              </w:rPr>
            </w:pPr>
            <w:r w:rsidRPr="00FE53F8">
              <w:rPr>
                <w:rFonts w:ascii="Arial Narrow" w:hAnsi="Arial Narrow" w:cs="Arial"/>
              </w:rPr>
              <w:t>3,2107</w:t>
            </w:r>
          </w:p>
        </w:tc>
        <w:tc>
          <w:tcPr>
            <w:tcW w:w="425" w:type="pct"/>
            <w:tcBorders>
              <w:top w:val="nil"/>
              <w:left w:val="nil"/>
              <w:bottom w:val="single" w:sz="4" w:space="0" w:color="auto"/>
              <w:right w:val="single" w:sz="4" w:space="0" w:color="auto"/>
            </w:tcBorders>
            <w:shd w:val="clear" w:color="auto" w:fill="auto"/>
            <w:vAlign w:val="center"/>
            <w:hideMark/>
          </w:tcPr>
          <w:p w14:paraId="1581FD6D" w14:textId="705F91E6" w:rsidR="00FE53F8" w:rsidRPr="00FE53F8" w:rsidRDefault="00FE53F8" w:rsidP="00FE53F8">
            <w:pPr>
              <w:jc w:val="right"/>
              <w:rPr>
                <w:rFonts w:ascii="Arial Narrow" w:hAnsi="Arial Narrow" w:cs="Arial"/>
              </w:rPr>
            </w:pPr>
            <w:r w:rsidRPr="00FE53F8">
              <w:rPr>
                <w:rFonts w:ascii="Arial Narrow" w:hAnsi="Arial Narrow" w:cs="Arial"/>
              </w:rPr>
              <w:t>3,1719</w:t>
            </w:r>
          </w:p>
        </w:tc>
        <w:tc>
          <w:tcPr>
            <w:tcW w:w="505" w:type="pct"/>
            <w:tcBorders>
              <w:top w:val="nil"/>
              <w:left w:val="nil"/>
              <w:bottom w:val="single" w:sz="4" w:space="0" w:color="auto"/>
              <w:right w:val="single" w:sz="4" w:space="0" w:color="auto"/>
            </w:tcBorders>
            <w:shd w:val="clear" w:color="auto" w:fill="auto"/>
            <w:vAlign w:val="center"/>
            <w:hideMark/>
          </w:tcPr>
          <w:p w14:paraId="36E3F6A5" w14:textId="4CDA25F1" w:rsidR="00FE53F8" w:rsidRPr="00FE53F8" w:rsidRDefault="00FE53F8" w:rsidP="00FE53F8">
            <w:pPr>
              <w:rPr>
                <w:rFonts w:ascii="Arial Narrow" w:hAnsi="Arial Narrow" w:cs="Arial"/>
              </w:rPr>
            </w:pPr>
            <w:r w:rsidRPr="00FE53F8">
              <w:rPr>
                <w:rFonts w:ascii="Arial Narrow" w:hAnsi="Arial Narrow" w:cs="Arial"/>
              </w:rPr>
              <w:t xml:space="preserve">      3,21 € </w:t>
            </w:r>
          </w:p>
        </w:tc>
        <w:tc>
          <w:tcPr>
            <w:tcW w:w="458" w:type="pct"/>
            <w:tcBorders>
              <w:top w:val="nil"/>
              <w:left w:val="nil"/>
              <w:bottom w:val="single" w:sz="4" w:space="0" w:color="auto"/>
              <w:right w:val="single" w:sz="4" w:space="0" w:color="auto"/>
            </w:tcBorders>
            <w:shd w:val="clear" w:color="auto" w:fill="auto"/>
            <w:vAlign w:val="center"/>
            <w:hideMark/>
          </w:tcPr>
          <w:p w14:paraId="6279ECAF" w14:textId="584023E3" w:rsidR="00FE53F8" w:rsidRPr="00FE53F8" w:rsidRDefault="00FE53F8" w:rsidP="00FE53F8">
            <w:pPr>
              <w:jc w:val="center"/>
              <w:rPr>
                <w:rFonts w:ascii="Arial Narrow" w:hAnsi="Arial Narrow" w:cs="Arial"/>
              </w:rPr>
            </w:pPr>
            <w:r w:rsidRPr="00FE53F8">
              <w:rPr>
                <w:rFonts w:ascii="Arial Narrow" w:hAnsi="Arial Narrow" w:cs="Arial"/>
              </w:rPr>
              <w:t xml:space="preserve">    3,17 € </w:t>
            </w:r>
          </w:p>
        </w:tc>
        <w:tc>
          <w:tcPr>
            <w:tcW w:w="545" w:type="pct"/>
            <w:tcBorders>
              <w:top w:val="nil"/>
              <w:left w:val="nil"/>
              <w:bottom w:val="single" w:sz="4" w:space="0" w:color="auto"/>
              <w:right w:val="single" w:sz="4" w:space="0" w:color="auto"/>
            </w:tcBorders>
            <w:shd w:val="clear" w:color="auto" w:fill="auto"/>
            <w:vAlign w:val="center"/>
            <w:hideMark/>
          </w:tcPr>
          <w:p w14:paraId="7A79E01E" w14:textId="00481FFE" w:rsidR="00FE53F8" w:rsidRPr="00FE53F8" w:rsidRDefault="00FE53F8" w:rsidP="00FE53F8">
            <w:pPr>
              <w:jc w:val="right"/>
              <w:rPr>
                <w:rFonts w:ascii="Arial Narrow" w:hAnsi="Arial Narrow" w:cs="Arial"/>
              </w:rPr>
            </w:pPr>
            <w:r w:rsidRPr="00FE53F8">
              <w:rPr>
                <w:rFonts w:ascii="Arial Narrow" w:hAnsi="Arial Narrow" w:cs="Arial"/>
              </w:rPr>
              <w:t>1,22%</w:t>
            </w:r>
          </w:p>
        </w:tc>
        <w:tc>
          <w:tcPr>
            <w:tcW w:w="510" w:type="pct"/>
            <w:tcBorders>
              <w:top w:val="nil"/>
              <w:left w:val="nil"/>
              <w:bottom w:val="single" w:sz="4" w:space="0" w:color="auto"/>
              <w:right w:val="single" w:sz="4" w:space="0" w:color="auto"/>
            </w:tcBorders>
            <w:shd w:val="clear" w:color="auto" w:fill="auto"/>
            <w:vAlign w:val="center"/>
            <w:hideMark/>
          </w:tcPr>
          <w:p w14:paraId="3097EA57" w14:textId="2031ECDB" w:rsidR="00FE53F8" w:rsidRPr="00FE53F8" w:rsidRDefault="00FE53F8" w:rsidP="00FE53F8">
            <w:pPr>
              <w:jc w:val="right"/>
              <w:rPr>
                <w:rFonts w:ascii="Arial Narrow" w:hAnsi="Arial Narrow" w:cs="Arial"/>
              </w:rPr>
            </w:pPr>
            <w:r w:rsidRPr="00FE53F8">
              <w:rPr>
                <w:rFonts w:ascii="Arial Narrow" w:hAnsi="Arial Narrow" w:cs="Arial"/>
              </w:rPr>
              <w:t xml:space="preserve">       0,04 € </w:t>
            </w:r>
          </w:p>
        </w:tc>
      </w:tr>
      <w:tr w:rsidR="00FE53F8" w:rsidRPr="007749CC" w14:paraId="5A25DEB4"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073D5C2" w14:textId="77777777" w:rsidR="00FE53F8" w:rsidRPr="00614C4E" w:rsidRDefault="00FE53F8" w:rsidP="00FE53F8">
            <w:pPr>
              <w:jc w:val="both"/>
              <w:rPr>
                <w:rFonts w:ascii="Arial Narrow" w:hAnsi="Arial Narrow" w:cs="Arial"/>
              </w:rPr>
            </w:pPr>
            <w:r w:rsidRPr="00614C4E">
              <w:rPr>
                <w:rFonts w:ascii="Arial Narrow" w:hAnsi="Arial Narrow" w:cs="Arial"/>
              </w:rPr>
              <w:t>čiščenje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66DC4F69" w14:textId="727ECB0B" w:rsidR="00FE53F8" w:rsidRPr="00FE53F8" w:rsidRDefault="00FE53F8" w:rsidP="00FE53F8">
            <w:pPr>
              <w:jc w:val="center"/>
              <w:rPr>
                <w:rFonts w:ascii="Arial Narrow" w:hAnsi="Arial Narrow" w:cs="Arial"/>
              </w:rPr>
            </w:pPr>
            <w:r w:rsidRPr="00FE53F8">
              <w:rPr>
                <w:rFonts w:ascii="Arial Narrow" w:hAnsi="Arial Narrow" w:cs="Arial"/>
              </w:rPr>
              <w:t>3</w:t>
            </w:r>
          </w:p>
        </w:tc>
        <w:tc>
          <w:tcPr>
            <w:tcW w:w="455" w:type="pct"/>
            <w:tcBorders>
              <w:top w:val="nil"/>
              <w:left w:val="nil"/>
              <w:bottom w:val="single" w:sz="4" w:space="0" w:color="auto"/>
              <w:right w:val="single" w:sz="4" w:space="0" w:color="auto"/>
            </w:tcBorders>
            <w:shd w:val="clear" w:color="auto" w:fill="auto"/>
            <w:vAlign w:val="center"/>
            <w:hideMark/>
          </w:tcPr>
          <w:p w14:paraId="2CDF6A7A" w14:textId="0FF903FD" w:rsidR="00FE53F8" w:rsidRPr="00FE53F8" w:rsidRDefault="00FE53F8" w:rsidP="00FE53F8">
            <w:pPr>
              <w:jc w:val="center"/>
              <w:rPr>
                <w:rFonts w:ascii="Arial Narrow" w:hAnsi="Arial Narrow" w:cs="Arial"/>
              </w:rPr>
            </w:pPr>
            <w:r w:rsidRPr="00FE53F8">
              <w:rPr>
                <w:rFonts w:ascii="Arial Narrow" w:hAnsi="Arial Narrow" w:cs="Arial"/>
              </w:rPr>
              <w:t>3</w:t>
            </w:r>
          </w:p>
        </w:tc>
        <w:tc>
          <w:tcPr>
            <w:tcW w:w="474" w:type="pct"/>
            <w:tcBorders>
              <w:top w:val="nil"/>
              <w:left w:val="nil"/>
              <w:bottom w:val="single" w:sz="4" w:space="0" w:color="auto"/>
              <w:right w:val="single" w:sz="4" w:space="0" w:color="auto"/>
            </w:tcBorders>
            <w:shd w:val="clear" w:color="auto" w:fill="auto"/>
            <w:vAlign w:val="center"/>
            <w:hideMark/>
          </w:tcPr>
          <w:p w14:paraId="1204A36A" w14:textId="1EA0EA7A" w:rsidR="00FE53F8" w:rsidRPr="00FE53F8" w:rsidRDefault="00FE53F8" w:rsidP="00FE53F8">
            <w:pPr>
              <w:jc w:val="right"/>
              <w:rPr>
                <w:rFonts w:ascii="Arial Narrow" w:hAnsi="Arial Narrow" w:cs="Arial"/>
              </w:rPr>
            </w:pPr>
            <w:r w:rsidRPr="00FE53F8">
              <w:rPr>
                <w:rFonts w:ascii="Arial Narrow" w:hAnsi="Arial Narrow" w:cs="Arial"/>
              </w:rPr>
              <w:t>0,7980</w:t>
            </w:r>
          </w:p>
        </w:tc>
        <w:tc>
          <w:tcPr>
            <w:tcW w:w="425" w:type="pct"/>
            <w:tcBorders>
              <w:top w:val="nil"/>
              <w:left w:val="nil"/>
              <w:bottom w:val="single" w:sz="4" w:space="0" w:color="auto"/>
              <w:right w:val="single" w:sz="4" w:space="0" w:color="auto"/>
            </w:tcBorders>
            <w:shd w:val="clear" w:color="auto" w:fill="auto"/>
            <w:vAlign w:val="center"/>
            <w:hideMark/>
          </w:tcPr>
          <w:p w14:paraId="56FDCBDC" w14:textId="7DE7EB5B" w:rsidR="00FE53F8" w:rsidRPr="00FE53F8" w:rsidRDefault="00FE53F8" w:rsidP="00FE53F8">
            <w:pPr>
              <w:jc w:val="right"/>
              <w:rPr>
                <w:rFonts w:ascii="Arial Narrow" w:hAnsi="Arial Narrow" w:cs="Arial"/>
              </w:rPr>
            </w:pPr>
            <w:r w:rsidRPr="00FE53F8">
              <w:rPr>
                <w:rFonts w:ascii="Arial Narrow" w:hAnsi="Arial Narrow" w:cs="Arial"/>
              </w:rPr>
              <w:t>0,6759</w:t>
            </w:r>
          </w:p>
        </w:tc>
        <w:tc>
          <w:tcPr>
            <w:tcW w:w="505" w:type="pct"/>
            <w:tcBorders>
              <w:top w:val="nil"/>
              <w:left w:val="nil"/>
              <w:bottom w:val="single" w:sz="4" w:space="0" w:color="auto"/>
              <w:right w:val="single" w:sz="4" w:space="0" w:color="auto"/>
            </w:tcBorders>
            <w:shd w:val="clear" w:color="auto" w:fill="auto"/>
            <w:vAlign w:val="center"/>
            <w:hideMark/>
          </w:tcPr>
          <w:p w14:paraId="61829328" w14:textId="4BFDECD5" w:rsidR="00FE53F8" w:rsidRPr="00FE53F8" w:rsidRDefault="00FE53F8" w:rsidP="00FE53F8">
            <w:pPr>
              <w:rPr>
                <w:rFonts w:ascii="Arial Narrow" w:hAnsi="Arial Narrow" w:cs="Arial"/>
              </w:rPr>
            </w:pPr>
            <w:r w:rsidRPr="00FE53F8">
              <w:rPr>
                <w:rFonts w:ascii="Arial Narrow" w:hAnsi="Arial Narrow" w:cs="Arial"/>
              </w:rPr>
              <w:t xml:space="preserve">      2,39 € </w:t>
            </w:r>
          </w:p>
        </w:tc>
        <w:tc>
          <w:tcPr>
            <w:tcW w:w="458" w:type="pct"/>
            <w:tcBorders>
              <w:top w:val="nil"/>
              <w:left w:val="nil"/>
              <w:bottom w:val="single" w:sz="4" w:space="0" w:color="auto"/>
              <w:right w:val="single" w:sz="4" w:space="0" w:color="auto"/>
            </w:tcBorders>
            <w:shd w:val="clear" w:color="auto" w:fill="auto"/>
            <w:vAlign w:val="center"/>
            <w:hideMark/>
          </w:tcPr>
          <w:p w14:paraId="6954565F" w14:textId="0629A782" w:rsidR="00FE53F8" w:rsidRPr="00FE53F8" w:rsidRDefault="00FE53F8" w:rsidP="00FE53F8">
            <w:pPr>
              <w:jc w:val="right"/>
              <w:rPr>
                <w:rFonts w:ascii="Arial Narrow" w:hAnsi="Arial Narrow" w:cs="Arial"/>
              </w:rPr>
            </w:pPr>
            <w:r w:rsidRPr="00FE53F8">
              <w:rPr>
                <w:rFonts w:ascii="Arial Narrow" w:hAnsi="Arial Narrow" w:cs="Arial"/>
              </w:rPr>
              <w:t xml:space="preserve">     2,03 € </w:t>
            </w:r>
          </w:p>
        </w:tc>
        <w:tc>
          <w:tcPr>
            <w:tcW w:w="545" w:type="pct"/>
            <w:tcBorders>
              <w:top w:val="nil"/>
              <w:left w:val="nil"/>
              <w:bottom w:val="single" w:sz="4" w:space="0" w:color="auto"/>
              <w:right w:val="single" w:sz="4" w:space="0" w:color="auto"/>
            </w:tcBorders>
            <w:shd w:val="clear" w:color="auto" w:fill="auto"/>
            <w:vAlign w:val="center"/>
            <w:hideMark/>
          </w:tcPr>
          <w:p w14:paraId="6382697B" w14:textId="517E614B" w:rsidR="00FE53F8" w:rsidRPr="00FE53F8" w:rsidRDefault="00FE53F8" w:rsidP="00FE53F8">
            <w:pPr>
              <w:jc w:val="right"/>
              <w:rPr>
                <w:rFonts w:ascii="Arial Narrow" w:hAnsi="Arial Narrow" w:cs="Arial"/>
              </w:rPr>
            </w:pPr>
            <w:r w:rsidRPr="00FE53F8">
              <w:rPr>
                <w:rFonts w:ascii="Arial Narrow" w:hAnsi="Arial Narrow" w:cs="Arial"/>
              </w:rPr>
              <w:t>18,06%</w:t>
            </w:r>
          </w:p>
        </w:tc>
        <w:tc>
          <w:tcPr>
            <w:tcW w:w="510" w:type="pct"/>
            <w:tcBorders>
              <w:top w:val="nil"/>
              <w:left w:val="nil"/>
              <w:bottom w:val="single" w:sz="4" w:space="0" w:color="auto"/>
              <w:right w:val="single" w:sz="4" w:space="0" w:color="auto"/>
            </w:tcBorders>
            <w:shd w:val="clear" w:color="auto" w:fill="auto"/>
            <w:vAlign w:val="center"/>
            <w:hideMark/>
          </w:tcPr>
          <w:p w14:paraId="1D156DE6" w14:textId="31142A84" w:rsidR="00FE53F8" w:rsidRPr="00FE53F8" w:rsidRDefault="00FE53F8" w:rsidP="00FE53F8">
            <w:pPr>
              <w:jc w:val="right"/>
              <w:rPr>
                <w:rFonts w:ascii="Arial Narrow" w:hAnsi="Arial Narrow" w:cs="Arial"/>
              </w:rPr>
            </w:pPr>
            <w:r w:rsidRPr="00FE53F8">
              <w:rPr>
                <w:rFonts w:ascii="Arial Narrow" w:hAnsi="Arial Narrow" w:cs="Arial"/>
              </w:rPr>
              <w:t xml:space="preserve">       0,37 € </w:t>
            </w:r>
          </w:p>
        </w:tc>
      </w:tr>
      <w:tr w:rsidR="00FE53F8" w:rsidRPr="007749CC" w14:paraId="21045DA3"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9DD8A89" w14:textId="77777777" w:rsidR="00FE53F8" w:rsidRPr="00614C4E" w:rsidRDefault="00FE53F8" w:rsidP="00FE53F8">
            <w:pPr>
              <w:jc w:val="both"/>
              <w:rPr>
                <w:rFonts w:ascii="Arial Narrow" w:hAnsi="Arial Narrow" w:cs="Arial"/>
              </w:rPr>
            </w:pPr>
            <w:r w:rsidRPr="00614C4E">
              <w:rPr>
                <w:rFonts w:ascii="Arial Narrow" w:hAnsi="Arial Narrow" w:cs="Arial"/>
              </w:rPr>
              <w:t>omrežnina čiščenje</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318A03B" w14:textId="0E640433" w:rsidR="00FE53F8" w:rsidRPr="00FE53F8" w:rsidRDefault="00FE53F8" w:rsidP="00FE53F8">
            <w:pPr>
              <w:jc w:val="center"/>
              <w:rPr>
                <w:rFonts w:ascii="Arial Narrow" w:hAnsi="Arial Narrow" w:cs="Arial"/>
              </w:rPr>
            </w:pPr>
            <w:r w:rsidRPr="00FE53F8">
              <w:rPr>
                <w:rFonts w:ascii="Arial Narrow" w:hAnsi="Arial Narrow" w:cs="Arial"/>
              </w:rPr>
              <w:t>1</w:t>
            </w:r>
          </w:p>
        </w:tc>
        <w:tc>
          <w:tcPr>
            <w:tcW w:w="455" w:type="pct"/>
            <w:tcBorders>
              <w:top w:val="nil"/>
              <w:left w:val="nil"/>
              <w:bottom w:val="single" w:sz="4" w:space="0" w:color="auto"/>
              <w:right w:val="single" w:sz="4" w:space="0" w:color="auto"/>
            </w:tcBorders>
            <w:shd w:val="clear" w:color="auto" w:fill="auto"/>
            <w:vAlign w:val="center"/>
            <w:hideMark/>
          </w:tcPr>
          <w:p w14:paraId="22C7D805" w14:textId="16860DD5" w:rsidR="00FE53F8" w:rsidRPr="00FE53F8" w:rsidRDefault="00FE53F8" w:rsidP="00FE53F8">
            <w:pPr>
              <w:jc w:val="center"/>
              <w:rPr>
                <w:rFonts w:ascii="Arial Narrow" w:hAnsi="Arial Narrow" w:cs="Arial"/>
              </w:rPr>
            </w:pPr>
            <w:r w:rsidRPr="00FE53F8">
              <w:rPr>
                <w:rFonts w:ascii="Arial Narrow" w:hAnsi="Arial Narrow" w:cs="Arial"/>
              </w:rPr>
              <w:t>1</w:t>
            </w:r>
          </w:p>
        </w:tc>
        <w:tc>
          <w:tcPr>
            <w:tcW w:w="474" w:type="pct"/>
            <w:tcBorders>
              <w:top w:val="nil"/>
              <w:left w:val="nil"/>
              <w:bottom w:val="single" w:sz="4" w:space="0" w:color="auto"/>
              <w:right w:val="single" w:sz="4" w:space="0" w:color="auto"/>
            </w:tcBorders>
            <w:shd w:val="clear" w:color="auto" w:fill="auto"/>
            <w:vAlign w:val="center"/>
            <w:hideMark/>
          </w:tcPr>
          <w:p w14:paraId="67B6F076" w14:textId="72B9095A" w:rsidR="00FE53F8" w:rsidRPr="00FE53F8" w:rsidRDefault="00FE53F8" w:rsidP="00FE53F8">
            <w:pPr>
              <w:jc w:val="right"/>
              <w:rPr>
                <w:rFonts w:ascii="Arial Narrow" w:hAnsi="Arial Narrow" w:cs="Arial"/>
              </w:rPr>
            </w:pPr>
            <w:r w:rsidRPr="00FE53F8">
              <w:rPr>
                <w:rFonts w:ascii="Arial Narrow" w:hAnsi="Arial Narrow" w:cs="Arial"/>
              </w:rPr>
              <w:t>5,9652</w:t>
            </w:r>
          </w:p>
        </w:tc>
        <w:tc>
          <w:tcPr>
            <w:tcW w:w="425" w:type="pct"/>
            <w:tcBorders>
              <w:top w:val="nil"/>
              <w:left w:val="nil"/>
              <w:bottom w:val="single" w:sz="4" w:space="0" w:color="auto"/>
              <w:right w:val="single" w:sz="4" w:space="0" w:color="auto"/>
            </w:tcBorders>
            <w:shd w:val="clear" w:color="auto" w:fill="auto"/>
            <w:vAlign w:val="center"/>
            <w:hideMark/>
          </w:tcPr>
          <w:p w14:paraId="7033C4FE" w14:textId="43B11984" w:rsidR="00FE53F8" w:rsidRPr="00FE53F8" w:rsidRDefault="00FE53F8" w:rsidP="00FE53F8">
            <w:pPr>
              <w:jc w:val="right"/>
              <w:rPr>
                <w:rFonts w:ascii="Arial Narrow" w:hAnsi="Arial Narrow" w:cs="Arial"/>
              </w:rPr>
            </w:pPr>
            <w:r w:rsidRPr="00FE53F8">
              <w:rPr>
                <w:rFonts w:ascii="Arial Narrow" w:hAnsi="Arial Narrow" w:cs="Arial"/>
              </w:rPr>
              <w:t>5,2018</w:t>
            </w:r>
          </w:p>
        </w:tc>
        <w:tc>
          <w:tcPr>
            <w:tcW w:w="505" w:type="pct"/>
            <w:tcBorders>
              <w:top w:val="nil"/>
              <w:left w:val="nil"/>
              <w:bottom w:val="single" w:sz="4" w:space="0" w:color="auto"/>
              <w:right w:val="single" w:sz="4" w:space="0" w:color="auto"/>
            </w:tcBorders>
            <w:shd w:val="clear" w:color="auto" w:fill="auto"/>
            <w:vAlign w:val="center"/>
            <w:hideMark/>
          </w:tcPr>
          <w:p w14:paraId="0D193438" w14:textId="0D138DEB" w:rsidR="00FE53F8" w:rsidRPr="00FE53F8" w:rsidRDefault="00FE53F8" w:rsidP="00FE53F8">
            <w:pPr>
              <w:rPr>
                <w:rFonts w:ascii="Arial Narrow" w:hAnsi="Arial Narrow" w:cs="Arial"/>
              </w:rPr>
            </w:pPr>
            <w:r w:rsidRPr="00FE53F8">
              <w:rPr>
                <w:rFonts w:ascii="Arial Narrow" w:hAnsi="Arial Narrow" w:cs="Arial"/>
              </w:rPr>
              <w:t xml:space="preserve">      5,97 € </w:t>
            </w:r>
          </w:p>
        </w:tc>
        <w:tc>
          <w:tcPr>
            <w:tcW w:w="458" w:type="pct"/>
            <w:tcBorders>
              <w:top w:val="nil"/>
              <w:left w:val="nil"/>
              <w:bottom w:val="single" w:sz="4" w:space="0" w:color="auto"/>
              <w:right w:val="single" w:sz="4" w:space="0" w:color="auto"/>
            </w:tcBorders>
            <w:shd w:val="clear" w:color="auto" w:fill="auto"/>
            <w:vAlign w:val="center"/>
            <w:hideMark/>
          </w:tcPr>
          <w:p w14:paraId="1AF50A35" w14:textId="0D225E09" w:rsidR="00FE53F8" w:rsidRPr="00FE53F8" w:rsidRDefault="00FE53F8" w:rsidP="00FE53F8">
            <w:pPr>
              <w:jc w:val="right"/>
              <w:rPr>
                <w:rFonts w:ascii="Arial Narrow" w:hAnsi="Arial Narrow" w:cs="Arial"/>
              </w:rPr>
            </w:pPr>
            <w:r w:rsidRPr="00FE53F8">
              <w:rPr>
                <w:rFonts w:ascii="Arial Narrow" w:hAnsi="Arial Narrow" w:cs="Arial"/>
              </w:rPr>
              <w:t xml:space="preserve">     5,20 € </w:t>
            </w:r>
          </w:p>
        </w:tc>
        <w:tc>
          <w:tcPr>
            <w:tcW w:w="545" w:type="pct"/>
            <w:tcBorders>
              <w:top w:val="nil"/>
              <w:left w:val="nil"/>
              <w:bottom w:val="single" w:sz="4" w:space="0" w:color="auto"/>
              <w:right w:val="single" w:sz="4" w:space="0" w:color="auto"/>
            </w:tcBorders>
            <w:shd w:val="clear" w:color="auto" w:fill="auto"/>
            <w:vAlign w:val="center"/>
            <w:hideMark/>
          </w:tcPr>
          <w:p w14:paraId="45956021" w14:textId="51BFADB2" w:rsidR="00FE53F8" w:rsidRPr="00FE53F8" w:rsidRDefault="00FE53F8" w:rsidP="00FE53F8">
            <w:pPr>
              <w:jc w:val="right"/>
              <w:rPr>
                <w:rFonts w:ascii="Arial Narrow" w:hAnsi="Arial Narrow" w:cs="Arial"/>
              </w:rPr>
            </w:pPr>
            <w:r w:rsidRPr="00FE53F8">
              <w:rPr>
                <w:rFonts w:ascii="Arial Narrow" w:hAnsi="Arial Narrow" w:cs="Arial"/>
              </w:rPr>
              <w:t>14,68%</w:t>
            </w:r>
          </w:p>
        </w:tc>
        <w:tc>
          <w:tcPr>
            <w:tcW w:w="510" w:type="pct"/>
            <w:tcBorders>
              <w:top w:val="nil"/>
              <w:left w:val="nil"/>
              <w:bottom w:val="single" w:sz="4" w:space="0" w:color="auto"/>
              <w:right w:val="single" w:sz="4" w:space="0" w:color="auto"/>
            </w:tcBorders>
            <w:shd w:val="clear" w:color="auto" w:fill="auto"/>
            <w:vAlign w:val="center"/>
            <w:hideMark/>
          </w:tcPr>
          <w:p w14:paraId="0E95B9C4" w14:textId="1B6C8B7A" w:rsidR="00FE53F8" w:rsidRPr="00FE53F8" w:rsidRDefault="00FE53F8" w:rsidP="00FE53F8">
            <w:pPr>
              <w:jc w:val="right"/>
              <w:rPr>
                <w:rFonts w:ascii="Arial Narrow" w:hAnsi="Arial Narrow" w:cs="Arial"/>
              </w:rPr>
            </w:pPr>
            <w:r w:rsidRPr="00FE53F8">
              <w:rPr>
                <w:rFonts w:ascii="Arial Narrow" w:hAnsi="Arial Narrow" w:cs="Arial"/>
              </w:rPr>
              <w:t xml:space="preserve">       0,76 € </w:t>
            </w:r>
          </w:p>
        </w:tc>
      </w:tr>
      <w:tr w:rsidR="00FE53F8" w:rsidRPr="007749CC" w14:paraId="11C1E54F"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F88E9FE" w14:textId="77777777" w:rsidR="00FE53F8" w:rsidRPr="00614C4E" w:rsidRDefault="00FE53F8" w:rsidP="00FE53F8">
            <w:pPr>
              <w:jc w:val="both"/>
              <w:rPr>
                <w:rFonts w:ascii="Arial Narrow" w:hAnsi="Arial Narrow" w:cs="Arial"/>
              </w:rPr>
            </w:pPr>
            <w:proofErr w:type="spellStart"/>
            <w:r w:rsidRPr="00614C4E">
              <w:rPr>
                <w:rFonts w:ascii="Arial Narrow" w:hAnsi="Arial Narrow" w:cs="Arial"/>
              </w:rPr>
              <w:t>okoljska</w:t>
            </w:r>
            <w:proofErr w:type="spellEnd"/>
            <w:r w:rsidRPr="00614C4E">
              <w:rPr>
                <w:rFonts w:ascii="Arial Narrow" w:hAnsi="Arial Narrow" w:cs="Arial"/>
              </w:rPr>
              <w:t xml:space="preserve"> dajatev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02857C76" w14:textId="71F92E13" w:rsidR="00FE53F8" w:rsidRPr="00FE53F8" w:rsidRDefault="00FE53F8" w:rsidP="00FE53F8">
            <w:pPr>
              <w:jc w:val="center"/>
              <w:rPr>
                <w:rFonts w:ascii="Arial Narrow" w:hAnsi="Arial Narrow" w:cs="Arial"/>
              </w:rPr>
            </w:pPr>
            <w:r w:rsidRPr="00FE53F8">
              <w:rPr>
                <w:rFonts w:ascii="Arial Narrow" w:hAnsi="Arial Narrow" w:cs="Arial"/>
              </w:rPr>
              <w:t>3</w:t>
            </w:r>
          </w:p>
        </w:tc>
        <w:tc>
          <w:tcPr>
            <w:tcW w:w="455" w:type="pct"/>
            <w:tcBorders>
              <w:top w:val="nil"/>
              <w:left w:val="nil"/>
              <w:bottom w:val="single" w:sz="4" w:space="0" w:color="auto"/>
              <w:right w:val="single" w:sz="4" w:space="0" w:color="auto"/>
            </w:tcBorders>
            <w:shd w:val="clear" w:color="auto" w:fill="auto"/>
            <w:vAlign w:val="center"/>
            <w:hideMark/>
          </w:tcPr>
          <w:p w14:paraId="56045D68" w14:textId="0FB22FD6" w:rsidR="00FE53F8" w:rsidRPr="00FE53F8" w:rsidRDefault="00FE53F8" w:rsidP="00FE53F8">
            <w:pPr>
              <w:jc w:val="center"/>
              <w:rPr>
                <w:rFonts w:ascii="Arial Narrow" w:hAnsi="Arial Narrow" w:cs="Arial"/>
              </w:rPr>
            </w:pPr>
            <w:r w:rsidRPr="00FE53F8">
              <w:rPr>
                <w:rFonts w:ascii="Arial Narrow" w:hAnsi="Arial Narrow" w:cs="Arial"/>
              </w:rPr>
              <w:t>3</w:t>
            </w:r>
          </w:p>
        </w:tc>
        <w:tc>
          <w:tcPr>
            <w:tcW w:w="474" w:type="pct"/>
            <w:tcBorders>
              <w:top w:val="nil"/>
              <w:left w:val="nil"/>
              <w:bottom w:val="single" w:sz="4" w:space="0" w:color="auto"/>
              <w:right w:val="single" w:sz="4" w:space="0" w:color="auto"/>
            </w:tcBorders>
            <w:shd w:val="clear" w:color="auto" w:fill="auto"/>
            <w:vAlign w:val="center"/>
            <w:hideMark/>
          </w:tcPr>
          <w:p w14:paraId="008054E0" w14:textId="12CB9004" w:rsidR="00FE53F8" w:rsidRPr="00FE53F8" w:rsidRDefault="00FE53F8" w:rsidP="00FE53F8">
            <w:pPr>
              <w:jc w:val="right"/>
              <w:rPr>
                <w:rFonts w:ascii="Arial Narrow" w:hAnsi="Arial Narrow" w:cs="Arial"/>
              </w:rPr>
            </w:pPr>
            <w:r w:rsidRPr="00FE53F8">
              <w:rPr>
                <w:rFonts w:ascii="Arial Narrow" w:hAnsi="Arial Narrow" w:cs="Arial"/>
              </w:rPr>
              <w:t>0,6126</w:t>
            </w:r>
          </w:p>
        </w:tc>
        <w:tc>
          <w:tcPr>
            <w:tcW w:w="425" w:type="pct"/>
            <w:tcBorders>
              <w:top w:val="nil"/>
              <w:left w:val="nil"/>
              <w:bottom w:val="single" w:sz="4" w:space="0" w:color="auto"/>
              <w:right w:val="single" w:sz="4" w:space="0" w:color="auto"/>
            </w:tcBorders>
            <w:shd w:val="clear" w:color="auto" w:fill="auto"/>
            <w:vAlign w:val="center"/>
            <w:hideMark/>
          </w:tcPr>
          <w:p w14:paraId="5644C3AE" w14:textId="63D2E3BC" w:rsidR="00FE53F8" w:rsidRPr="00FE53F8" w:rsidRDefault="00FE53F8" w:rsidP="00FE53F8">
            <w:pPr>
              <w:jc w:val="right"/>
              <w:rPr>
                <w:rFonts w:ascii="Arial Narrow" w:hAnsi="Arial Narrow" w:cs="Arial"/>
              </w:rPr>
            </w:pPr>
            <w:r w:rsidRPr="00FE53F8">
              <w:rPr>
                <w:rFonts w:ascii="Arial Narrow" w:hAnsi="Arial Narrow" w:cs="Arial"/>
              </w:rPr>
              <w:t>0,0528</w:t>
            </w:r>
          </w:p>
        </w:tc>
        <w:tc>
          <w:tcPr>
            <w:tcW w:w="505" w:type="pct"/>
            <w:tcBorders>
              <w:top w:val="nil"/>
              <w:left w:val="nil"/>
              <w:bottom w:val="single" w:sz="4" w:space="0" w:color="auto"/>
              <w:right w:val="single" w:sz="4" w:space="0" w:color="auto"/>
            </w:tcBorders>
            <w:shd w:val="clear" w:color="auto" w:fill="auto"/>
            <w:vAlign w:val="center"/>
            <w:hideMark/>
          </w:tcPr>
          <w:p w14:paraId="2713CDCB" w14:textId="7AC7492C" w:rsidR="00FE53F8" w:rsidRPr="00FE53F8" w:rsidRDefault="00FE53F8" w:rsidP="00FE53F8">
            <w:pPr>
              <w:rPr>
                <w:rFonts w:ascii="Arial Narrow" w:hAnsi="Arial Narrow" w:cs="Arial"/>
              </w:rPr>
            </w:pPr>
            <w:r w:rsidRPr="00FE53F8">
              <w:rPr>
                <w:rFonts w:ascii="Arial Narrow" w:hAnsi="Arial Narrow" w:cs="Arial"/>
              </w:rPr>
              <w:t xml:space="preserve">      </w:t>
            </w:r>
            <w:r>
              <w:rPr>
                <w:rFonts w:ascii="Arial Narrow" w:hAnsi="Arial Narrow" w:cs="Arial"/>
              </w:rPr>
              <w:t>0,16</w:t>
            </w:r>
            <w:r w:rsidRPr="00FE53F8">
              <w:rPr>
                <w:rFonts w:ascii="Arial Narrow" w:hAnsi="Arial Narrow" w:cs="Arial"/>
              </w:rPr>
              <w:t xml:space="preserve"> € </w:t>
            </w:r>
          </w:p>
        </w:tc>
        <w:tc>
          <w:tcPr>
            <w:tcW w:w="458" w:type="pct"/>
            <w:tcBorders>
              <w:top w:val="nil"/>
              <w:left w:val="nil"/>
              <w:bottom w:val="single" w:sz="4" w:space="0" w:color="auto"/>
              <w:right w:val="single" w:sz="4" w:space="0" w:color="auto"/>
            </w:tcBorders>
            <w:shd w:val="clear" w:color="auto" w:fill="auto"/>
            <w:vAlign w:val="center"/>
            <w:hideMark/>
          </w:tcPr>
          <w:p w14:paraId="3DCAB30C" w14:textId="53AF18DD" w:rsidR="00FE53F8" w:rsidRPr="00FE53F8" w:rsidRDefault="00FE53F8" w:rsidP="00FE53F8">
            <w:pPr>
              <w:jc w:val="right"/>
              <w:rPr>
                <w:rFonts w:ascii="Arial Narrow" w:hAnsi="Arial Narrow" w:cs="Arial"/>
              </w:rPr>
            </w:pPr>
            <w:r w:rsidRPr="00FE53F8">
              <w:rPr>
                <w:rFonts w:ascii="Arial Narrow" w:hAnsi="Arial Narrow" w:cs="Arial"/>
              </w:rPr>
              <w:t xml:space="preserve">     0,16 € </w:t>
            </w:r>
          </w:p>
        </w:tc>
        <w:tc>
          <w:tcPr>
            <w:tcW w:w="545" w:type="pct"/>
            <w:tcBorders>
              <w:top w:val="nil"/>
              <w:left w:val="nil"/>
              <w:bottom w:val="single" w:sz="4" w:space="0" w:color="auto"/>
              <w:right w:val="single" w:sz="4" w:space="0" w:color="auto"/>
            </w:tcBorders>
            <w:shd w:val="clear" w:color="auto" w:fill="auto"/>
            <w:vAlign w:val="center"/>
            <w:hideMark/>
          </w:tcPr>
          <w:p w14:paraId="2443A615" w14:textId="5F18B276" w:rsidR="00FE53F8" w:rsidRPr="00FE53F8" w:rsidRDefault="00FE53F8" w:rsidP="00FE53F8">
            <w:pPr>
              <w:jc w:val="right"/>
              <w:rPr>
                <w:rFonts w:ascii="Arial Narrow" w:hAnsi="Arial Narrow" w:cs="Arial"/>
              </w:rPr>
            </w:pPr>
            <w:r w:rsidRPr="00FE53F8">
              <w:rPr>
                <w:rFonts w:ascii="Arial Narrow" w:hAnsi="Arial Narrow" w:cs="Arial"/>
              </w:rPr>
              <w:t>1060,23%</w:t>
            </w:r>
          </w:p>
        </w:tc>
        <w:tc>
          <w:tcPr>
            <w:tcW w:w="510" w:type="pct"/>
            <w:tcBorders>
              <w:top w:val="nil"/>
              <w:left w:val="nil"/>
              <w:bottom w:val="single" w:sz="4" w:space="0" w:color="auto"/>
              <w:right w:val="single" w:sz="4" w:space="0" w:color="auto"/>
            </w:tcBorders>
            <w:shd w:val="clear" w:color="auto" w:fill="auto"/>
            <w:vAlign w:val="center"/>
            <w:hideMark/>
          </w:tcPr>
          <w:p w14:paraId="52473B7C" w14:textId="34A6F41D" w:rsidR="00FE53F8" w:rsidRPr="00FE53F8" w:rsidRDefault="00FE53F8" w:rsidP="00FE53F8">
            <w:pPr>
              <w:jc w:val="right"/>
              <w:rPr>
                <w:rFonts w:ascii="Arial Narrow" w:hAnsi="Arial Narrow" w:cs="Arial"/>
              </w:rPr>
            </w:pPr>
            <w:r w:rsidRPr="00FE53F8">
              <w:rPr>
                <w:rFonts w:ascii="Arial Narrow" w:hAnsi="Arial Narrow" w:cs="Arial"/>
              </w:rPr>
              <w:t xml:space="preserve">       1,68 € </w:t>
            </w:r>
          </w:p>
        </w:tc>
      </w:tr>
      <w:tr w:rsidR="00FE53F8" w:rsidRPr="007749CC" w14:paraId="6835B75C"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5686B255" w14:textId="77777777" w:rsidR="00FE53F8" w:rsidRPr="00614C4E" w:rsidRDefault="00FE53F8" w:rsidP="00FE53F8">
            <w:pPr>
              <w:jc w:val="both"/>
              <w:rPr>
                <w:rFonts w:ascii="Arial Narrow" w:hAnsi="Arial Narrow" w:cs="Arial"/>
              </w:rPr>
            </w:pPr>
            <w:r w:rsidRPr="00614C4E">
              <w:rPr>
                <w:rFonts w:ascii="Arial Narrow" w:hAnsi="Arial Narrow" w:cs="Arial"/>
              </w:rPr>
              <w:t>odvajanje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08744E49" w14:textId="1F28DEC7" w:rsidR="00FE53F8" w:rsidRPr="00FE53F8" w:rsidRDefault="00FE53F8" w:rsidP="00FE53F8">
            <w:pPr>
              <w:jc w:val="center"/>
              <w:rPr>
                <w:rFonts w:ascii="Arial Narrow" w:hAnsi="Arial Narrow" w:cs="Arial"/>
              </w:rPr>
            </w:pPr>
            <w:r w:rsidRPr="00FE53F8">
              <w:rPr>
                <w:rFonts w:ascii="Arial Narrow" w:hAnsi="Arial Narrow" w:cs="Arial"/>
              </w:rPr>
              <w:t>3,04</w:t>
            </w:r>
          </w:p>
        </w:tc>
        <w:tc>
          <w:tcPr>
            <w:tcW w:w="455" w:type="pct"/>
            <w:tcBorders>
              <w:top w:val="nil"/>
              <w:left w:val="nil"/>
              <w:bottom w:val="single" w:sz="4" w:space="0" w:color="auto"/>
              <w:right w:val="single" w:sz="4" w:space="0" w:color="auto"/>
            </w:tcBorders>
            <w:shd w:val="clear" w:color="auto" w:fill="auto"/>
            <w:vAlign w:val="center"/>
            <w:hideMark/>
          </w:tcPr>
          <w:p w14:paraId="70EBED1B" w14:textId="12844622" w:rsidR="00FE53F8" w:rsidRPr="00FE53F8" w:rsidRDefault="00FE53F8" w:rsidP="00FE53F8">
            <w:pPr>
              <w:jc w:val="center"/>
              <w:rPr>
                <w:rFonts w:ascii="Arial Narrow" w:hAnsi="Arial Narrow" w:cs="Arial"/>
              </w:rPr>
            </w:pPr>
            <w:r w:rsidRPr="00FE53F8">
              <w:rPr>
                <w:rFonts w:ascii="Arial Narrow" w:hAnsi="Arial Narrow" w:cs="Arial"/>
              </w:rPr>
              <w:t>3,06</w:t>
            </w:r>
          </w:p>
        </w:tc>
        <w:tc>
          <w:tcPr>
            <w:tcW w:w="474" w:type="pct"/>
            <w:tcBorders>
              <w:top w:val="nil"/>
              <w:left w:val="nil"/>
              <w:bottom w:val="single" w:sz="4" w:space="0" w:color="auto"/>
              <w:right w:val="single" w:sz="4" w:space="0" w:color="auto"/>
            </w:tcBorders>
            <w:shd w:val="clear" w:color="auto" w:fill="auto"/>
            <w:vAlign w:val="center"/>
            <w:hideMark/>
          </w:tcPr>
          <w:p w14:paraId="25F4138E" w14:textId="007C499F" w:rsidR="00FE53F8" w:rsidRPr="00FE53F8" w:rsidRDefault="00FE53F8" w:rsidP="00FE53F8">
            <w:pPr>
              <w:jc w:val="right"/>
              <w:rPr>
                <w:rFonts w:ascii="Arial Narrow" w:hAnsi="Arial Narrow" w:cs="Arial"/>
              </w:rPr>
            </w:pPr>
            <w:r w:rsidRPr="00FE53F8">
              <w:rPr>
                <w:rFonts w:ascii="Arial Narrow" w:hAnsi="Arial Narrow" w:cs="Arial"/>
              </w:rPr>
              <w:t>0,0945</w:t>
            </w:r>
          </w:p>
        </w:tc>
        <w:tc>
          <w:tcPr>
            <w:tcW w:w="425" w:type="pct"/>
            <w:tcBorders>
              <w:top w:val="nil"/>
              <w:left w:val="nil"/>
              <w:bottom w:val="single" w:sz="4" w:space="0" w:color="auto"/>
              <w:right w:val="single" w:sz="4" w:space="0" w:color="auto"/>
            </w:tcBorders>
            <w:shd w:val="clear" w:color="auto" w:fill="auto"/>
            <w:vAlign w:val="center"/>
            <w:hideMark/>
          </w:tcPr>
          <w:p w14:paraId="1F9EF40C" w14:textId="7F71BFB9" w:rsidR="00FE53F8" w:rsidRPr="00FE53F8" w:rsidRDefault="00FE53F8" w:rsidP="00FE53F8">
            <w:pPr>
              <w:jc w:val="right"/>
              <w:rPr>
                <w:rFonts w:ascii="Arial Narrow" w:hAnsi="Arial Narrow" w:cs="Arial"/>
              </w:rPr>
            </w:pPr>
            <w:r w:rsidRPr="00FE53F8">
              <w:rPr>
                <w:rFonts w:ascii="Arial Narrow" w:hAnsi="Arial Narrow" w:cs="Arial"/>
              </w:rPr>
              <w:t>0,0773</w:t>
            </w:r>
          </w:p>
        </w:tc>
        <w:tc>
          <w:tcPr>
            <w:tcW w:w="505" w:type="pct"/>
            <w:tcBorders>
              <w:top w:val="nil"/>
              <w:left w:val="nil"/>
              <w:bottom w:val="single" w:sz="4" w:space="0" w:color="auto"/>
              <w:right w:val="single" w:sz="4" w:space="0" w:color="auto"/>
            </w:tcBorders>
            <w:shd w:val="clear" w:color="auto" w:fill="auto"/>
            <w:vAlign w:val="center"/>
            <w:hideMark/>
          </w:tcPr>
          <w:p w14:paraId="30053273" w14:textId="6DF4269A" w:rsidR="00FE53F8" w:rsidRPr="00FE53F8" w:rsidRDefault="00FE53F8" w:rsidP="00FE53F8">
            <w:pPr>
              <w:rPr>
                <w:rFonts w:ascii="Arial Narrow" w:hAnsi="Arial Narrow" w:cs="Arial"/>
              </w:rPr>
            </w:pPr>
            <w:r w:rsidRPr="00FE53F8">
              <w:rPr>
                <w:rFonts w:ascii="Arial Narrow" w:hAnsi="Arial Narrow" w:cs="Arial"/>
              </w:rPr>
              <w:t xml:space="preserve">      0,29 € </w:t>
            </w:r>
          </w:p>
        </w:tc>
        <w:tc>
          <w:tcPr>
            <w:tcW w:w="458" w:type="pct"/>
            <w:tcBorders>
              <w:top w:val="nil"/>
              <w:left w:val="nil"/>
              <w:bottom w:val="single" w:sz="4" w:space="0" w:color="auto"/>
              <w:right w:val="single" w:sz="4" w:space="0" w:color="auto"/>
            </w:tcBorders>
            <w:shd w:val="clear" w:color="auto" w:fill="auto"/>
            <w:vAlign w:val="center"/>
            <w:hideMark/>
          </w:tcPr>
          <w:p w14:paraId="526D2132" w14:textId="4A4F0A61" w:rsidR="00FE53F8" w:rsidRPr="00FE53F8" w:rsidRDefault="00FE53F8" w:rsidP="00FE53F8">
            <w:pPr>
              <w:jc w:val="right"/>
              <w:rPr>
                <w:rFonts w:ascii="Arial Narrow" w:hAnsi="Arial Narrow" w:cs="Arial"/>
              </w:rPr>
            </w:pPr>
            <w:r w:rsidRPr="00FE53F8">
              <w:rPr>
                <w:rFonts w:ascii="Arial Narrow" w:hAnsi="Arial Narrow" w:cs="Arial"/>
              </w:rPr>
              <w:t xml:space="preserve">     0,24 € </w:t>
            </w:r>
          </w:p>
        </w:tc>
        <w:tc>
          <w:tcPr>
            <w:tcW w:w="545" w:type="pct"/>
            <w:tcBorders>
              <w:top w:val="nil"/>
              <w:left w:val="nil"/>
              <w:bottom w:val="single" w:sz="4" w:space="0" w:color="auto"/>
              <w:right w:val="single" w:sz="4" w:space="0" w:color="auto"/>
            </w:tcBorders>
            <w:shd w:val="clear" w:color="auto" w:fill="auto"/>
            <w:vAlign w:val="center"/>
            <w:hideMark/>
          </w:tcPr>
          <w:p w14:paraId="3F9F5694" w14:textId="28DF3E12" w:rsidR="00FE53F8" w:rsidRPr="00FE53F8" w:rsidRDefault="00FE53F8" w:rsidP="00FE53F8">
            <w:pPr>
              <w:jc w:val="right"/>
              <w:rPr>
                <w:rFonts w:ascii="Arial Narrow" w:hAnsi="Arial Narrow" w:cs="Arial"/>
              </w:rPr>
            </w:pPr>
            <w:r w:rsidRPr="00FE53F8">
              <w:rPr>
                <w:rFonts w:ascii="Arial Narrow" w:hAnsi="Arial Narrow" w:cs="Arial"/>
              </w:rPr>
              <w:t>21,28%</w:t>
            </w:r>
          </w:p>
        </w:tc>
        <w:tc>
          <w:tcPr>
            <w:tcW w:w="510" w:type="pct"/>
            <w:tcBorders>
              <w:top w:val="nil"/>
              <w:left w:val="nil"/>
              <w:bottom w:val="single" w:sz="4" w:space="0" w:color="auto"/>
              <w:right w:val="single" w:sz="4" w:space="0" w:color="auto"/>
            </w:tcBorders>
            <w:shd w:val="clear" w:color="auto" w:fill="auto"/>
            <w:vAlign w:val="center"/>
            <w:hideMark/>
          </w:tcPr>
          <w:p w14:paraId="5EC93651" w14:textId="64A0328F" w:rsidR="00FE53F8" w:rsidRPr="00FE53F8" w:rsidRDefault="00FE53F8" w:rsidP="00FE53F8">
            <w:pPr>
              <w:jc w:val="right"/>
              <w:rPr>
                <w:rFonts w:ascii="Arial Narrow" w:hAnsi="Arial Narrow" w:cs="Arial"/>
              </w:rPr>
            </w:pPr>
            <w:r w:rsidRPr="00FE53F8">
              <w:rPr>
                <w:rFonts w:ascii="Arial Narrow" w:hAnsi="Arial Narrow" w:cs="Arial"/>
              </w:rPr>
              <w:t xml:space="preserve">       0,05 € </w:t>
            </w:r>
          </w:p>
        </w:tc>
      </w:tr>
      <w:tr w:rsidR="00FE53F8" w:rsidRPr="007749CC" w14:paraId="30B0870F"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FC840E0" w14:textId="10C3990B" w:rsidR="00FE53F8" w:rsidRPr="00614C4E" w:rsidRDefault="00FE53F8" w:rsidP="00FE53F8">
            <w:pPr>
              <w:jc w:val="both"/>
              <w:rPr>
                <w:rFonts w:ascii="Arial Narrow" w:hAnsi="Arial Narrow" w:cs="Arial"/>
              </w:rPr>
            </w:pPr>
            <w:r w:rsidRPr="00614C4E">
              <w:rPr>
                <w:rFonts w:ascii="Arial Narrow" w:hAnsi="Arial Narrow" w:cs="Arial"/>
              </w:rPr>
              <w:t xml:space="preserve">infrastruktura </w:t>
            </w:r>
            <w:proofErr w:type="spellStart"/>
            <w:r w:rsidRPr="00614C4E">
              <w:rPr>
                <w:rFonts w:ascii="Arial Narrow" w:hAnsi="Arial Narrow" w:cs="Arial"/>
              </w:rPr>
              <w:t>odv</w:t>
            </w:r>
            <w:proofErr w:type="spellEnd"/>
            <w:r>
              <w:rPr>
                <w:rFonts w:ascii="Arial Narrow" w:hAnsi="Arial Narrow" w:cs="Arial"/>
              </w:rPr>
              <w:t>.</w:t>
            </w:r>
            <w:r w:rsidRPr="00614C4E">
              <w:rPr>
                <w:rFonts w:ascii="Arial Narrow" w:hAnsi="Arial Narrow" w:cs="Arial"/>
              </w:rPr>
              <w:t xml:space="preserve">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706DC643" w14:textId="2712C7EC" w:rsidR="00FE53F8" w:rsidRPr="00FE53F8" w:rsidRDefault="00FE53F8" w:rsidP="00FE53F8">
            <w:pPr>
              <w:jc w:val="center"/>
              <w:rPr>
                <w:rFonts w:ascii="Arial Narrow" w:hAnsi="Arial Narrow" w:cs="Arial"/>
              </w:rPr>
            </w:pPr>
            <w:r w:rsidRPr="00FE53F8">
              <w:rPr>
                <w:rFonts w:ascii="Arial Narrow" w:hAnsi="Arial Narrow" w:cs="Arial"/>
              </w:rPr>
              <w:t>3,04</w:t>
            </w:r>
          </w:p>
        </w:tc>
        <w:tc>
          <w:tcPr>
            <w:tcW w:w="455" w:type="pct"/>
            <w:tcBorders>
              <w:top w:val="nil"/>
              <w:left w:val="nil"/>
              <w:bottom w:val="single" w:sz="4" w:space="0" w:color="auto"/>
              <w:right w:val="single" w:sz="4" w:space="0" w:color="auto"/>
            </w:tcBorders>
            <w:shd w:val="clear" w:color="auto" w:fill="auto"/>
            <w:vAlign w:val="center"/>
            <w:hideMark/>
          </w:tcPr>
          <w:p w14:paraId="3E5BDFF7" w14:textId="21F3D2B4" w:rsidR="00FE53F8" w:rsidRPr="00FE53F8" w:rsidRDefault="00FE53F8" w:rsidP="00FE53F8">
            <w:pPr>
              <w:jc w:val="center"/>
              <w:rPr>
                <w:rFonts w:ascii="Arial Narrow" w:hAnsi="Arial Narrow" w:cs="Arial"/>
              </w:rPr>
            </w:pPr>
            <w:r w:rsidRPr="00FE53F8">
              <w:rPr>
                <w:rFonts w:ascii="Arial Narrow" w:hAnsi="Arial Narrow" w:cs="Arial"/>
              </w:rPr>
              <w:t>3,06</w:t>
            </w:r>
          </w:p>
        </w:tc>
        <w:tc>
          <w:tcPr>
            <w:tcW w:w="474" w:type="pct"/>
            <w:tcBorders>
              <w:top w:val="nil"/>
              <w:left w:val="nil"/>
              <w:bottom w:val="single" w:sz="4" w:space="0" w:color="auto"/>
              <w:right w:val="single" w:sz="4" w:space="0" w:color="auto"/>
            </w:tcBorders>
            <w:shd w:val="clear" w:color="auto" w:fill="auto"/>
            <w:vAlign w:val="center"/>
            <w:hideMark/>
          </w:tcPr>
          <w:p w14:paraId="65ABE8A9" w14:textId="396D7CB6" w:rsidR="00FE53F8" w:rsidRPr="00FE53F8" w:rsidRDefault="00FE53F8" w:rsidP="00FE53F8">
            <w:pPr>
              <w:jc w:val="right"/>
              <w:rPr>
                <w:rFonts w:ascii="Arial Narrow" w:hAnsi="Arial Narrow" w:cs="Arial"/>
              </w:rPr>
            </w:pPr>
            <w:r w:rsidRPr="00FE53F8">
              <w:rPr>
                <w:rFonts w:ascii="Arial Narrow" w:hAnsi="Arial Narrow" w:cs="Arial"/>
              </w:rPr>
              <w:t>0,1148</w:t>
            </w:r>
          </w:p>
        </w:tc>
        <w:tc>
          <w:tcPr>
            <w:tcW w:w="425" w:type="pct"/>
            <w:tcBorders>
              <w:top w:val="nil"/>
              <w:left w:val="nil"/>
              <w:bottom w:val="single" w:sz="4" w:space="0" w:color="auto"/>
              <w:right w:val="single" w:sz="4" w:space="0" w:color="auto"/>
            </w:tcBorders>
            <w:shd w:val="clear" w:color="auto" w:fill="auto"/>
            <w:vAlign w:val="center"/>
            <w:hideMark/>
          </w:tcPr>
          <w:p w14:paraId="0F0984BF" w14:textId="5BB63520" w:rsidR="00FE53F8" w:rsidRPr="00FE53F8" w:rsidRDefault="00FE53F8" w:rsidP="00FE53F8">
            <w:pPr>
              <w:jc w:val="right"/>
              <w:rPr>
                <w:rFonts w:ascii="Arial Narrow" w:hAnsi="Arial Narrow" w:cs="Arial"/>
              </w:rPr>
            </w:pPr>
            <w:r w:rsidRPr="00FE53F8">
              <w:rPr>
                <w:rFonts w:ascii="Arial Narrow" w:hAnsi="Arial Narrow" w:cs="Arial"/>
              </w:rPr>
              <w:t>0,1101</w:t>
            </w:r>
          </w:p>
        </w:tc>
        <w:tc>
          <w:tcPr>
            <w:tcW w:w="505" w:type="pct"/>
            <w:tcBorders>
              <w:top w:val="nil"/>
              <w:left w:val="nil"/>
              <w:bottom w:val="single" w:sz="4" w:space="0" w:color="auto"/>
              <w:right w:val="single" w:sz="4" w:space="0" w:color="auto"/>
            </w:tcBorders>
            <w:shd w:val="clear" w:color="auto" w:fill="auto"/>
            <w:vAlign w:val="center"/>
            <w:hideMark/>
          </w:tcPr>
          <w:p w14:paraId="7B3655B2" w14:textId="493FD3A0" w:rsidR="00FE53F8" w:rsidRPr="00FE53F8" w:rsidRDefault="00FE53F8" w:rsidP="00FE53F8">
            <w:pPr>
              <w:rPr>
                <w:rFonts w:ascii="Arial Narrow" w:hAnsi="Arial Narrow" w:cs="Arial"/>
              </w:rPr>
            </w:pPr>
            <w:r w:rsidRPr="00FE53F8">
              <w:rPr>
                <w:rFonts w:ascii="Arial Narrow" w:hAnsi="Arial Narrow" w:cs="Arial"/>
              </w:rPr>
              <w:t xml:space="preserve">      0,35 € </w:t>
            </w:r>
          </w:p>
        </w:tc>
        <w:tc>
          <w:tcPr>
            <w:tcW w:w="458" w:type="pct"/>
            <w:tcBorders>
              <w:top w:val="nil"/>
              <w:left w:val="nil"/>
              <w:bottom w:val="single" w:sz="4" w:space="0" w:color="auto"/>
              <w:right w:val="single" w:sz="4" w:space="0" w:color="auto"/>
            </w:tcBorders>
            <w:shd w:val="clear" w:color="auto" w:fill="auto"/>
            <w:vAlign w:val="center"/>
            <w:hideMark/>
          </w:tcPr>
          <w:p w14:paraId="6E828459" w14:textId="2B43AAA5" w:rsidR="00FE53F8" w:rsidRPr="00FE53F8" w:rsidRDefault="00FE53F8" w:rsidP="00FE53F8">
            <w:pPr>
              <w:jc w:val="right"/>
              <w:rPr>
                <w:rFonts w:ascii="Arial Narrow" w:hAnsi="Arial Narrow" w:cs="Arial"/>
              </w:rPr>
            </w:pPr>
            <w:r w:rsidRPr="00FE53F8">
              <w:rPr>
                <w:rFonts w:ascii="Arial Narrow" w:hAnsi="Arial Narrow" w:cs="Arial"/>
              </w:rPr>
              <w:t xml:space="preserve">     0,34 € </w:t>
            </w:r>
          </w:p>
        </w:tc>
        <w:tc>
          <w:tcPr>
            <w:tcW w:w="545" w:type="pct"/>
            <w:tcBorders>
              <w:top w:val="nil"/>
              <w:left w:val="nil"/>
              <w:bottom w:val="single" w:sz="4" w:space="0" w:color="auto"/>
              <w:right w:val="single" w:sz="4" w:space="0" w:color="auto"/>
            </w:tcBorders>
            <w:shd w:val="clear" w:color="auto" w:fill="auto"/>
            <w:vAlign w:val="center"/>
            <w:hideMark/>
          </w:tcPr>
          <w:p w14:paraId="201C3FBF" w14:textId="49B42393" w:rsidR="00FE53F8" w:rsidRPr="00FE53F8" w:rsidRDefault="00FE53F8" w:rsidP="00FE53F8">
            <w:pPr>
              <w:jc w:val="right"/>
              <w:rPr>
                <w:rFonts w:ascii="Arial Narrow" w:hAnsi="Arial Narrow" w:cs="Arial"/>
              </w:rPr>
            </w:pPr>
            <w:r w:rsidRPr="00FE53F8">
              <w:rPr>
                <w:rFonts w:ascii="Arial Narrow" w:hAnsi="Arial Narrow" w:cs="Arial"/>
              </w:rPr>
              <w:t>3,44%</w:t>
            </w:r>
          </w:p>
        </w:tc>
        <w:tc>
          <w:tcPr>
            <w:tcW w:w="510" w:type="pct"/>
            <w:tcBorders>
              <w:top w:val="nil"/>
              <w:left w:val="nil"/>
              <w:bottom w:val="single" w:sz="4" w:space="0" w:color="auto"/>
              <w:right w:val="single" w:sz="4" w:space="0" w:color="auto"/>
            </w:tcBorders>
            <w:shd w:val="clear" w:color="auto" w:fill="auto"/>
            <w:vAlign w:val="center"/>
            <w:hideMark/>
          </w:tcPr>
          <w:p w14:paraId="76C64E23" w14:textId="1F8D9BC1" w:rsidR="00FE53F8" w:rsidRPr="00FE53F8" w:rsidRDefault="00FE53F8" w:rsidP="00FE53F8">
            <w:pPr>
              <w:jc w:val="right"/>
              <w:rPr>
                <w:rFonts w:ascii="Arial Narrow" w:hAnsi="Arial Narrow" w:cs="Arial"/>
              </w:rPr>
            </w:pPr>
            <w:r w:rsidRPr="00FE53F8">
              <w:rPr>
                <w:rFonts w:ascii="Arial Narrow" w:hAnsi="Arial Narrow" w:cs="Arial"/>
              </w:rPr>
              <w:t xml:space="preserve">       0,01 € </w:t>
            </w:r>
          </w:p>
        </w:tc>
      </w:tr>
      <w:tr w:rsidR="00FE53F8" w:rsidRPr="007749CC" w14:paraId="282A13F2"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F3A051D" w14:textId="27055882" w:rsidR="00FE53F8" w:rsidRPr="00614C4E" w:rsidRDefault="00FE53F8" w:rsidP="00FE53F8">
            <w:pPr>
              <w:jc w:val="both"/>
              <w:rPr>
                <w:rFonts w:ascii="Arial Narrow" w:hAnsi="Arial Narrow" w:cs="Arial"/>
              </w:rPr>
            </w:pPr>
            <w:r w:rsidRPr="006D691A">
              <w:rPr>
                <w:rFonts w:ascii="Arial Narrow" w:hAnsi="Arial Narrow" w:cs="Arial"/>
              </w:rPr>
              <w:t>čiščenje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6FE3325A" w14:textId="216ADB23" w:rsidR="00FE53F8" w:rsidRPr="00FE53F8" w:rsidRDefault="00FE53F8" w:rsidP="00FE53F8">
            <w:pPr>
              <w:jc w:val="center"/>
              <w:rPr>
                <w:rFonts w:ascii="Arial Narrow" w:hAnsi="Arial Narrow" w:cs="Arial"/>
              </w:rPr>
            </w:pPr>
            <w:r w:rsidRPr="00FE53F8">
              <w:rPr>
                <w:rFonts w:ascii="Arial Narrow" w:hAnsi="Arial Narrow" w:cs="Arial"/>
              </w:rPr>
              <w:t>3,04</w:t>
            </w:r>
          </w:p>
        </w:tc>
        <w:tc>
          <w:tcPr>
            <w:tcW w:w="455" w:type="pct"/>
            <w:tcBorders>
              <w:top w:val="nil"/>
              <w:left w:val="nil"/>
              <w:bottom w:val="single" w:sz="4" w:space="0" w:color="auto"/>
              <w:right w:val="single" w:sz="4" w:space="0" w:color="auto"/>
            </w:tcBorders>
            <w:shd w:val="clear" w:color="auto" w:fill="auto"/>
            <w:vAlign w:val="center"/>
            <w:hideMark/>
          </w:tcPr>
          <w:p w14:paraId="7A0F9A9B" w14:textId="21BAD3B9" w:rsidR="00FE53F8" w:rsidRPr="00FE53F8" w:rsidRDefault="00FE53F8" w:rsidP="00FE53F8">
            <w:pPr>
              <w:jc w:val="center"/>
              <w:rPr>
                <w:rFonts w:ascii="Arial Narrow" w:hAnsi="Arial Narrow" w:cs="Arial"/>
              </w:rPr>
            </w:pPr>
            <w:r w:rsidRPr="00FE53F8">
              <w:rPr>
                <w:rFonts w:ascii="Arial Narrow" w:hAnsi="Arial Narrow" w:cs="Arial"/>
              </w:rPr>
              <w:t>3,06</w:t>
            </w:r>
          </w:p>
        </w:tc>
        <w:tc>
          <w:tcPr>
            <w:tcW w:w="474" w:type="pct"/>
            <w:tcBorders>
              <w:top w:val="nil"/>
              <w:left w:val="nil"/>
              <w:bottom w:val="single" w:sz="4" w:space="0" w:color="auto"/>
              <w:right w:val="single" w:sz="4" w:space="0" w:color="auto"/>
            </w:tcBorders>
            <w:shd w:val="clear" w:color="auto" w:fill="auto"/>
            <w:vAlign w:val="center"/>
            <w:hideMark/>
          </w:tcPr>
          <w:p w14:paraId="43AB2C83" w14:textId="51B376F5" w:rsidR="00FE53F8" w:rsidRPr="00FE53F8" w:rsidRDefault="00FE53F8" w:rsidP="00FE53F8">
            <w:pPr>
              <w:jc w:val="right"/>
              <w:rPr>
                <w:rFonts w:ascii="Arial Narrow" w:hAnsi="Arial Narrow" w:cs="Arial"/>
              </w:rPr>
            </w:pPr>
            <w:r w:rsidRPr="00FE53F8">
              <w:rPr>
                <w:rFonts w:ascii="Arial Narrow" w:hAnsi="Arial Narrow" w:cs="Arial"/>
              </w:rPr>
              <w:t>0,1873</w:t>
            </w:r>
          </w:p>
        </w:tc>
        <w:tc>
          <w:tcPr>
            <w:tcW w:w="425" w:type="pct"/>
            <w:tcBorders>
              <w:top w:val="nil"/>
              <w:left w:val="nil"/>
              <w:bottom w:val="single" w:sz="4" w:space="0" w:color="auto"/>
              <w:right w:val="single" w:sz="4" w:space="0" w:color="auto"/>
            </w:tcBorders>
            <w:shd w:val="clear" w:color="auto" w:fill="auto"/>
            <w:vAlign w:val="center"/>
            <w:hideMark/>
          </w:tcPr>
          <w:p w14:paraId="18D76F57" w14:textId="076E70CE" w:rsidR="00FE53F8" w:rsidRPr="00FE53F8" w:rsidRDefault="00FE53F8" w:rsidP="00FE53F8">
            <w:pPr>
              <w:jc w:val="right"/>
              <w:rPr>
                <w:rFonts w:ascii="Arial Narrow" w:hAnsi="Arial Narrow" w:cs="Arial"/>
              </w:rPr>
            </w:pPr>
            <w:r w:rsidRPr="00FE53F8">
              <w:rPr>
                <w:rFonts w:ascii="Arial Narrow" w:hAnsi="Arial Narrow" w:cs="Arial"/>
              </w:rPr>
              <w:t>0,1538</w:t>
            </w:r>
          </w:p>
        </w:tc>
        <w:tc>
          <w:tcPr>
            <w:tcW w:w="505" w:type="pct"/>
            <w:tcBorders>
              <w:top w:val="nil"/>
              <w:left w:val="nil"/>
              <w:bottom w:val="single" w:sz="4" w:space="0" w:color="auto"/>
              <w:right w:val="single" w:sz="4" w:space="0" w:color="auto"/>
            </w:tcBorders>
            <w:shd w:val="clear" w:color="auto" w:fill="auto"/>
            <w:vAlign w:val="center"/>
            <w:hideMark/>
          </w:tcPr>
          <w:p w14:paraId="1BD7169A" w14:textId="38A1E9E0" w:rsidR="00FE53F8" w:rsidRPr="00FE53F8" w:rsidRDefault="00FE53F8" w:rsidP="00FE53F8">
            <w:pPr>
              <w:rPr>
                <w:rFonts w:ascii="Arial Narrow" w:hAnsi="Arial Narrow" w:cs="Arial"/>
              </w:rPr>
            </w:pPr>
            <w:r w:rsidRPr="00FE53F8">
              <w:rPr>
                <w:rFonts w:ascii="Arial Narrow" w:hAnsi="Arial Narrow" w:cs="Arial"/>
              </w:rPr>
              <w:t xml:space="preserve">      0,57 € </w:t>
            </w:r>
          </w:p>
        </w:tc>
        <w:tc>
          <w:tcPr>
            <w:tcW w:w="458" w:type="pct"/>
            <w:tcBorders>
              <w:top w:val="nil"/>
              <w:left w:val="nil"/>
              <w:bottom w:val="single" w:sz="4" w:space="0" w:color="auto"/>
              <w:right w:val="single" w:sz="4" w:space="0" w:color="auto"/>
            </w:tcBorders>
            <w:shd w:val="clear" w:color="auto" w:fill="auto"/>
            <w:vAlign w:val="center"/>
            <w:hideMark/>
          </w:tcPr>
          <w:p w14:paraId="258ADC0D" w14:textId="71DB7B29" w:rsidR="00FE53F8" w:rsidRPr="00FE53F8" w:rsidRDefault="00FE53F8" w:rsidP="00FE53F8">
            <w:pPr>
              <w:jc w:val="right"/>
              <w:rPr>
                <w:rFonts w:ascii="Arial Narrow" w:hAnsi="Arial Narrow" w:cs="Arial"/>
              </w:rPr>
            </w:pPr>
            <w:r w:rsidRPr="00FE53F8">
              <w:rPr>
                <w:rFonts w:ascii="Arial Narrow" w:hAnsi="Arial Narrow" w:cs="Arial"/>
              </w:rPr>
              <w:t xml:space="preserve">     0,47 € </w:t>
            </w:r>
          </w:p>
        </w:tc>
        <w:tc>
          <w:tcPr>
            <w:tcW w:w="545" w:type="pct"/>
            <w:tcBorders>
              <w:top w:val="nil"/>
              <w:left w:val="nil"/>
              <w:bottom w:val="single" w:sz="4" w:space="0" w:color="auto"/>
              <w:right w:val="single" w:sz="4" w:space="0" w:color="auto"/>
            </w:tcBorders>
            <w:shd w:val="clear" w:color="auto" w:fill="auto"/>
            <w:vAlign w:val="center"/>
            <w:hideMark/>
          </w:tcPr>
          <w:p w14:paraId="5B28AAD9" w14:textId="61A1A458" w:rsidR="00FE53F8" w:rsidRPr="00FE53F8" w:rsidRDefault="00FE53F8" w:rsidP="00FE53F8">
            <w:pPr>
              <w:jc w:val="right"/>
              <w:rPr>
                <w:rFonts w:ascii="Arial Narrow" w:hAnsi="Arial Narrow" w:cs="Arial"/>
              </w:rPr>
            </w:pPr>
            <w:r w:rsidRPr="00FE53F8">
              <w:rPr>
                <w:rFonts w:ascii="Arial Narrow" w:hAnsi="Arial Narrow" w:cs="Arial"/>
              </w:rPr>
              <w:t>20,81%</w:t>
            </w:r>
          </w:p>
        </w:tc>
        <w:tc>
          <w:tcPr>
            <w:tcW w:w="510" w:type="pct"/>
            <w:tcBorders>
              <w:top w:val="nil"/>
              <w:left w:val="nil"/>
              <w:bottom w:val="single" w:sz="4" w:space="0" w:color="auto"/>
              <w:right w:val="single" w:sz="4" w:space="0" w:color="auto"/>
            </w:tcBorders>
            <w:shd w:val="clear" w:color="auto" w:fill="auto"/>
            <w:vAlign w:val="center"/>
            <w:hideMark/>
          </w:tcPr>
          <w:p w14:paraId="422F35A7" w14:textId="2BA9F7BA" w:rsidR="00FE53F8" w:rsidRPr="00FE53F8" w:rsidRDefault="00FE53F8" w:rsidP="00FE53F8">
            <w:pPr>
              <w:jc w:val="right"/>
              <w:rPr>
                <w:rFonts w:ascii="Arial Narrow" w:hAnsi="Arial Narrow" w:cs="Arial"/>
              </w:rPr>
            </w:pPr>
            <w:r w:rsidRPr="00FE53F8">
              <w:rPr>
                <w:rFonts w:ascii="Arial Narrow" w:hAnsi="Arial Narrow" w:cs="Arial"/>
              </w:rPr>
              <w:t xml:space="preserve">       0,10 € </w:t>
            </w:r>
          </w:p>
        </w:tc>
      </w:tr>
      <w:tr w:rsidR="00FE53F8" w:rsidRPr="007749CC" w14:paraId="6F9B810B"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14C014E" w14:textId="7ABC8EB7" w:rsidR="00FE53F8" w:rsidRPr="00614C4E" w:rsidRDefault="00FE53F8" w:rsidP="00FE53F8">
            <w:pPr>
              <w:jc w:val="both"/>
              <w:rPr>
                <w:rFonts w:ascii="Arial Narrow" w:hAnsi="Arial Narrow" w:cs="Arial"/>
              </w:rPr>
            </w:pPr>
            <w:r w:rsidRPr="00614C4E">
              <w:rPr>
                <w:rFonts w:ascii="Arial Narrow" w:hAnsi="Arial Narrow" w:cs="Arial"/>
              </w:rPr>
              <w:t>omrežnina čiščenje s streh</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0BDAF7BD" w14:textId="0CB0C56C" w:rsidR="00FE53F8" w:rsidRPr="00FE53F8" w:rsidRDefault="00FE53F8" w:rsidP="00FE53F8">
            <w:pPr>
              <w:jc w:val="center"/>
              <w:rPr>
                <w:rFonts w:ascii="Arial Narrow" w:hAnsi="Arial Narrow" w:cs="Arial"/>
              </w:rPr>
            </w:pPr>
            <w:r w:rsidRPr="00FE53F8">
              <w:rPr>
                <w:rFonts w:ascii="Arial Narrow" w:hAnsi="Arial Narrow" w:cs="Arial"/>
              </w:rPr>
              <w:t>3,04</w:t>
            </w:r>
          </w:p>
        </w:tc>
        <w:tc>
          <w:tcPr>
            <w:tcW w:w="455" w:type="pct"/>
            <w:tcBorders>
              <w:top w:val="nil"/>
              <w:left w:val="nil"/>
              <w:bottom w:val="single" w:sz="4" w:space="0" w:color="auto"/>
              <w:right w:val="single" w:sz="4" w:space="0" w:color="auto"/>
            </w:tcBorders>
            <w:shd w:val="clear" w:color="auto" w:fill="auto"/>
            <w:vAlign w:val="center"/>
            <w:hideMark/>
          </w:tcPr>
          <w:p w14:paraId="6A5EBE70" w14:textId="309088C0" w:rsidR="00FE53F8" w:rsidRPr="00FE53F8" w:rsidRDefault="00FE53F8" w:rsidP="00FE53F8">
            <w:pPr>
              <w:jc w:val="center"/>
              <w:rPr>
                <w:rFonts w:ascii="Arial Narrow" w:hAnsi="Arial Narrow" w:cs="Arial"/>
              </w:rPr>
            </w:pPr>
            <w:r w:rsidRPr="00FE53F8">
              <w:rPr>
                <w:rFonts w:ascii="Arial Narrow" w:hAnsi="Arial Narrow" w:cs="Arial"/>
              </w:rPr>
              <w:t>3,06</w:t>
            </w:r>
          </w:p>
        </w:tc>
        <w:tc>
          <w:tcPr>
            <w:tcW w:w="474" w:type="pct"/>
            <w:tcBorders>
              <w:top w:val="nil"/>
              <w:left w:val="nil"/>
              <w:bottom w:val="single" w:sz="4" w:space="0" w:color="auto"/>
              <w:right w:val="single" w:sz="4" w:space="0" w:color="auto"/>
            </w:tcBorders>
            <w:shd w:val="clear" w:color="auto" w:fill="auto"/>
            <w:vAlign w:val="center"/>
            <w:hideMark/>
          </w:tcPr>
          <w:p w14:paraId="4FBCB20B" w14:textId="70806E69" w:rsidR="00FE53F8" w:rsidRPr="00FE53F8" w:rsidRDefault="00FE53F8" w:rsidP="00FE53F8">
            <w:pPr>
              <w:jc w:val="right"/>
              <w:rPr>
                <w:rFonts w:ascii="Arial Narrow" w:hAnsi="Arial Narrow" w:cs="Arial"/>
              </w:rPr>
            </w:pPr>
            <w:r w:rsidRPr="00FE53F8">
              <w:rPr>
                <w:rFonts w:ascii="Arial Narrow" w:hAnsi="Arial Narrow" w:cs="Arial"/>
              </w:rPr>
              <w:t>0,1146</w:t>
            </w:r>
          </w:p>
        </w:tc>
        <w:tc>
          <w:tcPr>
            <w:tcW w:w="425" w:type="pct"/>
            <w:tcBorders>
              <w:top w:val="nil"/>
              <w:left w:val="nil"/>
              <w:bottom w:val="single" w:sz="4" w:space="0" w:color="auto"/>
              <w:right w:val="single" w:sz="4" w:space="0" w:color="auto"/>
            </w:tcBorders>
            <w:shd w:val="clear" w:color="auto" w:fill="auto"/>
            <w:vAlign w:val="center"/>
            <w:hideMark/>
          </w:tcPr>
          <w:p w14:paraId="1507244B" w14:textId="6E28ECFA" w:rsidR="00FE53F8" w:rsidRPr="00FE53F8" w:rsidRDefault="00FE53F8" w:rsidP="00FE53F8">
            <w:pPr>
              <w:jc w:val="right"/>
              <w:rPr>
                <w:rFonts w:ascii="Arial Narrow" w:hAnsi="Arial Narrow" w:cs="Arial"/>
              </w:rPr>
            </w:pPr>
            <w:r w:rsidRPr="00FE53F8">
              <w:rPr>
                <w:rFonts w:ascii="Arial Narrow" w:hAnsi="Arial Narrow" w:cs="Arial"/>
              </w:rPr>
              <w:t>0,1067</w:t>
            </w:r>
          </w:p>
        </w:tc>
        <w:tc>
          <w:tcPr>
            <w:tcW w:w="505" w:type="pct"/>
            <w:tcBorders>
              <w:top w:val="nil"/>
              <w:left w:val="nil"/>
              <w:bottom w:val="single" w:sz="4" w:space="0" w:color="auto"/>
              <w:right w:val="single" w:sz="4" w:space="0" w:color="auto"/>
            </w:tcBorders>
            <w:shd w:val="clear" w:color="auto" w:fill="auto"/>
            <w:vAlign w:val="center"/>
            <w:hideMark/>
          </w:tcPr>
          <w:p w14:paraId="4E0811FC" w14:textId="3DA5F058" w:rsidR="00FE53F8" w:rsidRPr="00FE53F8" w:rsidRDefault="00FE53F8" w:rsidP="00FE53F8">
            <w:pPr>
              <w:rPr>
                <w:rFonts w:ascii="Arial Narrow" w:hAnsi="Arial Narrow" w:cs="Arial"/>
              </w:rPr>
            </w:pPr>
            <w:r w:rsidRPr="00FE53F8">
              <w:rPr>
                <w:rFonts w:ascii="Arial Narrow" w:hAnsi="Arial Narrow" w:cs="Arial"/>
              </w:rPr>
              <w:t xml:space="preserve">      0,35 € </w:t>
            </w:r>
          </w:p>
        </w:tc>
        <w:tc>
          <w:tcPr>
            <w:tcW w:w="458" w:type="pct"/>
            <w:tcBorders>
              <w:top w:val="nil"/>
              <w:left w:val="nil"/>
              <w:bottom w:val="single" w:sz="4" w:space="0" w:color="auto"/>
              <w:right w:val="single" w:sz="4" w:space="0" w:color="auto"/>
            </w:tcBorders>
            <w:shd w:val="clear" w:color="auto" w:fill="auto"/>
            <w:vAlign w:val="center"/>
            <w:hideMark/>
          </w:tcPr>
          <w:p w14:paraId="26A6C7FD" w14:textId="1CA579A9" w:rsidR="00FE53F8" w:rsidRPr="00FE53F8" w:rsidRDefault="00FE53F8" w:rsidP="00FE53F8">
            <w:pPr>
              <w:jc w:val="right"/>
              <w:rPr>
                <w:rFonts w:ascii="Arial Narrow" w:hAnsi="Arial Narrow" w:cs="Arial"/>
              </w:rPr>
            </w:pPr>
            <w:r w:rsidRPr="00FE53F8">
              <w:rPr>
                <w:rFonts w:ascii="Arial Narrow" w:hAnsi="Arial Narrow" w:cs="Arial"/>
              </w:rPr>
              <w:t xml:space="preserve">     0,33 € </w:t>
            </w:r>
          </w:p>
        </w:tc>
        <w:tc>
          <w:tcPr>
            <w:tcW w:w="545" w:type="pct"/>
            <w:tcBorders>
              <w:top w:val="nil"/>
              <w:left w:val="nil"/>
              <w:bottom w:val="single" w:sz="4" w:space="0" w:color="auto"/>
              <w:right w:val="single" w:sz="4" w:space="0" w:color="auto"/>
            </w:tcBorders>
            <w:shd w:val="clear" w:color="auto" w:fill="auto"/>
            <w:vAlign w:val="center"/>
            <w:hideMark/>
          </w:tcPr>
          <w:p w14:paraId="67530DC6" w14:textId="461A3498" w:rsidR="00FE53F8" w:rsidRPr="00FE53F8" w:rsidRDefault="00FE53F8" w:rsidP="00FE53F8">
            <w:pPr>
              <w:jc w:val="right"/>
              <w:rPr>
                <w:rFonts w:ascii="Arial Narrow" w:hAnsi="Arial Narrow" w:cs="Arial"/>
              </w:rPr>
            </w:pPr>
            <w:r w:rsidRPr="00FE53F8">
              <w:rPr>
                <w:rFonts w:ascii="Arial Narrow" w:hAnsi="Arial Narrow" w:cs="Arial"/>
              </w:rPr>
              <w:t>6,55%</w:t>
            </w:r>
          </w:p>
        </w:tc>
        <w:tc>
          <w:tcPr>
            <w:tcW w:w="510" w:type="pct"/>
            <w:tcBorders>
              <w:top w:val="nil"/>
              <w:left w:val="nil"/>
              <w:bottom w:val="single" w:sz="4" w:space="0" w:color="auto"/>
              <w:right w:val="single" w:sz="4" w:space="0" w:color="auto"/>
            </w:tcBorders>
            <w:shd w:val="clear" w:color="auto" w:fill="auto"/>
            <w:vAlign w:val="center"/>
            <w:hideMark/>
          </w:tcPr>
          <w:p w14:paraId="78444F1A" w14:textId="6F95855A" w:rsidR="00FE53F8" w:rsidRPr="00FE53F8" w:rsidRDefault="00FE53F8" w:rsidP="00FE53F8">
            <w:pPr>
              <w:jc w:val="right"/>
              <w:rPr>
                <w:rFonts w:ascii="Arial Narrow" w:hAnsi="Arial Narrow" w:cs="Arial"/>
              </w:rPr>
            </w:pPr>
            <w:r w:rsidRPr="00FE53F8">
              <w:rPr>
                <w:rFonts w:ascii="Arial Narrow" w:hAnsi="Arial Narrow" w:cs="Arial"/>
              </w:rPr>
              <w:t xml:space="preserve">       0,02 € </w:t>
            </w:r>
          </w:p>
        </w:tc>
      </w:tr>
      <w:tr w:rsidR="00FE53F8" w:rsidRPr="007749CC" w14:paraId="7E18D9C8" w14:textId="77777777" w:rsidTr="00C162FD">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BB272B7" w14:textId="7A44AD69" w:rsidR="00FE53F8" w:rsidRPr="00614C4E" w:rsidRDefault="00FE53F8" w:rsidP="00FE53F8">
            <w:pPr>
              <w:jc w:val="both"/>
              <w:rPr>
                <w:rFonts w:ascii="Arial Narrow" w:hAnsi="Arial Narrow" w:cs="Arial"/>
              </w:rPr>
            </w:pPr>
            <w:r w:rsidRPr="00614C4E">
              <w:rPr>
                <w:rFonts w:ascii="Arial Narrow" w:hAnsi="Arial Narrow" w:cs="Arial"/>
              </w:rPr>
              <w:t>zbiranje MKO storitev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7E7A9BA" w14:textId="1AEF97C6"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55" w:type="pct"/>
            <w:tcBorders>
              <w:top w:val="nil"/>
              <w:left w:val="nil"/>
              <w:bottom w:val="single" w:sz="4" w:space="0" w:color="auto"/>
              <w:right w:val="single" w:sz="4" w:space="0" w:color="auto"/>
            </w:tcBorders>
            <w:shd w:val="clear" w:color="auto" w:fill="auto"/>
            <w:vAlign w:val="center"/>
            <w:hideMark/>
          </w:tcPr>
          <w:p w14:paraId="1D6716D8" w14:textId="75365952"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74" w:type="pct"/>
            <w:tcBorders>
              <w:top w:val="nil"/>
              <w:left w:val="nil"/>
              <w:bottom w:val="single" w:sz="4" w:space="0" w:color="auto"/>
              <w:right w:val="single" w:sz="4" w:space="0" w:color="auto"/>
            </w:tcBorders>
            <w:shd w:val="clear" w:color="auto" w:fill="auto"/>
            <w:vAlign w:val="center"/>
            <w:hideMark/>
          </w:tcPr>
          <w:p w14:paraId="16E420E2" w14:textId="41ECCFC8" w:rsidR="00FE53F8" w:rsidRPr="00FE53F8" w:rsidRDefault="00FE53F8" w:rsidP="00FE53F8">
            <w:pPr>
              <w:jc w:val="right"/>
              <w:rPr>
                <w:rFonts w:ascii="Arial Narrow" w:hAnsi="Arial Narrow" w:cs="Arial"/>
              </w:rPr>
            </w:pPr>
            <w:r w:rsidRPr="00FE53F8">
              <w:rPr>
                <w:rFonts w:ascii="Arial Narrow" w:hAnsi="Arial Narrow" w:cs="Arial"/>
              </w:rPr>
              <w:t>0,2492</w:t>
            </w:r>
          </w:p>
        </w:tc>
        <w:tc>
          <w:tcPr>
            <w:tcW w:w="425" w:type="pct"/>
            <w:tcBorders>
              <w:top w:val="nil"/>
              <w:left w:val="nil"/>
              <w:bottom w:val="single" w:sz="4" w:space="0" w:color="auto"/>
              <w:right w:val="single" w:sz="4" w:space="0" w:color="auto"/>
            </w:tcBorders>
            <w:shd w:val="clear" w:color="auto" w:fill="auto"/>
            <w:vAlign w:val="center"/>
            <w:hideMark/>
          </w:tcPr>
          <w:p w14:paraId="48CE2B5C" w14:textId="5B656449" w:rsidR="00FE53F8" w:rsidRPr="00FE53F8" w:rsidRDefault="00FE53F8" w:rsidP="00FE53F8">
            <w:pPr>
              <w:jc w:val="right"/>
              <w:rPr>
                <w:rFonts w:ascii="Arial Narrow" w:hAnsi="Arial Narrow" w:cs="Arial"/>
              </w:rPr>
            </w:pPr>
            <w:r w:rsidRPr="00FE53F8">
              <w:rPr>
                <w:rFonts w:ascii="Arial Narrow" w:hAnsi="Arial Narrow" w:cs="Arial"/>
              </w:rPr>
              <w:t>0,1893</w:t>
            </w:r>
          </w:p>
        </w:tc>
        <w:tc>
          <w:tcPr>
            <w:tcW w:w="505" w:type="pct"/>
            <w:tcBorders>
              <w:top w:val="nil"/>
              <w:left w:val="nil"/>
              <w:bottom w:val="single" w:sz="4" w:space="0" w:color="auto"/>
              <w:right w:val="single" w:sz="4" w:space="0" w:color="auto"/>
            </w:tcBorders>
            <w:shd w:val="clear" w:color="auto" w:fill="auto"/>
            <w:vAlign w:val="center"/>
            <w:hideMark/>
          </w:tcPr>
          <w:p w14:paraId="2862372C" w14:textId="416A2809" w:rsidR="00FE53F8" w:rsidRPr="00FE53F8" w:rsidRDefault="00FE53F8" w:rsidP="00FE53F8">
            <w:pPr>
              <w:rPr>
                <w:rFonts w:ascii="Arial Narrow" w:hAnsi="Arial Narrow" w:cs="Arial"/>
              </w:rPr>
            </w:pPr>
            <w:r w:rsidRPr="00FE53F8">
              <w:rPr>
                <w:rFonts w:ascii="Arial Narrow" w:hAnsi="Arial Narrow" w:cs="Arial"/>
              </w:rPr>
              <w:t xml:space="preserve">      3,65 € </w:t>
            </w:r>
          </w:p>
        </w:tc>
        <w:tc>
          <w:tcPr>
            <w:tcW w:w="458" w:type="pct"/>
            <w:tcBorders>
              <w:top w:val="nil"/>
              <w:left w:val="nil"/>
              <w:bottom w:val="single" w:sz="4" w:space="0" w:color="auto"/>
              <w:right w:val="single" w:sz="4" w:space="0" w:color="auto"/>
            </w:tcBorders>
            <w:shd w:val="clear" w:color="auto" w:fill="auto"/>
            <w:vAlign w:val="center"/>
            <w:hideMark/>
          </w:tcPr>
          <w:p w14:paraId="5AEB6927" w14:textId="0AE66657" w:rsidR="00FE53F8" w:rsidRPr="00FE53F8" w:rsidRDefault="00FE53F8" w:rsidP="00FE53F8">
            <w:pPr>
              <w:jc w:val="right"/>
              <w:rPr>
                <w:rFonts w:ascii="Arial Narrow" w:hAnsi="Arial Narrow" w:cs="Arial"/>
              </w:rPr>
            </w:pPr>
            <w:r w:rsidRPr="00FE53F8">
              <w:rPr>
                <w:rFonts w:ascii="Arial Narrow" w:hAnsi="Arial Narrow" w:cs="Arial"/>
              </w:rPr>
              <w:t xml:space="preserve">     2,78 € </w:t>
            </w:r>
          </w:p>
        </w:tc>
        <w:tc>
          <w:tcPr>
            <w:tcW w:w="545" w:type="pct"/>
            <w:tcBorders>
              <w:top w:val="nil"/>
              <w:left w:val="nil"/>
              <w:bottom w:val="single" w:sz="4" w:space="0" w:color="auto"/>
              <w:right w:val="single" w:sz="4" w:space="0" w:color="auto"/>
            </w:tcBorders>
            <w:shd w:val="clear" w:color="auto" w:fill="auto"/>
            <w:vAlign w:val="center"/>
            <w:hideMark/>
          </w:tcPr>
          <w:p w14:paraId="142DD2AA" w14:textId="5A6EBFF9" w:rsidR="00FE53F8" w:rsidRPr="00FE53F8" w:rsidRDefault="00FE53F8" w:rsidP="00FE53F8">
            <w:pPr>
              <w:jc w:val="right"/>
              <w:rPr>
                <w:rFonts w:ascii="Arial Narrow" w:hAnsi="Arial Narrow" w:cs="Arial"/>
              </w:rPr>
            </w:pPr>
            <w:r w:rsidRPr="00FE53F8">
              <w:rPr>
                <w:rFonts w:ascii="Arial Narrow" w:hAnsi="Arial Narrow" w:cs="Arial"/>
              </w:rPr>
              <w:t>31,64%</w:t>
            </w:r>
          </w:p>
        </w:tc>
        <w:tc>
          <w:tcPr>
            <w:tcW w:w="510" w:type="pct"/>
            <w:tcBorders>
              <w:top w:val="nil"/>
              <w:left w:val="nil"/>
              <w:bottom w:val="single" w:sz="4" w:space="0" w:color="auto"/>
              <w:right w:val="single" w:sz="4" w:space="0" w:color="auto"/>
            </w:tcBorders>
            <w:shd w:val="clear" w:color="auto" w:fill="auto"/>
            <w:vAlign w:val="center"/>
            <w:hideMark/>
          </w:tcPr>
          <w:p w14:paraId="3CF780E6" w14:textId="3333F1E7" w:rsidR="00FE53F8" w:rsidRPr="00FE53F8" w:rsidRDefault="00FE53F8" w:rsidP="00FE53F8">
            <w:pPr>
              <w:jc w:val="right"/>
              <w:rPr>
                <w:rFonts w:ascii="Arial Narrow" w:hAnsi="Arial Narrow" w:cs="Arial"/>
              </w:rPr>
            </w:pPr>
            <w:r w:rsidRPr="00FE53F8">
              <w:rPr>
                <w:rFonts w:ascii="Arial Narrow" w:hAnsi="Arial Narrow" w:cs="Arial"/>
              </w:rPr>
              <w:t xml:space="preserve">       0,88 € </w:t>
            </w:r>
          </w:p>
        </w:tc>
      </w:tr>
      <w:tr w:rsidR="00FE53F8" w:rsidRPr="007749CC" w14:paraId="4A230B74"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1A67D2E2" w14:textId="7C0C4C0C" w:rsidR="00FE53F8" w:rsidRPr="00614C4E" w:rsidRDefault="00FE53F8" w:rsidP="00FE53F8">
            <w:pPr>
              <w:jc w:val="both"/>
              <w:rPr>
                <w:rFonts w:ascii="Arial Narrow" w:hAnsi="Arial Narrow" w:cs="Arial"/>
              </w:rPr>
            </w:pPr>
            <w:r w:rsidRPr="00614C4E">
              <w:rPr>
                <w:rFonts w:ascii="Arial Narrow" w:hAnsi="Arial Narrow" w:cs="Arial"/>
              </w:rPr>
              <w:t xml:space="preserve">zbiranje MKO </w:t>
            </w:r>
            <w:proofErr w:type="spellStart"/>
            <w:r w:rsidRPr="00614C4E">
              <w:rPr>
                <w:rFonts w:ascii="Arial Narrow" w:hAnsi="Arial Narrow" w:cs="Arial"/>
              </w:rPr>
              <w:t>infrastr</w:t>
            </w:r>
            <w:proofErr w:type="spellEnd"/>
            <w:r w:rsidRPr="00614C4E">
              <w:rPr>
                <w:rFonts w:ascii="Arial Narrow" w:hAnsi="Arial Narrow" w:cs="Arial"/>
              </w:rPr>
              <w:t>.</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1C11DA15" w14:textId="62C19868"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55" w:type="pct"/>
            <w:tcBorders>
              <w:top w:val="nil"/>
              <w:left w:val="nil"/>
              <w:bottom w:val="single" w:sz="4" w:space="0" w:color="auto"/>
              <w:right w:val="single" w:sz="4" w:space="0" w:color="auto"/>
            </w:tcBorders>
            <w:shd w:val="clear" w:color="auto" w:fill="auto"/>
            <w:vAlign w:val="center"/>
            <w:hideMark/>
          </w:tcPr>
          <w:p w14:paraId="73E81105" w14:textId="0D5642FD"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74" w:type="pct"/>
            <w:tcBorders>
              <w:top w:val="nil"/>
              <w:left w:val="nil"/>
              <w:bottom w:val="single" w:sz="4" w:space="0" w:color="auto"/>
              <w:right w:val="single" w:sz="4" w:space="0" w:color="auto"/>
            </w:tcBorders>
            <w:shd w:val="clear" w:color="auto" w:fill="auto"/>
            <w:vAlign w:val="center"/>
            <w:hideMark/>
          </w:tcPr>
          <w:p w14:paraId="28E1F244" w14:textId="64324ECB" w:rsidR="00FE53F8" w:rsidRPr="00FE53F8" w:rsidRDefault="00FE53F8" w:rsidP="00FE53F8">
            <w:pPr>
              <w:jc w:val="right"/>
              <w:rPr>
                <w:rFonts w:ascii="Arial Narrow" w:hAnsi="Arial Narrow" w:cs="Arial"/>
              </w:rPr>
            </w:pPr>
            <w:r w:rsidRPr="00FE53F8">
              <w:rPr>
                <w:rFonts w:ascii="Arial Narrow" w:hAnsi="Arial Narrow" w:cs="Arial"/>
              </w:rPr>
              <w:t>0,0100</w:t>
            </w:r>
          </w:p>
        </w:tc>
        <w:tc>
          <w:tcPr>
            <w:tcW w:w="425" w:type="pct"/>
            <w:tcBorders>
              <w:top w:val="nil"/>
              <w:left w:val="nil"/>
              <w:bottom w:val="single" w:sz="4" w:space="0" w:color="auto"/>
              <w:right w:val="single" w:sz="4" w:space="0" w:color="auto"/>
            </w:tcBorders>
            <w:shd w:val="clear" w:color="auto" w:fill="auto"/>
            <w:vAlign w:val="center"/>
            <w:hideMark/>
          </w:tcPr>
          <w:p w14:paraId="7F17E182" w14:textId="67AD1579" w:rsidR="00FE53F8" w:rsidRPr="00FE53F8" w:rsidRDefault="00FE53F8" w:rsidP="00FE53F8">
            <w:pPr>
              <w:jc w:val="right"/>
              <w:rPr>
                <w:rFonts w:ascii="Arial Narrow" w:hAnsi="Arial Narrow" w:cs="Arial"/>
              </w:rPr>
            </w:pPr>
            <w:r w:rsidRPr="00FE53F8">
              <w:rPr>
                <w:rFonts w:ascii="Arial Narrow" w:hAnsi="Arial Narrow" w:cs="Arial"/>
              </w:rPr>
              <w:t>0,0096</w:t>
            </w:r>
          </w:p>
        </w:tc>
        <w:tc>
          <w:tcPr>
            <w:tcW w:w="505" w:type="pct"/>
            <w:tcBorders>
              <w:top w:val="nil"/>
              <w:left w:val="nil"/>
              <w:bottom w:val="single" w:sz="4" w:space="0" w:color="auto"/>
              <w:right w:val="single" w:sz="4" w:space="0" w:color="auto"/>
            </w:tcBorders>
            <w:shd w:val="clear" w:color="auto" w:fill="auto"/>
            <w:vAlign w:val="center"/>
            <w:hideMark/>
          </w:tcPr>
          <w:p w14:paraId="52332B04" w14:textId="60FD314D" w:rsidR="00FE53F8" w:rsidRPr="00FE53F8" w:rsidRDefault="00FE53F8" w:rsidP="00FE53F8">
            <w:pPr>
              <w:rPr>
                <w:rFonts w:ascii="Arial Narrow" w:hAnsi="Arial Narrow" w:cs="Arial"/>
              </w:rPr>
            </w:pPr>
            <w:r w:rsidRPr="00FE53F8">
              <w:rPr>
                <w:rFonts w:ascii="Arial Narrow" w:hAnsi="Arial Narrow" w:cs="Arial"/>
              </w:rPr>
              <w:t xml:space="preserve">      0,15 € </w:t>
            </w:r>
          </w:p>
        </w:tc>
        <w:tc>
          <w:tcPr>
            <w:tcW w:w="458" w:type="pct"/>
            <w:tcBorders>
              <w:top w:val="nil"/>
              <w:left w:val="nil"/>
              <w:bottom w:val="single" w:sz="4" w:space="0" w:color="auto"/>
              <w:right w:val="single" w:sz="4" w:space="0" w:color="auto"/>
            </w:tcBorders>
            <w:shd w:val="clear" w:color="auto" w:fill="auto"/>
            <w:vAlign w:val="center"/>
            <w:hideMark/>
          </w:tcPr>
          <w:p w14:paraId="10061CC9" w14:textId="02AC7233" w:rsidR="00FE53F8" w:rsidRPr="00FE53F8" w:rsidRDefault="00FE53F8" w:rsidP="00FE53F8">
            <w:pPr>
              <w:jc w:val="right"/>
              <w:rPr>
                <w:rFonts w:ascii="Arial Narrow" w:hAnsi="Arial Narrow" w:cs="Arial"/>
              </w:rPr>
            </w:pPr>
            <w:r w:rsidRPr="00FE53F8">
              <w:rPr>
                <w:rFonts w:ascii="Arial Narrow" w:hAnsi="Arial Narrow" w:cs="Arial"/>
              </w:rPr>
              <w:t xml:space="preserve">     0,14 € </w:t>
            </w:r>
          </w:p>
        </w:tc>
        <w:tc>
          <w:tcPr>
            <w:tcW w:w="545" w:type="pct"/>
            <w:tcBorders>
              <w:top w:val="nil"/>
              <w:left w:val="nil"/>
              <w:bottom w:val="single" w:sz="4" w:space="0" w:color="auto"/>
              <w:right w:val="single" w:sz="4" w:space="0" w:color="auto"/>
            </w:tcBorders>
            <w:shd w:val="clear" w:color="auto" w:fill="auto"/>
            <w:vAlign w:val="center"/>
            <w:hideMark/>
          </w:tcPr>
          <w:p w14:paraId="558B06D0" w14:textId="5185D949" w:rsidR="00FE53F8" w:rsidRPr="00FE53F8" w:rsidRDefault="00FE53F8" w:rsidP="00FE53F8">
            <w:pPr>
              <w:jc w:val="right"/>
              <w:rPr>
                <w:rFonts w:ascii="Arial Narrow" w:hAnsi="Arial Narrow" w:cs="Arial"/>
              </w:rPr>
            </w:pPr>
            <w:r w:rsidRPr="00FE53F8">
              <w:rPr>
                <w:rFonts w:ascii="Arial Narrow" w:hAnsi="Arial Narrow" w:cs="Arial"/>
              </w:rPr>
              <w:t>4,17%</w:t>
            </w:r>
          </w:p>
        </w:tc>
        <w:tc>
          <w:tcPr>
            <w:tcW w:w="510" w:type="pct"/>
            <w:tcBorders>
              <w:top w:val="nil"/>
              <w:left w:val="nil"/>
              <w:bottom w:val="single" w:sz="4" w:space="0" w:color="auto"/>
              <w:right w:val="single" w:sz="4" w:space="0" w:color="auto"/>
            </w:tcBorders>
            <w:shd w:val="clear" w:color="auto" w:fill="auto"/>
            <w:vAlign w:val="center"/>
            <w:hideMark/>
          </w:tcPr>
          <w:p w14:paraId="51913174" w14:textId="377FC1A5" w:rsidR="00FE53F8" w:rsidRPr="00FE53F8" w:rsidRDefault="00FE53F8" w:rsidP="00FE53F8">
            <w:pPr>
              <w:jc w:val="right"/>
              <w:rPr>
                <w:rFonts w:ascii="Arial Narrow" w:hAnsi="Arial Narrow" w:cs="Arial"/>
              </w:rPr>
            </w:pPr>
            <w:r w:rsidRPr="00FE53F8">
              <w:rPr>
                <w:rFonts w:ascii="Arial Narrow" w:hAnsi="Arial Narrow" w:cs="Arial"/>
              </w:rPr>
              <w:t xml:space="preserve">       0,01 € </w:t>
            </w:r>
          </w:p>
        </w:tc>
      </w:tr>
      <w:tr w:rsidR="00FE53F8" w:rsidRPr="007749CC" w14:paraId="44751DE1"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3D7B3297" w14:textId="5020C78A" w:rsidR="00FE53F8" w:rsidRPr="00614C4E" w:rsidRDefault="00FE53F8" w:rsidP="00FE53F8">
            <w:pPr>
              <w:jc w:val="both"/>
              <w:rPr>
                <w:rFonts w:ascii="Arial Narrow" w:hAnsi="Arial Narrow" w:cs="Arial"/>
              </w:rPr>
            </w:pPr>
            <w:r w:rsidRPr="00614C4E">
              <w:rPr>
                <w:rFonts w:ascii="Arial Narrow" w:hAnsi="Arial Narrow" w:cs="Arial"/>
              </w:rPr>
              <w:t>storitev obdelave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3A508F57" w14:textId="6BBA2501"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55" w:type="pct"/>
            <w:tcBorders>
              <w:top w:val="nil"/>
              <w:left w:val="nil"/>
              <w:bottom w:val="single" w:sz="4" w:space="0" w:color="auto"/>
              <w:right w:val="single" w:sz="4" w:space="0" w:color="auto"/>
            </w:tcBorders>
            <w:shd w:val="clear" w:color="auto" w:fill="auto"/>
            <w:vAlign w:val="center"/>
            <w:hideMark/>
          </w:tcPr>
          <w:p w14:paraId="3F97D732" w14:textId="7CC98CAA"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74" w:type="pct"/>
            <w:tcBorders>
              <w:top w:val="nil"/>
              <w:left w:val="nil"/>
              <w:bottom w:val="single" w:sz="4" w:space="0" w:color="auto"/>
              <w:right w:val="single" w:sz="4" w:space="0" w:color="auto"/>
            </w:tcBorders>
            <w:shd w:val="clear" w:color="auto" w:fill="auto"/>
            <w:vAlign w:val="center"/>
            <w:hideMark/>
          </w:tcPr>
          <w:p w14:paraId="3F2763CB" w14:textId="695AA913" w:rsidR="00FE53F8" w:rsidRPr="00FE53F8" w:rsidRDefault="00FE53F8" w:rsidP="00FE53F8">
            <w:pPr>
              <w:jc w:val="right"/>
              <w:rPr>
                <w:rFonts w:ascii="Arial Narrow" w:hAnsi="Arial Narrow" w:cs="Arial"/>
              </w:rPr>
            </w:pPr>
            <w:r w:rsidRPr="00FE53F8">
              <w:rPr>
                <w:rFonts w:ascii="Arial Narrow" w:hAnsi="Arial Narrow" w:cs="Arial"/>
              </w:rPr>
              <w:t>0,0861</w:t>
            </w:r>
          </w:p>
        </w:tc>
        <w:tc>
          <w:tcPr>
            <w:tcW w:w="425" w:type="pct"/>
            <w:tcBorders>
              <w:top w:val="nil"/>
              <w:left w:val="nil"/>
              <w:bottom w:val="single" w:sz="4" w:space="0" w:color="auto"/>
              <w:right w:val="single" w:sz="4" w:space="0" w:color="auto"/>
            </w:tcBorders>
            <w:shd w:val="clear" w:color="auto" w:fill="auto"/>
            <w:vAlign w:val="center"/>
            <w:hideMark/>
          </w:tcPr>
          <w:p w14:paraId="652C3949" w14:textId="04C92858" w:rsidR="00FE53F8" w:rsidRPr="00FE53F8" w:rsidRDefault="00FE53F8" w:rsidP="00FE53F8">
            <w:pPr>
              <w:jc w:val="right"/>
              <w:rPr>
                <w:rFonts w:ascii="Arial Narrow" w:hAnsi="Arial Narrow" w:cs="Arial"/>
              </w:rPr>
            </w:pPr>
            <w:r w:rsidRPr="00FE53F8">
              <w:rPr>
                <w:rFonts w:ascii="Arial Narrow" w:hAnsi="Arial Narrow" w:cs="Arial"/>
              </w:rPr>
              <w:t>0,08605</w:t>
            </w:r>
          </w:p>
        </w:tc>
        <w:tc>
          <w:tcPr>
            <w:tcW w:w="505" w:type="pct"/>
            <w:tcBorders>
              <w:top w:val="nil"/>
              <w:left w:val="nil"/>
              <w:bottom w:val="single" w:sz="4" w:space="0" w:color="auto"/>
              <w:right w:val="single" w:sz="4" w:space="0" w:color="auto"/>
            </w:tcBorders>
            <w:shd w:val="clear" w:color="auto" w:fill="auto"/>
            <w:vAlign w:val="center"/>
            <w:hideMark/>
          </w:tcPr>
          <w:p w14:paraId="6C9E9DDA" w14:textId="4E057936" w:rsidR="00FE53F8" w:rsidRPr="00FE53F8" w:rsidRDefault="00FE53F8" w:rsidP="00FE53F8">
            <w:pPr>
              <w:rPr>
                <w:rFonts w:ascii="Arial Narrow" w:hAnsi="Arial Narrow" w:cs="Arial"/>
              </w:rPr>
            </w:pPr>
            <w:r w:rsidRPr="00FE53F8">
              <w:rPr>
                <w:rFonts w:ascii="Arial Narrow" w:hAnsi="Arial Narrow" w:cs="Arial"/>
              </w:rPr>
              <w:t xml:space="preserve">      1,26 € </w:t>
            </w:r>
          </w:p>
        </w:tc>
        <w:tc>
          <w:tcPr>
            <w:tcW w:w="458" w:type="pct"/>
            <w:tcBorders>
              <w:top w:val="nil"/>
              <w:left w:val="nil"/>
              <w:bottom w:val="single" w:sz="4" w:space="0" w:color="auto"/>
              <w:right w:val="single" w:sz="4" w:space="0" w:color="auto"/>
            </w:tcBorders>
            <w:shd w:val="clear" w:color="auto" w:fill="auto"/>
            <w:vAlign w:val="center"/>
            <w:hideMark/>
          </w:tcPr>
          <w:p w14:paraId="1C1AA976" w14:textId="5C6882C2" w:rsidR="00FE53F8" w:rsidRPr="00FE53F8" w:rsidRDefault="00FE53F8" w:rsidP="00FE53F8">
            <w:pPr>
              <w:jc w:val="right"/>
              <w:rPr>
                <w:rFonts w:ascii="Arial Narrow" w:hAnsi="Arial Narrow" w:cs="Arial"/>
              </w:rPr>
            </w:pPr>
            <w:r w:rsidRPr="00FE53F8">
              <w:rPr>
                <w:rFonts w:ascii="Arial Narrow" w:hAnsi="Arial Narrow" w:cs="Arial"/>
              </w:rPr>
              <w:t xml:space="preserve">     1,26 € </w:t>
            </w:r>
          </w:p>
        </w:tc>
        <w:tc>
          <w:tcPr>
            <w:tcW w:w="545" w:type="pct"/>
            <w:tcBorders>
              <w:top w:val="nil"/>
              <w:left w:val="nil"/>
              <w:bottom w:val="single" w:sz="4" w:space="0" w:color="auto"/>
              <w:right w:val="single" w:sz="4" w:space="0" w:color="auto"/>
            </w:tcBorders>
            <w:shd w:val="clear" w:color="auto" w:fill="auto"/>
            <w:vAlign w:val="center"/>
            <w:hideMark/>
          </w:tcPr>
          <w:p w14:paraId="45E3D1AF" w14:textId="47E7F768" w:rsidR="00FE53F8" w:rsidRPr="00FE53F8" w:rsidRDefault="00FE53F8" w:rsidP="00FE53F8">
            <w:pPr>
              <w:jc w:val="right"/>
              <w:rPr>
                <w:rFonts w:ascii="Arial Narrow" w:hAnsi="Arial Narrow" w:cs="Arial"/>
              </w:rPr>
            </w:pPr>
            <w:r w:rsidRPr="00FE53F8">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4FEFFACB" w14:textId="2D605C92" w:rsidR="00FE53F8" w:rsidRPr="00FE53F8" w:rsidRDefault="00FE53F8" w:rsidP="00FE53F8">
            <w:pPr>
              <w:jc w:val="right"/>
              <w:rPr>
                <w:rFonts w:ascii="Arial Narrow" w:hAnsi="Arial Narrow" w:cs="Arial"/>
              </w:rPr>
            </w:pPr>
            <w:r w:rsidRPr="00FE53F8">
              <w:rPr>
                <w:rFonts w:ascii="Arial Narrow" w:hAnsi="Arial Narrow" w:cs="Arial"/>
              </w:rPr>
              <w:t xml:space="preserve">          -   € </w:t>
            </w:r>
          </w:p>
        </w:tc>
      </w:tr>
      <w:tr w:rsidR="00FE53F8" w:rsidRPr="007749CC" w14:paraId="2DF68DE1"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5C081C4D" w14:textId="05597469" w:rsidR="00FE53F8" w:rsidRPr="00614C4E" w:rsidRDefault="00FE53F8" w:rsidP="00FE53F8">
            <w:pPr>
              <w:jc w:val="both"/>
              <w:rPr>
                <w:rFonts w:ascii="Arial Narrow" w:hAnsi="Arial Narrow" w:cs="Arial"/>
              </w:rPr>
            </w:pPr>
            <w:proofErr w:type="spellStart"/>
            <w:r w:rsidRPr="00614C4E">
              <w:rPr>
                <w:rFonts w:ascii="Arial Narrow" w:hAnsi="Arial Narrow" w:cs="Arial"/>
              </w:rPr>
              <w:t>Infrast</w:t>
            </w:r>
            <w:proofErr w:type="spellEnd"/>
            <w:r w:rsidRPr="00614C4E">
              <w:rPr>
                <w:rFonts w:ascii="Arial Narrow" w:hAnsi="Arial Narrow" w:cs="Arial"/>
              </w:rPr>
              <w:t>. obdelave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3E328E77" w14:textId="06C899BE"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55" w:type="pct"/>
            <w:tcBorders>
              <w:top w:val="nil"/>
              <w:left w:val="nil"/>
              <w:bottom w:val="single" w:sz="4" w:space="0" w:color="auto"/>
              <w:right w:val="single" w:sz="4" w:space="0" w:color="auto"/>
            </w:tcBorders>
            <w:shd w:val="clear" w:color="auto" w:fill="auto"/>
            <w:vAlign w:val="center"/>
            <w:hideMark/>
          </w:tcPr>
          <w:p w14:paraId="34903290" w14:textId="289F2259" w:rsidR="00FE53F8" w:rsidRPr="00FE53F8" w:rsidRDefault="00FE53F8" w:rsidP="00FE53F8">
            <w:pPr>
              <w:jc w:val="center"/>
              <w:rPr>
                <w:rFonts w:ascii="Arial Narrow" w:hAnsi="Arial Narrow" w:cs="Arial"/>
              </w:rPr>
            </w:pPr>
            <w:r w:rsidRPr="00FE53F8">
              <w:rPr>
                <w:rFonts w:ascii="Arial Narrow" w:hAnsi="Arial Narrow" w:cs="Arial"/>
              </w:rPr>
              <w:t>14,661</w:t>
            </w:r>
          </w:p>
        </w:tc>
        <w:tc>
          <w:tcPr>
            <w:tcW w:w="474" w:type="pct"/>
            <w:tcBorders>
              <w:top w:val="nil"/>
              <w:left w:val="nil"/>
              <w:bottom w:val="single" w:sz="4" w:space="0" w:color="auto"/>
              <w:right w:val="single" w:sz="4" w:space="0" w:color="auto"/>
            </w:tcBorders>
            <w:shd w:val="clear" w:color="auto" w:fill="auto"/>
            <w:vAlign w:val="center"/>
            <w:hideMark/>
          </w:tcPr>
          <w:p w14:paraId="1AF09528" w14:textId="11A67AFE" w:rsidR="00FE53F8" w:rsidRPr="00FE53F8" w:rsidRDefault="00FE53F8" w:rsidP="00FE53F8">
            <w:pPr>
              <w:jc w:val="right"/>
              <w:rPr>
                <w:rFonts w:ascii="Arial Narrow" w:hAnsi="Arial Narrow" w:cs="Arial"/>
              </w:rPr>
            </w:pPr>
            <w:r w:rsidRPr="00FE53F8">
              <w:rPr>
                <w:rFonts w:ascii="Arial Narrow" w:hAnsi="Arial Narrow" w:cs="Arial"/>
              </w:rPr>
              <w:t>0,0323</w:t>
            </w:r>
          </w:p>
        </w:tc>
        <w:tc>
          <w:tcPr>
            <w:tcW w:w="425" w:type="pct"/>
            <w:tcBorders>
              <w:top w:val="nil"/>
              <w:left w:val="nil"/>
              <w:bottom w:val="single" w:sz="4" w:space="0" w:color="auto"/>
              <w:right w:val="single" w:sz="4" w:space="0" w:color="auto"/>
            </w:tcBorders>
            <w:shd w:val="clear" w:color="auto" w:fill="auto"/>
            <w:vAlign w:val="center"/>
            <w:hideMark/>
          </w:tcPr>
          <w:p w14:paraId="1A96E704" w14:textId="5114A43F" w:rsidR="00FE53F8" w:rsidRPr="00FE53F8" w:rsidRDefault="00FE53F8" w:rsidP="00FE53F8">
            <w:pPr>
              <w:jc w:val="right"/>
              <w:rPr>
                <w:rFonts w:ascii="Arial Narrow" w:hAnsi="Arial Narrow" w:cs="Arial"/>
              </w:rPr>
            </w:pPr>
            <w:r w:rsidRPr="00FE53F8">
              <w:rPr>
                <w:rFonts w:ascii="Arial Narrow" w:hAnsi="Arial Narrow" w:cs="Arial"/>
              </w:rPr>
              <w:t>0,03230</w:t>
            </w:r>
          </w:p>
        </w:tc>
        <w:tc>
          <w:tcPr>
            <w:tcW w:w="505" w:type="pct"/>
            <w:tcBorders>
              <w:top w:val="nil"/>
              <w:left w:val="nil"/>
              <w:bottom w:val="single" w:sz="4" w:space="0" w:color="auto"/>
              <w:right w:val="single" w:sz="4" w:space="0" w:color="auto"/>
            </w:tcBorders>
            <w:shd w:val="clear" w:color="auto" w:fill="auto"/>
            <w:vAlign w:val="center"/>
            <w:hideMark/>
          </w:tcPr>
          <w:p w14:paraId="2A2942DF" w14:textId="4667C44A" w:rsidR="00FE53F8" w:rsidRPr="00FE53F8" w:rsidRDefault="00FE53F8" w:rsidP="00FE53F8">
            <w:pPr>
              <w:rPr>
                <w:rFonts w:ascii="Arial Narrow" w:hAnsi="Arial Narrow" w:cs="Arial"/>
              </w:rPr>
            </w:pPr>
            <w:r w:rsidRPr="00FE53F8">
              <w:rPr>
                <w:rFonts w:ascii="Arial Narrow" w:hAnsi="Arial Narrow" w:cs="Arial"/>
              </w:rPr>
              <w:t xml:space="preserve">      0,47 € </w:t>
            </w:r>
          </w:p>
        </w:tc>
        <w:tc>
          <w:tcPr>
            <w:tcW w:w="458" w:type="pct"/>
            <w:tcBorders>
              <w:top w:val="nil"/>
              <w:left w:val="nil"/>
              <w:bottom w:val="single" w:sz="4" w:space="0" w:color="auto"/>
              <w:right w:val="single" w:sz="4" w:space="0" w:color="auto"/>
            </w:tcBorders>
            <w:shd w:val="clear" w:color="auto" w:fill="auto"/>
            <w:vAlign w:val="center"/>
            <w:hideMark/>
          </w:tcPr>
          <w:p w14:paraId="0BF72441" w14:textId="3B2B24EC" w:rsidR="00FE53F8" w:rsidRPr="00FE53F8" w:rsidRDefault="00FE53F8" w:rsidP="00FE53F8">
            <w:pPr>
              <w:jc w:val="right"/>
              <w:rPr>
                <w:rFonts w:ascii="Arial Narrow" w:hAnsi="Arial Narrow" w:cs="Arial"/>
              </w:rPr>
            </w:pPr>
            <w:r w:rsidRPr="00FE53F8">
              <w:rPr>
                <w:rFonts w:ascii="Arial Narrow" w:hAnsi="Arial Narrow" w:cs="Arial"/>
              </w:rPr>
              <w:t xml:space="preserve">     0,47 € </w:t>
            </w:r>
          </w:p>
        </w:tc>
        <w:tc>
          <w:tcPr>
            <w:tcW w:w="545" w:type="pct"/>
            <w:tcBorders>
              <w:top w:val="nil"/>
              <w:left w:val="nil"/>
              <w:bottom w:val="single" w:sz="4" w:space="0" w:color="auto"/>
              <w:right w:val="single" w:sz="4" w:space="0" w:color="auto"/>
            </w:tcBorders>
            <w:shd w:val="clear" w:color="auto" w:fill="auto"/>
            <w:vAlign w:val="center"/>
            <w:hideMark/>
          </w:tcPr>
          <w:p w14:paraId="233690C8" w14:textId="17B2962A" w:rsidR="00FE53F8" w:rsidRPr="00FE53F8" w:rsidRDefault="00FE53F8" w:rsidP="00FE53F8">
            <w:pPr>
              <w:jc w:val="right"/>
              <w:rPr>
                <w:rFonts w:ascii="Arial Narrow" w:hAnsi="Arial Narrow" w:cs="Arial"/>
              </w:rPr>
            </w:pPr>
            <w:r w:rsidRPr="00FE53F8">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7F5D00D9" w14:textId="20688D98" w:rsidR="00FE53F8" w:rsidRPr="00FE53F8" w:rsidRDefault="00FE53F8" w:rsidP="00FE53F8">
            <w:pPr>
              <w:jc w:val="right"/>
              <w:rPr>
                <w:rFonts w:ascii="Arial Narrow" w:hAnsi="Arial Narrow" w:cs="Arial"/>
              </w:rPr>
            </w:pPr>
            <w:r w:rsidRPr="00FE53F8">
              <w:rPr>
                <w:rFonts w:ascii="Arial Narrow" w:hAnsi="Arial Narrow" w:cs="Arial"/>
              </w:rPr>
              <w:t xml:space="preserve">          -   € </w:t>
            </w:r>
          </w:p>
        </w:tc>
      </w:tr>
      <w:tr w:rsidR="00FE53F8" w:rsidRPr="007749CC" w14:paraId="58E639BA"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6ADACC1" w14:textId="7609D57C" w:rsidR="00FE53F8" w:rsidRPr="00614C4E" w:rsidRDefault="00FE53F8" w:rsidP="00FE53F8">
            <w:pPr>
              <w:jc w:val="both"/>
              <w:rPr>
                <w:rFonts w:ascii="Arial Narrow" w:hAnsi="Arial Narrow" w:cs="Arial"/>
              </w:rPr>
            </w:pPr>
            <w:r w:rsidRPr="00614C4E">
              <w:rPr>
                <w:rFonts w:ascii="Arial Narrow" w:hAnsi="Arial Narrow" w:cs="Arial"/>
              </w:rPr>
              <w:t>storitev odlaganja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2FC954E9" w14:textId="1050C599" w:rsidR="00FE53F8" w:rsidRPr="00FE53F8" w:rsidRDefault="00FE53F8" w:rsidP="00FE53F8">
            <w:pPr>
              <w:jc w:val="center"/>
              <w:rPr>
                <w:rFonts w:ascii="Arial Narrow" w:hAnsi="Arial Narrow" w:cs="Arial"/>
              </w:rPr>
            </w:pPr>
            <w:r w:rsidRPr="00FE53F8">
              <w:rPr>
                <w:rFonts w:ascii="Arial Narrow" w:hAnsi="Arial Narrow" w:cs="Arial"/>
              </w:rPr>
              <w:t>2,580336</w:t>
            </w:r>
          </w:p>
        </w:tc>
        <w:tc>
          <w:tcPr>
            <w:tcW w:w="455" w:type="pct"/>
            <w:tcBorders>
              <w:top w:val="nil"/>
              <w:left w:val="nil"/>
              <w:bottom w:val="single" w:sz="4" w:space="0" w:color="auto"/>
              <w:right w:val="single" w:sz="4" w:space="0" w:color="auto"/>
            </w:tcBorders>
            <w:shd w:val="clear" w:color="auto" w:fill="auto"/>
            <w:vAlign w:val="center"/>
            <w:hideMark/>
          </w:tcPr>
          <w:p w14:paraId="59CB3E97" w14:textId="2DED2DAC" w:rsidR="00FE53F8" w:rsidRPr="00FE53F8" w:rsidRDefault="00FE53F8" w:rsidP="00FE53F8">
            <w:pPr>
              <w:jc w:val="center"/>
              <w:rPr>
                <w:rFonts w:ascii="Arial Narrow" w:hAnsi="Arial Narrow" w:cs="Arial"/>
              </w:rPr>
            </w:pPr>
            <w:r w:rsidRPr="00FE53F8">
              <w:rPr>
                <w:rFonts w:ascii="Arial Narrow" w:hAnsi="Arial Narrow" w:cs="Arial"/>
              </w:rPr>
              <w:t>2,580336</w:t>
            </w:r>
          </w:p>
        </w:tc>
        <w:tc>
          <w:tcPr>
            <w:tcW w:w="474" w:type="pct"/>
            <w:tcBorders>
              <w:top w:val="nil"/>
              <w:left w:val="nil"/>
              <w:bottom w:val="single" w:sz="4" w:space="0" w:color="auto"/>
              <w:right w:val="single" w:sz="4" w:space="0" w:color="auto"/>
            </w:tcBorders>
            <w:shd w:val="clear" w:color="auto" w:fill="auto"/>
            <w:vAlign w:val="center"/>
            <w:hideMark/>
          </w:tcPr>
          <w:p w14:paraId="652D1FCA" w14:textId="6F4482FA" w:rsidR="00FE53F8" w:rsidRPr="00FE53F8" w:rsidRDefault="00FE53F8" w:rsidP="00FE53F8">
            <w:pPr>
              <w:jc w:val="right"/>
              <w:rPr>
                <w:rFonts w:ascii="Arial Narrow" w:hAnsi="Arial Narrow" w:cs="Arial"/>
              </w:rPr>
            </w:pPr>
            <w:r w:rsidRPr="00FE53F8">
              <w:rPr>
                <w:rFonts w:ascii="Arial Narrow" w:hAnsi="Arial Narrow" w:cs="Arial"/>
              </w:rPr>
              <w:t>0,0513</w:t>
            </w:r>
          </w:p>
        </w:tc>
        <w:tc>
          <w:tcPr>
            <w:tcW w:w="425" w:type="pct"/>
            <w:tcBorders>
              <w:top w:val="nil"/>
              <w:left w:val="nil"/>
              <w:bottom w:val="single" w:sz="4" w:space="0" w:color="auto"/>
              <w:right w:val="single" w:sz="4" w:space="0" w:color="auto"/>
            </w:tcBorders>
            <w:shd w:val="clear" w:color="auto" w:fill="auto"/>
            <w:vAlign w:val="center"/>
            <w:hideMark/>
          </w:tcPr>
          <w:p w14:paraId="0F2968AB" w14:textId="694F7F3C" w:rsidR="00FE53F8" w:rsidRPr="00FE53F8" w:rsidRDefault="00FE53F8" w:rsidP="00FE53F8">
            <w:pPr>
              <w:jc w:val="right"/>
              <w:rPr>
                <w:rFonts w:ascii="Arial Narrow" w:hAnsi="Arial Narrow" w:cs="Arial"/>
              </w:rPr>
            </w:pPr>
            <w:r w:rsidRPr="00FE53F8">
              <w:rPr>
                <w:rFonts w:ascii="Arial Narrow" w:hAnsi="Arial Narrow" w:cs="Arial"/>
              </w:rPr>
              <w:t>0,05134</w:t>
            </w:r>
          </w:p>
        </w:tc>
        <w:tc>
          <w:tcPr>
            <w:tcW w:w="505" w:type="pct"/>
            <w:tcBorders>
              <w:top w:val="nil"/>
              <w:left w:val="nil"/>
              <w:bottom w:val="single" w:sz="4" w:space="0" w:color="auto"/>
              <w:right w:val="single" w:sz="4" w:space="0" w:color="auto"/>
            </w:tcBorders>
            <w:shd w:val="clear" w:color="auto" w:fill="auto"/>
            <w:vAlign w:val="center"/>
            <w:hideMark/>
          </w:tcPr>
          <w:p w14:paraId="42A12B42" w14:textId="575389D9" w:rsidR="00FE53F8" w:rsidRPr="00FE53F8" w:rsidRDefault="00FE53F8" w:rsidP="00FE53F8">
            <w:pPr>
              <w:rPr>
                <w:rFonts w:ascii="Arial Narrow" w:hAnsi="Arial Narrow" w:cs="Arial"/>
              </w:rPr>
            </w:pPr>
            <w:r w:rsidRPr="00FE53F8">
              <w:rPr>
                <w:rFonts w:ascii="Arial Narrow" w:hAnsi="Arial Narrow" w:cs="Arial"/>
              </w:rPr>
              <w:t xml:space="preserve">      0,13 € </w:t>
            </w:r>
          </w:p>
        </w:tc>
        <w:tc>
          <w:tcPr>
            <w:tcW w:w="458" w:type="pct"/>
            <w:tcBorders>
              <w:top w:val="nil"/>
              <w:left w:val="nil"/>
              <w:bottom w:val="single" w:sz="4" w:space="0" w:color="auto"/>
              <w:right w:val="single" w:sz="4" w:space="0" w:color="auto"/>
            </w:tcBorders>
            <w:shd w:val="clear" w:color="auto" w:fill="auto"/>
            <w:vAlign w:val="center"/>
            <w:hideMark/>
          </w:tcPr>
          <w:p w14:paraId="3C05533A" w14:textId="54D4806E" w:rsidR="00FE53F8" w:rsidRPr="00FE53F8" w:rsidRDefault="00FE53F8" w:rsidP="00FE53F8">
            <w:pPr>
              <w:jc w:val="right"/>
              <w:rPr>
                <w:rFonts w:ascii="Arial Narrow" w:hAnsi="Arial Narrow" w:cs="Arial"/>
              </w:rPr>
            </w:pPr>
            <w:r w:rsidRPr="00FE53F8">
              <w:rPr>
                <w:rFonts w:ascii="Arial Narrow" w:hAnsi="Arial Narrow" w:cs="Arial"/>
              </w:rPr>
              <w:t xml:space="preserve">     0,13 € </w:t>
            </w:r>
          </w:p>
        </w:tc>
        <w:tc>
          <w:tcPr>
            <w:tcW w:w="545" w:type="pct"/>
            <w:tcBorders>
              <w:top w:val="nil"/>
              <w:left w:val="nil"/>
              <w:bottom w:val="single" w:sz="4" w:space="0" w:color="auto"/>
              <w:right w:val="single" w:sz="4" w:space="0" w:color="auto"/>
            </w:tcBorders>
            <w:shd w:val="clear" w:color="auto" w:fill="auto"/>
            <w:vAlign w:val="center"/>
            <w:hideMark/>
          </w:tcPr>
          <w:p w14:paraId="3356A027" w14:textId="7C5DE589" w:rsidR="00FE53F8" w:rsidRPr="00FE53F8" w:rsidRDefault="00FE53F8" w:rsidP="00FE53F8">
            <w:pPr>
              <w:jc w:val="right"/>
              <w:rPr>
                <w:rFonts w:ascii="Arial Narrow" w:hAnsi="Arial Narrow" w:cs="Arial"/>
              </w:rPr>
            </w:pPr>
            <w:r w:rsidRPr="00FE53F8">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1D4AC7F8" w14:textId="441FAF99" w:rsidR="00FE53F8" w:rsidRPr="00FE53F8" w:rsidRDefault="00FE53F8" w:rsidP="00FE53F8">
            <w:pPr>
              <w:jc w:val="right"/>
              <w:rPr>
                <w:rFonts w:ascii="Arial Narrow" w:hAnsi="Arial Narrow" w:cs="Arial"/>
              </w:rPr>
            </w:pPr>
            <w:r w:rsidRPr="00FE53F8">
              <w:rPr>
                <w:rFonts w:ascii="Arial Narrow" w:hAnsi="Arial Narrow" w:cs="Arial"/>
              </w:rPr>
              <w:t xml:space="preserve">          -   € </w:t>
            </w:r>
          </w:p>
        </w:tc>
      </w:tr>
      <w:tr w:rsidR="00FE53F8" w:rsidRPr="007749CC" w14:paraId="512B2320"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13417D19" w14:textId="7DD26795" w:rsidR="00FE53F8" w:rsidRPr="00614C4E" w:rsidRDefault="00FE53F8" w:rsidP="00FE53F8">
            <w:pPr>
              <w:jc w:val="both"/>
              <w:rPr>
                <w:rFonts w:ascii="Arial Narrow" w:hAnsi="Arial Narrow" w:cs="Arial"/>
              </w:rPr>
            </w:pPr>
            <w:proofErr w:type="spellStart"/>
            <w:r w:rsidRPr="00614C4E">
              <w:rPr>
                <w:rFonts w:ascii="Arial Narrow" w:hAnsi="Arial Narrow" w:cs="Arial"/>
              </w:rPr>
              <w:t>Infrast</w:t>
            </w:r>
            <w:proofErr w:type="spellEnd"/>
            <w:r w:rsidRPr="00614C4E">
              <w:rPr>
                <w:rFonts w:ascii="Arial Narrow" w:hAnsi="Arial Narrow" w:cs="Arial"/>
              </w:rPr>
              <w:t>. odlaganja MKO</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268EA78" w14:textId="3ACD7AFB" w:rsidR="00FE53F8" w:rsidRPr="00FE53F8" w:rsidRDefault="00FE53F8" w:rsidP="00FE53F8">
            <w:pPr>
              <w:jc w:val="center"/>
              <w:rPr>
                <w:rFonts w:ascii="Arial Narrow" w:hAnsi="Arial Narrow" w:cs="Arial"/>
              </w:rPr>
            </w:pPr>
            <w:r w:rsidRPr="00FE53F8">
              <w:rPr>
                <w:rFonts w:ascii="Arial Narrow" w:hAnsi="Arial Narrow" w:cs="Arial"/>
              </w:rPr>
              <w:t>2,580336</w:t>
            </w:r>
          </w:p>
        </w:tc>
        <w:tc>
          <w:tcPr>
            <w:tcW w:w="455" w:type="pct"/>
            <w:tcBorders>
              <w:top w:val="nil"/>
              <w:left w:val="nil"/>
              <w:bottom w:val="single" w:sz="4" w:space="0" w:color="auto"/>
              <w:right w:val="single" w:sz="4" w:space="0" w:color="auto"/>
            </w:tcBorders>
            <w:shd w:val="clear" w:color="auto" w:fill="auto"/>
            <w:vAlign w:val="center"/>
            <w:hideMark/>
          </w:tcPr>
          <w:p w14:paraId="1DF7D4E3" w14:textId="5F1D5538" w:rsidR="00FE53F8" w:rsidRPr="00FE53F8" w:rsidRDefault="00FE53F8" w:rsidP="00FE53F8">
            <w:pPr>
              <w:jc w:val="center"/>
              <w:rPr>
                <w:rFonts w:ascii="Arial Narrow" w:hAnsi="Arial Narrow" w:cs="Arial"/>
              </w:rPr>
            </w:pPr>
            <w:r w:rsidRPr="00FE53F8">
              <w:rPr>
                <w:rFonts w:ascii="Arial Narrow" w:hAnsi="Arial Narrow" w:cs="Arial"/>
              </w:rPr>
              <w:t>2,580336</w:t>
            </w:r>
          </w:p>
        </w:tc>
        <w:tc>
          <w:tcPr>
            <w:tcW w:w="474" w:type="pct"/>
            <w:tcBorders>
              <w:top w:val="nil"/>
              <w:left w:val="nil"/>
              <w:bottom w:val="single" w:sz="4" w:space="0" w:color="auto"/>
              <w:right w:val="single" w:sz="4" w:space="0" w:color="auto"/>
            </w:tcBorders>
            <w:shd w:val="clear" w:color="auto" w:fill="auto"/>
            <w:vAlign w:val="center"/>
            <w:hideMark/>
          </w:tcPr>
          <w:p w14:paraId="47AED365" w14:textId="5D88348D" w:rsidR="00FE53F8" w:rsidRPr="00FE53F8" w:rsidRDefault="00FE53F8" w:rsidP="00FE53F8">
            <w:pPr>
              <w:jc w:val="right"/>
              <w:rPr>
                <w:rFonts w:ascii="Arial Narrow" w:hAnsi="Arial Narrow" w:cs="Arial"/>
              </w:rPr>
            </w:pPr>
            <w:r w:rsidRPr="00FE53F8">
              <w:rPr>
                <w:rFonts w:ascii="Arial Narrow" w:hAnsi="Arial Narrow" w:cs="Arial"/>
              </w:rPr>
              <w:t>0,0490</w:t>
            </w:r>
          </w:p>
        </w:tc>
        <w:tc>
          <w:tcPr>
            <w:tcW w:w="425" w:type="pct"/>
            <w:tcBorders>
              <w:top w:val="nil"/>
              <w:left w:val="nil"/>
              <w:bottom w:val="single" w:sz="4" w:space="0" w:color="auto"/>
              <w:right w:val="single" w:sz="4" w:space="0" w:color="auto"/>
            </w:tcBorders>
            <w:shd w:val="clear" w:color="auto" w:fill="auto"/>
            <w:vAlign w:val="center"/>
            <w:hideMark/>
          </w:tcPr>
          <w:p w14:paraId="18F095BF" w14:textId="4C9F333E" w:rsidR="00FE53F8" w:rsidRPr="00FE53F8" w:rsidRDefault="00FE53F8" w:rsidP="00FE53F8">
            <w:pPr>
              <w:jc w:val="right"/>
              <w:rPr>
                <w:rFonts w:ascii="Arial Narrow" w:hAnsi="Arial Narrow" w:cs="Arial"/>
              </w:rPr>
            </w:pPr>
            <w:r w:rsidRPr="00FE53F8">
              <w:rPr>
                <w:rFonts w:ascii="Arial Narrow" w:hAnsi="Arial Narrow" w:cs="Arial"/>
              </w:rPr>
              <w:t>0,04897</w:t>
            </w:r>
          </w:p>
        </w:tc>
        <w:tc>
          <w:tcPr>
            <w:tcW w:w="505" w:type="pct"/>
            <w:tcBorders>
              <w:top w:val="nil"/>
              <w:left w:val="nil"/>
              <w:bottom w:val="single" w:sz="4" w:space="0" w:color="auto"/>
              <w:right w:val="single" w:sz="4" w:space="0" w:color="auto"/>
            </w:tcBorders>
            <w:shd w:val="clear" w:color="auto" w:fill="auto"/>
            <w:vAlign w:val="center"/>
            <w:hideMark/>
          </w:tcPr>
          <w:p w14:paraId="60AD81DF" w14:textId="5C67A3E5" w:rsidR="00FE53F8" w:rsidRPr="00FE53F8" w:rsidRDefault="00FE53F8" w:rsidP="00FE53F8">
            <w:pPr>
              <w:rPr>
                <w:rFonts w:ascii="Arial Narrow" w:hAnsi="Arial Narrow" w:cs="Arial"/>
              </w:rPr>
            </w:pPr>
            <w:r w:rsidRPr="00FE53F8">
              <w:rPr>
                <w:rFonts w:ascii="Arial Narrow" w:hAnsi="Arial Narrow" w:cs="Arial"/>
              </w:rPr>
              <w:t xml:space="preserve">      0,13 € </w:t>
            </w:r>
          </w:p>
        </w:tc>
        <w:tc>
          <w:tcPr>
            <w:tcW w:w="458" w:type="pct"/>
            <w:tcBorders>
              <w:top w:val="nil"/>
              <w:left w:val="nil"/>
              <w:bottom w:val="single" w:sz="4" w:space="0" w:color="auto"/>
              <w:right w:val="single" w:sz="4" w:space="0" w:color="auto"/>
            </w:tcBorders>
            <w:shd w:val="clear" w:color="auto" w:fill="auto"/>
            <w:vAlign w:val="center"/>
            <w:hideMark/>
          </w:tcPr>
          <w:p w14:paraId="7B5C3EC5" w14:textId="16EE26D4" w:rsidR="00FE53F8" w:rsidRPr="00FE53F8" w:rsidRDefault="00FE53F8" w:rsidP="00FE53F8">
            <w:pPr>
              <w:jc w:val="right"/>
              <w:rPr>
                <w:rFonts w:ascii="Arial Narrow" w:hAnsi="Arial Narrow" w:cs="Arial"/>
              </w:rPr>
            </w:pPr>
            <w:r w:rsidRPr="00FE53F8">
              <w:rPr>
                <w:rFonts w:ascii="Arial Narrow" w:hAnsi="Arial Narrow" w:cs="Arial"/>
              </w:rPr>
              <w:t xml:space="preserve">     0,13 € </w:t>
            </w:r>
          </w:p>
        </w:tc>
        <w:tc>
          <w:tcPr>
            <w:tcW w:w="545" w:type="pct"/>
            <w:tcBorders>
              <w:top w:val="nil"/>
              <w:left w:val="nil"/>
              <w:bottom w:val="single" w:sz="4" w:space="0" w:color="auto"/>
              <w:right w:val="single" w:sz="4" w:space="0" w:color="auto"/>
            </w:tcBorders>
            <w:shd w:val="clear" w:color="auto" w:fill="auto"/>
            <w:vAlign w:val="center"/>
            <w:hideMark/>
          </w:tcPr>
          <w:p w14:paraId="1CE107F3" w14:textId="5470A74D" w:rsidR="00FE53F8" w:rsidRPr="00FE53F8" w:rsidRDefault="00FE53F8" w:rsidP="00FE53F8">
            <w:pPr>
              <w:jc w:val="right"/>
              <w:rPr>
                <w:rFonts w:ascii="Arial Narrow" w:hAnsi="Arial Narrow" w:cs="Arial"/>
              </w:rPr>
            </w:pPr>
            <w:r w:rsidRPr="00FE53F8">
              <w:rPr>
                <w:rFonts w:ascii="Arial Narrow" w:hAnsi="Arial Narrow" w:cs="Arial"/>
              </w:rPr>
              <w:t>0,00%</w:t>
            </w:r>
          </w:p>
        </w:tc>
        <w:tc>
          <w:tcPr>
            <w:tcW w:w="510" w:type="pct"/>
            <w:tcBorders>
              <w:top w:val="nil"/>
              <w:left w:val="nil"/>
              <w:bottom w:val="single" w:sz="4" w:space="0" w:color="auto"/>
              <w:right w:val="single" w:sz="4" w:space="0" w:color="auto"/>
            </w:tcBorders>
            <w:shd w:val="clear" w:color="auto" w:fill="auto"/>
            <w:vAlign w:val="center"/>
            <w:hideMark/>
          </w:tcPr>
          <w:p w14:paraId="7FFABCD5" w14:textId="2566517B" w:rsidR="00FE53F8" w:rsidRPr="00FE53F8" w:rsidRDefault="00FE53F8" w:rsidP="00FE53F8">
            <w:pPr>
              <w:jc w:val="right"/>
              <w:rPr>
                <w:rFonts w:ascii="Arial Narrow" w:hAnsi="Arial Narrow" w:cs="Arial"/>
              </w:rPr>
            </w:pPr>
            <w:r w:rsidRPr="00FE53F8">
              <w:rPr>
                <w:rFonts w:ascii="Arial Narrow" w:hAnsi="Arial Narrow" w:cs="Arial"/>
              </w:rPr>
              <w:t xml:space="preserve">          -   € </w:t>
            </w:r>
          </w:p>
        </w:tc>
      </w:tr>
      <w:tr w:rsidR="00FE53F8" w:rsidRPr="007749CC" w14:paraId="4750454F" w14:textId="77777777" w:rsidTr="00C162FD">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7EEF6441" w14:textId="30096197" w:rsidR="00FE53F8" w:rsidRPr="00614C4E" w:rsidRDefault="00FE53F8" w:rsidP="00FE53F8">
            <w:pPr>
              <w:jc w:val="both"/>
              <w:rPr>
                <w:rFonts w:ascii="Arial Narrow" w:hAnsi="Arial Narrow" w:cs="Arial"/>
              </w:rPr>
            </w:pPr>
            <w:r w:rsidRPr="00614C4E">
              <w:rPr>
                <w:rFonts w:ascii="Arial Narrow" w:hAnsi="Arial Narrow" w:cs="Arial"/>
              </w:rPr>
              <w:t>zbiranje BIO storitev</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40E60574" w14:textId="7008D615" w:rsidR="00FE53F8" w:rsidRPr="00FE53F8" w:rsidRDefault="00FE53F8" w:rsidP="00FE53F8">
            <w:pPr>
              <w:jc w:val="center"/>
              <w:rPr>
                <w:rFonts w:ascii="Arial Narrow" w:hAnsi="Arial Narrow" w:cs="Arial"/>
              </w:rPr>
            </w:pPr>
            <w:r w:rsidRPr="00FE53F8">
              <w:rPr>
                <w:rFonts w:ascii="Arial Narrow" w:hAnsi="Arial Narrow" w:cs="Arial"/>
              </w:rPr>
              <w:t>14,247</w:t>
            </w:r>
          </w:p>
        </w:tc>
        <w:tc>
          <w:tcPr>
            <w:tcW w:w="455" w:type="pct"/>
            <w:tcBorders>
              <w:top w:val="nil"/>
              <w:left w:val="nil"/>
              <w:bottom w:val="single" w:sz="4" w:space="0" w:color="auto"/>
              <w:right w:val="single" w:sz="4" w:space="0" w:color="auto"/>
            </w:tcBorders>
            <w:shd w:val="clear" w:color="auto" w:fill="auto"/>
            <w:vAlign w:val="center"/>
            <w:hideMark/>
          </w:tcPr>
          <w:p w14:paraId="536C0616" w14:textId="7CC9904C" w:rsidR="00FE53F8" w:rsidRPr="00FE53F8" w:rsidRDefault="00FE53F8" w:rsidP="00FE53F8">
            <w:pPr>
              <w:jc w:val="center"/>
              <w:rPr>
                <w:rFonts w:ascii="Arial Narrow" w:hAnsi="Arial Narrow" w:cs="Arial"/>
              </w:rPr>
            </w:pPr>
            <w:r w:rsidRPr="00FE53F8">
              <w:rPr>
                <w:rFonts w:ascii="Arial Narrow" w:hAnsi="Arial Narrow" w:cs="Arial"/>
              </w:rPr>
              <w:t>14,1822</w:t>
            </w:r>
          </w:p>
        </w:tc>
        <w:tc>
          <w:tcPr>
            <w:tcW w:w="474" w:type="pct"/>
            <w:tcBorders>
              <w:top w:val="nil"/>
              <w:left w:val="nil"/>
              <w:bottom w:val="single" w:sz="4" w:space="0" w:color="auto"/>
              <w:right w:val="single" w:sz="4" w:space="0" w:color="auto"/>
            </w:tcBorders>
            <w:shd w:val="clear" w:color="auto" w:fill="auto"/>
            <w:vAlign w:val="center"/>
            <w:hideMark/>
          </w:tcPr>
          <w:p w14:paraId="723256C0" w14:textId="4A912CCA" w:rsidR="00FE53F8" w:rsidRPr="00FE53F8" w:rsidRDefault="00FE53F8" w:rsidP="00FE53F8">
            <w:pPr>
              <w:jc w:val="right"/>
              <w:rPr>
                <w:rFonts w:ascii="Arial Narrow" w:hAnsi="Arial Narrow" w:cs="Arial"/>
              </w:rPr>
            </w:pPr>
            <w:r w:rsidRPr="00FE53F8">
              <w:rPr>
                <w:rFonts w:ascii="Arial Narrow" w:hAnsi="Arial Narrow" w:cs="Arial"/>
              </w:rPr>
              <w:t>0,1439</w:t>
            </w:r>
          </w:p>
        </w:tc>
        <w:tc>
          <w:tcPr>
            <w:tcW w:w="425" w:type="pct"/>
            <w:tcBorders>
              <w:top w:val="nil"/>
              <w:left w:val="nil"/>
              <w:bottom w:val="single" w:sz="4" w:space="0" w:color="auto"/>
              <w:right w:val="single" w:sz="4" w:space="0" w:color="auto"/>
            </w:tcBorders>
            <w:shd w:val="clear" w:color="auto" w:fill="auto"/>
            <w:vAlign w:val="center"/>
            <w:hideMark/>
          </w:tcPr>
          <w:p w14:paraId="1036FF03" w14:textId="6FBCB543" w:rsidR="00FE53F8" w:rsidRPr="00FE53F8" w:rsidRDefault="00FE53F8" w:rsidP="00FE53F8">
            <w:pPr>
              <w:jc w:val="right"/>
              <w:rPr>
                <w:rFonts w:ascii="Arial Narrow" w:hAnsi="Arial Narrow" w:cs="Arial"/>
              </w:rPr>
            </w:pPr>
            <w:r w:rsidRPr="00FE53F8">
              <w:rPr>
                <w:rFonts w:ascii="Arial Narrow" w:hAnsi="Arial Narrow" w:cs="Arial"/>
              </w:rPr>
              <w:t>0,1390</w:t>
            </w:r>
          </w:p>
        </w:tc>
        <w:tc>
          <w:tcPr>
            <w:tcW w:w="505" w:type="pct"/>
            <w:tcBorders>
              <w:top w:val="nil"/>
              <w:left w:val="nil"/>
              <w:bottom w:val="single" w:sz="4" w:space="0" w:color="auto"/>
              <w:right w:val="single" w:sz="4" w:space="0" w:color="auto"/>
            </w:tcBorders>
            <w:shd w:val="clear" w:color="auto" w:fill="auto"/>
            <w:vAlign w:val="center"/>
            <w:hideMark/>
          </w:tcPr>
          <w:p w14:paraId="28E1C1ED" w14:textId="7D4ADC0F" w:rsidR="00FE53F8" w:rsidRPr="00FE53F8" w:rsidRDefault="00FE53F8" w:rsidP="00FE53F8">
            <w:pPr>
              <w:rPr>
                <w:rFonts w:ascii="Arial Narrow" w:hAnsi="Arial Narrow" w:cs="Arial"/>
              </w:rPr>
            </w:pPr>
            <w:r w:rsidRPr="00FE53F8">
              <w:rPr>
                <w:rFonts w:ascii="Arial Narrow" w:hAnsi="Arial Narrow" w:cs="Arial"/>
              </w:rPr>
              <w:t xml:space="preserve">      2,05 € </w:t>
            </w:r>
          </w:p>
        </w:tc>
        <w:tc>
          <w:tcPr>
            <w:tcW w:w="458" w:type="pct"/>
            <w:tcBorders>
              <w:top w:val="nil"/>
              <w:left w:val="nil"/>
              <w:bottom w:val="single" w:sz="4" w:space="0" w:color="auto"/>
              <w:right w:val="single" w:sz="4" w:space="0" w:color="auto"/>
            </w:tcBorders>
            <w:shd w:val="clear" w:color="auto" w:fill="auto"/>
            <w:vAlign w:val="center"/>
            <w:hideMark/>
          </w:tcPr>
          <w:p w14:paraId="77D95E89" w14:textId="1AEFFD35" w:rsidR="00FE53F8" w:rsidRPr="00FE53F8" w:rsidRDefault="00FE53F8" w:rsidP="00FE53F8">
            <w:pPr>
              <w:jc w:val="right"/>
              <w:rPr>
                <w:rFonts w:ascii="Arial Narrow" w:hAnsi="Arial Narrow" w:cs="Arial"/>
              </w:rPr>
            </w:pPr>
            <w:r w:rsidRPr="00FE53F8">
              <w:rPr>
                <w:rFonts w:ascii="Arial Narrow" w:hAnsi="Arial Narrow" w:cs="Arial"/>
              </w:rPr>
              <w:t xml:space="preserve">     1,97 € </w:t>
            </w:r>
          </w:p>
        </w:tc>
        <w:tc>
          <w:tcPr>
            <w:tcW w:w="545" w:type="pct"/>
            <w:tcBorders>
              <w:top w:val="nil"/>
              <w:left w:val="nil"/>
              <w:bottom w:val="single" w:sz="4" w:space="0" w:color="auto"/>
              <w:right w:val="single" w:sz="4" w:space="0" w:color="auto"/>
            </w:tcBorders>
            <w:shd w:val="clear" w:color="auto" w:fill="auto"/>
            <w:vAlign w:val="center"/>
            <w:hideMark/>
          </w:tcPr>
          <w:p w14:paraId="690CABDF" w14:textId="4F113595" w:rsidR="00FE53F8" w:rsidRPr="00FE53F8" w:rsidRDefault="00FE53F8" w:rsidP="00FE53F8">
            <w:pPr>
              <w:jc w:val="right"/>
              <w:rPr>
                <w:rFonts w:ascii="Arial Narrow" w:hAnsi="Arial Narrow" w:cs="Arial"/>
              </w:rPr>
            </w:pPr>
            <w:r w:rsidRPr="00FE53F8">
              <w:rPr>
                <w:rFonts w:ascii="Arial Narrow" w:hAnsi="Arial Narrow" w:cs="Arial"/>
              </w:rPr>
              <w:t>4,00%</w:t>
            </w:r>
          </w:p>
        </w:tc>
        <w:tc>
          <w:tcPr>
            <w:tcW w:w="510" w:type="pct"/>
            <w:tcBorders>
              <w:top w:val="nil"/>
              <w:left w:val="nil"/>
              <w:bottom w:val="single" w:sz="4" w:space="0" w:color="auto"/>
              <w:right w:val="single" w:sz="4" w:space="0" w:color="auto"/>
            </w:tcBorders>
            <w:shd w:val="clear" w:color="auto" w:fill="auto"/>
            <w:vAlign w:val="center"/>
            <w:hideMark/>
          </w:tcPr>
          <w:p w14:paraId="262A7ED4" w14:textId="06980BBF" w:rsidR="00FE53F8" w:rsidRPr="00FE53F8" w:rsidRDefault="00FE53F8" w:rsidP="00FE53F8">
            <w:pPr>
              <w:jc w:val="right"/>
              <w:rPr>
                <w:rFonts w:ascii="Arial Narrow" w:hAnsi="Arial Narrow" w:cs="Arial"/>
              </w:rPr>
            </w:pPr>
            <w:r w:rsidRPr="00FE53F8">
              <w:rPr>
                <w:rFonts w:ascii="Arial Narrow" w:hAnsi="Arial Narrow" w:cs="Arial"/>
              </w:rPr>
              <w:t xml:space="preserve">       0,08 € </w:t>
            </w:r>
          </w:p>
        </w:tc>
      </w:tr>
      <w:tr w:rsidR="00FE53F8" w:rsidRPr="007749CC" w14:paraId="5A0FE188" w14:textId="77777777" w:rsidTr="007A40F6">
        <w:trPr>
          <w:trHeight w:val="300"/>
        </w:trPr>
        <w:tc>
          <w:tcPr>
            <w:tcW w:w="1155" w:type="pct"/>
            <w:tcBorders>
              <w:top w:val="nil"/>
              <w:left w:val="single" w:sz="4" w:space="0" w:color="auto"/>
              <w:bottom w:val="single" w:sz="4" w:space="0" w:color="auto"/>
              <w:right w:val="single" w:sz="4" w:space="0" w:color="auto"/>
            </w:tcBorders>
            <w:shd w:val="clear" w:color="auto" w:fill="auto"/>
            <w:vAlign w:val="center"/>
            <w:hideMark/>
          </w:tcPr>
          <w:p w14:paraId="6D7FCDAD" w14:textId="3D43A34B" w:rsidR="00FE53F8" w:rsidRPr="00614C4E" w:rsidRDefault="00FE53F8" w:rsidP="00FE53F8">
            <w:pPr>
              <w:jc w:val="both"/>
              <w:rPr>
                <w:rFonts w:ascii="Arial Narrow" w:hAnsi="Arial Narrow" w:cs="Arial"/>
              </w:rPr>
            </w:pPr>
            <w:r w:rsidRPr="00614C4E">
              <w:rPr>
                <w:rFonts w:ascii="Arial Narrow" w:hAnsi="Arial Narrow" w:cs="Arial"/>
              </w:rPr>
              <w:t xml:space="preserve">zbiranje BIO </w:t>
            </w:r>
            <w:proofErr w:type="spellStart"/>
            <w:r w:rsidRPr="00614C4E">
              <w:rPr>
                <w:rFonts w:ascii="Arial Narrow" w:hAnsi="Arial Narrow" w:cs="Arial"/>
              </w:rPr>
              <w:t>infrastr</w:t>
            </w:r>
            <w:proofErr w:type="spellEnd"/>
            <w:r w:rsidRPr="00614C4E">
              <w:rPr>
                <w:rFonts w:ascii="Arial Narrow" w:hAnsi="Arial Narrow" w:cs="Arial"/>
              </w:rPr>
              <w:t>.</w:t>
            </w:r>
          </w:p>
        </w:tc>
        <w:tc>
          <w:tcPr>
            <w:tcW w:w="474" w:type="pct"/>
            <w:tcBorders>
              <w:top w:val="nil"/>
              <w:left w:val="single" w:sz="4" w:space="0" w:color="auto"/>
              <w:bottom w:val="single" w:sz="4" w:space="0" w:color="auto"/>
              <w:right w:val="single" w:sz="4" w:space="0" w:color="auto"/>
            </w:tcBorders>
            <w:shd w:val="clear" w:color="auto" w:fill="auto"/>
            <w:vAlign w:val="center"/>
            <w:hideMark/>
          </w:tcPr>
          <w:p w14:paraId="5B0247DA" w14:textId="4032420F" w:rsidR="00FE53F8" w:rsidRPr="00FE53F8" w:rsidRDefault="00FE53F8" w:rsidP="00FE53F8">
            <w:pPr>
              <w:jc w:val="center"/>
              <w:rPr>
                <w:rFonts w:ascii="Arial Narrow" w:hAnsi="Arial Narrow" w:cs="Arial"/>
              </w:rPr>
            </w:pPr>
            <w:r w:rsidRPr="00FE53F8">
              <w:rPr>
                <w:rFonts w:ascii="Arial Narrow" w:hAnsi="Arial Narrow" w:cs="Arial"/>
              </w:rPr>
              <w:t>14,247</w:t>
            </w:r>
          </w:p>
        </w:tc>
        <w:tc>
          <w:tcPr>
            <w:tcW w:w="455" w:type="pct"/>
            <w:tcBorders>
              <w:top w:val="nil"/>
              <w:left w:val="nil"/>
              <w:bottom w:val="single" w:sz="4" w:space="0" w:color="auto"/>
              <w:right w:val="single" w:sz="4" w:space="0" w:color="auto"/>
            </w:tcBorders>
            <w:shd w:val="clear" w:color="auto" w:fill="auto"/>
            <w:vAlign w:val="center"/>
            <w:hideMark/>
          </w:tcPr>
          <w:p w14:paraId="018B6684" w14:textId="6B6EA717" w:rsidR="00FE53F8" w:rsidRPr="00FE53F8" w:rsidRDefault="00FE53F8" w:rsidP="00FE53F8">
            <w:pPr>
              <w:jc w:val="center"/>
              <w:rPr>
                <w:rFonts w:ascii="Arial Narrow" w:hAnsi="Arial Narrow" w:cs="Arial"/>
              </w:rPr>
            </w:pPr>
            <w:r w:rsidRPr="00FE53F8">
              <w:rPr>
                <w:rFonts w:ascii="Arial Narrow" w:hAnsi="Arial Narrow" w:cs="Arial"/>
              </w:rPr>
              <w:t>14,1822</w:t>
            </w:r>
          </w:p>
        </w:tc>
        <w:tc>
          <w:tcPr>
            <w:tcW w:w="474" w:type="pct"/>
            <w:tcBorders>
              <w:top w:val="nil"/>
              <w:left w:val="nil"/>
              <w:bottom w:val="single" w:sz="4" w:space="0" w:color="auto"/>
              <w:right w:val="single" w:sz="4" w:space="0" w:color="auto"/>
            </w:tcBorders>
            <w:shd w:val="clear" w:color="auto" w:fill="auto"/>
            <w:vAlign w:val="center"/>
            <w:hideMark/>
          </w:tcPr>
          <w:p w14:paraId="5BE89424" w14:textId="028D6739" w:rsidR="00FE53F8" w:rsidRPr="00FE53F8" w:rsidRDefault="00FE53F8" w:rsidP="00FE53F8">
            <w:pPr>
              <w:jc w:val="right"/>
              <w:rPr>
                <w:rFonts w:ascii="Arial Narrow" w:hAnsi="Arial Narrow" w:cs="Arial"/>
              </w:rPr>
            </w:pPr>
            <w:r w:rsidRPr="00FE53F8">
              <w:rPr>
                <w:rFonts w:ascii="Arial Narrow" w:hAnsi="Arial Narrow" w:cs="Arial"/>
              </w:rPr>
              <w:t>0,0091</w:t>
            </w:r>
          </w:p>
        </w:tc>
        <w:tc>
          <w:tcPr>
            <w:tcW w:w="425" w:type="pct"/>
            <w:tcBorders>
              <w:top w:val="nil"/>
              <w:left w:val="nil"/>
              <w:bottom w:val="single" w:sz="4" w:space="0" w:color="auto"/>
              <w:right w:val="single" w:sz="4" w:space="0" w:color="auto"/>
            </w:tcBorders>
            <w:shd w:val="clear" w:color="auto" w:fill="auto"/>
            <w:vAlign w:val="center"/>
            <w:hideMark/>
          </w:tcPr>
          <w:p w14:paraId="04882025" w14:textId="5550016F" w:rsidR="00FE53F8" w:rsidRPr="00FE53F8" w:rsidRDefault="00FE53F8" w:rsidP="00FE53F8">
            <w:pPr>
              <w:jc w:val="right"/>
              <w:rPr>
                <w:rFonts w:ascii="Arial Narrow" w:hAnsi="Arial Narrow" w:cs="Arial"/>
              </w:rPr>
            </w:pPr>
            <w:r w:rsidRPr="00FE53F8">
              <w:rPr>
                <w:rFonts w:ascii="Arial Narrow" w:hAnsi="Arial Narrow" w:cs="Arial"/>
              </w:rPr>
              <w:t>0,0021</w:t>
            </w:r>
          </w:p>
        </w:tc>
        <w:tc>
          <w:tcPr>
            <w:tcW w:w="505" w:type="pct"/>
            <w:tcBorders>
              <w:top w:val="nil"/>
              <w:left w:val="nil"/>
              <w:bottom w:val="single" w:sz="4" w:space="0" w:color="auto"/>
              <w:right w:val="single" w:sz="4" w:space="0" w:color="auto"/>
            </w:tcBorders>
            <w:shd w:val="clear" w:color="auto" w:fill="auto"/>
            <w:vAlign w:val="center"/>
            <w:hideMark/>
          </w:tcPr>
          <w:p w14:paraId="7545DC11" w14:textId="57CE677E" w:rsidR="00FE53F8" w:rsidRPr="00FE53F8" w:rsidRDefault="00FE53F8" w:rsidP="00FE53F8">
            <w:pPr>
              <w:rPr>
                <w:rFonts w:ascii="Arial Narrow" w:hAnsi="Arial Narrow" w:cs="Arial"/>
              </w:rPr>
            </w:pPr>
            <w:r w:rsidRPr="00FE53F8">
              <w:rPr>
                <w:rFonts w:ascii="Arial Narrow" w:hAnsi="Arial Narrow" w:cs="Arial"/>
              </w:rPr>
              <w:t xml:space="preserve">      0,13 € </w:t>
            </w:r>
          </w:p>
        </w:tc>
        <w:tc>
          <w:tcPr>
            <w:tcW w:w="458" w:type="pct"/>
            <w:tcBorders>
              <w:top w:val="nil"/>
              <w:left w:val="nil"/>
              <w:bottom w:val="single" w:sz="4" w:space="0" w:color="auto"/>
              <w:right w:val="single" w:sz="4" w:space="0" w:color="auto"/>
            </w:tcBorders>
            <w:shd w:val="clear" w:color="auto" w:fill="auto"/>
            <w:vAlign w:val="center"/>
            <w:hideMark/>
          </w:tcPr>
          <w:p w14:paraId="141873F6" w14:textId="2DAA8D9B" w:rsidR="00FE53F8" w:rsidRPr="00FE53F8" w:rsidRDefault="00FE53F8" w:rsidP="00FE53F8">
            <w:pPr>
              <w:jc w:val="right"/>
              <w:rPr>
                <w:rFonts w:ascii="Arial Narrow" w:hAnsi="Arial Narrow" w:cs="Arial"/>
              </w:rPr>
            </w:pPr>
            <w:r w:rsidRPr="00FE53F8">
              <w:rPr>
                <w:rFonts w:ascii="Arial Narrow" w:hAnsi="Arial Narrow" w:cs="Arial"/>
              </w:rPr>
              <w:t xml:space="preserve">     0,03 € </w:t>
            </w:r>
          </w:p>
        </w:tc>
        <w:tc>
          <w:tcPr>
            <w:tcW w:w="545" w:type="pct"/>
            <w:tcBorders>
              <w:top w:val="nil"/>
              <w:left w:val="nil"/>
              <w:bottom w:val="single" w:sz="4" w:space="0" w:color="auto"/>
              <w:right w:val="single" w:sz="4" w:space="0" w:color="auto"/>
            </w:tcBorders>
            <w:shd w:val="clear" w:color="auto" w:fill="auto"/>
            <w:vAlign w:val="center"/>
            <w:hideMark/>
          </w:tcPr>
          <w:p w14:paraId="09255A8B" w14:textId="2FE5D4A9" w:rsidR="00FE53F8" w:rsidRPr="00FE53F8" w:rsidRDefault="00FE53F8" w:rsidP="00FE53F8">
            <w:pPr>
              <w:jc w:val="right"/>
              <w:rPr>
                <w:rFonts w:ascii="Arial Narrow" w:hAnsi="Arial Narrow" w:cs="Arial"/>
              </w:rPr>
            </w:pPr>
            <w:r w:rsidRPr="00FE53F8">
              <w:rPr>
                <w:rFonts w:ascii="Arial Narrow" w:hAnsi="Arial Narrow" w:cs="Arial"/>
              </w:rPr>
              <w:t>335,31%</w:t>
            </w:r>
          </w:p>
        </w:tc>
        <w:tc>
          <w:tcPr>
            <w:tcW w:w="510" w:type="pct"/>
            <w:tcBorders>
              <w:top w:val="nil"/>
              <w:left w:val="nil"/>
              <w:bottom w:val="single" w:sz="4" w:space="0" w:color="auto"/>
              <w:right w:val="single" w:sz="4" w:space="0" w:color="auto"/>
            </w:tcBorders>
            <w:shd w:val="clear" w:color="auto" w:fill="auto"/>
            <w:vAlign w:val="center"/>
            <w:hideMark/>
          </w:tcPr>
          <w:p w14:paraId="790F467B" w14:textId="13274FAF" w:rsidR="00FE53F8" w:rsidRPr="00FE53F8" w:rsidRDefault="00FE53F8" w:rsidP="00FE53F8">
            <w:pPr>
              <w:jc w:val="right"/>
              <w:rPr>
                <w:rFonts w:ascii="Arial Narrow" w:hAnsi="Arial Narrow" w:cs="Arial"/>
              </w:rPr>
            </w:pPr>
            <w:r w:rsidRPr="00FE53F8">
              <w:rPr>
                <w:rFonts w:ascii="Arial Narrow" w:hAnsi="Arial Narrow" w:cs="Arial"/>
              </w:rPr>
              <w:t xml:space="preserve">       0,10 € </w:t>
            </w:r>
          </w:p>
        </w:tc>
      </w:tr>
      <w:tr w:rsidR="00FE53F8" w:rsidRPr="007749CC" w14:paraId="0153F4DB" w14:textId="77777777" w:rsidTr="007A40F6">
        <w:trPr>
          <w:trHeight w:val="300"/>
        </w:trPr>
        <w:tc>
          <w:tcPr>
            <w:tcW w:w="1155" w:type="pct"/>
            <w:tcBorders>
              <w:top w:val="nil"/>
              <w:left w:val="single" w:sz="4" w:space="0" w:color="auto"/>
              <w:bottom w:val="single" w:sz="4" w:space="0" w:color="auto"/>
              <w:right w:val="single" w:sz="4" w:space="0" w:color="auto"/>
            </w:tcBorders>
            <w:shd w:val="clear" w:color="000000" w:fill="EDEDED"/>
            <w:vAlign w:val="center"/>
            <w:hideMark/>
          </w:tcPr>
          <w:p w14:paraId="2E4BFA32" w14:textId="77777777" w:rsidR="00FE53F8" w:rsidRPr="00614C4E" w:rsidRDefault="00FE53F8" w:rsidP="00FE53F8">
            <w:pPr>
              <w:jc w:val="both"/>
              <w:rPr>
                <w:rFonts w:ascii="Arial Narrow" w:hAnsi="Arial Narrow" w:cs="Arial"/>
                <w:b/>
                <w:bCs/>
              </w:rPr>
            </w:pPr>
            <w:r w:rsidRPr="00614C4E">
              <w:rPr>
                <w:rFonts w:ascii="Arial Narrow" w:hAnsi="Arial Narrow" w:cs="Arial"/>
                <w:b/>
                <w:bCs/>
              </w:rPr>
              <w:t>skupaj</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33CA1732" w14:textId="4299017A" w:rsidR="00FE53F8" w:rsidRPr="00FE53F8" w:rsidRDefault="00FE53F8" w:rsidP="00FE53F8">
            <w:pPr>
              <w:jc w:val="both"/>
              <w:rPr>
                <w:rFonts w:ascii="Arial Narrow" w:hAnsi="Arial Narrow" w:cs="Arial"/>
                <w:b/>
                <w:bCs/>
              </w:rPr>
            </w:pPr>
            <w:r w:rsidRPr="00FE53F8">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6AE8BA7E" w14:textId="13361A9B"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7D477219" w14:textId="383254C8"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38F132E0" w14:textId="4922AF25"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183996B7" w14:textId="25EB110C" w:rsidR="00FE53F8" w:rsidRPr="00FE53F8" w:rsidRDefault="00FE53F8" w:rsidP="00FE53F8">
            <w:pPr>
              <w:rPr>
                <w:rFonts w:ascii="Arial Narrow" w:hAnsi="Arial Narrow" w:cs="Arial"/>
                <w:b/>
                <w:bCs/>
              </w:rPr>
            </w:pPr>
            <w:r>
              <w:rPr>
                <w:rFonts w:ascii="Arial Narrow" w:hAnsi="Arial Narrow" w:cs="Arial"/>
                <w:b/>
                <w:bCs/>
              </w:rPr>
              <w:t xml:space="preserve">    32,87</w:t>
            </w:r>
            <w:r w:rsidRPr="00FE53F8">
              <w:rPr>
                <w:rFonts w:ascii="Arial Narrow" w:hAnsi="Arial Narrow" w:cs="Arial"/>
                <w:b/>
                <w:bCs/>
              </w:rPr>
              <w:t xml:space="preserve"> € </w:t>
            </w:r>
          </w:p>
        </w:tc>
        <w:tc>
          <w:tcPr>
            <w:tcW w:w="458" w:type="pct"/>
            <w:tcBorders>
              <w:top w:val="nil"/>
              <w:left w:val="nil"/>
              <w:bottom w:val="single" w:sz="4" w:space="0" w:color="auto"/>
              <w:right w:val="single" w:sz="4" w:space="0" w:color="auto"/>
            </w:tcBorders>
            <w:shd w:val="clear" w:color="000000" w:fill="EDEDED"/>
            <w:vAlign w:val="center"/>
            <w:hideMark/>
          </w:tcPr>
          <w:p w14:paraId="7457AE10" w14:textId="477AD760" w:rsidR="00FE53F8" w:rsidRPr="00FE53F8" w:rsidRDefault="00FE53F8" w:rsidP="00FE53F8">
            <w:pPr>
              <w:jc w:val="right"/>
              <w:rPr>
                <w:rFonts w:ascii="Arial Narrow" w:hAnsi="Arial Narrow" w:cs="Arial"/>
                <w:b/>
                <w:bCs/>
              </w:rPr>
            </w:pPr>
            <w:r>
              <w:rPr>
                <w:rFonts w:ascii="Arial Narrow" w:hAnsi="Arial Narrow" w:cs="Arial"/>
                <w:b/>
                <w:bCs/>
              </w:rPr>
              <w:t xml:space="preserve">  </w:t>
            </w:r>
            <w:r w:rsidRPr="00FE53F8">
              <w:rPr>
                <w:rFonts w:ascii="Arial Narrow" w:hAnsi="Arial Narrow" w:cs="Arial"/>
                <w:b/>
                <w:bCs/>
              </w:rPr>
              <w:t xml:space="preserve"> 29,36 € </w:t>
            </w:r>
          </w:p>
        </w:tc>
        <w:tc>
          <w:tcPr>
            <w:tcW w:w="545" w:type="pct"/>
            <w:tcBorders>
              <w:top w:val="nil"/>
              <w:left w:val="nil"/>
              <w:bottom w:val="single" w:sz="4" w:space="0" w:color="auto"/>
              <w:right w:val="single" w:sz="4" w:space="0" w:color="auto"/>
            </w:tcBorders>
            <w:shd w:val="clear" w:color="000000" w:fill="EDEDED"/>
            <w:vAlign w:val="center"/>
            <w:hideMark/>
          </w:tcPr>
          <w:p w14:paraId="62BD95DE" w14:textId="3B5FC3F3" w:rsidR="00FE53F8" w:rsidRPr="00FE53F8" w:rsidRDefault="00FE53F8" w:rsidP="00FE53F8">
            <w:pPr>
              <w:jc w:val="right"/>
              <w:rPr>
                <w:rFonts w:ascii="Arial Narrow" w:hAnsi="Arial Narrow" w:cs="Arial"/>
                <w:b/>
                <w:bCs/>
              </w:rPr>
            </w:pPr>
            <w:r w:rsidRPr="00FE53F8">
              <w:rPr>
                <w:rFonts w:ascii="Arial Narrow" w:hAnsi="Arial Narrow" w:cs="Arial"/>
                <w:b/>
                <w:bCs/>
              </w:rPr>
              <w:t>1</w:t>
            </w:r>
            <w:r>
              <w:rPr>
                <w:rFonts w:ascii="Arial Narrow" w:hAnsi="Arial Narrow" w:cs="Arial"/>
                <w:b/>
                <w:bCs/>
              </w:rPr>
              <w:t>1,98</w:t>
            </w:r>
            <w:r w:rsidRPr="00FE53F8">
              <w:rPr>
                <w:rFonts w:ascii="Arial Narrow" w:hAnsi="Arial Narrow" w:cs="Arial"/>
                <w:b/>
                <w:bCs/>
              </w:rPr>
              <w:t>%</w:t>
            </w:r>
          </w:p>
        </w:tc>
        <w:tc>
          <w:tcPr>
            <w:tcW w:w="510" w:type="pct"/>
            <w:tcBorders>
              <w:top w:val="nil"/>
              <w:left w:val="nil"/>
              <w:bottom w:val="single" w:sz="4" w:space="0" w:color="auto"/>
              <w:right w:val="single" w:sz="4" w:space="0" w:color="auto"/>
            </w:tcBorders>
            <w:shd w:val="clear" w:color="000000" w:fill="EDEDED"/>
            <w:vAlign w:val="center"/>
            <w:hideMark/>
          </w:tcPr>
          <w:p w14:paraId="1E2B61CF" w14:textId="3B6BBD03" w:rsidR="00FE53F8" w:rsidRPr="00FE53F8" w:rsidRDefault="00FE53F8" w:rsidP="00FE53F8">
            <w:pPr>
              <w:jc w:val="right"/>
              <w:rPr>
                <w:rFonts w:ascii="Arial Narrow" w:hAnsi="Arial Narrow" w:cs="Arial"/>
                <w:b/>
                <w:bCs/>
              </w:rPr>
            </w:pPr>
            <w:r w:rsidRPr="00FE53F8">
              <w:rPr>
                <w:rFonts w:ascii="Arial Narrow" w:hAnsi="Arial Narrow" w:cs="Arial"/>
                <w:b/>
                <w:bCs/>
              </w:rPr>
              <w:t xml:space="preserve">       </w:t>
            </w:r>
            <w:r>
              <w:rPr>
                <w:rFonts w:ascii="Arial Narrow" w:hAnsi="Arial Narrow" w:cs="Arial"/>
                <w:b/>
                <w:bCs/>
              </w:rPr>
              <w:t>3,52</w:t>
            </w:r>
            <w:r w:rsidRPr="00FE53F8">
              <w:rPr>
                <w:rFonts w:ascii="Arial Narrow" w:hAnsi="Arial Narrow" w:cs="Arial"/>
                <w:b/>
                <w:bCs/>
              </w:rPr>
              <w:t xml:space="preserve"> € </w:t>
            </w:r>
          </w:p>
        </w:tc>
      </w:tr>
      <w:tr w:rsidR="00FE53F8" w:rsidRPr="007749CC" w14:paraId="7ADDB9BC" w14:textId="77777777" w:rsidTr="007A40F6">
        <w:trPr>
          <w:trHeight w:val="300"/>
        </w:trPr>
        <w:tc>
          <w:tcPr>
            <w:tcW w:w="1155" w:type="pct"/>
            <w:tcBorders>
              <w:top w:val="nil"/>
              <w:left w:val="single" w:sz="4" w:space="0" w:color="auto"/>
              <w:bottom w:val="single" w:sz="4" w:space="0" w:color="auto"/>
              <w:right w:val="single" w:sz="4" w:space="0" w:color="auto"/>
            </w:tcBorders>
            <w:shd w:val="clear" w:color="000000" w:fill="EDEDED"/>
            <w:vAlign w:val="center"/>
            <w:hideMark/>
          </w:tcPr>
          <w:p w14:paraId="0CE520F2" w14:textId="77777777" w:rsidR="00FE53F8" w:rsidRPr="007749CC" w:rsidRDefault="00FE53F8" w:rsidP="00FE53F8">
            <w:pPr>
              <w:jc w:val="both"/>
              <w:rPr>
                <w:rFonts w:ascii="Arial Narrow" w:hAnsi="Arial Narrow" w:cs="Arial"/>
                <w:b/>
                <w:bCs/>
              </w:rPr>
            </w:pPr>
            <w:r w:rsidRPr="007749CC">
              <w:rPr>
                <w:rFonts w:ascii="Arial Narrow" w:hAnsi="Arial Narrow" w:cs="Arial"/>
                <w:b/>
                <w:bCs/>
              </w:rPr>
              <w:t>DDV 9,5 %</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4D2D9DE9" w14:textId="24AE6542" w:rsidR="00FE53F8" w:rsidRPr="00FE53F8" w:rsidRDefault="00FE53F8" w:rsidP="00FE53F8">
            <w:pPr>
              <w:jc w:val="both"/>
              <w:rPr>
                <w:rFonts w:ascii="Arial Narrow" w:hAnsi="Arial Narrow" w:cs="Arial"/>
                <w:b/>
                <w:bCs/>
              </w:rPr>
            </w:pPr>
            <w:r w:rsidRPr="00FE53F8">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6A0FC93F" w14:textId="36916C6C"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7AA8770F" w14:textId="0E098E00"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2BEC8059" w14:textId="54F85243"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2B04A096" w14:textId="75922AE9" w:rsidR="00FE53F8" w:rsidRPr="00FE53F8" w:rsidRDefault="00FE53F8" w:rsidP="00FE53F8">
            <w:pPr>
              <w:rPr>
                <w:rFonts w:ascii="Arial Narrow" w:hAnsi="Arial Narrow" w:cs="Arial"/>
                <w:b/>
                <w:bCs/>
              </w:rPr>
            </w:pPr>
            <w:r w:rsidRPr="00FE53F8">
              <w:rPr>
                <w:rFonts w:ascii="Arial Narrow" w:hAnsi="Arial Narrow" w:cs="Arial"/>
                <w:b/>
                <w:bCs/>
              </w:rPr>
              <w:t xml:space="preserve">      3,11 € </w:t>
            </w:r>
          </w:p>
        </w:tc>
        <w:tc>
          <w:tcPr>
            <w:tcW w:w="458" w:type="pct"/>
            <w:tcBorders>
              <w:top w:val="nil"/>
              <w:left w:val="nil"/>
              <w:bottom w:val="single" w:sz="4" w:space="0" w:color="auto"/>
              <w:right w:val="single" w:sz="4" w:space="0" w:color="auto"/>
            </w:tcBorders>
            <w:shd w:val="clear" w:color="000000" w:fill="EDEDED"/>
            <w:vAlign w:val="center"/>
            <w:hideMark/>
          </w:tcPr>
          <w:p w14:paraId="6B91748E" w14:textId="2D78DE1B" w:rsidR="00FE53F8" w:rsidRPr="00FE53F8" w:rsidRDefault="00FE53F8" w:rsidP="00FE53F8">
            <w:pPr>
              <w:jc w:val="right"/>
              <w:rPr>
                <w:rFonts w:ascii="Arial Narrow" w:hAnsi="Arial Narrow" w:cs="Arial"/>
                <w:b/>
                <w:bCs/>
              </w:rPr>
            </w:pPr>
            <w:r>
              <w:rPr>
                <w:rFonts w:ascii="Arial Narrow" w:hAnsi="Arial Narrow" w:cs="Arial"/>
                <w:b/>
                <w:bCs/>
              </w:rPr>
              <w:t xml:space="preserve"> </w:t>
            </w:r>
            <w:r w:rsidRPr="00FE53F8">
              <w:rPr>
                <w:rFonts w:ascii="Arial Narrow" w:hAnsi="Arial Narrow" w:cs="Arial"/>
                <w:b/>
                <w:bCs/>
              </w:rPr>
              <w:t xml:space="preserve">   2,77 € </w:t>
            </w:r>
          </w:p>
        </w:tc>
        <w:tc>
          <w:tcPr>
            <w:tcW w:w="545" w:type="pct"/>
            <w:tcBorders>
              <w:top w:val="nil"/>
              <w:left w:val="nil"/>
              <w:bottom w:val="single" w:sz="4" w:space="0" w:color="auto"/>
              <w:right w:val="single" w:sz="4" w:space="0" w:color="auto"/>
            </w:tcBorders>
            <w:shd w:val="clear" w:color="000000" w:fill="EDEDED"/>
            <w:vAlign w:val="center"/>
            <w:hideMark/>
          </w:tcPr>
          <w:p w14:paraId="4631522A" w14:textId="561034DF" w:rsidR="00FE53F8" w:rsidRPr="00FE53F8" w:rsidRDefault="00FE53F8" w:rsidP="00FE53F8">
            <w:pPr>
              <w:jc w:val="right"/>
              <w:rPr>
                <w:rFonts w:ascii="Arial Narrow" w:hAnsi="Arial Narrow" w:cs="Arial"/>
                <w:b/>
                <w:bCs/>
              </w:rPr>
            </w:pPr>
            <w:r w:rsidRPr="00FE53F8">
              <w:rPr>
                <w:rFonts w:ascii="Arial Narrow" w:hAnsi="Arial Narrow" w:cs="Arial"/>
                <w:b/>
                <w:bCs/>
              </w:rPr>
              <w:t>12,05%</w:t>
            </w:r>
          </w:p>
        </w:tc>
        <w:tc>
          <w:tcPr>
            <w:tcW w:w="510" w:type="pct"/>
            <w:tcBorders>
              <w:top w:val="nil"/>
              <w:left w:val="nil"/>
              <w:bottom w:val="single" w:sz="4" w:space="0" w:color="auto"/>
              <w:right w:val="single" w:sz="4" w:space="0" w:color="auto"/>
            </w:tcBorders>
            <w:shd w:val="clear" w:color="000000" w:fill="EDEDED"/>
            <w:vAlign w:val="center"/>
            <w:hideMark/>
          </w:tcPr>
          <w:p w14:paraId="6D29E25B" w14:textId="2E67A269" w:rsidR="00FE53F8" w:rsidRPr="00FE53F8" w:rsidRDefault="00FE53F8" w:rsidP="00FE53F8">
            <w:pPr>
              <w:jc w:val="right"/>
              <w:rPr>
                <w:rFonts w:ascii="Arial Narrow" w:hAnsi="Arial Narrow" w:cs="Arial"/>
                <w:b/>
                <w:bCs/>
              </w:rPr>
            </w:pPr>
            <w:r w:rsidRPr="00FE53F8">
              <w:rPr>
                <w:rFonts w:ascii="Arial Narrow" w:hAnsi="Arial Narrow" w:cs="Arial"/>
                <w:b/>
                <w:bCs/>
              </w:rPr>
              <w:t xml:space="preserve">       0,33 € </w:t>
            </w:r>
          </w:p>
        </w:tc>
      </w:tr>
      <w:tr w:rsidR="00FE53F8" w:rsidRPr="007749CC" w14:paraId="35FB2D1A" w14:textId="77777777" w:rsidTr="007A40F6">
        <w:trPr>
          <w:trHeight w:val="300"/>
        </w:trPr>
        <w:tc>
          <w:tcPr>
            <w:tcW w:w="1155" w:type="pct"/>
            <w:tcBorders>
              <w:top w:val="nil"/>
              <w:left w:val="single" w:sz="4" w:space="0" w:color="auto"/>
              <w:bottom w:val="single" w:sz="4" w:space="0" w:color="auto"/>
              <w:right w:val="single" w:sz="4" w:space="0" w:color="auto"/>
            </w:tcBorders>
            <w:shd w:val="clear" w:color="000000" w:fill="EDEDED"/>
            <w:vAlign w:val="center"/>
            <w:hideMark/>
          </w:tcPr>
          <w:p w14:paraId="272B6B18" w14:textId="77777777" w:rsidR="00FE53F8" w:rsidRPr="007749CC" w:rsidRDefault="00FE53F8" w:rsidP="00FE53F8">
            <w:pPr>
              <w:jc w:val="both"/>
              <w:rPr>
                <w:rFonts w:ascii="Arial Narrow" w:hAnsi="Arial Narrow" w:cs="Arial"/>
                <w:b/>
                <w:bCs/>
              </w:rPr>
            </w:pPr>
            <w:r w:rsidRPr="007749CC">
              <w:rPr>
                <w:rFonts w:ascii="Arial Narrow" w:hAnsi="Arial Narrow" w:cs="Arial"/>
                <w:b/>
                <w:bCs/>
              </w:rPr>
              <w:t>SKUPAJ</w:t>
            </w:r>
          </w:p>
        </w:tc>
        <w:tc>
          <w:tcPr>
            <w:tcW w:w="474" w:type="pct"/>
            <w:tcBorders>
              <w:top w:val="nil"/>
              <w:left w:val="single" w:sz="4" w:space="0" w:color="auto"/>
              <w:bottom w:val="single" w:sz="4" w:space="0" w:color="auto"/>
              <w:right w:val="single" w:sz="4" w:space="0" w:color="auto"/>
            </w:tcBorders>
            <w:shd w:val="clear" w:color="000000" w:fill="EDEDED"/>
            <w:vAlign w:val="center"/>
            <w:hideMark/>
          </w:tcPr>
          <w:p w14:paraId="47B82CB1" w14:textId="025D4BB7" w:rsidR="00FE53F8" w:rsidRPr="00FE53F8" w:rsidRDefault="00FE53F8" w:rsidP="00FE53F8">
            <w:pPr>
              <w:jc w:val="both"/>
              <w:rPr>
                <w:rFonts w:ascii="Arial Narrow" w:hAnsi="Arial Narrow" w:cs="Arial"/>
                <w:b/>
                <w:bCs/>
              </w:rPr>
            </w:pPr>
            <w:r w:rsidRPr="00FE53F8">
              <w:rPr>
                <w:rFonts w:ascii="Arial Narrow" w:hAnsi="Arial Narrow" w:cs="Arial"/>
                <w:b/>
                <w:bCs/>
              </w:rPr>
              <w:t> </w:t>
            </w:r>
          </w:p>
        </w:tc>
        <w:tc>
          <w:tcPr>
            <w:tcW w:w="455" w:type="pct"/>
            <w:tcBorders>
              <w:top w:val="nil"/>
              <w:left w:val="nil"/>
              <w:bottom w:val="single" w:sz="4" w:space="0" w:color="auto"/>
              <w:right w:val="single" w:sz="4" w:space="0" w:color="auto"/>
            </w:tcBorders>
            <w:shd w:val="clear" w:color="000000" w:fill="EDEDED"/>
            <w:vAlign w:val="center"/>
            <w:hideMark/>
          </w:tcPr>
          <w:p w14:paraId="7F976C3F" w14:textId="1D59D60D"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74" w:type="pct"/>
            <w:tcBorders>
              <w:top w:val="nil"/>
              <w:left w:val="nil"/>
              <w:bottom w:val="single" w:sz="4" w:space="0" w:color="auto"/>
              <w:right w:val="single" w:sz="4" w:space="0" w:color="auto"/>
            </w:tcBorders>
            <w:shd w:val="clear" w:color="000000" w:fill="EDEDED"/>
            <w:vAlign w:val="center"/>
            <w:hideMark/>
          </w:tcPr>
          <w:p w14:paraId="6F20A6F1" w14:textId="28A81B20"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425" w:type="pct"/>
            <w:tcBorders>
              <w:top w:val="nil"/>
              <w:left w:val="nil"/>
              <w:bottom w:val="single" w:sz="4" w:space="0" w:color="auto"/>
              <w:right w:val="single" w:sz="4" w:space="0" w:color="auto"/>
            </w:tcBorders>
            <w:shd w:val="clear" w:color="000000" w:fill="EDEDED"/>
            <w:vAlign w:val="center"/>
            <w:hideMark/>
          </w:tcPr>
          <w:p w14:paraId="52B167B5" w14:textId="3B4B1267" w:rsidR="00FE53F8" w:rsidRPr="00FE53F8" w:rsidRDefault="00FE53F8" w:rsidP="00FE53F8">
            <w:pPr>
              <w:jc w:val="right"/>
              <w:rPr>
                <w:rFonts w:ascii="Arial Narrow" w:hAnsi="Arial Narrow" w:cs="Arial"/>
                <w:b/>
                <w:bCs/>
              </w:rPr>
            </w:pPr>
            <w:r w:rsidRPr="00FE53F8">
              <w:rPr>
                <w:rFonts w:ascii="Arial Narrow" w:hAnsi="Arial Narrow" w:cs="Arial"/>
                <w:b/>
                <w:bCs/>
              </w:rPr>
              <w:t> </w:t>
            </w:r>
          </w:p>
        </w:tc>
        <w:tc>
          <w:tcPr>
            <w:tcW w:w="505" w:type="pct"/>
            <w:tcBorders>
              <w:top w:val="nil"/>
              <w:left w:val="nil"/>
              <w:bottom w:val="single" w:sz="4" w:space="0" w:color="auto"/>
              <w:right w:val="single" w:sz="4" w:space="0" w:color="auto"/>
            </w:tcBorders>
            <w:shd w:val="clear" w:color="000000" w:fill="EDEDED"/>
            <w:vAlign w:val="center"/>
            <w:hideMark/>
          </w:tcPr>
          <w:p w14:paraId="7AE463D7" w14:textId="3D795AC1" w:rsidR="00FE53F8" w:rsidRPr="00FE53F8" w:rsidRDefault="00FE53F8" w:rsidP="00FE53F8">
            <w:pPr>
              <w:rPr>
                <w:rFonts w:ascii="Arial Narrow" w:hAnsi="Arial Narrow" w:cs="Arial"/>
                <w:b/>
                <w:bCs/>
              </w:rPr>
            </w:pPr>
            <w:r w:rsidRPr="00FE53F8">
              <w:rPr>
                <w:rFonts w:ascii="Arial Narrow" w:hAnsi="Arial Narrow" w:cs="Arial"/>
                <w:b/>
                <w:bCs/>
              </w:rPr>
              <w:t xml:space="preserve">    3</w:t>
            </w:r>
            <w:r>
              <w:rPr>
                <w:rFonts w:ascii="Arial Narrow" w:hAnsi="Arial Narrow" w:cs="Arial"/>
                <w:b/>
                <w:bCs/>
              </w:rPr>
              <w:t>5,98</w:t>
            </w:r>
            <w:r w:rsidRPr="00FE53F8">
              <w:rPr>
                <w:rFonts w:ascii="Arial Narrow" w:hAnsi="Arial Narrow" w:cs="Arial"/>
                <w:b/>
                <w:bCs/>
              </w:rPr>
              <w:t xml:space="preserve"> € </w:t>
            </w:r>
          </w:p>
        </w:tc>
        <w:tc>
          <w:tcPr>
            <w:tcW w:w="458" w:type="pct"/>
            <w:tcBorders>
              <w:top w:val="nil"/>
              <w:left w:val="nil"/>
              <w:bottom w:val="single" w:sz="4" w:space="0" w:color="auto"/>
              <w:right w:val="single" w:sz="4" w:space="0" w:color="auto"/>
            </w:tcBorders>
            <w:shd w:val="clear" w:color="000000" w:fill="EDEDED"/>
            <w:vAlign w:val="center"/>
            <w:hideMark/>
          </w:tcPr>
          <w:p w14:paraId="26D72E30" w14:textId="440AC0EB" w:rsidR="00FE53F8" w:rsidRPr="00FE53F8" w:rsidRDefault="00FE53F8" w:rsidP="00FE53F8">
            <w:pPr>
              <w:jc w:val="right"/>
              <w:rPr>
                <w:rFonts w:ascii="Arial Narrow" w:hAnsi="Arial Narrow" w:cs="Arial"/>
                <w:b/>
                <w:bCs/>
              </w:rPr>
            </w:pPr>
            <w:r>
              <w:rPr>
                <w:rFonts w:ascii="Arial Narrow" w:hAnsi="Arial Narrow" w:cs="Arial"/>
                <w:b/>
                <w:bCs/>
              </w:rPr>
              <w:t xml:space="preserve"> </w:t>
            </w:r>
            <w:r w:rsidRPr="00FE53F8">
              <w:rPr>
                <w:rFonts w:ascii="Arial Narrow" w:hAnsi="Arial Narrow" w:cs="Arial"/>
                <w:b/>
                <w:bCs/>
              </w:rPr>
              <w:t xml:space="preserve">  32,13 € </w:t>
            </w:r>
          </w:p>
        </w:tc>
        <w:tc>
          <w:tcPr>
            <w:tcW w:w="545" w:type="pct"/>
            <w:tcBorders>
              <w:top w:val="nil"/>
              <w:left w:val="nil"/>
              <w:bottom w:val="single" w:sz="4" w:space="0" w:color="auto"/>
              <w:right w:val="single" w:sz="4" w:space="0" w:color="auto"/>
            </w:tcBorders>
            <w:shd w:val="clear" w:color="000000" w:fill="EDEDED"/>
            <w:vAlign w:val="center"/>
            <w:hideMark/>
          </w:tcPr>
          <w:p w14:paraId="28139D50" w14:textId="4F8A8CF8" w:rsidR="00FE53F8" w:rsidRPr="00FE53F8" w:rsidRDefault="00FE53F8" w:rsidP="00FE53F8">
            <w:pPr>
              <w:jc w:val="right"/>
              <w:rPr>
                <w:rFonts w:ascii="Arial Narrow" w:hAnsi="Arial Narrow" w:cs="Arial"/>
                <w:b/>
                <w:bCs/>
              </w:rPr>
            </w:pPr>
            <w:r w:rsidRPr="00FE53F8">
              <w:rPr>
                <w:rFonts w:ascii="Arial Narrow" w:hAnsi="Arial Narrow" w:cs="Arial"/>
                <w:b/>
                <w:bCs/>
              </w:rPr>
              <w:t>1</w:t>
            </w:r>
            <w:r>
              <w:rPr>
                <w:rFonts w:ascii="Arial Narrow" w:hAnsi="Arial Narrow" w:cs="Arial"/>
                <w:b/>
                <w:bCs/>
              </w:rPr>
              <w:t>1</w:t>
            </w:r>
            <w:r w:rsidRPr="00FE53F8">
              <w:rPr>
                <w:rFonts w:ascii="Arial Narrow" w:hAnsi="Arial Narrow" w:cs="Arial"/>
                <w:b/>
                <w:bCs/>
              </w:rPr>
              <w:t>,</w:t>
            </w:r>
            <w:r>
              <w:rPr>
                <w:rFonts w:ascii="Arial Narrow" w:hAnsi="Arial Narrow" w:cs="Arial"/>
                <w:b/>
                <w:bCs/>
              </w:rPr>
              <w:t>99</w:t>
            </w:r>
            <w:r w:rsidRPr="00FE53F8">
              <w:rPr>
                <w:rFonts w:ascii="Arial Narrow" w:hAnsi="Arial Narrow" w:cs="Arial"/>
                <w:b/>
                <w:bCs/>
              </w:rPr>
              <w:t>%</w:t>
            </w:r>
          </w:p>
        </w:tc>
        <w:tc>
          <w:tcPr>
            <w:tcW w:w="510" w:type="pct"/>
            <w:tcBorders>
              <w:top w:val="nil"/>
              <w:left w:val="nil"/>
              <w:bottom w:val="single" w:sz="4" w:space="0" w:color="auto"/>
              <w:right w:val="single" w:sz="4" w:space="0" w:color="auto"/>
            </w:tcBorders>
            <w:shd w:val="clear" w:color="000000" w:fill="EDEDED"/>
            <w:vAlign w:val="center"/>
            <w:hideMark/>
          </w:tcPr>
          <w:p w14:paraId="1386D08B" w14:textId="22B24214" w:rsidR="00FE53F8" w:rsidRPr="00FE53F8" w:rsidRDefault="00FE53F8" w:rsidP="00FE53F8">
            <w:pPr>
              <w:jc w:val="right"/>
              <w:rPr>
                <w:rFonts w:ascii="Arial Narrow" w:hAnsi="Arial Narrow" w:cs="Arial"/>
                <w:b/>
                <w:bCs/>
              </w:rPr>
            </w:pPr>
            <w:r w:rsidRPr="00FE53F8">
              <w:rPr>
                <w:rFonts w:ascii="Arial Narrow" w:hAnsi="Arial Narrow" w:cs="Arial"/>
                <w:b/>
                <w:bCs/>
              </w:rPr>
              <w:t xml:space="preserve">       5,</w:t>
            </w:r>
            <w:r>
              <w:rPr>
                <w:rFonts w:ascii="Arial Narrow" w:hAnsi="Arial Narrow" w:cs="Arial"/>
                <w:b/>
                <w:bCs/>
              </w:rPr>
              <w:t xml:space="preserve">85 </w:t>
            </w:r>
            <w:r w:rsidRPr="00FE53F8">
              <w:rPr>
                <w:rFonts w:ascii="Arial Narrow" w:hAnsi="Arial Narrow" w:cs="Arial"/>
                <w:b/>
                <w:bCs/>
              </w:rPr>
              <w:t xml:space="preserve">€ </w:t>
            </w:r>
          </w:p>
        </w:tc>
      </w:tr>
    </w:tbl>
    <w:p w14:paraId="5C54970C" w14:textId="77777777" w:rsidR="00FE53F8" w:rsidRDefault="00FE53F8" w:rsidP="00776CA5">
      <w:pPr>
        <w:rPr>
          <w:rFonts w:ascii="Arial" w:hAnsi="Arial" w:cs="Arial"/>
          <w:b/>
          <w:sz w:val="22"/>
          <w:szCs w:val="22"/>
        </w:rPr>
      </w:pPr>
    </w:p>
    <w:p w14:paraId="36E1F3D9" w14:textId="77777777" w:rsidR="00FE53F8" w:rsidRDefault="00FE53F8">
      <w:pPr>
        <w:rPr>
          <w:rFonts w:ascii="Arial" w:hAnsi="Arial" w:cs="Arial"/>
          <w:b/>
          <w:sz w:val="22"/>
          <w:szCs w:val="22"/>
        </w:rPr>
      </w:pPr>
      <w:r>
        <w:rPr>
          <w:rFonts w:ascii="Arial" w:hAnsi="Arial" w:cs="Arial"/>
          <w:b/>
          <w:sz w:val="22"/>
          <w:szCs w:val="22"/>
        </w:rPr>
        <w:br w:type="page"/>
      </w:r>
    </w:p>
    <w:p w14:paraId="0EF8B37B" w14:textId="343380D3" w:rsidR="00776CA5" w:rsidRPr="005B7FCB" w:rsidRDefault="00776CA5" w:rsidP="00776CA5">
      <w:pPr>
        <w:rPr>
          <w:rFonts w:ascii="Arial" w:hAnsi="Arial" w:cs="Arial"/>
          <w:b/>
          <w:sz w:val="22"/>
          <w:szCs w:val="22"/>
        </w:rPr>
      </w:pPr>
      <w:r w:rsidRPr="005B7FCB">
        <w:rPr>
          <w:rFonts w:ascii="Arial" w:hAnsi="Arial" w:cs="Arial"/>
          <w:b/>
          <w:sz w:val="22"/>
          <w:szCs w:val="22"/>
        </w:rPr>
        <w:lastRenderedPageBreak/>
        <w:t>PRIMERJAVA CEN KOMUNALNIH STORITEV Z DRUGIMI OBČINAMI</w:t>
      </w:r>
    </w:p>
    <w:p w14:paraId="760A3A51" w14:textId="77777777" w:rsidR="00776CA5" w:rsidRPr="005B7FCB" w:rsidRDefault="00776CA5" w:rsidP="00776CA5">
      <w:pPr>
        <w:jc w:val="both"/>
        <w:rPr>
          <w:rFonts w:ascii="Arial" w:hAnsi="Arial" w:cs="Arial"/>
          <w:b/>
          <w:sz w:val="22"/>
          <w:szCs w:val="22"/>
        </w:rPr>
      </w:pPr>
    </w:p>
    <w:p w14:paraId="016C1DF4" w14:textId="77777777" w:rsidR="00776CA5" w:rsidRPr="005B7FCB" w:rsidRDefault="00776CA5" w:rsidP="00776CA5">
      <w:pPr>
        <w:jc w:val="both"/>
        <w:rPr>
          <w:rFonts w:ascii="Arial" w:hAnsi="Arial" w:cs="Arial"/>
          <w:sz w:val="22"/>
          <w:szCs w:val="22"/>
        </w:rPr>
      </w:pPr>
      <w:r w:rsidRPr="005B7FCB">
        <w:rPr>
          <w:rFonts w:ascii="Arial" w:hAnsi="Arial" w:cs="Arial"/>
          <w:sz w:val="22"/>
          <w:szCs w:val="22"/>
        </w:rPr>
        <w:t>Komunalne storitve se na posameznih oskrbovalnih območjih izvajajo pod različnimi pogoji. Prostorska urejenost oskrbovalnih območij, različni tehnično-tehnološki pogoji in načini izvajanja storitev so izrazito lokalno opredeljeni in pomembno vplivajo na višino stroškov izvajanja. Stroškovna zahtevnost oskrbovalnih sistemov, ki jih upravlja posamezni izvajalec, vpliva na povprečno lastno ceno izvajanja storitve. Pri tem je potrebno opozoriti, da naše podjetje izvaja obvezne občinske gospodarske javne službe v tehnično-tehnoloških pogojih, ki so v primerjavi s komunalami, ki na primer oskrbujejo območja s koncentriranim odjemom – mesta, z gravitacijskimi zajetji, kjer je poraba električne energije manjša, bistveno težji. Dolžina vodovodnega omrežja, ki je relativno staro, razpršenost priključkov in odjemnih mest, razvejanost voznih poti, prečrpavanje vode, vse to vpliva tudi na višino stroškov izvajanja teh storitev.</w:t>
      </w:r>
    </w:p>
    <w:p w14:paraId="2BC5DC1B" w14:textId="77777777" w:rsidR="00776CA5" w:rsidRPr="005B7FCB" w:rsidRDefault="00776CA5" w:rsidP="00776CA5">
      <w:pPr>
        <w:jc w:val="both"/>
        <w:rPr>
          <w:rFonts w:ascii="Arial" w:hAnsi="Arial" w:cs="Arial"/>
          <w:sz w:val="22"/>
          <w:szCs w:val="22"/>
        </w:rPr>
      </w:pPr>
    </w:p>
    <w:p w14:paraId="6099AFB4" w14:textId="77777777" w:rsidR="00776CA5" w:rsidRPr="005B7FCB" w:rsidRDefault="00776CA5" w:rsidP="00776CA5">
      <w:pPr>
        <w:jc w:val="both"/>
        <w:rPr>
          <w:rFonts w:ascii="Arial" w:hAnsi="Arial" w:cs="Arial"/>
          <w:sz w:val="22"/>
          <w:szCs w:val="22"/>
        </w:rPr>
      </w:pPr>
      <w:r w:rsidRPr="005B7FCB">
        <w:rPr>
          <w:rFonts w:ascii="Arial" w:hAnsi="Arial" w:cs="Arial"/>
          <w:sz w:val="22"/>
          <w:szCs w:val="22"/>
        </w:rPr>
        <w:t xml:space="preserve">Inštitut za javne službe v sodelovanju z Zbornico komunalnega gospodarstva že od leta 2013 izvaja primerjalne analize cen javnih služb varstva okolja. Iz analize izhaja, da so razlike med cenami posamezne storitve v različnih območjih države posledica posebnih pogojev, kot so razpršenost porabnikov, lega, dostop in druge posebnosti. To je tudi vzrok, da je cene med posameznimi občinami težko ali skoraj nemogoče primerjati. </w:t>
      </w:r>
    </w:p>
    <w:p w14:paraId="02F68511" w14:textId="77777777" w:rsidR="00776CA5" w:rsidRPr="005B7FCB" w:rsidRDefault="00776CA5" w:rsidP="00776CA5">
      <w:pPr>
        <w:jc w:val="both"/>
        <w:rPr>
          <w:rFonts w:ascii="Arial" w:hAnsi="Arial" w:cs="Arial"/>
          <w:sz w:val="22"/>
          <w:szCs w:val="22"/>
        </w:rPr>
      </w:pPr>
    </w:p>
    <w:p w14:paraId="0324CD8C" w14:textId="77777777" w:rsidR="00EB396A" w:rsidRPr="005B7FCB" w:rsidRDefault="00EB396A" w:rsidP="00EB396A">
      <w:pPr>
        <w:jc w:val="both"/>
        <w:rPr>
          <w:rFonts w:ascii="Arial" w:hAnsi="Arial" w:cs="Arial"/>
          <w:sz w:val="22"/>
          <w:szCs w:val="22"/>
        </w:rPr>
      </w:pPr>
      <w:r w:rsidRPr="005B7FCB">
        <w:rPr>
          <w:rFonts w:ascii="Arial" w:hAnsi="Arial" w:cs="Arial"/>
          <w:sz w:val="22"/>
          <w:szCs w:val="22"/>
        </w:rPr>
        <w:t>V nadaljevanju so prikazani podatki o najnižjih, najvišjih in povprečnih cenah posameznih javnih služb za leto 202</w:t>
      </w:r>
      <w:r>
        <w:rPr>
          <w:rFonts w:ascii="Arial" w:hAnsi="Arial" w:cs="Arial"/>
          <w:sz w:val="22"/>
          <w:szCs w:val="22"/>
        </w:rPr>
        <w:t>2</w:t>
      </w:r>
      <w:r w:rsidRPr="005B7FCB">
        <w:rPr>
          <w:rFonts w:ascii="Arial" w:hAnsi="Arial" w:cs="Arial"/>
          <w:sz w:val="22"/>
          <w:szCs w:val="22"/>
        </w:rPr>
        <w:t xml:space="preserve"> ter o cenah podjetja OKP Rogaška Slatina d.o.o.; podatki so povzeti iz Primerjalne analize izvajanja obveznih občinskih gospodarskih javnih služb varstva okolja, ki jo je izdelal Inštitut za javne službe.</w:t>
      </w:r>
    </w:p>
    <w:tbl>
      <w:tblPr>
        <w:tblW w:w="5072" w:type="pct"/>
        <w:tblCellMar>
          <w:left w:w="70" w:type="dxa"/>
          <w:right w:w="70" w:type="dxa"/>
        </w:tblCellMar>
        <w:tblLook w:val="04A0" w:firstRow="1" w:lastRow="0" w:firstColumn="1" w:lastColumn="0" w:noHBand="0" w:noVBand="1"/>
      </w:tblPr>
      <w:tblGrid>
        <w:gridCol w:w="3532"/>
        <w:gridCol w:w="1072"/>
        <w:gridCol w:w="1072"/>
        <w:gridCol w:w="1223"/>
        <w:gridCol w:w="1100"/>
        <w:gridCol w:w="1181"/>
      </w:tblGrid>
      <w:tr w:rsidR="00776CA5" w:rsidRPr="004627E3" w14:paraId="3878A15F" w14:textId="77777777" w:rsidTr="00E769D6">
        <w:trPr>
          <w:trHeight w:val="547"/>
        </w:trPr>
        <w:tc>
          <w:tcPr>
            <w:tcW w:w="192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26E495" w14:textId="77777777" w:rsidR="00AB01D4" w:rsidRDefault="00AB01D4" w:rsidP="004627E3">
            <w:pPr>
              <w:rPr>
                <w:rFonts w:ascii="Arial Narrow" w:hAnsi="Arial Narrow" w:cs="Arial"/>
                <w:b/>
                <w:bCs/>
                <w:color w:val="000000"/>
              </w:rPr>
            </w:pPr>
          </w:p>
          <w:p w14:paraId="62EF3682" w14:textId="77777777" w:rsidR="00AB01D4" w:rsidRDefault="00AB01D4" w:rsidP="004627E3">
            <w:pPr>
              <w:rPr>
                <w:rFonts w:ascii="Arial Narrow" w:hAnsi="Arial Narrow" w:cs="Arial"/>
                <w:b/>
                <w:bCs/>
                <w:color w:val="000000"/>
              </w:rPr>
            </w:pPr>
          </w:p>
          <w:p w14:paraId="27C7E1BF" w14:textId="781BF0BB" w:rsidR="00776CA5" w:rsidRPr="004627E3" w:rsidRDefault="00776CA5" w:rsidP="004627E3">
            <w:pPr>
              <w:rPr>
                <w:rFonts w:ascii="Arial Narrow" w:hAnsi="Arial Narrow" w:cs="Arial"/>
                <w:b/>
                <w:bCs/>
                <w:color w:val="000000"/>
              </w:rPr>
            </w:pPr>
            <w:r w:rsidRPr="004627E3">
              <w:rPr>
                <w:rFonts w:ascii="Arial Narrow" w:hAnsi="Arial Narrow" w:cs="Arial"/>
                <w:b/>
                <w:bCs/>
                <w:color w:val="000000"/>
              </w:rPr>
              <w:t>OSKRBA S PITNO VODO</w:t>
            </w:r>
          </w:p>
        </w:tc>
        <w:tc>
          <w:tcPr>
            <w:tcW w:w="584" w:type="pct"/>
            <w:tcBorders>
              <w:top w:val="single" w:sz="8" w:space="0" w:color="auto"/>
              <w:left w:val="nil"/>
              <w:bottom w:val="single" w:sz="8" w:space="0" w:color="auto"/>
              <w:right w:val="single" w:sz="8" w:space="0" w:color="auto"/>
            </w:tcBorders>
            <w:shd w:val="clear" w:color="auto" w:fill="auto"/>
            <w:vAlign w:val="center"/>
            <w:hideMark/>
          </w:tcPr>
          <w:p w14:paraId="3A2C2345" w14:textId="36893D35" w:rsidR="00776CA5" w:rsidRPr="004627E3" w:rsidRDefault="00AB7E1A" w:rsidP="004627E3">
            <w:pPr>
              <w:jc w:val="right"/>
              <w:rPr>
                <w:rFonts w:ascii="Arial Narrow" w:hAnsi="Arial Narrow" w:cs="Arial"/>
                <w:color w:val="000000"/>
              </w:rPr>
            </w:pPr>
            <w:r w:rsidRPr="004627E3">
              <w:rPr>
                <w:rFonts w:ascii="Arial Narrow" w:hAnsi="Arial Narrow" w:cs="Arial"/>
                <w:color w:val="000000"/>
              </w:rPr>
              <w:t>NAJNIŽJA CENA ZA LETO 2022</w:t>
            </w:r>
          </w:p>
        </w:tc>
        <w:tc>
          <w:tcPr>
            <w:tcW w:w="584" w:type="pct"/>
            <w:tcBorders>
              <w:top w:val="single" w:sz="8" w:space="0" w:color="auto"/>
              <w:left w:val="nil"/>
              <w:bottom w:val="single" w:sz="8" w:space="0" w:color="auto"/>
              <w:right w:val="single" w:sz="8" w:space="0" w:color="auto"/>
            </w:tcBorders>
            <w:shd w:val="clear" w:color="auto" w:fill="auto"/>
            <w:vAlign w:val="center"/>
            <w:hideMark/>
          </w:tcPr>
          <w:p w14:paraId="4A51E176" w14:textId="5093830D" w:rsidR="00776CA5" w:rsidRPr="004627E3" w:rsidRDefault="00AB7E1A" w:rsidP="004627E3">
            <w:pPr>
              <w:jc w:val="right"/>
              <w:rPr>
                <w:rFonts w:ascii="Arial Narrow" w:hAnsi="Arial Narrow" w:cs="Arial"/>
                <w:color w:val="000000"/>
              </w:rPr>
            </w:pPr>
            <w:r w:rsidRPr="004627E3">
              <w:rPr>
                <w:rFonts w:ascii="Arial Narrow" w:hAnsi="Arial Narrow" w:cs="Arial"/>
                <w:color w:val="000000"/>
              </w:rPr>
              <w:t>NAJVIŠJA CENA ZA LETO 2022</w:t>
            </w:r>
          </w:p>
        </w:tc>
        <w:tc>
          <w:tcPr>
            <w:tcW w:w="666" w:type="pct"/>
            <w:tcBorders>
              <w:top w:val="single" w:sz="8" w:space="0" w:color="auto"/>
              <w:left w:val="nil"/>
              <w:bottom w:val="single" w:sz="8" w:space="0" w:color="auto"/>
              <w:right w:val="single" w:sz="8" w:space="0" w:color="auto"/>
            </w:tcBorders>
            <w:shd w:val="clear" w:color="auto" w:fill="auto"/>
            <w:vAlign w:val="center"/>
            <w:hideMark/>
          </w:tcPr>
          <w:p w14:paraId="42434C13" w14:textId="0BCBEC0C"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POVPREČNA CENA ZA LETO 202</w:t>
            </w:r>
            <w:r w:rsidR="00AB7E1A" w:rsidRPr="004627E3">
              <w:rPr>
                <w:rFonts w:ascii="Arial Narrow" w:hAnsi="Arial Narrow" w:cs="Arial"/>
                <w:color w:val="000000"/>
              </w:rPr>
              <w:t>2</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2ACA576F" w14:textId="6BFAC683"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OKP 2023</w:t>
            </w:r>
          </w:p>
        </w:tc>
        <w:tc>
          <w:tcPr>
            <w:tcW w:w="643" w:type="pct"/>
            <w:tcBorders>
              <w:top w:val="single" w:sz="8" w:space="0" w:color="auto"/>
              <w:left w:val="nil"/>
              <w:bottom w:val="single" w:sz="8" w:space="0" w:color="auto"/>
              <w:right w:val="single" w:sz="8" w:space="0" w:color="auto"/>
            </w:tcBorders>
            <w:shd w:val="clear" w:color="auto" w:fill="auto"/>
            <w:vAlign w:val="center"/>
            <w:hideMark/>
          </w:tcPr>
          <w:p w14:paraId="2F8911B2" w14:textId="781D42AF" w:rsidR="00776CA5" w:rsidRPr="004627E3" w:rsidRDefault="00776CA5" w:rsidP="004627E3">
            <w:pPr>
              <w:jc w:val="right"/>
              <w:rPr>
                <w:rFonts w:ascii="Arial Narrow" w:hAnsi="Arial Narrow" w:cs="Arial"/>
                <w:b/>
                <w:bCs/>
              </w:rPr>
            </w:pPr>
            <w:r w:rsidRPr="004627E3">
              <w:rPr>
                <w:rFonts w:ascii="Arial Narrow" w:hAnsi="Arial Narrow" w:cs="Arial"/>
                <w:b/>
                <w:bCs/>
              </w:rPr>
              <w:t>PREDLOG OKP 2024</w:t>
            </w:r>
          </w:p>
        </w:tc>
      </w:tr>
      <w:tr w:rsidR="00776CA5" w:rsidRPr="004627E3" w14:paraId="3682DF01"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06D38CD6"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7CCEA09D" w14:textId="78B9CF54"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0,4</w:t>
            </w:r>
            <w:r w:rsidR="007A40F6" w:rsidRPr="004627E3">
              <w:rPr>
                <w:rFonts w:ascii="Arial Narrow" w:hAnsi="Arial Narrow" w:cs="Arial"/>
                <w:color w:val="000000"/>
              </w:rPr>
              <w:t>773</w:t>
            </w:r>
          </w:p>
        </w:tc>
        <w:tc>
          <w:tcPr>
            <w:tcW w:w="584" w:type="pct"/>
            <w:tcBorders>
              <w:top w:val="nil"/>
              <w:left w:val="nil"/>
              <w:bottom w:val="single" w:sz="8" w:space="0" w:color="auto"/>
              <w:right w:val="single" w:sz="8" w:space="0" w:color="auto"/>
            </w:tcBorders>
            <w:shd w:val="clear" w:color="auto" w:fill="auto"/>
            <w:noWrap/>
            <w:vAlign w:val="center"/>
            <w:hideMark/>
          </w:tcPr>
          <w:p w14:paraId="1DF4B40D" w14:textId="37D1C491" w:rsidR="00776CA5" w:rsidRPr="004627E3" w:rsidRDefault="007A40F6" w:rsidP="004627E3">
            <w:pPr>
              <w:jc w:val="right"/>
              <w:rPr>
                <w:rFonts w:ascii="Arial Narrow" w:hAnsi="Arial Narrow" w:cs="Arial"/>
                <w:color w:val="000000"/>
              </w:rPr>
            </w:pPr>
            <w:r w:rsidRPr="004627E3">
              <w:rPr>
                <w:rFonts w:ascii="Arial Narrow" w:hAnsi="Arial Narrow" w:cs="Arial"/>
                <w:color w:val="000000"/>
              </w:rPr>
              <w:t>2,1609</w:t>
            </w:r>
          </w:p>
        </w:tc>
        <w:tc>
          <w:tcPr>
            <w:tcW w:w="666" w:type="pct"/>
            <w:tcBorders>
              <w:top w:val="nil"/>
              <w:left w:val="nil"/>
              <w:bottom w:val="single" w:sz="8" w:space="0" w:color="auto"/>
              <w:right w:val="single" w:sz="8" w:space="0" w:color="auto"/>
            </w:tcBorders>
            <w:shd w:val="clear" w:color="auto" w:fill="auto"/>
            <w:noWrap/>
            <w:vAlign w:val="center"/>
            <w:hideMark/>
          </w:tcPr>
          <w:p w14:paraId="4FAC2ADE" w14:textId="5A33DC5D"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8433</w:t>
            </w:r>
          </w:p>
        </w:tc>
        <w:tc>
          <w:tcPr>
            <w:tcW w:w="599" w:type="pct"/>
            <w:tcBorders>
              <w:top w:val="nil"/>
              <w:left w:val="nil"/>
              <w:bottom w:val="single" w:sz="8" w:space="0" w:color="auto"/>
              <w:right w:val="single" w:sz="8" w:space="0" w:color="auto"/>
            </w:tcBorders>
            <w:shd w:val="clear" w:color="auto" w:fill="auto"/>
            <w:noWrap/>
            <w:vAlign w:val="center"/>
            <w:hideMark/>
          </w:tcPr>
          <w:p w14:paraId="1AF55FD1" w14:textId="0C388DC3"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0,6879</w:t>
            </w:r>
          </w:p>
        </w:tc>
        <w:tc>
          <w:tcPr>
            <w:tcW w:w="643" w:type="pct"/>
            <w:tcBorders>
              <w:top w:val="nil"/>
              <w:left w:val="nil"/>
              <w:bottom w:val="single" w:sz="8" w:space="0" w:color="auto"/>
              <w:right w:val="single" w:sz="8" w:space="0" w:color="auto"/>
            </w:tcBorders>
            <w:shd w:val="clear" w:color="auto" w:fill="auto"/>
            <w:noWrap/>
            <w:vAlign w:val="center"/>
            <w:hideMark/>
          </w:tcPr>
          <w:p w14:paraId="52698E3F" w14:textId="650D553E" w:rsidR="00776CA5" w:rsidRPr="004627E3" w:rsidRDefault="00776CA5" w:rsidP="004627E3">
            <w:pPr>
              <w:jc w:val="right"/>
              <w:rPr>
                <w:rFonts w:ascii="Arial Narrow" w:hAnsi="Arial Narrow" w:cs="Arial"/>
                <w:b/>
                <w:bCs/>
              </w:rPr>
            </w:pPr>
            <w:r w:rsidRPr="004627E3">
              <w:rPr>
                <w:rFonts w:ascii="Arial Narrow" w:hAnsi="Arial Narrow" w:cs="Arial"/>
                <w:b/>
                <w:bCs/>
              </w:rPr>
              <w:t>0,9</w:t>
            </w:r>
            <w:r w:rsidR="00B00C14" w:rsidRPr="004627E3">
              <w:rPr>
                <w:rFonts w:ascii="Arial Narrow" w:hAnsi="Arial Narrow" w:cs="Arial"/>
                <w:b/>
                <w:bCs/>
              </w:rPr>
              <w:t>092</w:t>
            </w:r>
          </w:p>
        </w:tc>
      </w:tr>
      <w:tr w:rsidR="00776CA5" w:rsidRPr="004627E3" w14:paraId="1E9D796F"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55B1F437"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€/DN20/mesec</w:t>
            </w:r>
          </w:p>
        </w:tc>
        <w:tc>
          <w:tcPr>
            <w:tcW w:w="584" w:type="pct"/>
            <w:tcBorders>
              <w:top w:val="nil"/>
              <w:left w:val="nil"/>
              <w:bottom w:val="single" w:sz="8" w:space="0" w:color="auto"/>
              <w:right w:val="single" w:sz="8" w:space="0" w:color="auto"/>
            </w:tcBorders>
            <w:shd w:val="clear" w:color="auto" w:fill="auto"/>
            <w:noWrap/>
            <w:vAlign w:val="center"/>
            <w:hideMark/>
          </w:tcPr>
          <w:p w14:paraId="26F2CD6E" w14:textId="09AEE7CE"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B00C14" w:rsidRPr="004627E3">
              <w:rPr>
                <w:rFonts w:ascii="Arial Narrow" w:hAnsi="Arial Narrow" w:cs="Arial"/>
                <w:color w:val="000000"/>
              </w:rPr>
              <w:t>4244</w:t>
            </w:r>
          </w:p>
        </w:tc>
        <w:tc>
          <w:tcPr>
            <w:tcW w:w="584" w:type="pct"/>
            <w:tcBorders>
              <w:top w:val="nil"/>
              <w:left w:val="nil"/>
              <w:bottom w:val="single" w:sz="8" w:space="0" w:color="auto"/>
              <w:right w:val="single" w:sz="8" w:space="0" w:color="auto"/>
            </w:tcBorders>
            <w:shd w:val="clear" w:color="auto" w:fill="auto"/>
            <w:noWrap/>
            <w:vAlign w:val="center"/>
            <w:hideMark/>
          </w:tcPr>
          <w:p w14:paraId="4BBFBA92" w14:textId="090DE4B1"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B00C14" w:rsidRPr="004627E3">
              <w:rPr>
                <w:rFonts w:ascii="Arial Narrow" w:hAnsi="Arial Narrow" w:cs="Arial"/>
                <w:color w:val="000000"/>
              </w:rPr>
              <w:t>1</w:t>
            </w:r>
            <w:r w:rsidRPr="004627E3">
              <w:rPr>
                <w:rFonts w:ascii="Arial Narrow" w:hAnsi="Arial Narrow" w:cs="Arial"/>
                <w:color w:val="000000"/>
              </w:rPr>
              <w:t>,</w:t>
            </w:r>
            <w:r w:rsidR="00B00C14" w:rsidRPr="004627E3">
              <w:rPr>
                <w:rFonts w:ascii="Arial Narrow" w:hAnsi="Arial Narrow" w:cs="Arial"/>
                <w:color w:val="000000"/>
              </w:rPr>
              <w:t>6954</w:t>
            </w:r>
          </w:p>
        </w:tc>
        <w:tc>
          <w:tcPr>
            <w:tcW w:w="666" w:type="pct"/>
            <w:tcBorders>
              <w:top w:val="nil"/>
              <w:left w:val="nil"/>
              <w:bottom w:val="single" w:sz="8" w:space="0" w:color="auto"/>
              <w:right w:val="single" w:sz="8" w:space="0" w:color="auto"/>
            </w:tcBorders>
            <w:shd w:val="clear" w:color="auto" w:fill="auto"/>
            <w:noWrap/>
            <w:vAlign w:val="center"/>
            <w:hideMark/>
          </w:tcPr>
          <w:p w14:paraId="15654311" w14:textId="558146AC"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6,</w:t>
            </w:r>
            <w:r w:rsidR="00B00C14" w:rsidRPr="004627E3">
              <w:rPr>
                <w:rFonts w:ascii="Arial Narrow" w:hAnsi="Arial Narrow" w:cs="Arial"/>
                <w:color w:val="000000"/>
              </w:rPr>
              <w:t>1</w:t>
            </w:r>
            <w:r w:rsidR="007A40F6" w:rsidRPr="004627E3">
              <w:rPr>
                <w:rFonts w:ascii="Arial Narrow" w:hAnsi="Arial Narrow" w:cs="Arial"/>
                <w:color w:val="000000"/>
              </w:rPr>
              <w:t>832</w:t>
            </w:r>
          </w:p>
        </w:tc>
        <w:tc>
          <w:tcPr>
            <w:tcW w:w="599" w:type="pct"/>
            <w:tcBorders>
              <w:top w:val="nil"/>
              <w:left w:val="nil"/>
              <w:bottom w:val="single" w:sz="8" w:space="0" w:color="auto"/>
              <w:right w:val="single" w:sz="8" w:space="0" w:color="auto"/>
            </w:tcBorders>
            <w:shd w:val="clear" w:color="auto" w:fill="auto"/>
            <w:noWrap/>
            <w:vAlign w:val="center"/>
            <w:hideMark/>
          </w:tcPr>
          <w:p w14:paraId="68CA965A" w14:textId="3E87DE57" w:rsidR="00776CA5" w:rsidRPr="004627E3" w:rsidRDefault="00776CA5" w:rsidP="004627E3">
            <w:pPr>
              <w:jc w:val="right"/>
              <w:rPr>
                <w:rFonts w:ascii="Arial Narrow" w:hAnsi="Arial Narrow" w:cs="Arial"/>
                <w:color w:val="000000"/>
              </w:rPr>
            </w:pPr>
            <w:r w:rsidRPr="004627E3">
              <w:rPr>
                <w:rFonts w:ascii="Arial Narrow" w:hAnsi="Arial Narrow" w:cs="Arial"/>
              </w:rPr>
              <w:t>7,8322</w:t>
            </w:r>
          </w:p>
        </w:tc>
        <w:tc>
          <w:tcPr>
            <w:tcW w:w="643" w:type="pct"/>
            <w:tcBorders>
              <w:top w:val="nil"/>
              <w:left w:val="nil"/>
              <w:bottom w:val="single" w:sz="8" w:space="0" w:color="auto"/>
              <w:right w:val="single" w:sz="8" w:space="0" w:color="auto"/>
            </w:tcBorders>
            <w:shd w:val="clear" w:color="auto" w:fill="auto"/>
            <w:noWrap/>
            <w:vAlign w:val="center"/>
            <w:hideMark/>
          </w:tcPr>
          <w:p w14:paraId="3EF6D6DC" w14:textId="3A888F41" w:rsidR="00776CA5" w:rsidRPr="004627E3" w:rsidRDefault="00776CA5" w:rsidP="004627E3">
            <w:pPr>
              <w:jc w:val="right"/>
              <w:rPr>
                <w:rFonts w:ascii="Arial Narrow" w:hAnsi="Arial Narrow" w:cs="Arial"/>
                <w:b/>
                <w:bCs/>
              </w:rPr>
            </w:pPr>
            <w:r w:rsidRPr="004627E3">
              <w:rPr>
                <w:rFonts w:ascii="Arial Narrow" w:hAnsi="Arial Narrow" w:cs="Arial"/>
                <w:b/>
                <w:bCs/>
              </w:rPr>
              <w:t>8,1</w:t>
            </w:r>
            <w:r w:rsidR="00B00C14" w:rsidRPr="004627E3">
              <w:rPr>
                <w:rFonts w:ascii="Arial Narrow" w:hAnsi="Arial Narrow" w:cs="Arial"/>
                <w:b/>
                <w:bCs/>
              </w:rPr>
              <w:t>341</w:t>
            </w:r>
          </w:p>
        </w:tc>
      </w:tr>
      <w:tr w:rsidR="00776CA5" w:rsidRPr="004627E3" w14:paraId="387ADA51" w14:textId="77777777" w:rsidTr="00AB01D4">
        <w:trPr>
          <w:trHeight w:val="280"/>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1A48640E" w14:textId="77777777" w:rsidR="00776CA5" w:rsidRPr="004627E3" w:rsidRDefault="00776CA5" w:rsidP="004627E3">
            <w:pPr>
              <w:rPr>
                <w:rFonts w:ascii="Arial Narrow" w:hAnsi="Arial Narrow" w:cs="Arial"/>
                <w:b/>
                <w:bCs/>
                <w:color w:val="000000"/>
              </w:rPr>
            </w:pPr>
            <w:r w:rsidRPr="004627E3">
              <w:rPr>
                <w:rFonts w:ascii="Arial Narrow" w:hAnsi="Arial Narrow" w:cs="Arial"/>
                <w:b/>
                <w:bCs/>
                <w:color w:val="000000"/>
              </w:rPr>
              <w:t>ODVAJANJE KOM.ODP.VODE</w:t>
            </w:r>
          </w:p>
        </w:tc>
        <w:tc>
          <w:tcPr>
            <w:tcW w:w="584" w:type="pct"/>
            <w:tcBorders>
              <w:top w:val="single" w:sz="8" w:space="0" w:color="auto"/>
              <w:left w:val="nil"/>
              <w:bottom w:val="single" w:sz="8" w:space="0" w:color="auto"/>
              <w:right w:val="single" w:sz="8" w:space="0" w:color="auto"/>
            </w:tcBorders>
            <w:shd w:val="clear" w:color="auto" w:fill="auto"/>
            <w:vAlign w:val="center"/>
          </w:tcPr>
          <w:p w14:paraId="6633208F" w14:textId="155650EF" w:rsidR="00776CA5" w:rsidRPr="004627E3" w:rsidRDefault="00776CA5" w:rsidP="004627E3">
            <w:pPr>
              <w:jc w:val="right"/>
              <w:rPr>
                <w:rFonts w:ascii="Arial Narrow" w:hAnsi="Arial Narrow" w:cs="Arial"/>
                <w:color w:val="000000"/>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527505FC" w14:textId="3709FDB1" w:rsidR="00776CA5" w:rsidRPr="004627E3" w:rsidRDefault="00776CA5" w:rsidP="004627E3">
            <w:pPr>
              <w:jc w:val="right"/>
              <w:rPr>
                <w:rFonts w:ascii="Arial Narrow" w:hAnsi="Arial Narrow" w:cs="Arial"/>
                <w:color w:val="000000"/>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6E736DEF" w14:textId="43B5F878" w:rsidR="00776CA5" w:rsidRPr="004627E3" w:rsidRDefault="00776CA5" w:rsidP="004627E3">
            <w:pPr>
              <w:jc w:val="right"/>
              <w:rPr>
                <w:rFonts w:ascii="Arial Narrow" w:hAnsi="Arial Narrow" w:cs="Arial"/>
                <w:color w:val="000000"/>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5D4D5E69" w14:textId="4F351D68" w:rsidR="00776CA5" w:rsidRPr="004627E3" w:rsidRDefault="00776CA5" w:rsidP="004627E3">
            <w:pPr>
              <w:jc w:val="right"/>
              <w:rPr>
                <w:rFonts w:ascii="Arial Narrow" w:hAnsi="Arial Narrow" w:cs="Arial"/>
                <w:color w:val="000000"/>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7C2BD442" w14:textId="44D58AA8" w:rsidR="00776CA5" w:rsidRPr="004627E3" w:rsidRDefault="00776CA5" w:rsidP="004627E3">
            <w:pPr>
              <w:jc w:val="right"/>
              <w:rPr>
                <w:rFonts w:ascii="Arial Narrow" w:hAnsi="Arial Narrow" w:cs="Arial"/>
                <w:b/>
                <w:bCs/>
              </w:rPr>
            </w:pPr>
          </w:p>
        </w:tc>
      </w:tr>
      <w:tr w:rsidR="00776CA5" w:rsidRPr="004627E3" w14:paraId="1680F4B8"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5C163675"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5B3408F5" w14:textId="0214E71D"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0,1</w:t>
            </w:r>
            <w:r w:rsidR="007A40F6" w:rsidRPr="004627E3">
              <w:rPr>
                <w:rFonts w:ascii="Arial Narrow" w:hAnsi="Arial Narrow" w:cs="Arial"/>
                <w:color w:val="000000"/>
              </w:rPr>
              <w:t>832</w:t>
            </w:r>
          </w:p>
        </w:tc>
        <w:tc>
          <w:tcPr>
            <w:tcW w:w="584" w:type="pct"/>
            <w:tcBorders>
              <w:top w:val="nil"/>
              <w:left w:val="nil"/>
              <w:bottom w:val="single" w:sz="8" w:space="0" w:color="auto"/>
              <w:right w:val="single" w:sz="8" w:space="0" w:color="auto"/>
            </w:tcBorders>
            <w:shd w:val="clear" w:color="auto" w:fill="auto"/>
            <w:noWrap/>
            <w:vAlign w:val="center"/>
            <w:hideMark/>
          </w:tcPr>
          <w:p w14:paraId="764892C4" w14:textId="03C9CE48"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8167</w:t>
            </w:r>
          </w:p>
        </w:tc>
        <w:tc>
          <w:tcPr>
            <w:tcW w:w="666" w:type="pct"/>
            <w:tcBorders>
              <w:top w:val="nil"/>
              <w:left w:val="nil"/>
              <w:bottom w:val="single" w:sz="8" w:space="0" w:color="auto"/>
              <w:right w:val="single" w:sz="8" w:space="0" w:color="auto"/>
            </w:tcBorders>
            <w:shd w:val="clear" w:color="auto" w:fill="auto"/>
            <w:noWrap/>
            <w:vAlign w:val="center"/>
            <w:hideMark/>
          </w:tcPr>
          <w:p w14:paraId="59335B65" w14:textId="3E5E3F57"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,3360</w:t>
            </w:r>
          </w:p>
        </w:tc>
        <w:tc>
          <w:tcPr>
            <w:tcW w:w="599" w:type="pct"/>
            <w:tcBorders>
              <w:top w:val="nil"/>
              <w:left w:val="nil"/>
              <w:bottom w:val="single" w:sz="8" w:space="0" w:color="auto"/>
              <w:right w:val="single" w:sz="8" w:space="0" w:color="auto"/>
            </w:tcBorders>
            <w:shd w:val="clear" w:color="auto" w:fill="auto"/>
            <w:noWrap/>
            <w:vAlign w:val="center"/>
            <w:hideMark/>
          </w:tcPr>
          <w:p w14:paraId="224604A4" w14:textId="7F208E93"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0,2062</w:t>
            </w:r>
          </w:p>
        </w:tc>
        <w:tc>
          <w:tcPr>
            <w:tcW w:w="643" w:type="pct"/>
            <w:tcBorders>
              <w:top w:val="nil"/>
              <w:left w:val="nil"/>
              <w:bottom w:val="single" w:sz="8" w:space="0" w:color="auto"/>
              <w:right w:val="single" w:sz="8" w:space="0" w:color="auto"/>
            </w:tcBorders>
            <w:shd w:val="clear" w:color="auto" w:fill="auto"/>
            <w:noWrap/>
            <w:vAlign w:val="center"/>
            <w:hideMark/>
          </w:tcPr>
          <w:p w14:paraId="732CBDF9" w14:textId="018E2E41" w:rsidR="00776CA5" w:rsidRPr="004627E3" w:rsidRDefault="00776CA5" w:rsidP="004627E3">
            <w:pPr>
              <w:jc w:val="right"/>
              <w:rPr>
                <w:rFonts w:ascii="Arial Narrow" w:hAnsi="Arial Narrow" w:cs="Arial"/>
                <w:b/>
                <w:bCs/>
              </w:rPr>
            </w:pPr>
            <w:r w:rsidRPr="004627E3">
              <w:rPr>
                <w:rFonts w:ascii="Arial Narrow" w:hAnsi="Arial Narrow" w:cs="Arial"/>
                <w:b/>
                <w:bCs/>
              </w:rPr>
              <w:t>0,25</w:t>
            </w:r>
            <w:r w:rsidR="00B00C14" w:rsidRPr="004627E3">
              <w:rPr>
                <w:rFonts w:ascii="Arial Narrow" w:hAnsi="Arial Narrow" w:cs="Arial"/>
                <w:b/>
                <w:bCs/>
              </w:rPr>
              <w:t>25</w:t>
            </w:r>
          </w:p>
        </w:tc>
      </w:tr>
      <w:tr w:rsidR="00776CA5" w:rsidRPr="004627E3" w14:paraId="0619FA81" w14:textId="77777777" w:rsidTr="00E769D6">
        <w:trPr>
          <w:trHeight w:val="281"/>
        </w:trPr>
        <w:tc>
          <w:tcPr>
            <w:tcW w:w="1924" w:type="pct"/>
            <w:tcBorders>
              <w:top w:val="nil"/>
              <w:left w:val="single" w:sz="8" w:space="0" w:color="auto"/>
              <w:bottom w:val="single" w:sz="4" w:space="0" w:color="auto"/>
              <w:right w:val="single" w:sz="8" w:space="0" w:color="auto"/>
            </w:tcBorders>
            <w:shd w:val="clear" w:color="auto" w:fill="auto"/>
            <w:noWrap/>
            <w:vAlign w:val="center"/>
            <w:hideMark/>
          </w:tcPr>
          <w:p w14:paraId="6C38E2AD"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€/DN20/mesec</w:t>
            </w:r>
          </w:p>
        </w:tc>
        <w:tc>
          <w:tcPr>
            <w:tcW w:w="584" w:type="pct"/>
            <w:tcBorders>
              <w:top w:val="nil"/>
              <w:left w:val="nil"/>
              <w:bottom w:val="single" w:sz="4" w:space="0" w:color="auto"/>
              <w:right w:val="single" w:sz="8" w:space="0" w:color="auto"/>
            </w:tcBorders>
            <w:shd w:val="clear" w:color="auto" w:fill="auto"/>
            <w:noWrap/>
            <w:vAlign w:val="center"/>
            <w:hideMark/>
          </w:tcPr>
          <w:p w14:paraId="5D5CEAA7" w14:textId="1A1CDFD8"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7A40F6" w:rsidRPr="004627E3">
              <w:rPr>
                <w:rFonts w:ascii="Arial Narrow" w:hAnsi="Arial Narrow" w:cs="Arial"/>
                <w:color w:val="000000"/>
              </w:rPr>
              <w:t>6044</w:t>
            </w:r>
          </w:p>
        </w:tc>
        <w:tc>
          <w:tcPr>
            <w:tcW w:w="584" w:type="pct"/>
            <w:tcBorders>
              <w:top w:val="nil"/>
              <w:left w:val="nil"/>
              <w:bottom w:val="single" w:sz="4" w:space="0" w:color="auto"/>
              <w:right w:val="single" w:sz="8" w:space="0" w:color="auto"/>
            </w:tcBorders>
            <w:shd w:val="clear" w:color="auto" w:fill="auto"/>
            <w:noWrap/>
            <w:vAlign w:val="center"/>
            <w:hideMark/>
          </w:tcPr>
          <w:p w14:paraId="50A2E069" w14:textId="3ACE0635"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10,</w:t>
            </w:r>
            <w:r w:rsidR="007A40F6" w:rsidRPr="004627E3">
              <w:rPr>
                <w:rFonts w:ascii="Arial Narrow" w:hAnsi="Arial Narrow" w:cs="Arial"/>
                <w:color w:val="000000"/>
              </w:rPr>
              <w:t>1982</w:t>
            </w:r>
          </w:p>
        </w:tc>
        <w:tc>
          <w:tcPr>
            <w:tcW w:w="666" w:type="pct"/>
            <w:tcBorders>
              <w:top w:val="nil"/>
              <w:left w:val="nil"/>
              <w:bottom w:val="single" w:sz="4" w:space="0" w:color="auto"/>
              <w:right w:val="single" w:sz="8" w:space="0" w:color="auto"/>
            </w:tcBorders>
            <w:shd w:val="clear" w:color="auto" w:fill="auto"/>
            <w:noWrap/>
            <w:vAlign w:val="center"/>
            <w:hideMark/>
          </w:tcPr>
          <w:p w14:paraId="1387EA86" w14:textId="7B372FFD"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5,2</w:t>
            </w:r>
            <w:r w:rsidR="007A40F6" w:rsidRPr="004627E3">
              <w:rPr>
                <w:rFonts w:ascii="Arial Narrow" w:hAnsi="Arial Narrow" w:cs="Arial"/>
                <w:color w:val="000000"/>
              </w:rPr>
              <w:t>152</w:t>
            </w:r>
          </w:p>
        </w:tc>
        <w:tc>
          <w:tcPr>
            <w:tcW w:w="599" w:type="pct"/>
            <w:tcBorders>
              <w:top w:val="nil"/>
              <w:left w:val="nil"/>
              <w:bottom w:val="single" w:sz="4" w:space="0" w:color="auto"/>
              <w:right w:val="single" w:sz="8" w:space="0" w:color="auto"/>
            </w:tcBorders>
            <w:shd w:val="clear" w:color="auto" w:fill="auto"/>
            <w:noWrap/>
            <w:vAlign w:val="center"/>
            <w:hideMark/>
          </w:tcPr>
          <w:p w14:paraId="603CCA01" w14:textId="74222281"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3,1719</w:t>
            </w:r>
          </w:p>
        </w:tc>
        <w:tc>
          <w:tcPr>
            <w:tcW w:w="643" w:type="pct"/>
            <w:tcBorders>
              <w:top w:val="nil"/>
              <w:left w:val="nil"/>
              <w:bottom w:val="single" w:sz="4" w:space="0" w:color="auto"/>
              <w:right w:val="single" w:sz="8" w:space="0" w:color="auto"/>
            </w:tcBorders>
            <w:shd w:val="clear" w:color="auto" w:fill="auto"/>
            <w:noWrap/>
            <w:vAlign w:val="center"/>
            <w:hideMark/>
          </w:tcPr>
          <w:p w14:paraId="171E7277" w14:textId="7287316F" w:rsidR="00776CA5" w:rsidRPr="004627E3" w:rsidRDefault="00776CA5" w:rsidP="004627E3">
            <w:pPr>
              <w:jc w:val="right"/>
              <w:rPr>
                <w:rFonts w:ascii="Arial Narrow" w:hAnsi="Arial Narrow" w:cs="Arial"/>
                <w:b/>
                <w:bCs/>
              </w:rPr>
            </w:pPr>
            <w:r w:rsidRPr="004627E3">
              <w:rPr>
                <w:rFonts w:ascii="Arial Narrow" w:hAnsi="Arial Narrow" w:cs="Arial"/>
                <w:b/>
                <w:bCs/>
              </w:rPr>
              <w:t>3,2107</w:t>
            </w:r>
          </w:p>
        </w:tc>
      </w:tr>
      <w:tr w:rsidR="00904B58" w:rsidRPr="004627E3" w14:paraId="31D53142" w14:textId="77777777" w:rsidTr="00AB01D4">
        <w:trPr>
          <w:trHeight w:val="365"/>
        </w:trPr>
        <w:tc>
          <w:tcPr>
            <w:tcW w:w="192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ABCDFA" w14:textId="77777777" w:rsidR="00904B58" w:rsidRPr="004627E3" w:rsidRDefault="00904B58" w:rsidP="00904B58">
            <w:pPr>
              <w:rPr>
                <w:rFonts w:ascii="Arial Narrow" w:hAnsi="Arial Narrow" w:cs="Arial"/>
                <w:b/>
                <w:bCs/>
                <w:color w:val="000000"/>
              </w:rPr>
            </w:pPr>
            <w:r w:rsidRPr="004627E3">
              <w:rPr>
                <w:rFonts w:ascii="Arial Narrow" w:hAnsi="Arial Narrow" w:cs="Arial"/>
                <w:b/>
                <w:bCs/>
                <w:color w:val="000000"/>
              </w:rPr>
              <w:t>ODVAJANJE PAD.ODP.VODE S STREH</w:t>
            </w:r>
          </w:p>
        </w:tc>
        <w:tc>
          <w:tcPr>
            <w:tcW w:w="584" w:type="pct"/>
            <w:tcBorders>
              <w:top w:val="single" w:sz="8" w:space="0" w:color="auto"/>
              <w:left w:val="nil"/>
              <w:bottom w:val="single" w:sz="8" w:space="0" w:color="auto"/>
              <w:right w:val="single" w:sz="8" w:space="0" w:color="auto"/>
            </w:tcBorders>
            <w:shd w:val="clear" w:color="auto" w:fill="auto"/>
            <w:vAlign w:val="center"/>
          </w:tcPr>
          <w:p w14:paraId="3309C29E" w14:textId="3FF749AE" w:rsidR="00904B58" w:rsidRPr="004627E3" w:rsidRDefault="00904B58" w:rsidP="00904B58">
            <w:pPr>
              <w:jc w:val="right"/>
              <w:rPr>
                <w:rFonts w:ascii="Arial Narrow" w:hAnsi="Arial Narrow" w:cs="Arial"/>
                <w:color w:val="000000"/>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187BF63A" w14:textId="0B0AFF78" w:rsidR="00904B58" w:rsidRPr="004627E3" w:rsidRDefault="00904B58" w:rsidP="00904B58">
            <w:pPr>
              <w:jc w:val="right"/>
              <w:rPr>
                <w:rFonts w:ascii="Arial Narrow" w:hAnsi="Arial Narrow" w:cs="Arial"/>
                <w:color w:val="000000"/>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66A1C5D7" w14:textId="79AD5E63" w:rsidR="00904B58" w:rsidRPr="004627E3" w:rsidRDefault="00904B58" w:rsidP="00904B58">
            <w:pPr>
              <w:jc w:val="right"/>
              <w:rPr>
                <w:rFonts w:ascii="Arial Narrow" w:hAnsi="Arial Narrow" w:cs="Arial"/>
                <w:color w:val="000000"/>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672FC0D7" w14:textId="5D0A92C4" w:rsidR="00904B58" w:rsidRPr="004627E3" w:rsidRDefault="00904B58" w:rsidP="00904B58">
            <w:pPr>
              <w:jc w:val="right"/>
              <w:rPr>
                <w:rFonts w:ascii="Arial Narrow" w:hAnsi="Arial Narrow" w:cs="Arial"/>
                <w:color w:val="000000"/>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2E05DBFC" w14:textId="2B6BAE4D" w:rsidR="00904B58" w:rsidRPr="004627E3" w:rsidRDefault="00904B58" w:rsidP="00904B58">
            <w:pPr>
              <w:jc w:val="right"/>
              <w:rPr>
                <w:rFonts w:ascii="Arial Narrow" w:hAnsi="Arial Narrow" w:cs="Arial"/>
                <w:b/>
                <w:bCs/>
              </w:rPr>
            </w:pPr>
          </w:p>
        </w:tc>
      </w:tr>
      <w:tr w:rsidR="00776CA5" w:rsidRPr="004627E3" w14:paraId="549A4687"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5ACF7B3B"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64B7607F" w14:textId="3FE9BF31"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0,00</w:t>
            </w:r>
            <w:r w:rsidR="007A40F6" w:rsidRPr="004627E3">
              <w:rPr>
                <w:rFonts w:ascii="Arial Narrow" w:hAnsi="Arial Narrow" w:cs="Arial"/>
                <w:color w:val="000000"/>
              </w:rPr>
              <w:t>73</w:t>
            </w:r>
          </w:p>
        </w:tc>
        <w:tc>
          <w:tcPr>
            <w:tcW w:w="584" w:type="pct"/>
            <w:tcBorders>
              <w:top w:val="nil"/>
              <w:left w:val="nil"/>
              <w:bottom w:val="single" w:sz="8" w:space="0" w:color="auto"/>
              <w:right w:val="single" w:sz="8" w:space="0" w:color="auto"/>
            </w:tcBorders>
            <w:shd w:val="clear" w:color="auto" w:fill="auto"/>
            <w:noWrap/>
            <w:vAlign w:val="center"/>
            <w:hideMark/>
          </w:tcPr>
          <w:p w14:paraId="69FDCEB6" w14:textId="1C619FE9"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0,20</w:t>
            </w:r>
            <w:r w:rsidR="007A40F6" w:rsidRPr="004627E3">
              <w:rPr>
                <w:rFonts w:ascii="Arial Narrow" w:hAnsi="Arial Narrow" w:cs="Arial"/>
                <w:color w:val="000000"/>
              </w:rPr>
              <w:t>97</w:t>
            </w:r>
          </w:p>
        </w:tc>
        <w:tc>
          <w:tcPr>
            <w:tcW w:w="666" w:type="pct"/>
            <w:tcBorders>
              <w:top w:val="nil"/>
              <w:left w:val="nil"/>
              <w:bottom w:val="single" w:sz="8" w:space="0" w:color="auto"/>
              <w:right w:val="single" w:sz="8" w:space="0" w:color="auto"/>
            </w:tcBorders>
            <w:shd w:val="clear" w:color="auto" w:fill="auto"/>
            <w:noWrap/>
            <w:vAlign w:val="center"/>
            <w:hideMark/>
          </w:tcPr>
          <w:p w14:paraId="48F00F82" w14:textId="1DB46F2A"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0,08</w:t>
            </w:r>
            <w:r w:rsidR="007A40F6" w:rsidRPr="004627E3">
              <w:rPr>
                <w:rFonts w:ascii="Arial Narrow" w:hAnsi="Arial Narrow" w:cs="Arial"/>
                <w:color w:val="000000"/>
              </w:rPr>
              <w:t>03</w:t>
            </w:r>
          </w:p>
        </w:tc>
        <w:tc>
          <w:tcPr>
            <w:tcW w:w="599" w:type="pct"/>
            <w:tcBorders>
              <w:top w:val="nil"/>
              <w:left w:val="nil"/>
              <w:bottom w:val="single" w:sz="8" w:space="0" w:color="auto"/>
              <w:right w:val="single" w:sz="8" w:space="0" w:color="auto"/>
            </w:tcBorders>
            <w:shd w:val="clear" w:color="auto" w:fill="auto"/>
            <w:noWrap/>
            <w:vAlign w:val="center"/>
            <w:hideMark/>
          </w:tcPr>
          <w:p w14:paraId="3C8FBD93" w14:textId="5B4DD5B3"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0,0773</w:t>
            </w:r>
          </w:p>
        </w:tc>
        <w:tc>
          <w:tcPr>
            <w:tcW w:w="643" w:type="pct"/>
            <w:tcBorders>
              <w:top w:val="nil"/>
              <w:left w:val="nil"/>
              <w:bottom w:val="single" w:sz="8" w:space="0" w:color="auto"/>
              <w:right w:val="single" w:sz="8" w:space="0" w:color="auto"/>
            </w:tcBorders>
            <w:shd w:val="clear" w:color="auto" w:fill="auto"/>
            <w:noWrap/>
            <w:vAlign w:val="center"/>
            <w:hideMark/>
          </w:tcPr>
          <w:p w14:paraId="716897F3" w14:textId="4ADD2049" w:rsidR="00776CA5" w:rsidRPr="004627E3" w:rsidRDefault="00776CA5" w:rsidP="004627E3">
            <w:pPr>
              <w:jc w:val="right"/>
              <w:rPr>
                <w:rFonts w:ascii="Arial Narrow" w:hAnsi="Arial Narrow" w:cs="Arial"/>
                <w:b/>
                <w:bCs/>
              </w:rPr>
            </w:pPr>
            <w:r w:rsidRPr="004627E3">
              <w:rPr>
                <w:rFonts w:ascii="Arial Narrow" w:hAnsi="Arial Narrow" w:cs="Arial"/>
                <w:b/>
                <w:bCs/>
              </w:rPr>
              <w:t>0,094</w:t>
            </w:r>
            <w:r w:rsidR="00B00C14" w:rsidRPr="004627E3">
              <w:rPr>
                <w:rFonts w:ascii="Arial Narrow" w:hAnsi="Arial Narrow" w:cs="Arial"/>
                <w:b/>
                <w:bCs/>
              </w:rPr>
              <w:t>5</w:t>
            </w:r>
          </w:p>
        </w:tc>
      </w:tr>
      <w:tr w:rsidR="00776CA5" w:rsidRPr="004627E3" w14:paraId="6FC55AD9"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D908F9F"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€/m³</w:t>
            </w:r>
          </w:p>
        </w:tc>
        <w:tc>
          <w:tcPr>
            <w:tcW w:w="584" w:type="pct"/>
            <w:tcBorders>
              <w:top w:val="nil"/>
              <w:left w:val="nil"/>
              <w:bottom w:val="single" w:sz="8" w:space="0" w:color="auto"/>
              <w:right w:val="single" w:sz="8" w:space="0" w:color="auto"/>
            </w:tcBorders>
            <w:shd w:val="clear" w:color="auto" w:fill="auto"/>
            <w:noWrap/>
            <w:vAlign w:val="center"/>
            <w:hideMark/>
          </w:tcPr>
          <w:p w14:paraId="6DE293C9" w14:textId="58AF2950" w:rsidR="00776CA5" w:rsidRPr="004627E3" w:rsidRDefault="007A40F6" w:rsidP="004627E3">
            <w:pPr>
              <w:jc w:val="right"/>
              <w:rPr>
                <w:rFonts w:ascii="Arial Narrow" w:hAnsi="Arial Narrow" w:cs="Arial"/>
                <w:color w:val="000000"/>
              </w:rPr>
            </w:pPr>
            <w:r w:rsidRPr="004627E3">
              <w:rPr>
                <w:rFonts w:ascii="Arial Narrow" w:hAnsi="Arial Narrow" w:cs="Arial"/>
                <w:color w:val="000000"/>
              </w:rPr>
              <w:t>0,0035</w:t>
            </w:r>
          </w:p>
        </w:tc>
        <w:tc>
          <w:tcPr>
            <w:tcW w:w="584" w:type="pct"/>
            <w:tcBorders>
              <w:top w:val="nil"/>
              <w:left w:val="nil"/>
              <w:bottom w:val="single" w:sz="8" w:space="0" w:color="auto"/>
              <w:right w:val="single" w:sz="8" w:space="0" w:color="auto"/>
            </w:tcBorders>
            <w:shd w:val="clear" w:color="auto" w:fill="auto"/>
            <w:noWrap/>
            <w:vAlign w:val="center"/>
            <w:hideMark/>
          </w:tcPr>
          <w:p w14:paraId="284C7BBC" w14:textId="5E8E1672"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1768</w:t>
            </w:r>
          </w:p>
        </w:tc>
        <w:tc>
          <w:tcPr>
            <w:tcW w:w="666" w:type="pct"/>
            <w:tcBorders>
              <w:top w:val="nil"/>
              <w:left w:val="nil"/>
              <w:bottom w:val="single" w:sz="8" w:space="0" w:color="auto"/>
              <w:right w:val="single" w:sz="8" w:space="0" w:color="auto"/>
            </w:tcBorders>
            <w:shd w:val="clear" w:color="auto" w:fill="auto"/>
            <w:noWrap/>
            <w:vAlign w:val="center"/>
            <w:hideMark/>
          </w:tcPr>
          <w:p w14:paraId="19339C90" w14:textId="180E56BE"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0,1</w:t>
            </w:r>
            <w:r w:rsidR="007A40F6" w:rsidRPr="004627E3">
              <w:rPr>
                <w:rFonts w:ascii="Arial Narrow" w:hAnsi="Arial Narrow" w:cs="Arial"/>
                <w:color w:val="000000"/>
              </w:rPr>
              <w:t>062</w:t>
            </w:r>
          </w:p>
        </w:tc>
        <w:tc>
          <w:tcPr>
            <w:tcW w:w="599" w:type="pct"/>
            <w:tcBorders>
              <w:top w:val="nil"/>
              <w:left w:val="nil"/>
              <w:bottom w:val="single" w:sz="8" w:space="0" w:color="auto"/>
              <w:right w:val="single" w:sz="8" w:space="0" w:color="auto"/>
            </w:tcBorders>
            <w:shd w:val="clear" w:color="auto" w:fill="auto"/>
            <w:noWrap/>
            <w:vAlign w:val="center"/>
            <w:hideMark/>
          </w:tcPr>
          <w:p w14:paraId="6C09FBCE" w14:textId="6D20D375"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0,1101</w:t>
            </w:r>
          </w:p>
        </w:tc>
        <w:tc>
          <w:tcPr>
            <w:tcW w:w="643" w:type="pct"/>
            <w:tcBorders>
              <w:top w:val="nil"/>
              <w:left w:val="nil"/>
              <w:bottom w:val="single" w:sz="8" w:space="0" w:color="auto"/>
              <w:right w:val="single" w:sz="8" w:space="0" w:color="auto"/>
            </w:tcBorders>
            <w:shd w:val="clear" w:color="auto" w:fill="auto"/>
            <w:noWrap/>
            <w:vAlign w:val="center"/>
            <w:hideMark/>
          </w:tcPr>
          <w:p w14:paraId="560DF037" w14:textId="15A4AAD1" w:rsidR="00776CA5" w:rsidRPr="004627E3" w:rsidRDefault="00B00C14" w:rsidP="004627E3">
            <w:pPr>
              <w:jc w:val="right"/>
              <w:rPr>
                <w:rFonts w:ascii="Arial Narrow" w:hAnsi="Arial Narrow" w:cs="Arial"/>
                <w:b/>
                <w:bCs/>
              </w:rPr>
            </w:pPr>
            <w:r w:rsidRPr="004627E3">
              <w:rPr>
                <w:rFonts w:ascii="Arial Narrow" w:hAnsi="Arial Narrow" w:cs="Arial"/>
                <w:b/>
                <w:bCs/>
              </w:rPr>
              <w:t>0,1148</w:t>
            </w:r>
          </w:p>
        </w:tc>
      </w:tr>
      <w:tr w:rsidR="00904B58" w:rsidRPr="004627E3" w14:paraId="3FFF34E8" w14:textId="77777777" w:rsidTr="00AB01D4">
        <w:trPr>
          <w:trHeight w:val="365"/>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013B341E" w14:textId="77777777" w:rsidR="00904B58" w:rsidRPr="004627E3" w:rsidRDefault="00904B58" w:rsidP="00904B58">
            <w:pPr>
              <w:rPr>
                <w:rFonts w:ascii="Arial Narrow" w:hAnsi="Arial Narrow" w:cs="Arial"/>
                <w:b/>
                <w:bCs/>
                <w:color w:val="000000"/>
              </w:rPr>
            </w:pPr>
            <w:r w:rsidRPr="004627E3">
              <w:rPr>
                <w:rFonts w:ascii="Arial Narrow" w:hAnsi="Arial Narrow" w:cs="Arial"/>
                <w:b/>
                <w:bCs/>
                <w:color w:val="000000"/>
              </w:rPr>
              <w:t>ČIŠČENJE KOM.ODP.VODE</w:t>
            </w:r>
          </w:p>
        </w:tc>
        <w:tc>
          <w:tcPr>
            <w:tcW w:w="584" w:type="pct"/>
            <w:tcBorders>
              <w:top w:val="single" w:sz="8" w:space="0" w:color="auto"/>
              <w:left w:val="nil"/>
              <w:bottom w:val="single" w:sz="8" w:space="0" w:color="auto"/>
              <w:right w:val="single" w:sz="8" w:space="0" w:color="auto"/>
            </w:tcBorders>
            <w:shd w:val="clear" w:color="auto" w:fill="auto"/>
            <w:vAlign w:val="center"/>
          </w:tcPr>
          <w:p w14:paraId="574B0AFC" w14:textId="6316E225" w:rsidR="00904B58" w:rsidRPr="004627E3" w:rsidRDefault="00904B58" w:rsidP="00904B58">
            <w:pPr>
              <w:jc w:val="right"/>
              <w:rPr>
                <w:rFonts w:ascii="Arial Narrow" w:hAnsi="Arial Narrow" w:cs="Arial"/>
                <w:color w:val="000000"/>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74F14634" w14:textId="70255410" w:rsidR="00904B58" w:rsidRPr="004627E3" w:rsidRDefault="00904B58" w:rsidP="00904B58">
            <w:pPr>
              <w:jc w:val="right"/>
              <w:rPr>
                <w:rFonts w:ascii="Arial Narrow" w:hAnsi="Arial Narrow" w:cs="Arial"/>
                <w:color w:val="000000"/>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671F2A54" w14:textId="5992CF3E" w:rsidR="00904B58" w:rsidRPr="004627E3" w:rsidRDefault="00904B58" w:rsidP="00904B58">
            <w:pPr>
              <w:jc w:val="right"/>
              <w:rPr>
                <w:rFonts w:ascii="Arial Narrow" w:hAnsi="Arial Narrow" w:cs="Arial"/>
                <w:color w:val="000000"/>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31A7D905" w14:textId="7D3AF340" w:rsidR="00904B58" w:rsidRPr="004627E3" w:rsidRDefault="00904B58" w:rsidP="00904B58">
            <w:pPr>
              <w:jc w:val="right"/>
              <w:rPr>
                <w:rFonts w:ascii="Arial Narrow" w:hAnsi="Arial Narrow" w:cs="Arial"/>
                <w:color w:val="000000"/>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0F3D5C00" w14:textId="0CD25CB3" w:rsidR="00904B58" w:rsidRPr="004627E3" w:rsidRDefault="00904B58" w:rsidP="00904B58">
            <w:pPr>
              <w:jc w:val="right"/>
              <w:rPr>
                <w:rFonts w:ascii="Arial Narrow" w:hAnsi="Arial Narrow" w:cs="Arial"/>
                <w:b/>
                <w:bCs/>
              </w:rPr>
            </w:pPr>
          </w:p>
        </w:tc>
      </w:tr>
      <w:tr w:rsidR="00776CA5" w:rsidRPr="004627E3" w14:paraId="5D26E085"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C9D7801"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0011A266" w14:textId="2B2DB05C"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4311</w:t>
            </w:r>
          </w:p>
        </w:tc>
        <w:tc>
          <w:tcPr>
            <w:tcW w:w="584" w:type="pct"/>
            <w:tcBorders>
              <w:top w:val="nil"/>
              <w:left w:val="nil"/>
              <w:bottom w:val="single" w:sz="8" w:space="0" w:color="auto"/>
              <w:right w:val="single" w:sz="8" w:space="0" w:color="auto"/>
            </w:tcBorders>
            <w:shd w:val="clear" w:color="auto" w:fill="auto"/>
            <w:noWrap/>
            <w:vAlign w:val="center"/>
            <w:hideMark/>
          </w:tcPr>
          <w:p w14:paraId="3F8FC2F9" w14:textId="6A7ABF81"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7A40F6" w:rsidRPr="004627E3">
              <w:rPr>
                <w:rFonts w:ascii="Arial Narrow" w:hAnsi="Arial Narrow" w:cs="Arial"/>
                <w:color w:val="000000"/>
              </w:rPr>
              <w:t>2294</w:t>
            </w:r>
          </w:p>
        </w:tc>
        <w:tc>
          <w:tcPr>
            <w:tcW w:w="666" w:type="pct"/>
            <w:tcBorders>
              <w:top w:val="nil"/>
              <w:left w:val="nil"/>
              <w:bottom w:val="single" w:sz="8" w:space="0" w:color="auto"/>
              <w:right w:val="single" w:sz="8" w:space="0" w:color="auto"/>
            </w:tcBorders>
            <w:shd w:val="clear" w:color="auto" w:fill="auto"/>
            <w:noWrap/>
            <w:vAlign w:val="center"/>
            <w:hideMark/>
          </w:tcPr>
          <w:p w14:paraId="0937B2D6" w14:textId="5B8BA0AA"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8466</w:t>
            </w:r>
          </w:p>
        </w:tc>
        <w:tc>
          <w:tcPr>
            <w:tcW w:w="599" w:type="pct"/>
            <w:tcBorders>
              <w:top w:val="nil"/>
              <w:left w:val="nil"/>
              <w:bottom w:val="single" w:sz="8" w:space="0" w:color="auto"/>
              <w:right w:val="single" w:sz="8" w:space="0" w:color="auto"/>
            </w:tcBorders>
            <w:shd w:val="clear" w:color="auto" w:fill="auto"/>
            <w:noWrap/>
            <w:vAlign w:val="center"/>
            <w:hideMark/>
          </w:tcPr>
          <w:p w14:paraId="38D47DD4" w14:textId="64E10E47"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0,6759</w:t>
            </w:r>
          </w:p>
        </w:tc>
        <w:tc>
          <w:tcPr>
            <w:tcW w:w="643" w:type="pct"/>
            <w:tcBorders>
              <w:top w:val="nil"/>
              <w:left w:val="nil"/>
              <w:bottom w:val="single" w:sz="8" w:space="0" w:color="auto"/>
              <w:right w:val="single" w:sz="8" w:space="0" w:color="auto"/>
            </w:tcBorders>
            <w:shd w:val="clear" w:color="auto" w:fill="auto"/>
            <w:noWrap/>
            <w:vAlign w:val="center"/>
            <w:hideMark/>
          </w:tcPr>
          <w:p w14:paraId="4AEC0FCC" w14:textId="59A68BB3" w:rsidR="00776CA5" w:rsidRPr="004627E3" w:rsidRDefault="00776CA5" w:rsidP="004627E3">
            <w:pPr>
              <w:jc w:val="right"/>
              <w:rPr>
                <w:rFonts w:ascii="Arial Narrow" w:hAnsi="Arial Narrow" w:cs="Arial"/>
                <w:b/>
                <w:bCs/>
              </w:rPr>
            </w:pPr>
            <w:r w:rsidRPr="004627E3">
              <w:rPr>
                <w:rFonts w:ascii="Arial Narrow" w:hAnsi="Arial Narrow" w:cs="Arial"/>
                <w:b/>
                <w:bCs/>
              </w:rPr>
              <w:t>0,</w:t>
            </w:r>
            <w:r w:rsidR="00B00C14" w:rsidRPr="004627E3">
              <w:rPr>
                <w:rFonts w:ascii="Arial Narrow" w:hAnsi="Arial Narrow" w:cs="Arial"/>
                <w:b/>
                <w:bCs/>
              </w:rPr>
              <w:t>7980</w:t>
            </w:r>
          </w:p>
        </w:tc>
      </w:tr>
      <w:tr w:rsidR="00776CA5" w:rsidRPr="004627E3" w14:paraId="09B98399" w14:textId="77777777" w:rsidTr="00E769D6">
        <w:trPr>
          <w:trHeight w:val="281"/>
        </w:trPr>
        <w:tc>
          <w:tcPr>
            <w:tcW w:w="1924" w:type="pct"/>
            <w:tcBorders>
              <w:top w:val="nil"/>
              <w:left w:val="single" w:sz="8" w:space="0" w:color="auto"/>
              <w:bottom w:val="single" w:sz="4" w:space="0" w:color="auto"/>
              <w:right w:val="single" w:sz="8" w:space="0" w:color="auto"/>
            </w:tcBorders>
            <w:shd w:val="clear" w:color="auto" w:fill="auto"/>
            <w:noWrap/>
            <w:vAlign w:val="center"/>
            <w:hideMark/>
          </w:tcPr>
          <w:p w14:paraId="37803F3C"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€/DN20/mesec</w:t>
            </w:r>
          </w:p>
        </w:tc>
        <w:tc>
          <w:tcPr>
            <w:tcW w:w="584" w:type="pct"/>
            <w:tcBorders>
              <w:top w:val="nil"/>
              <w:left w:val="nil"/>
              <w:bottom w:val="single" w:sz="4" w:space="0" w:color="auto"/>
              <w:right w:val="single" w:sz="8" w:space="0" w:color="auto"/>
            </w:tcBorders>
            <w:shd w:val="clear" w:color="auto" w:fill="auto"/>
            <w:noWrap/>
            <w:vAlign w:val="center"/>
            <w:hideMark/>
          </w:tcPr>
          <w:p w14:paraId="4E06B05F" w14:textId="63D1B94B"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5193</w:t>
            </w:r>
          </w:p>
        </w:tc>
        <w:tc>
          <w:tcPr>
            <w:tcW w:w="584" w:type="pct"/>
            <w:tcBorders>
              <w:top w:val="nil"/>
              <w:left w:val="nil"/>
              <w:bottom w:val="single" w:sz="4" w:space="0" w:color="auto"/>
              <w:right w:val="single" w:sz="8" w:space="0" w:color="auto"/>
            </w:tcBorders>
            <w:shd w:val="clear" w:color="auto" w:fill="auto"/>
            <w:noWrap/>
            <w:vAlign w:val="center"/>
            <w:hideMark/>
          </w:tcPr>
          <w:p w14:paraId="71A9029A" w14:textId="2702E14C" w:rsidR="00776CA5" w:rsidRPr="004627E3" w:rsidRDefault="007A40F6" w:rsidP="004627E3">
            <w:pPr>
              <w:jc w:val="right"/>
              <w:rPr>
                <w:rFonts w:ascii="Arial Narrow" w:hAnsi="Arial Narrow" w:cs="Arial"/>
                <w:color w:val="000000"/>
              </w:rPr>
            </w:pPr>
            <w:r w:rsidRPr="004627E3">
              <w:rPr>
                <w:rFonts w:ascii="Arial Narrow" w:hAnsi="Arial Narrow" w:cs="Arial"/>
                <w:color w:val="000000"/>
              </w:rPr>
              <w:t>7,2534</w:t>
            </w:r>
          </w:p>
        </w:tc>
        <w:tc>
          <w:tcPr>
            <w:tcW w:w="666" w:type="pct"/>
            <w:tcBorders>
              <w:top w:val="nil"/>
              <w:left w:val="nil"/>
              <w:bottom w:val="single" w:sz="4" w:space="0" w:color="auto"/>
              <w:right w:val="single" w:sz="8" w:space="0" w:color="auto"/>
            </w:tcBorders>
            <w:shd w:val="clear" w:color="auto" w:fill="auto"/>
            <w:noWrap/>
            <w:vAlign w:val="center"/>
            <w:hideMark/>
          </w:tcPr>
          <w:p w14:paraId="7BD5C2D5" w14:textId="6ABCD539"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3,</w:t>
            </w:r>
            <w:r w:rsidR="007A40F6" w:rsidRPr="004627E3">
              <w:rPr>
                <w:rFonts w:ascii="Arial Narrow" w:hAnsi="Arial Narrow" w:cs="Arial"/>
                <w:color w:val="000000"/>
              </w:rPr>
              <w:t>3954</w:t>
            </w:r>
          </w:p>
        </w:tc>
        <w:tc>
          <w:tcPr>
            <w:tcW w:w="599" w:type="pct"/>
            <w:tcBorders>
              <w:top w:val="nil"/>
              <w:left w:val="nil"/>
              <w:bottom w:val="single" w:sz="4" w:space="0" w:color="auto"/>
              <w:right w:val="single" w:sz="8" w:space="0" w:color="auto"/>
            </w:tcBorders>
            <w:shd w:val="clear" w:color="auto" w:fill="auto"/>
            <w:noWrap/>
            <w:vAlign w:val="center"/>
            <w:hideMark/>
          </w:tcPr>
          <w:p w14:paraId="52A04D01" w14:textId="418CAE40" w:rsidR="00776CA5" w:rsidRPr="004627E3" w:rsidRDefault="00776CA5" w:rsidP="004627E3">
            <w:pPr>
              <w:jc w:val="right"/>
              <w:rPr>
                <w:rFonts w:ascii="Arial Narrow" w:hAnsi="Arial Narrow" w:cs="Arial"/>
                <w:color w:val="000000"/>
              </w:rPr>
            </w:pPr>
            <w:r w:rsidRPr="004627E3">
              <w:rPr>
                <w:rFonts w:ascii="Arial Narrow" w:hAnsi="Arial Narrow" w:cs="Arial"/>
              </w:rPr>
              <w:t>5,2018</w:t>
            </w:r>
          </w:p>
        </w:tc>
        <w:tc>
          <w:tcPr>
            <w:tcW w:w="643" w:type="pct"/>
            <w:tcBorders>
              <w:top w:val="nil"/>
              <w:left w:val="nil"/>
              <w:bottom w:val="single" w:sz="4" w:space="0" w:color="auto"/>
              <w:right w:val="single" w:sz="8" w:space="0" w:color="auto"/>
            </w:tcBorders>
            <w:shd w:val="clear" w:color="auto" w:fill="auto"/>
            <w:noWrap/>
            <w:vAlign w:val="center"/>
            <w:hideMark/>
          </w:tcPr>
          <w:p w14:paraId="6AB7014B" w14:textId="1F6E04B3" w:rsidR="00776CA5" w:rsidRPr="004627E3" w:rsidRDefault="00776CA5" w:rsidP="004627E3">
            <w:pPr>
              <w:jc w:val="right"/>
              <w:rPr>
                <w:rFonts w:ascii="Arial Narrow" w:hAnsi="Arial Narrow" w:cs="Arial"/>
                <w:b/>
                <w:bCs/>
              </w:rPr>
            </w:pPr>
            <w:r w:rsidRPr="004627E3">
              <w:rPr>
                <w:rFonts w:ascii="Arial Narrow" w:hAnsi="Arial Narrow" w:cs="Arial"/>
                <w:b/>
                <w:bCs/>
              </w:rPr>
              <w:t>5,9652</w:t>
            </w:r>
          </w:p>
        </w:tc>
      </w:tr>
      <w:tr w:rsidR="00904B58" w:rsidRPr="004627E3" w14:paraId="23A6504C" w14:textId="77777777" w:rsidTr="00AB01D4">
        <w:trPr>
          <w:trHeight w:val="379"/>
        </w:trPr>
        <w:tc>
          <w:tcPr>
            <w:tcW w:w="192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CFA46E5" w14:textId="77777777" w:rsidR="00904B58" w:rsidRPr="004627E3" w:rsidRDefault="00904B58" w:rsidP="00904B58">
            <w:pPr>
              <w:rPr>
                <w:rFonts w:ascii="Arial Narrow" w:hAnsi="Arial Narrow" w:cs="Arial"/>
                <w:b/>
                <w:bCs/>
                <w:color w:val="000000"/>
              </w:rPr>
            </w:pPr>
            <w:r w:rsidRPr="004627E3">
              <w:rPr>
                <w:rFonts w:ascii="Arial Narrow" w:hAnsi="Arial Narrow" w:cs="Arial"/>
                <w:b/>
                <w:bCs/>
                <w:color w:val="000000"/>
              </w:rPr>
              <w:t>ČIŠČENJE PAD.ODP.VODE S STREH</w:t>
            </w:r>
          </w:p>
        </w:tc>
        <w:tc>
          <w:tcPr>
            <w:tcW w:w="584" w:type="pct"/>
            <w:tcBorders>
              <w:top w:val="single" w:sz="8" w:space="0" w:color="auto"/>
              <w:left w:val="nil"/>
              <w:bottom w:val="single" w:sz="8" w:space="0" w:color="auto"/>
              <w:right w:val="single" w:sz="8" w:space="0" w:color="auto"/>
            </w:tcBorders>
            <w:shd w:val="clear" w:color="auto" w:fill="auto"/>
            <w:vAlign w:val="center"/>
          </w:tcPr>
          <w:p w14:paraId="187E8F84" w14:textId="38057BEC" w:rsidR="00904B58" w:rsidRPr="004627E3" w:rsidRDefault="00904B58" w:rsidP="00904B58">
            <w:pPr>
              <w:jc w:val="right"/>
              <w:rPr>
                <w:rFonts w:ascii="Arial Narrow" w:hAnsi="Arial Narrow" w:cs="Arial"/>
                <w:color w:val="000000"/>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4A548A01" w14:textId="2F570271" w:rsidR="00904B58" w:rsidRPr="004627E3" w:rsidRDefault="00904B58" w:rsidP="00904B58">
            <w:pPr>
              <w:jc w:val="right"/>
              <w:rPr>
                <w:rFonts w:ascii="Arial Narrow" w:hAnsi="Arial Narrow" w:cs="Arial"/>
                <w:color w:val="000000"/>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283F140B" w14:textId="3FFEDC52" w:rsidR="00904B58" w:rsidRPr="004627E3" w:rsidRDefault="00904B58" w:rsidP="00904B58">
            <w:pPr>
              <w:jc w:val="right"/>
              <w:rPr>
                <w:rFonts w:ascii="Arial Narrow" w:hAnsi="Arial Narrow" w:cs="Arial"/>
                <w:color w:val="000000"/>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16F0AF02" w14:textId="7FB78F3C" w:rsidR="00904B58" w:rsidRPr="004627E3" w:rsidRDefault="00904B58" w:rsidP="00904B58">
            <w:pPr>
              <w:jc w:val="right"/>
              <w:rPr>
                <w:rFonts w:ascii="Arial Narrow" w:hAnsi="Arial Narrow" w:cs="Arial"/>
                <w:color w:val="000000"/>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2A769E5E" w14:textId="7FEE9ADA" w:rsidR="00904B58" w:rsidRPr="004627E3" w:rsidRDefault="00904B58" w:rsidP="00904B58">
            <w:pPr>
              <w:jc w:val="right"/>
              <w:rPr>
                <w:rFonts w:ascii="Arial Narrow" w:hAnsi="Arial Narrow" w:cs="Arial"/>
                <w:b/>
                <w:bCs/>
              </w:rPr>
            </w:pPr>
          </w:p>
        </w:tc>
      </w:tr>
      <w:tr w:rsidR="00776CA5" w:rsidRPr="004627E3" w14:paraId="55F6F801"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E632669"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7CC569D3" w14:textId="5FDAF1A3"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0,006</w:t>
            </w:r>
            <w:r w:rsidR="007A40F6" w:rsidRPr="004627E3">
              <w:rPr>
                <w:rFonts w:ascii="Arial Narrow" w:hAnsi="Arial Narrow" w:cs="Arial"/>
                <w:color w:val="000000"/>
              </w:rPr>
              <w:t>6</w:t>
            </w:r>
          </w:p>
        </w:tc>
        <w:tc>
          <w:tcPr>
            <w:tcW w:w="584" w:type="pct"/>
            <w:tcBorders>
              <w:top w:val="nil"/>
              <w:left w:val="nil"/>
              <w:bottom w:val="single" w:sz="8" w:space="0" w:color="auto"/>
              <w:right w:val="single" w:sz="8" w:space="0" w:color="auto"/>
            </w:tcBorders>
            <w:shd w:val="clear" w:color="auto" w:fill="auto"/>
            <w:noWrap/>
            <w:vAlign w:val="center"/>
            <w:hideMark/>
          </w:tcPr>
          <w:p w14:paraId="3C79C222" w14:textId="32EE2185"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0,1</w:t>
            </w:r>
            <w:r w:rsidR="007A40F6" w:rsidRPr="004627E3">
              <w:rPr>
                <w:rFonts w:ascii="Arial Narrow" w:hAnsi="Arial Narrow" w:cs="Arial"/>
                <w:color w:val="000000"/>
              </w:rPr>
              <w:t>900</w:t>
            </w:r>
          </w:p>
        </w:tc>
        <w:tc>
          <w:tcPr>
            <w:tcW w:w="666" w:type="pct"/>
            <w:tcBorders>
              <w:top w:val="nil"/>
              <w:left w:val="nil"/>
              <w:bottom w:val="single" w:sz="8" w:space="0" w:color="auto"/>
              <w:right w:val="single" w:sz="8" w:space="0" w:color="auto"/>
            </w:tcBorders>
            <w:shd w:val="clear" w:color="auto" w:fill="auto"/>
            <w:noWrap/>
            <w:vAlign w:val="center"/>
            <w:hideMark/>
          </w:tcPr>
          <w:p w14:paraId="26195D35" w14:textId="73709512"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w:t>
            </w:r>
            <w:r w:rsidR="007A40F6" w:rsidRPr="004627E3">
              <w:rPr>
                <w:rFonts w:ascii="Arial Narrow" w:hAnsi="Arial Narrow" w:cs="Arial"/>
                <w:color w:val="000000"/>
              </w:rPr>
              <w:t>947</w:t>
            </w:r>
          </w:p>
        </w:tc>
        <w:tc>
          <w:tcPr>
            <w:tcW w:w="599" w:type="pct"/>
            <w:tcBorders>
              <w:top w:val="nil"/>
              <w:left w:val="nil"/>
              <w:bottom w:val="single" w:sz="8" w:space="0" w:color="auto"/>
              <w:right w:val="single" w:sz="8" w:space="0" w:color="auto"/>
            </w:tcBorders>
            <w:shd w:val="clear" w:color="auto" w:fill="auto"/>
            <w:noWrap/>
            <w:vAlign w:val="center"/>
            <w:hideMark/>
          </w:tcPr>
          <w:p w14:paraId="36197F57" w14:textId="4FBC0C77" w:rsidR="00776CA5" w:rsidRPr="004627E3" w:rsidRDefault="00776CA5" w:rsidP="004627E3">
            <w:pPr>
              <w:jc w:val="right"/>
              <w:rPr>
                <w:rFonts w:ascii="Arial Narrow" w:hAnsi="Arial Narrow" w:cs="Arial"/>
                <w:color w:val="000000"/>
              </w:rPr>
            </w:pPr>
            <w:r w:rsidRPr="004627E3">
              <w:rPr>
                <w:rFonts w:ascii="Arial Narrow" w:hAnsi="Arial Narrow" w:cs="Arial"/>
              </w:rPr>
              <w:t>0,1538</w:t>
            </w:r>
          </w:p>
        </w:tc>
        <w:tc>
          <w:tcPr>
            <w:tcW w:w="643" w:type="pct"/>
            <w:tcBorders>
              <w:top w:val="nil"/>
              <w:left w:val="nil"/>
              <w:bottom w:val="single" w:sz="8" w:space="0" w:color="auto"/>
              <w:right w:val="single" w:sz="8" w:space="0" w:color="auto"/>
            </w:tcBorders>
            <w:shd w:val="clear" w:color="auto" w:fill="auto"/>
            <w:noWrap/>
            <w:vAlign w:val="center"/>
            <w:hideMark/>
          </w:tcPr>
          <w:p w14:paraId="0B36F238" w14:textId="1C7C138F" w:rsidR="00776CA5" w:rsidRPr="004627E3" w:rsidRDefault="00776CA5" w:rsidP="004627E3">
            <w:pPr>
              <w:jc w:val="right"/>
              <w:rPr>
                <w:rFonts w:ascii="Arial Narrow" w:hAnsi="Arial Narrow" w:cs="Arial"/>
                <w:b/>
                <w:bCs/>
              </w:rPr>
            </w:pPr>
            <w:r w:rsidRPr="004627E3">
              <w:rPr>
                <w:rFonts w:ascii="Arial Narrow" w:hAnsi="Arial Narrow" w:cs="Arial"/>
                <w:b/>
                <w:bCs/>
              </w:rPr>
              <w:t>0,1</w:t>
            </w:r>
            <w:r w:rsidR="00B00C14" w:rsidRPr="004627E3">
              <w:rPr>
                <w:rFonts w:ascii="Arial Narrow" w:hAnsi="Arial Narrow" w:cs="Arial"/>
                <w:b/>
                <w:bCs/>
              </w:rPr>
              <w:t>873</w:t>
            </w:r>
          </w:p>
        </w:tc>
      </w:tr>
      <w:tr w:rsidR="00776CA5" w:rsidRPr="004627E3" w14:paraId="4FFF5371" w14:textId="77777777" w:rsidTr="00E769D6">
        <w:trPr>
          <w:trHeight w:val="281"/>
        </w:trPr>
        <w:tc>
          <w:tcPr>
            <w:tcW w:w="1924" w:type="pct"/>
            <w:tcBorders>
              <w:top w:val="nil"/>
              <w:left w:val="single" w:sz="8" w:space="0" w:color="auto"/>
              <w:bottom w:val="single" w:sz="4" w:space="0" w:color="auto"/>
              <w:right w:val="single" w:sz="8" w:space="0" w:color="auto"/>
            </w:tcBorders>
            <w:shd w:val="clear" w:color="auto" w:fill="auto"/>
            <w:noWrap/>
            <w:vAlign w:val="center"/>
            <w:hideMark/>
          </w:tcPr>
          <w:p w14:paraId="7E9517E6"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€/m³</w:t>
            </w:r>
          </w:p>
        </w:tc>
        <w:tc>
          <w:tcPr>
            <w:tcW w:w="584" w:type="pct"/>
            <w:tcBorders>
              <w:top w:val="nil"/>
              <w:left w:val="nil"/>
              <w:bottom w:val="single" w:sz="4" w:space="0" w:color="auto"/>
              <w:right w:val="single" w:sz="8" w:space="0" w:color="auto"/>
            </w:tcBorders>
            <w:shd w:val="clear" w:color="auto" w:fill="auto"/>
            <w:noWrap/>
            <w:vAlign w:val="center"/>
            <w:hideMark/>
          </w:tcPr>
          <w:p w14:paraId="38C2D515" w14:textId="7DF76831"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0,001</w:t>
            </w:r>
            <w:r w:rsidR="007A40F6" w:rsidRPr="004627E3">
              <w:rPr>
                <w:rFonts w:ascii="Arial Narrow" w:hAnsi="Arial Narrow" w:cs="Arial"/>
                <w:color w:val="000000"/>
              </w:rPr>
              <w:t>5</w:t>
            </w:r>
          </w:p>
        </w:tc>
        <w:tc>
          <w:tcPr>
            <w:tcW w:w="584" w:type="pct"/>
            <w:tcBorders>
              <w:top w:val="nil"/>
              <w:left w:val="nil"/>
              <w:bottom w:val="single" w:sz="4" w:space="0" w:color="auto"/>
              <w:right w:val="single" w:sz="8" w:space="0" w:color="auto"/>
            </w:tcBorders>
            <w:shd w:val="clear" w:color="auto" w:fill="auto"/>
            <w:noWrap/>
            <w:vAlign w:val="center"/>
            <w:hideMark/>
          </w:tcPr>
          <w:p w14:paraId="25754A4B" w14:textId="5E8A4CCB"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w:t>
            </w:r>
            <w:r w:rsidR="007A40F6" w:rsidRPr="004627E3">
              <w:rPr>
                <w:rFonts w:ascii="Arial Narrow" w:hAnsi="Arial Narrow" w:cs="Arial"/>
                <w:color w:val="000000"/>
              </w:rPr>
              <w:t>924</w:t>
            </w:r>
          </w:p>
        </w:tc>
        <w:tc>
          <w:tcPr>
            <w:tcW w:w="666" w:type="pct"/>
            <w:tcBorders>
              <w:top w:val="nil"/>
              <w:left w:val="nil"/>
              <w:bottom w:val="single" w:sz="4" w:space="0" w:color="auto"/>
              <w:right w:val="single" w:sz="8" w:space="0" w:color="auto"/>
            </w:tcBorders>
            <w:shd w:val="clear" w:color="auto" w:fill="auto"/>
            <w:noWrap/>
            <w:vAlign w:val="center"/>
            <w:hideMark/>
          </w:tcPr>
          <w:p w14:paraId="1FAFD38C" w14:textId="080B9586"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0,03</w:t>
            </w:r>
            <w:r w:rsidR="007A40F6" w:rsidRPr="004627E3">
              <w:rPr>
                <w:rFonts w:ascii="Arial Narrow" w:hAnsi="Arial Narrow" w:cs="Arial"/>
                <w:color w:val="000000"/>
              </w:rPr>
              <w:t>62</w:t>
            </w:r>
          </w:p>
        </w:tc>
        <w:tc>
          <w:tcPr>
            <w:tcW w:w="599" w:type="pct"/>
            <w:tcBorders>
              <w:top w:val="nil"/>
              <w:left w:val="nil"/>
              <w:bottom w:val="single" w:sz="4" w:space="0" w:color="auto"/>
              <w:right w:val="single" w:sz="8" w:space="0" w:color="auto"/>
            </w:tcBorders>
            <w:shd w:val="clear" w:color="auto" w:fill="auto"/>
            <w:noWrap/>
            <w:vAlign w:val="center"/>
            <w:hideMark/>
          </w:tcPr>
          <w:p w14:paraId="37537375" w14:textId="67054F6E" w:rsidR="00776CA5" w:rsidRPr="004627E3" w:rsidRDefault="00776CA5" w:rsidP="004627E3">
            <w:pPr>
              <w:jc w:val="right"/>
              <w:rPr>
                <w:rFonts w:ascii="Arial Narrow" w:hAnsi="Arial Narrow" w:cs="Arial"/>
                <w:color w:val="000000"/>
              </w:rPr>
            </w:pPr>
            <w:r w:rsidRPr="004627E3">
              <w:rPr>
                <w:rFonts w:ascii="Arial Narrow" w:hAnsi="Arial Narrow" w:cs="Arial"/>
              </w:rPr>
              <w:t>0,1067</w:t>
            </w:r>
          </w:p>
        </w:tc>
        <w:tc>
          <w:tcPr>
            <w:tcW w:w="643" w:type="pct"/>
            <w:tcBorders>
              <w:top w:val="nil"/>
              <w:left w:val="nil"/>
              <w:bottom w:val="single" w:sz="4" w:space="0" w:color="auto"/>
              <w:right w:val="single" w:sz="8" w:space="0" w:color="auto"/>
            </w:tcBorders>
            <w:shd w:val="clear" w:color="auto" w:fill="auto"/>
            <w:noWrap/>
            <w:vAlign w:val="center"/>
            <w:hideMark/>
          </w:tcPr>
          <w:p w14:paraId="178121EE" w14:textId="5C1F8551" w:rsidR="00776CA5" w:rsidRPr="004627E3" w:rsidRDefault="00776CA5" w:rsidP="004627E3">
            <w:pPr>
              <w:jc w:val="right"/>
              <w:rPr>
                <w:rFonts w:ascii="Arial Narrow" w:hAnsi="Arial Narrow" w:cs="Arial"/>
                <w:b/>
                <w:bCs/>
              </w:rPr>
            </w:pPr>
            <w:r w:rsidRPr="004627E3">
              <w:rPr>
                <w:rFonts w:ascii="Arial Narrow" w:hAnsi="Arial Narrow" w:cs="Arial"/>
                <w:b/>
                <w:bCs/>
              </w:rPr>
              <w:t>0,1146</w:t>
            </w:r>
          </w:p>
        </w:tc>
      </w:tr>
      <w:tr w:rsidR="00904B58" w:rsidRPr="004627E3" w14:paraId="4CD8E686" w14:textId="77777777" w:rsidTr="00AB01D4">
        <w:trPr>
          <w:trHeight w:val="258"/>
        </w:trPr>
        <w:tc>
          <w:tcPr>
            <w:tcW w:w="192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13107CC" w14:textId="15D4FE6C" w:rsidR="00904B58" w:rsidRPr="004627E3" w:rsidRDefault="00904B58" w:rsidP="00904B58">
            <w:pPr>
              <w:rPr>
                <w:rFonts w:ascii="Arial Narrow" w:hAnsi="Arial Narrow" w:cs="Arial"/>
                <w:b/>
                <w:bCs/>
                <w:color w:val="000000"/>
              </w:rPr>
            </w:pPr>
            <w:r w:rsidRPr="004627E3">
              <w:rPr>
                <w:rFonts w:ascii="Arial Narrow" w:hAnsi="Arial Narrow" w:cs="Arial"/>
                <w:b/>
                <w:bCs/>
                <w:color w:val="000000"/>
              </w:rPr>
              <w:t>STORITVE Z GREZNICAMI IN MKČN</w:t>
            </w:r>
          </w:p>
        </w:tc>
        <w:tc>
          <w:tcPr>
            <w:tcW w:w="584" w:type="pct"/>
            <w:tcBorders>
              <w:top w:val="single" w:sz="8" w:space="0" w:color="auto"/>
              <w:left w:val="nil"/>
              <w:bottom w:val="single" w:sz="8" w:space="0" w:color="auto"/>
              <w:right w:val="single" w:sz="8" w:space="0" w:color="auto"/>
            </w:tcBorders>
            <w:shd w:val="clear" w:color="auto" w:fill="auto"/>
            <w:vAlign w:val="center"/>
          </w:tcPr>
          <w:p w14:paraId="2104C63F" w14:textId="546A23A7" w:rsidR="00904B58" w:rsidRPr="004627E3" w:rsidRDefault="00904B58" w:rsidP="00904B58">
            <w:pPr>
              <w:jc w:val="right"/>
              <w:rPr>
                <w:rFonts w:ascii="Arial Narrow" w:hAnsi="Arial Narrow" w:cs="Arial"/>
                <w:color w:val="000000"/>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4F362E03" w14:textId="5A8FA998" w:rsidR="00904B58" w:rsidRPr="004627E3" w:rsidRDefault="00904B58" w:rsidP="00904B58">
            <w:pPr>
              <w:jc w:val="right"/>
              <w:rPr>
                <w:rFonts w:ascii="Arial Narrow" w:hAnsi="Arial Narrow" w:cs="Arial"/>
                <w:color w:val="000000"/>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6C8FFBBC" w14:textId="1BBDC733" w:rsidR="00904B58" w:rsidRPr="004627E3" w:rsidRDefault="00904B58" w:rsidP="00904B58">
            <w:pPr>
              <w:jc w:val="right"/>
              <w:rPr>
                <w:rFonts w:ascii="Arial Narrow" w:hAnsi="Arial Narrow" w:cs="Arial"/>
                <w:color w:val="000000"/>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6AB9428C" w14:textId="70522E0E" w:rsidR="00904B58" w:rsidRPr="004627E3" w:rsidRDefault="00904B58" w:rsidP="00904B58">
            <w:pPr>
              <w:jc w:val="right"/>
              <w:rPr>
                <w:rFonts w:ascii="Arial Narrow" w:hAnsi="Arial Narrow" w:cs="Arial"/>
                <w:color w:val="000000"/>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603ADA63" w14:textId="456FE287" w:rsidR="00904B58" w:rsidRPr="004627E3" w:rsidRDefault="00904B58" w:rsidP="00904B58">
            <w:pPr>
              <w:jc w:val="right"/>
              <w:rPr>
                <w:rFonts w:ascii="Arial Narrow" w:hAnsi="Arial Narrow" w:cs="Arial"/>
                <w:b/>
                <w:bCs/>
              </w:rPr>
            </w:pPr>
          </w:p>
        </w:tc>
      </w:tr>
      <w:tr w:rsidR="00776CA5" w:rsidRPr="004627E3" w14:paraId="769123A9"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810855C"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€/m³</w:t>
            </w:r>
          </w:p>
        </w:tc>
        <w:tc>
          <w:tcPr>
            <w:tcW w:w="584" w:type="pct"/>
            <w:tcBorders>
              <w:top w:val="nil"/>
              <w:left w:val="nil"/>
              <w:bottom w:val="single" w:sz="8" w:space="0" w:color="auto"/>
              <w:right w:val="single" w:sz="8" w:space="0" w:color="auto"/>
            </w:tcBorders>
            <w:shd w:val="clear" w:color="auto" w:fill="auto"/>
            <w:noWrap/>
            <w:vAlign w:val="center"/>
            <w:hideMark/>
          </w:tcPr>
          <w:p w14:paraId="6CD8FCBA" w14:textId="48783E96"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0,06</w:t>
            </w:r>
            <w:r w:rsidR="007A40F6" w:rsidRPr="004627E3">
              <w:rPr>
                <w:rFonts w:ascii="Arial Narrow" w:hAnsi="Arial Narrow" w:cs="Arial"/>
                <w:color w:val="000000"/>
              </w:rPr>
              <w:t>14</w:t>
            </w:r>
          </w:p>
        </w:tc>
        <w:tc>
          <w:tcPr>
            <w:tcW w:w="584" w:type="pct"/>
            <w:tcBorders>
              <w:top w:val="nil"/>
              <w:left w:val="nil"/>
              <w:bottom w:val="single" w:sz="8" w:space="0" w:color="auto"/>
              <w:right w:val="single" w:sz="8" w:space="0" w:color="auto"/>
            </w:tcBorders>
            <w:shd w:val="clear" w:color="auto" w:fill="auto"/>
            <w:noWrap/>
            <w:vAlign w:val="center"/>
            <w:hideMark/>
          </w:tcPr>
          <w:p w14:paraId="5B645166" w14:textId="5A8A833B"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7A40F6" w:rsidRPr="004627E3">
              <w:rPr>
                <w:rFonts w:ascii="Arial Narrow" w:hAnsi="Arial Narrow" w:cs="Arial"/>
                <w:color w:val="000000"/>
              </w:rPr>
              <w:t>0689</w:t>
            </w:r>
          </w:p>
        </w:tc>
        <w:tc>
          <w:tcPr>
            <w:tcW w:w="666" w:type="pct"/>
            <w:tcBorders>
              <w:top w:val="nil"/>
              <w:left w:val="nil"/>
              <w:bottom w:val="single" w:sz="8" w:space="0" w:color="auto"/>
              <w:right w:val="single" w:sz="8" w:space="0" w:color="auto"/>
            </w:tcBorders>
            <w:shd w:val="clear" w:color="auto" w:fill="auto"/>
            <w:noWrap/>
            <w:vAlign w:val="center"/>
            <w:hideMark/>
          </w:tcPr>
          <w:p w14:paraId="32938A33" w14:textId="5A93F4C9"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w:t>
            </w:r>
            <w:r w:rsidR="007A40F6" w:rsidRPr="004627E3">
              <w:rPr>
                <w:rFonts w:ascii="Arial Narrow" w:hAnsi="Arial Narrow" w:cs="Arial"/>
                <w:color w:val="000000"/>
              </w:rPr>
              <w:t>5393</w:t>
            </w:r>
          </w:p>
        </w:tc>
        <w:tc>
          <w:tcPr>
            <w:tcW w:w="599" w:type="pct"/>
            <w:tcBorders>
              <w:top w:val="nil"/>
              <w:left w:val="nil"/>
              <w:bottom w:val="single" w:sz="8" w:space="0" w:color="auto"/>
              <w:right w:val="single" w:sz="8" w:space="0" w:color="auto"/>
            </w:tcBorders>
            <w:shd w:val="clear" w:color="auto" w:fill="auto"/>
            <w:noWrap/>
            <w:vAlign w:val="center"/>
            <w:hideMark/>
          </w:tcPr>
          <w:p w14:paraId="61299FB1" w14:textId="4273AE46" w:rsidR="00776CA5" w:rsidRPr="004627E3" w:rsidRDefault="00776CA5" w:rsidP="004627E3">
            <w:pPr>
              <w:jc w:val="right"/>
              <w:rPr>
                <w:rFonts w:ascii="Arial Narrow" w:hAnsi="Arial Narrow" w:cs="Arial"/>
                <w:color w:val="000000"/>
              </w:rPr>
            </w:pPr>
            <w:r w:rsidRPr="004627E3">
              <w:rPr>
                <w:rFonts w:ascii="Arial Narrow" w:hAnsi="Arial Narrow" w:cs="Arial"/>
              </w:rPr>
              <w:t>0,5689</w:t>
            </w:r>
          </w:p>
        </w:tc>
        <w:tc>
          <w:tcPr>
            <w:tcW w:w="643" w:type="pct"/>
            <w:tcBorders>
              <w:top w:val="nil"/>
              <w:left w:val="nil"/>
              <w:bottom w:val="single" w:sz="8" w:space="0" w:color="auto"/>
              <w:right w:val="single" w:sz="8" w:space="0" w:color="auto"/>
            </w:tcBorders>
            <w:shd w:val="clear" w:color="auto" w:fill="auto"/>
            <w:noWrap/>
            <w:vAlign w:val="center"/>
            <w:hideMark/>
          </w:tcPr>
          <w:p w14:paraId="14E028FD" w14:textId="239655E1" w:rsidR="00776CA5" w:rsidRPr="004627E3" w:rsidRDefault="00776CA5" w:rsidP="004627E3">
            <w:pPr>
              <w:jc w:val="right"/>
              <w:rPr>
                <w:rFonts w:ascii="Arial Narrow" w:hAnsi="Arial Narrow" w:cs="Arial"/>
                <w:b/>
                <w:bCs/>
              </w:rPr>
            </w:pPr>
            <w:r w:rsidRPr="004627E3">
              <w:rPr>
                <w:rFonts w:ascii="Arial Narrow" w:hAnsi="Arial Narrow" w:cs="Arial"/>
                <w:b/>
                <w:bCs/>
              </w:rPr>
              <w:t>0,6</w:t>
            </w:r>
            <w:r w:rsidR="00B00C14" w:rsidRPr="004627E3">
              <w:rPr>
                <w:rFonts w:ascii="Arial Narrow" w:hAnsi="Arial Narrow" w:cs="Arial"/>
                <w:b/>
                <w:bCs/>
              </w:rPr>
              <w:t>126</w:t>
            </w:r>
          </w:p>
        </w:tc>
      </w:tr>
      <w:tr w:rsidR="00776CA5" w:rsidRPr="004627E3" w14:paraId="335081A3"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911FB9D"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OMREŽNINE V €/DN20/mesec</w:t>
            </w:r>
          </w:p>
        </w:tc>
        <w:tc>
          <w:tcPr>
            <w:tcW w:w="584" w:type="pct"/>
            <w:tcBorders>
              <w:top w:val="nil"/>
              <w:left w:val="nil"/>
              <w:bottom w:val="single" w:sz="8" w:space="0" w:color="auto"/>
              <w:right w:val="single" w:sz="8" w:space="0" w:color="auto"/>
            </w:tcBorders>
            <w:shd w:val="clear" w:color="auto" w:fill="auto"/>
            <w:noWrap/>
            <w:vAlign w:val="center"/>
            <w:hideMark/>
          </w:tcPr>
          <w:p w14:paraId="01EE7B33" w14:textId="0D03B8D5"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0,0</w:t>
            </w:r>
            <w:r w:rsidR="007A40F6" w:rsidRPr="004627E3">
              <w:rPr>
                <w:rFonts w:ascii="Arial Narrow" w:hAnsi="Arial Narrow" w:cs="Arial"/>
                <w:color w:val="000000"/>
              </w:rPr>
              <w:t>448</w:t>
            </w:r>
          </w:p>
        </w:tc>
        <w:tc>
          <w:tcPr>
            <w:tcW w:w="584" w:type="pct"/>
            <w:tcBorders>
              <w:top w:val="nil"/>
              <w:left w:val="nil"/>
              <w:bottom w:val="single" w:sz="8" w:space="0" w:color="auto"/>
              <w:right w:val="single" w:sz="8" w:space="0" w:color="auto"/>
            </w:tcBorders>
            <w:shd w:val="clear" w:color="auto" w:fill="auto"/>
            <w:noWrap/>
            <w:vAlign w:val="center"/>
            <w:hideMark/>
          </w:tcPr>
          <w:p w14:paraId="34F8F9BE" w14:textId="238B07E4" w:rsidR="00776CA5" w:rsidRPr="004627E3" w:rsidRDefault="007A40F6" w:rsidP="004627E3">
            <w:pPr>
              <w:jc w:val="right"/>
              <w:rPr>
                <w:rFonts w:ascii="Arial Narrow" w:hAnsi="Arial Narrow" w:cs="Arial"/>
                <w:color w:val="000000"/>
              </w:rPr>
            </w:pPr>
            <w:r w:rsidRPr="004627E3">
              <w:rPr>
                <w:rFonts w:ascii="Arial Narrow" w:hAnsi="Arial Narrow" w:cs="Arial"/>
                <w:color w:val="000000"/>
              </w:rPr>
              <w:t>7</w:t>
            </w:r>
            <w:r w:rsidR="00776CA5" w:rsidRPr="004627E3">
              <w:rPr>
                <w:rFonts w:ascii="Arial Narrow" w:hAnsi="Arial Narrow" w:cs="Arial"/>
                <w:color w:val="000000"/>
              </w:rPr>
              <w:t>,</w:t>
            </w:r>
            <w:r w:rsidRPr="004627E3">
              <w:rPr>
                <w:rFonts w:ascii="Arial Narrow" w:hAnsi="Arial Narrow" w:cs="Arial"/>
                <w:color w:val="000000"/>
              </w:rPr>
              <w:t>2534</w:t>
            </w:r>
          </w:p>
        </w:tc>
        <w:tc>
          <w:tcPr>
            <w:tcW w:w="666" w:type="pct"/>
            <w:tcBorders>
              <w:top w:val="nil"/>
              <w:left w:val="nil"/>
              <w:bottom w:val="single" w:sz="8" w:space="0" w:color="auto"/>
              <w:right w:val="single" w:sz="8" w:space="0" w:color="auto"/>
            </w:tcBorders>
            <w:shd w:val="clear" w:color="auto" w:fill="auto"/>
            <w:noWrap/>
            <w:vAlign w:val="center"/>
            <w:hideMark/>
          </w:tcPr>
          <w:p w14:paraId="4E91B9ED" w14:textId="324C8D46"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1,</w:t>
            </w:r>
            <w:r w:rsidR="007A40F6" w:rsidRPr="004627E3">
              <w:rPr>
                <w:rFonts w:ascii="Arial Narrow" w:hAnsi="Arial Narrow" w:cs="Arial"/>
                <w:color w:val="000000"/>
              </w:rPr>
              <w:t>5494</w:t>
            </w:r>
          </w:p>
        </w:tc>
        <w:tc>
          <w:tcPr>
            <w:tcW w:w="599" w:type="pct"/>
            <w:tcBorders>
              <w:top w:val="nil"/>
              <w:left w:val="nil"/>
              <w:bottom w:val="single" w:sz="8" w:space="0" w:color="auto"/>
              <w:right w:val="single" w:sz="8" w:space="0" w:color="auto"/>
            </w:tcBorders>
            <w:shd w:val="clear" w:color="auto" w:fill="auto"/>
            <w:noWrap/>
            <w:vAlign w:val="center"/>
            <w:hideMark/>
          </w:tcPr>
          <w:p w14:paraId="4796AA04" w14:textId="50B11722" w:rsidR="00776CA5" w:rsidRPr="004627E3" w:rsidRDefault="00776CA5" w:rsidP="004627E3">
            <w:pPr>
              <w:jc w:val="right"/>
              <w:rPr>
                <w:rFonts w:ascii="Arial Narrow" w:hAnsi="Arial Narrow" w:cs="Arial"/>
                <w:color w:val="000000"/>
              </w:rPr>
            </w:pPr>
            <w:r w:rsidRPr="004627E3">
              <w:rPr>
                <w:rFonts w:ascii="Arial Narrow" w:hAnsi="Arial Narrow" w:cs="Arial"/>
                <w:color w:val="000000"/>
              </w:rPr>
              <w:t>0,6524</w:t>
            </w:r>
          </w:p>
        </w:tc>
        <w:tc>
          <w:tcPr>
            <w:tcW w:w="643" w:type="pct"/>
            <w:tcBorders>
              <w:top w:val="nil"/>
              <w:left w:val="nil"/>
              <w:bottom w:val="single" w:sz="8" w:space="0" w:color="auto"/>
              <w:right w:val="single" w:sz="8" w:space="0" w:color="auto"/>
            </w:tcBorders>
            <w:shd w:val="clear" w:color="auto" w:fill="auto"/>
            <w:noWrap/>
            <w:vAlign w:val="center"/>
            <w:hideMark/>
          </w:tcPr>
          <w:p w14:paraId="7A052B06" w14:textId="40C17D39" w:rsidR="00776CA5" w:rsidRPr="004627E3" w:rsidRDefault="00776CA5" w:rsidP="004627E3">
            <w:pPr>
              <w:jc w:val="right"/>
              <w:rPr>
                <w:rFonts w:ascii="Arial Narrow" w:hAnsi="Arial Narrow" w:cs="Arial"/>
                <w:b/>
                <w:bCs/>
              </w:rPr>
            </w:pPr>
            <w:r w:rsidRPr="004627E3">
              <w:rPr>
                <w:rFonts w:ascii="Arial Narrow" w:hAnsi="Arial Narrow" w:cs="Arial"/>
                <w:b/>
                <w:bCs/>
              </w:rPr>
              <w:t>0,8516</w:t>
            </w:r>
          </w:p>
        </w:tc>
      </w:tr>
      <w:tr w:rsidR="00776CA5" w:rsidRPr="004627E3" w14:paraId="2105A6B9" w14:textId="77777777" w:rsidTr="00AB01D4">
        <w:trPr>
          <w:trHeight w:val="228"/>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28A18D1" w14:textId="77777777" w:rsidR="00776CA5" w:rsidRPr="004627E3" w:rsidRDefault="00776CA5" w:rsidP="004627E3">
            <w:pPr>
              <w:rPr>
                <w:rFonts w:ascii="Arial Narrow" w:hAnsi="Arial Narrow" w:cs="Arial"/>
                <w:b/>
                <w:bCs/>
                <w:color w:val="000000"/>
              </w:rPr>
            </w:pPr>
            <w:r w:rsidRPr="004627E3">
              <w:rPr>
                <w:rFonts w:ascii="Arial Narrow" w:hAnsi="Arial Narrow" w:cs="Arial"/>
                <w:b/>
                <w:bCs/>
                <w:color w:val="000000"/>
              </w:rPr>
              <w:t>ZBIRANJE KOMUNALNIH ODPADKOV</w:t>
            </w:r>
          </w:p>
        </w:tc>
        <w:tc>
          <w:tcPr>
            <w:tcW w:w="584" w:type="pct"/>
            <w:tcBorders>
              <w:top w:val="single" w:sz="8" w:space="0" w:color="auto"/>
              <w:left w:val="nil"/>
              <w:bottom w:val="single" w:sz="8" w:space="0" w:color="auto"/>
              <w:right w:val="single" w:sz="8" w:space="0" w:color="auto"/>
            </w:tcBorders>
            <w:shd w:val="clear" w:color="auto" w:fill="auto"/>
            <w:vAlign w:val="center"/>
          </w:tcPr>
          <w:p w14:paraId="76E6D227" w14:textId="02F1D0F1" w:rsidR="00776CA5" w:rsidRPr="004627E3" w:rsidRDefault="00776CA5" w:rsidP="004627E3">
            <w:pPr>
              <w:jc w:val="right"/>
              <w:rPr>
                <w:rFonts w:ascii="Arial Narrow" w:hAnsi="Arial Narrow" w:cs="Arial"/>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10192645" w14:textId="1EDF98B3" w:rsidR="00776CA5" w:rsidRPr="004627E3" w:rsidRDefault="00776CA5" w:rsidP="004627E3">
            <w:pPr>
              <w:jc w:val="right"/>
              <w:rPr>
                <w:rFonts w:ascii="Arial Narrow" w:hAnsi="Arial Narrow" w:cs="Arial"/>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2FDDE189" w14:textId="1A17D1FD" w:rsidR="00776CA5" w:rsidRPr="004627E3" w:rsidRDefault="00776CA5" w:rsidP="004627E3">
            <w:pPr>
              <w:jc w:val="right"/>
              <w:rPr>
                <w:rFonts w:ascii="Arial Narrow" w:hAnsi="Arial Narrow" w:cs="Arial"/>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6E220EA5" w14:textId="5A62C476" w:rsidR="00776CA5" w:rsidRPr="004627E3" w:rsidRDefault="00776CA5" w:rsidP="004627E3">
            <w:pPr>
              <w:jc w:val="right"/>
              <w:rPr>
                <w:rFonts w:ascii="Arial Narrow" w:hAnsi="Arial Narrow" w:cs="Arial"/>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2B98D3E4" w14:textId="06E6AC0B" w:rsidR="00776CA5" w:rsidRPr="004627E3" w:rsidRDefault="00776CA5" w:rsidP="004627E3">
            <w:pPr>
              <w:jc w:val="right"/>
              <w:rPr>
                <w:rFonts w:ascii="Arial Narrow" w:hAnsi="Arial Narrow" w:cs="Arial"/>
                <w:b/>
                <w:bCs/>
              </w:rPr>
            </w:pPr>
          </w:p>
        </w:tc>
      </w:tr>
      <w:tr w:rsidR="00776CA5" w:rsidRPr="004627E3" w14:paraId="37C959E6"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70D9D953"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€/kg</w:t>
            </w:r>
          </w:p>
        </w:tc>
        <w:tc>
          <w:tcPr>
            <w:tcW w:w="584" w:type="pct"/>
            <w:tcBorders>
              <w:top w:val="nil"/>
              <w:left w:val="nil"/>
              <w:bottom w:val="single" w:sz="8" w:space="0" w:color="auto"/>
              <w:right w:val="single" w:sz="8" w:space="0" w:color="auto"/>
            </w:tcBorders>
            <w:shd w:val="clear" w:color="auto" w:fill="auto"/>
            <w:noWrap/>
            <w:vAlign w:val="center"/>
            <w:hideMark/>
          </w:tcPr>
          <w:p w14:paraId="70734859" w14:textId="0D7499A7" w:rsidR="00776CA5" w:rsidRPr="004627E3" w:rsidRDefault="00776CA5" w:rsidP="004627E3">
            <w:pPr>
              <w:jc w:val="right"/>
              <w:rPr>
                <w:rFonts w:ascii="Arial Narrow" w:hAnsi="Arial Narrow" w:cs="Arial"/>
              </w:rPr>
            </w:pPr>
            <w:r w:rsidRPr="004627E3">
              <w:rPr>
                <w:rFonts w:ascii="Arial Narrow" w:hAnsi="Arial Narrow" w:cs="Arial"/>
              </w:rPr>
              <w:t>0,0</w:t>
            </w:r>
            <w:r w:rsidR="005E29BC" w:rsidRPr="004627E3">
              <w:rPr>
                <w:rFonts w:ascii="Arial Narrow" w:hAnsi="Arial Narrow" w:cs="Arial"/>
              </w:rPr>
              <w:t>876</w:t>
            </w:r>
          </w:p>
        </w:tc>
        <w:tc>
          <w:tcPr>
            <w:tcW w:w="584" w:type="pct"/>
            <w:tcBorders>
              <w:top w:val="nil"/>
              <w:left w:val="nil"/>
              <w:bottom w:val="single" w:sz="8" w:space="0" w:color="auto"/>
              <w:right w:val="single" w:sz="8" w:space="0" w:color="auto"/>
            </w:tcBorders>
            <w:shd w:val="clear" w:color="auto" w:fill="auto"/>
            <w:noWrap/>
            <w:vAlign w:val="center"/>
            <w:hideMark/>
          </w:tcPr>
          <w:p w14:paraId="11AB80A3" w14:textId="0EC213A5" w:rsidR="00776CA5" w:rsidRPr="004627E3" w:rsidRDefault="00776CA5" w:rsidP="004627E3">
            <w:pPr>
              <w:jc w:val="right"/>
              <w:rPr>
                <w:rFonts w:ascii="Arial Narrow" w:hAnsi="Arial Narrow" w:cs="Arial"/>
              </w:rPr>
            </w:pPr>
            <w:r w:rsidRPr="004627E3">
              <w:rPr>
                <w:rFonts w:ascii="Arial Narrow" w:hAnsi="Arial Narrow" w:cs="Arial"/>
              </w:rPr>
              <w:t>0,</w:t>
            </w:r>
            <w:r w:rsidR="005E29BC" w:rsidRPr="004627E3">
              <w:rPr>
                <w:rFonts w:ascii="Arial Narrow" w:hAnsi="Arial Narrow" w:cs="Arial"/>
              </w:rPr>
              <w:t>3049</w:t>
            </w:r>
          </w:p>
        </w:tc>
        <w:tc>
          <w:tcPr>
            <w:tcW w:w="666" w:type="pct"/>
            <w:tcBorders>
              <w:top w:val="nil"/>
              <w:left w:val="nil"/>
              <w:bottom w:val="single" w:sz="8" w:space="0" w:color="auto"/>
              <w:right w:val="single" w:sz="8" w:space="0" w:color="auto"/>
            </w:tcBorders>
            <w:shd w:val="clear" w:color="auto" w:fill="auto"/>
            <w:noWrap/>
            <w:vAlign w:val="center"/>
            <w:hideMark/>
          </w:tcPr>
          <w:p w14:paraId="7B729BE4" w14:textId="38CC26F0" w:rsidR="00776CA5" w:rsidRPr="004627E3" w:rsidRDefault="00776CA5" w:rsidP="004627E3">
            <w:pPr>
              <w:jc w:val="right"/>
              <w:rPr>
                <w:rFonts w:ascii="Arial Narrow" w:hAnsi="Arial Narrow" w:cs="Arial"/>
              </w:rPr>
            </w:pPr>
            <w:r w:rsidRPr="004627E3">
              <w:rPr>
                <w:rFonts w:ascii="Arial Narrow" w:hAnsi="Arial Narrow" w:cs="Arial"/>
              </w:rPr>
              <w:t>0,1</w:t>
            </w:r>
            <w:r w:rsidR="005E29BC" w:rsidRPr="004627E3">
              <w:rPr>
                <w:rFonts w:ascii="Arial Narrow" w:hAnsi="Arial Narrow" w:cs="Arial"/>
              </w:rPr>
              <w:t>920</w:t>
            </w:r>
          </w:p>
        </w:tc>
        <w:tc>
          <w:tcPr>
            <w:tcW w:w="599" w:type="pct"/>
            <w:tcBorders>
              <w:top w:val="nil"/>
              <w:left w:val="nil"/>
              <w:bottom w:val="single" w:sz="8" w:space="0" w:color="auto"/>
              <w:right w:val="single" w:sz="8" w:space="0" w:color="auto"/>
            </w:tcBorders>
            <w:shd w:val="clear" w:color="auto" w:fill="auto"/>
            <w:noWrap/>
            <w:vAlign w:val="center"/>
            <w:hideMark/>
          </w:tcPr>
          <w:p w14:paraId="76D3803F" w14:textId="6EC20A4C" w:rsidR="00776CA5" w:rsidRPr="004627E3" w:rsidRDefault="00776CA5" w:rsidP="004627E3">
            <w:pPr>
              <w:jc w:val="right"/>
              <w:rPr>
                <w:rFonts w:ascii="Arial Narrow" w:hAnsi="Arial Narrow" w:cs="Arial"/>
              </w:rPr>
            </w:pPr>
            <w:r w:rsidRPr="004627E3">
              <w:rPr>
                <w:rFonts w:ascii="Arial Narrow" w:hAnsi="Arial Narrow" w:cs="Arial"/>
              </w:rPr>
              <w:t>0,1893</w:t>
            </w:r>
          </w:p>
        </w:tc>
        <w:tc>
          <w:tcPr>
            <w:tcW w:w="643" w:type="pct"/>
            <w:tcBorders>
              <w:top w:val="nil"/>
              <w:left w:val="nil"/>
              <w:bottom w:val="single" w:sz="8" w:space="0" w:color="auto"/>
              <w:right w:val="single" w:sz="8" w:space="0" w:color="auto"/>
            </w:tcBorders>
            <w:shd w:val="clear" w:color="auto" w:fill="auto"/>
            <w:noWrap/>
            <w:vAlign w:val="center"/>
            <w:hideMark/>
          </w:tcPr>
          <w:p w14:paraId="2AEBEBFF" w14:textId="353568C0" w:rsidR="00776CA5" w:rsidRPr="004627E3" w:rsidRDefault="00776CA5" w:rsidP="004627E3">
            <w:pPr>
              <w:jc w:val="right"/>
              <w:rPr>
                <w:rFonts w:ascii="Arial Narrow" w:hAnsi="Arial Narrow" w:cs="Arial"/>
                <w:b/>
                <w:bCs/>
              </w:rPr>
            </w:pPr>
            <w:r w:rsidRPr="004627E3">
              <w:rPr>
                <w:rFonts w:ascii="Arial Narrow" w:hAnsi="Arial Narrow" w:cs="Arial"/>
                <w:b/>
                <w:bCs/>
              </w:rPr>
              <w:t>0,24</w:t>
            </w:r>
            <w:r w:rsidR="00EB396A">
              <w:rPr>
                <w:rFonts w:ascii="Arial Narrow" w:hAnsi="Arial Narrow" w:cs="Arial"/>
                <w:b/>
                <w:bCs/>
              </w:rPr>
              <w:t>9</w:t>
            </w:r>
            <w:r w:rsidR="00B00C14" w:rsidRPr="004627E3">
              <w:rPr>
                <w:rFonts w:ascii="Arial Narrow" w:hAnsi="Arial Narrow" w:cs="Arial"/>
                <w:b/>
                <w:bCs/>
              </w:rPr>
              <w:t>2</w:t>
            </w:r>
          </w:p>
        </w:tc>
      </w:tr>
      <w:tr w:rsidR="00776CA5" w:rsidRPr="004627E3" w14:paraId="6C3A6E8F"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428A923D"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INFRASTRUKTURE V €/kg</w:t>
            </w:r>
          </w:p>
        </w:tc>
        <w:tc>
          <w:tcPr>
            <w:tcW w:w="584" w:type="pct"/>
            <w:tcBorders>
              <w:top w:val="nil"/>
              <w:left w:val="nil"/>
              <w:bottom w:val="single" w:sz="8" w:space="0" w:color="auto"/>
              <w:right w:val="single" w:sz="8" w:space="0" w:color="auto"/>
            </w:tcBorders>
            <w:shd w:val="clear" w:color="auto" w:fill="auto"/>
            <w:noWrap/>
            <w:vAlign w:val="center"/>
            <w:hideMark/>
          </w:tcPr>
          <w:p w14:paraId="59190527" w14:textId="77777777" w:rsidR="00776CA5" w:rsidRPr="004627E3" w:rsidRDefault="00776CA5" w:rsidP="004627E3">
            <w:pPr>
              <w:jc w:val="right"/>
              <w:rPr>
                <w:rFonts w:ascii="Arial Narrow" w:hAnsi="Arial Narrow" w:cs="Arial"/>
              </w:rPr>
            </w:pPr>
            <w:r w:rsidRPr="004627E3">
              <w:rPr>
                <w:rFonts w:ascii="Arial Narrow" w:hAnsi="Arial Narrow" w:cs="Arial"/>
              </w:rPr>
              <w:t>0,0000</w:t>
            </w:r>
          </w:p>
        </w:tc>
        <w:tc>
          <w:tcPr>
            <w:tcW w:w="584" w:type="pct"/>
            <w:tcBorders>
              <w:top w:val="nil"/>
              <w:left w:val="nil"/>
              <w:bottom w:val="single" w:sz="8" w:space="0" w:color="auto"/>
              <w:right w:val="single" w:sz="8" w:space="0" w:color="auto"/>
            </w:tcBorders>
            <w:shd w:val="clear" w:color="auto" w:fill="auto"/>
            <w:noWrap/>
            <w:vAlign w:val="center"/>
            <w:hideMark/>
          </w:tcPr>
          <w:p w14:paraId="2FE77E96" w14:textId="008C8BB6" w:rsidR="00776CA5" w:rsidRPr="004627E3" w:rsidRDefault="00776CA5" w:rsidP="004627E3">
            <w:pPr>
              <w:jc w:val="right"/>
              <w:rPr>
                <w:rFonts w:ascii="Arial Narrow" w:hAnsi="Arial Narrow" w:cs="Arial"/>
              </w:rPr>
            </w:pPr>
            <w:r w:rsidRPr="004627E3">
              <w:rPr>
                <w:rFonts w:ascii="Arial Narrow" w:hAnsi="Arial Narrow" w:cs="Arial"/>
              </w:rPr>
              <w:t>0,0</w:t>
            </w:r>
            <w:r w:rsidR="005E29BC" w:rsidRPr="004627E3">
              <w:rPr>
                <w:rFonts w:ascii="Arial Narrow" w:hAnsi="Arial Narrow" w:cs="Arial"/>
              </w:rPr>
              <w:t>173</w:t>
            </w:r>
          </w:p>
        </w:tc>
        <w:tc>
          <w:tcPr>
            <w:tcW w:w="666" w:type="pct"/>
            <w:tcBorders>
              <w:top w:val="nil"/>
              <w:left w:val="nil"/>
              <w:bottom w:val="single" w:sz="8" w:space="0" w:color="auto"/>
              <w:right w:val="single" w:sz="8" w:space="0" w:color="auto"/>
            </w:tcBorders>
            <w:shd w:val="clear" w:color="auto" w:fill="auto"/>
            <w:noWrap/>
            <w:vAlign w:val="center"/>
            <w:hideMark/>
          </w:tcPr>
          <w:p w14:paraId="5EF01D07" w14:textId="446E51F2" w:rsidR="00776CA5" w:rsidRPr="004627E3" w:rsidRDefault="00776CA5" w:rsidP="004627E3">
            <w:pPr>
              <w:jc w:val="right"/>
              <w:rPr>
                <w:rFonts w:ascii="Arial Narrow" w:hAnsi="Arial Narrow" w:cs="Arial"/>
              </w:rPr>
            </w:pPr>
            <w:r w:rsidRPr="004627E3">
              <w:rPr>
                <w:rFonts w:ascii="Arial Narrow" w:hAnsi="Arial Narrow" w:cs="Arial"/>
              </w:rPr>
              <w:t>0,0</w:t>
            </w:r>
            <w:r w:rsidR="005E29BC" w:rsidRPr="004627E3">
              <w:rPr>
                <w:rFonts w:ascii="Arial Narrow" w:hAnsi="Arial Narrow" w:cs="Arial"/>
              </w:rPr>
              <w:t>043</w:t>
            </w:r>
          </w:p>
        </w:tc>
        <w:tc>
          <w:tcPr>
            <w:tcW w:w="599" w:type="pct"/>
            <w:tcBorders>
              <w:top w:val="nil"/>
              <w:left w:val="nil"/>
              <w:bottom w:val="single" w:sz="8" w:space="0" w:color="auto"/>
              <w:right w:val="single" w:sz="8" w:space="0" w:color="auto"/>
            </w:tcBorders>
            <w:shd w:val="clear" w:color="auto" w:fill="auto"/>
            <w:noWrap/>
            <w:vAlign w:val="center"/>
            <w:hideMark/>
          </w:tcPr>
          <w:p w14:paraId="3C967BE5" w14:textId="3CB58E12" w:rsidR="00776CA5" w:rsidRPr="004627E3" w:rsidRDefault="00776CA5" w:rsidP="004627E3">
            <w:pPr>
              <w:jc w:val="right"/>
              <w:rPr>
                <w:rFonts w:ascii="Arial Narrow" w:hAnsi="Arial Narrow" w:cs="Arial"/>
              </w:rPr>
            </w:pPr>
            <w:r w:rsidRPr="004627E3">
              <w:rPr>
                <w:rFonts w:ascii="Arial Narrow" w:hAnsi="Arial Narrow" w:cs="Arial"/>
              </w:rPr>
              <w:t>0,0096</w:t>
            </w:r>
          </w:p>
        </w:tc>
        <w:tc>
          <w:tcPr>
            <w:tcW w:w="643" w:type="pct"/>
            <w:tcBorders>
              <w:top w:val="nil"/>
              <w:left w:val="nil"/>
              <w:bottom w:val="single" w:sz="8" w:space="0" w:color="auto"/>
              <w:right w:val="single" w:sz="8" w:space="0" w:color="auto"/>
            </w:tcBorders>
            <w:shd w:val="clear" w:color="auto" w:fill="auto"/>
            <w:noWrap/>
            <w:vAlign w:val="center"/>
            <w:hideMark/>
          </w:tcPr>
          <w:p w14:paraId="741BDEAC" w14:textId="234E815F" w:rsidR="00776CA5" w:rsidRPr="004627E3" w:rsidRDefault="00776CA5" w:rsidP="004627E3">
            <w:pPr>
              <w:jc w:val="right"/>
              <w:rPr>
                <w:rFonts w:ascii="Arial Narrow" w:hAnsi="Arial Narrow" w:cs="Arial"/>
                <w:b/>
                <w:bCs/>
              </w:rPr>
            </w:pPr>
            <w:r w:rsidRPr="004627E3">
              <w:rPr>
                <w:rFonts w:ascii="Arial Narrow" w:hAnsi="Arial Narrow" w:cs="Arial"/>
                <w:b/>
                <w:bCs/>
              </w:rPr>
              <w:t>0,0100</w:t>
            </w:r>
          </w:p>
        </w:tc>
      </w:tr>
      <w:tr w:rsidR="00776CA5" w:rsidRPr="004627E3" w14:paraId="67338DD3" w14:textId="77777777" w:rsidTr="00AB01D4">
        <w:trPr>
          <w:trHeight w:val="239"/>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18B04A61" w14:textId="77777777" w:rsidR="00776CA5" w:rsidRPr="004627E3" w:rsidRDefault="00776CA5" w:rsidP="004627E3">
            <w:pPr>
              <w:rPr>
                <w:rFonts w:ascii="Arial Narrow" w:hAnsi="Arial Narrow" w:cs="Arial"/>
                <w:b/>
                <w:bCs/>
                <w:color w:val="000000"/>
              </w:rPr>
            </w:pPr>
            <w:r w:rsidRPr="004627E3">
              <w:rPr>
                <w:rFonts w:ascii="Arial Narrow" w:hAnsi="Arial Narrow" w:cs="Arial"/>
                <w:b/>
                <w:bCs/>
                <w:color w:val="000000"/>
              </w:rPr>
              <w:t>ZBIRANJE BIOLOŠKO RAZG. ODPADKOV</w:t>
            </w:r>
          </w:p>
        </w:tc>
        <w:tc>
          <w:tcPr>
            <w:tcW w:w="584" w:type="pct"/>
            <w:tcBorders>
              <w:top w:val="single" w:sz="8" w:space="0" w:color="auto"/>
              <w:left w:val="nil"/>
              <w:bottom w:val="single" w:sz="8" w:space="0" w:color="auto"/>
              <w:right w:val="single" w:sz="8" w:space="0" w:color="auto"/>
            </w:tcBorders>
            <w:shd w:val="clear" w:color="auto" w:fill="auto"/>
            <w:vAlign w:val="center"/>
          </w:tcPr>
          <w:p w14:paraId="3E222A67" w14:textId="2C7355DA" w:rsidR="00776CA5" w:rsidRPr="004627E3" w:rsidRDefault="00776CA5" w:rsidP="004627E3">
            <w:pPr>
              <w:jc w:val="right"/>
              <w:rPr>
                <w:rFonts w:ascii="Arial Narrow" w:hAnsi="Arial Narrow" w:cs="Arial"/>
              </w:rPr>
            </w:pPr>
          </w:p>
        </w:tc>
        <w:tc>
          <w:tcPr>
            <w:tcW w:w="584" w:type="pct"/>
            <w:tcBorders>
              <w:top w:val="single" w:sz="8" w:space="0" w:color="auto"/>
              <w:left w:val="nil"/>
              <w:bottom w:val="single" w:sz="8" w:space="0" w:color="auto"/>
              <w:right w:val="single" w:sz="8" w:space="0" w:color="auto"/>
            </w:tcBorders>
            <w:shd w:val="clear" w:color="auto" w:fill="auto"/>
            <w:vAlign w:val="center"/>
          </w:tcPr>
          <w:p w14:paraId="3FC18FFA" w14:textId="55F82A15" w:rsidR="00776CA5" w:rsidRPr="004627E3" w:rsidRDefault="00776CA5" w:rsidP="004627E3">
            <w:pPr>
              <w:jc w:val="right"/>
              <w:rPr>
                <w:rFonts w:ascii="Arial Narrow" w:hAnsi="Arial Narrow" w:cs="Arial"/>
              </w:rPr>
            </w:pPr>
          </w:p>
        </w:tc>
        <w:tc>
          <w:tcPr>
            <w:tcW w:w="666" w:type="pct"/>
            <w:tcBorders>
              <w:top w:val="single" w:sz="8" w:space="0" w:color="auto"/>
              <w:left w:val="nil"/>
              <w:bottom w:val="single" w:sz="8" w:space="0" w:color="auto"/>
              <w:right w:val="single" w:sz="8" w:space="0" w:color="auto"/>
            </w:tcBorders>
            <w:shd w:val="clear" w:color="auto" w:fill="auto"/>
            <w:vAlign w:val="center"/>
          </w:tcPr>
          <w:p w14:paraId="7FBD4C7F" w14:textId="7D62E500" w:rsidR="00776CA5" w:rsidRPr="004627E3" w:rsidRDefault="00776CA5" w:rsidP="004627E3">
            <w:pPr>
              <w:jc w:val="right"/>
              <w:rPr>
                <w:rFonts w:ascii="Arial Narrow" w:hAnsi="Arial Narrow" w:cs="Arial"/>
              </w:rPr>
            </w:pPr>
          </w:p>
        </w:tc>
        <w:tc>
          <w:tcPr>
            <w:tcW w:w="599" w:type="pct"/>
            <w:tcBorders>
              <w:top w:val="single" w:sz="8" w:space="0" w:color="auto"/>
              <w:left w:val="nil"/>
              <w:bottom w:val="single" w:sz="8" w:space="0" w:color="auto"/>
              <w:right w:val="single" w:sz="8" w:space="0" w:color="auto"/>
            </w:tcBorders>
            <w:shd w:val="clear" w:color="auto" w:fill="auto"/>
            <w:noWrap/>
            <w:vAlign w:val="center"/>
          </w:tcPr>
          <w:p w14:paraId="1C2CACCF" w14:textId="3E311E44" w:rsidR="00776CA5" w:rsidRPr="004627E3" w:rsidRDefault="00776CA5" w:rsidP="004627E3">
            <w:pPr>
              <w:jc w:val="right"/>
              <w:rPr>
                <w:rFonts w:ascii="Arial Narrow" w:hAnsi="Arial Narrow" w:cs="Arial"/>
              </w:rPr>
            </w:pPr>
          </w:p>
        </w:tc>
        <w:tc>
          <w:tcPr>
            <w:tcW w:w="643" w:type="pct"/>
            <w:tcBorders>
              <w:top w:val="single" w:sz="8" w:space="0" w:color="auto"/>
              <w:left w:val="nil"/>
              <w:bottom w:val="single" w:sz="8" w:space="0" w:color="auto"/>
              <w:right w:val="single" w:sz="8" w:space="0" w:color="auto"/>
            </w:tcBorders>
            <w:shd w:val="clear" w:color="auto" w:fill="auto"/>
            <w:vAlign w:val="center"/>
          </w:tcPr>
          <w:p w14:paraId="78EE40A9" w14:textId="11E94CB9" w:rsidR="00776CA5" w:rsidRPr="004627E3" w:rsidRDefault="00776CA5" w:rsidP="004627E3">
            <w:pPr>
              <w:jc w:val="right"/>
              <w:rPr>
                <w:rFonts w:ascii="Arial Narrow" w:hAnsi="Arial Narrow" w:cs="Arial"/>
                <w:b/>
                <w:bCs/>
              </w:rPr>
            </w:pPr>
          </w:p>
        </w:tc>
      </w:tr>
      <w:tr w:rsidR="00776CA5" w:rsidRPr="004627E3" w14:paraId="6BA9FD2F"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3FD4D05D"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STORITVE V €/kg</w:t>
            </w:r>
          </w:p>
        </w:tc>
        <w:tc>
          <w:tcPr>
            <w:tcW w:w="584" w:type="pct"/>
            <w:tcBorders>
              <w:top w:val="nil"/>
              <w:left w:val="nil"/>
              <w:bottom w:val="single" w:sz="8" w:space="0" w:color="auto"/>
              <w:right w:val="single" w:sz="8" w:space="0" w:color="auto"/>
            </w:tcBorders>
            <w:shd w:val="clear" w:color="auto" w:fill="auto"/>
            <w:noWrap/>
            <w:vAlign w:val="center"/>
            <w:hideMark/>
          </w:tcPr>
          <w:p w14:paraId="624A4B29" w14:textId="5C52A0FF" w:rsidR="00776CA5" w:rsidRPr="004627E3" w:rsidRDefault="00776CA5" w:rsidP="004627E3">
            <w:pPr>
              <w:jc w:val="right"/>
              <w:rPr>
                <w:rFonts w:ascii="Arial Narrow" w:hAnsi="Arial Narrow" w:cs="Arial"/>
              </w:rPr>
            </w:pPr>
            <w:r w:rsidRPr="004627E3">
              <w:rPr>
                <w:rFonts w:ascii="Arial Narrow" w:hAnsi="Arial Narrow" w:cs="Arial"/>
              </w:rPr>
              <w:t>0,0</w:t>
            </w:r>
            <w:r w:rsidR="004627E3" w:rsidRPr="004627E3">
              <w:rPr>
                <w:rFonts w:ascii="Arial Narrow" w:hAnsi="Arial Narrow" w:cs="Arial"/>
              </w:rPr>
              <w:t>459</w:t>
            </w:r>
          </w:p>
        </w:tc>
        <w:tc>
          <w:tcPr>
            <w:tcW w:w="584" w:type="pct"/>
            <w:tcBorders>
              <w:top w:val="nil"/>
              <w:left w:val="nil"/>
              <w:bottom w:val="single" w:sz="8" w:space="0" w:color="auto"/>
              <w:right w:val="single" w:sz="8" w:space="0" w:color="auto"/>
            </w:tcBorders>
            <w:shd w:val="clear" w:color="auto" w:fill="auto"/>
            <w:noWrap/>
            <w:vAlign w:val="center"/>
            <w:hideMark/>
          </w:tcPr>
          <w:p w14:paraId="573259C1" w14:textId="3A349CA4" w:rsidR="00776CA5" w:rsidRPr="004627E3" w:rsidRDefault="00776CA5" w:rsidP="004627E3">
            <w:pPr>
              <w:jc w:val="right"/>
              <w:rPr>
                <w:rFonts w:ascii="Arial Narrow" w:hAnsi="Arial Narrow" w:cs="Arial"/>
              </w:rPr>
            </w:pPr>
            <w:r w:rsidRPr="004627E3">
              <w:rPr>
                <w:rFonts w:ascii="Arial Narrow" w:hAnsi="Arial Narrow" w:cs="Arial"/>
              </w:rPr>
              <w:t>0,</w:t>
            </w:r>
            <w:r w:rsidR="004627E3" w:rsidRPr="004627E3">
              <w:rPr>
                <w:rFonts w:ascii="Arial Narrow" w:hAnsi="Arial Narrow" w:cs="Arial"/>
              </w:rPr>
              <w:t>3214</w:t>
            </w:r>
          </w:p>
        </w:tc>
        <w:tc>
          <w:tcPr>
            <w:tcW w:w="666" w:type="pct"/>
            <w:tcBorders>
              <w:top w:val="nil"/>
              <w:left w:val="nil"/>
              <w:bottom w:val="single" w:sz="8" w:space="0" w:color="auto"/>
              <w:right w:val="single" w:sz="8" w:space="0" w:color="auto"/>
            </w:tcBorders>
            <w:shd w:val="clear" w:color="auto" w:fill="auto"/>
            <w:noWrap/>
            <w:vAlign w:val="center"/>
            <w:hideMark/>
          </w:tcPr>
          <w:p w14:paraId="41AA369A" w14:textId="70EDA3ED" w:rsidR="00776CA5" w:rsidRPr="004627E3" w:rsidRDefault="00776CA5" w:rsidP="004627E3">
            <w:pPr>
              <w:jc w:val="right"/>
              <w:rPr>
                <w:rFonts w:ascii="Arial Narrow" w:hAnsi="Arial Narrow" w:cs="Arial"/>
              </w:rPr>
            </w:pPr>
            <w:r w:rsidRPr="004627E3">
              <w:rPr>
                <w:rFonts w:ascii="Arial Narrow" w:hAnsi="Arial Narrow" w:cs="Arial"/>
              </w:rPr>
              <w:t>0,19</w:t>
            </w:r>
            <w:r w:rsidR="004627E3" w:rsidRPr="004627E3">
              <w:rPr>
                <w:rFonts w:ascii="Arial Narrow" w:hAnsi="Arial Narrow" w:cs="Arial"/>
              </w:rPr>
              <w:t>35</w:t>
            </w:r>
          </w:p>
        </w:tc>
        <w:tc>
          <w:tcPr>
            <w:tcW w:w="599" w:type="pct"/>
            <w:tcBorders>
              <w:top w:val="nil"/>
              <w:left w:val="nil"/>
              <w:bottom w:val="single" w:sz="8" w:space="0" w:color="auto"/>
              <w:right w:val="single" w:sz="8" w:space="0" w:color="auto"/>
            </w:tcBorders>
            <w:shd w:val="clear" w:color="auto" w:fill="auto"/>
            <w:noWrap/>
            <w:vAlign w:val="center"/>
            <w:hideMark/>
          </w:tcPr>
          <w:p w14:paraId="39FD8498" w14:textId="2516AFBD" w:rsidR="00776CA5" w:rsidRPr="004627E3" w:rsidRDefault="00776CA5" w:rsidP="004627E3">
            <w:pPr>
              <w:jc w:val="right"/>
              <w:rPr>
                <w:rFonts w:ascii="Arial Narrow" w:hAnsi="Arial Narrow" w:cs="Arial"/>
              </w:rPr>
            </w:pPr>
            <w:r w:rsidRPr="004627E3">
              <w:rPr>
                <w:rFonts w:ascii="Arial Narrow" w:hAnsi="Arial Narrow" w:cs="Arial"/>
              </w:rPr>
              <w:t>0,1390</w:t>
            </w:r>
          </w:p>
        </w:tc>
        <w:tc>
          <w:tcPr>
            <w:tcW w:w="643" w:type="pct"/>
            <w:tcBorders>
              <w:top w:val="nil"/>
              <w:left w:val="nil"/>
              <w:bottom w:val="single" w:sz="8" w:space="0" w:color="auto"/>
              <w:right w:val="single" w:sz="8" w:space="0" w:color="auto"/>
            </w:tcBorders>
            <w:shd w:val="clear" w:color="auto" w:fill="auto"/>
            <w:noWrap/>
            <w:vAlign w:val="center"/>
            <w:hideMark/>
          </w:tcPr>
          <w:p w14:paraId="4DD47C1B" w14:textId="2199FD64" w:rsidR="00776CA5" w:rsidRPr="004627E3" w:rsidRDefault="00776CA5" w:rsidP="004627E3">
            <w:pPr>
              <w:jc w:val="right"/>
              <w:rPr>
                <w:rFonts w:ascii="Arial Narrow" w:hAnsi="Arial Narrow" w:cs="Arial"/>
                <w:b/>
                <w:bCs/>
              </w:rPr>
            </w:pPr>
            <w:r w:rsidRPr="004627E3">
              <w:rPr>
                <w:rFonts w:ascii="Arial Narrow" w:hAnsi="Arial Narrow" w:cs="Arial"/>
                <w:b/>
                <w:bCs/>
              </w:rPr>
              <w:t>0,1</w:t>
            </w:r>
            <w:r w:rsidR="00B00C14" w:rsidRPr="004627E3">
              <w:rPr>
                <w:rFonts w:ascii="Arial Narrow" w:hAnsi="Arial Narrow" w:cs="Arial"/>
                <w:b/>
                <w:bCs/>
              </w:rPr>
              <w:t>439</w:t>
            </w:r>
          </w:p>
        </w:tc>
      </w:tr>
      <w:tr w:rsidR="00776CA5" w:rsidRPr="005B7FCB" w14:paraId="3784F76C" w14:textId="77777777" w:rsidTr="00E769D6">
        <w:trPr>
          <w:trHeight w:val="281"/>
        </w:trPr>
        <w:tc>
          <w:tcPr>
            <w:tcW w:w="1924" w:type="pct"/>
            <w:tcBorders>
              <w:top w:val="nil"/>
              <w:left w:val="single" w:sz="8" w:space="0" w:color="auto"/>
              <w:bottom w:val="single" w:sz="8" w:space="0" w:color="auto"/>
              <w:right w:val="single" w:sz="8" w:space="0" w:color="auto"/>
            </w:tcBorders>
            <w:shd w:val="clear" w:color="auto" w:fill="auto"/>
            <w:noWrap/>
            <w:vAlign w:val="center"/>
            <w:hideMark/>
          </w:tcPr>
          <w:p w14:paraId="7362EB0F" w14:textId="77777777" w:rsidR="00776CA5" w:rsidRPr="004627E3" w:rsidRDefault="00776CA5" w:rsidP="004627E3">
            <w:pPr>
              <w:rPr>
                <w:rFonts w:ascii="Arial Narrow" w:hAnsi="Arial Narrow" w:cs="Arial"/>
                <w:color w:val="000000"/>
              </w:rPr>
            </w:pPr>
            <w:r w:rsidRPr="004627E3">
              <w:rPr>
                <w:rFonts w:ascii="Arial Narrow" w:hAnsi="Arial Narrow" w:cs="Arial"/>
                <w:color w:val="000000"/>
              </w:rPr>
              <w:t>CENA INFRASTRUKTURE V €/kg</w:t>
            </w:r>
          </w:p>
        </w:tc>
        <w:tc>
          <w:tcPr>
            <w:tcW w:w="584" w:type="pct"/>
            <w:tcBorders>
              <w:top w:val="nil"/>
              <w:left w:val="nil"/>
              <w:bottom w:val="single" w:sz="8" w:space="0" w:color="auto"/>
              <w:right w:val="single" w:sz="8" w:space="0" w:color="auto"/>
            </w:tcBorders>
            <w:shd w:val="clear" w:color="auto" w:fill="auto"/>
            <w:noWrap/>
            <w:vAlign w:val="center"/>
            <w:hideMark/>
          </w:tcPr>
          <w:p w14:paraId="34E0895F" w14:textId="77777777" w:rsidR="00776CA5" w:rsidRPr="004627E3" w:rsidRDefault="00776CA5" w:rsidP="004627E3">
            <w:pPr>
              <w:jc w:val="right"/>
              <w:rPr>
                <w:rFonts w:ascii="Arial Narrow" w:hAnsi="Arial Narrow" w:cs="Arial"/>
              </w:rPr>
            </w:pPr>
            <w:r w:rsidRPr="004627E3">
              <w:rPr>
                <w:rFonts w:ascii="Arial Narrow" w:hAnsi="Arial Narrow" w:cs="Arial"/>
              </w:rPr>
              <w:t>0,0000</w:t>
            </w:r>
          </w:p>
        </w:tc>
        <w:tc>
          <w:tcPr>
            <w:tcW w:w="584" w:type="pct"/>
            <w:tcBorders>
              <w:top w:val="nil"/>
              <w:left w:val="nil"/>
              <w:bottom w:val="single" w:sz="8" w:space="0" w:color="auto"/>
              <w:right w:val="single" w:sz="8" w:space="0" w:color="auto"/>
            </w:tcBorders>
            <w:shd w:val="clear" w:color="auto" w:fill="auto"/>
            <w:noWrap/>
            <w:vAlign w:val="center"/>
            <w:hideMark/>
          </w:tcPr>
          <w:p w14:paraId="2502E325" w14:textId="1B21B49D" w:rsidR="00776CA5" w:rsidRPr="004627E3" w:rsidRDefault="00776CA5" w:rsidP="004627E3">
            <w:pPr>
              <w:jc w:val="right"/>
              <w:rPr>
                <w:rFonts w:ascii="Arial Narrow" w:hAnsi="Arial Narrow" w:cs="Arial"/>
              </w:rPr>
            </w:pPr>
            <w:r w:rsidRPr="004627E3">
              <w:rPr>
                <w:rFonts w:ascii="Arial Narrow" w:hAnsi="Arial Narrow" w:cs="Arial"/>
              </w:rPr>
              <w:t>0,</w:t>
            </w:r>
            <w:r w:rsidR="005E29BC" w:rsidRPr="004627E3">
              <w:rPr>
                <w:rFonts w:ascii="Arial Narrow" w:hAnsi="Arial Narrow" w:cs="Arial"/>
              </w:rPr>
              <w:t>0173</w:t>
            </w:r>
          </w:p>
        </w:tc>
        <w:tc>
          <w:tcPr>
            <w:tcW w:w="666" w:type="pct"/>
            <w:tcBorders>
              <w:top w:val="nil"/>
              <w:left w:val="nil"/>
              <w:bottom w:val="single" w:sz="8" w:space="0" w:color="auto"/>
              <w:right w:val="single" w:sz="8" w:space="0" w:color="auto"/>
            </w:tcBorders>
            <w:shd w:val="clear" w:color="auto" w:fill="auto"/>
            <w:noWrap/>
            <w:vAlign w:val="center"/>
            <w:hideMark/>
          </w:tcPr>
          <w:p w14:paraId="7AD0CFEA" w14:textId="1AD5E16C" w:rsidR="00776CA5" w:rsidRPr="004627E3" w:rsidRDefault="00776CA5" w:rsidP="004627E3">
            <w:pPr>
              <w:jc w:val="right"/>
              <w:rPr>
                <w:rFonts w:ascii="Arial Narrow" w:hAnsi="Arial Narrow" w:cs="Arial"/>
              </w:rPr>
            </w:pPr>
            <w:r w:rsidRPr="004627E3">
              <w:rPr>
                <w:rFonts w:ascii="Arial Narrow" w:hAnsi="Arial Narrow" w:cs="Arial"/>
              </w:rPr>
              <w:t>0,0</w:t>
            </w:r>
            <w:r w:rsidR="005E29BC" w:rsidRPr="004627E3">
              <w:rPr>
                <w:rFonts w:ascii="Arial Narrow" w:hAnsi="Arial Narrow" w:cs="Arial"/>
              </w:rPr>
              <w:t>043</w:t>
            </w:r>
          </w:p>
        </w:tc>
        <w:tc>
          <w:tcPr>
            <w:tcW w:w="599" w:type="pct"/>
            <w:tcBorders>
              <w:top w:val="nil"/>
              <w:left w:val="nil"/>
              <w:bottom w:val="single" w:sz="8" w:space="0" w:color="auto"/>
              <w:right w:val="single" w:sz="8" w:space="0" w:color="auto"/>
            </w:tcBorders>
            <w:shd w:val="clear" w:color="auto" w:fill="auto"/>
            <w:noWrap/>
            <w:vAlign w:val="center"/>
            <w:hideMark/>
          </w:tcPr>
          <w:p w14:paraId="37C53D2B" w14:textId="01130C0B" w:rsidR="00776CA5" w:rsidRPr="004627E3" w:rsidRDefault="00776CA5" w:rsidP="004627E3">
            <w:pPr>
              <w:jc w:val="right"/>
              <w:rPr>
                <w:rFonts w:ascii="Arial Narrow" w:hAnsi="Arial Narrow" w:cs="Arial"/>
              </w:rPr>
            </w:pPr>
            <w:r w:rsidRPr="004627E3">
              <w:rPr>
                <w:rFonts w:ascii="Arial Narrow" w:hAnsi="Arial Narrow" w:cs="Arial"/>
              </w:rPr>
              <w:t>0,0021</w:t>
            </w:r>
          </w:p>
        </w:tc>
        <w:tc>
          <w:tcPr>
            <w:tcW w:w="643" w:type="pct"/>
            <w:tcBorders>
              <w:top w:val="nil"/>
              <w:left w:val="nil"/>
              <w:bottom w:val="single" w:sz="8" w:space="0" w:color="auto"/>
              <w:right w:val="single" w:sz="8" w:space="0" w:color="auto"/>
            </w:tcBorders>
            <w:shd w:val="clear" w:color="auto" w:fill="auto"/>
            <w:noWrap/>
            <w:vAlign w:val="center"/>
            <w:hideMark/>
          </w:tcPr>
          <w:p w14:paraId="24C86986" w14:textId="2F8D010B" w:rsidR="00776CA5" w:rsidRPr="004627E3" w:rsidRDefault="00776CA5" w:rsidP="004627E3">
            <w:pPr>
              <w:jc w:val="right"/>
              <w:rPr>
                <w:rFonts w:ascii="Arial Narrow" w:hAnsi="Arial Narrow" w:cs="Arial"/>
                <w:b/>
                <w:bCs/>
              </w:rPr>
            </w:pPr>
            <w:r w:rsidRPr="004627E3">
              <w:rPr>
                <w:rFonts w:ascii="Arial Narrow" w:hAnsi="Arial Narrow" w:cs="Arial"/>
                <w:b/>
                <w:bCs/>
              </w:rPr>
              <w:t>0,0091</w:t>
            </w:r>
          </w:p>
        </w:tc>
      </w:tr>
    </w:tbl>
    <w:p w14:paraId="0314B77D" w14:textId="77777777" w:rsidR="00776CA5" w:rsidRPr="005B7FCB" w:rsidRDefault="00776CA5" w:rsidP="004627E3">
      <w:pPr>
        <w:jc w:val="both"/>
        <w:rPr>
          <w:rFonts w:ascii="Arial" w:hAnsi="Arial" w:cs="Arial"/>
          <w:sz w:val="22"/>
          <w:szCs w:val="22"/>
        </w:rPr>
      </w:pPr>
    </w:p>
    <w:p w14:paraId="4CCFF44D" w14:textId="2FA39DE0" w:rsidR="00776CA5" w:rsidRPr="005B7FCB" w:rsidRDefault="00776CA5" w:rsidP="00776CA5">
      <w:pPr>
        <w:jc w:val="both"/>
        <w:rPr>
          <w:rFonts w:ascii="Arial" w:hAnsi="Arial" w:cs="Arial"/>
          <w:sz w:val="22"/>
          <w:szCs w:val="22"/>
        </w:rPr>
      </w:pPr>
      <w:r w:rsidRPr="005B7FCB">
        <w:rPr>
          <w:rFonts w:ascii="Arial" w:hAnsi="Arial" w:cs="Arial"/>
          <w:sz w:val="22"/>
          <w:szCs w:val="22"/>
        </w:rPr>
        <w:t>Iz pregleda ugotavljamo, da so predlagane cene višje od povprečnih cen leta 202</w:t>
      </w:r>
      <w:r w:rsidR="007A40F6">
        <w:rPr>
          <w:rFonts w:ascii="Arial" w:hAnsi="Arial" w:cs="Arial"/>
          <w:sz w:val="22"/>
          <w:szCs w:val="22"/>
        </w:rPr>
        <w:t>2</w:t>
      </w:r>
      <w:r w:rsidRPr="005B7FCB">
        <w:rPr>
          <w:rFonts w:ascii="Arial" w:hAnsi="Arial" w:cs="Arial"/>
          <w:sz w:val="22"/>
          <w:szCs w:val="22"/>
        </w:rPr>
        <w:t xml:space="preserve"> pri naslednjih storitvah:</w:t>
      </w:r>
    </w:p>
    <w:p w14:paraId="60DC0929" w14:textId="658AF51F" w:rsidR="00776CA5"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 xml:space="preserve">ceni </w:t>
      </w:r>
      <w:r>
        <w:rPr>
          <w:rFonts w:ascii="Arial" w:hAnsi="Arial" w:cs="Arial"/>
          <w:sz w:val="22"/>
          <w:szCs w:val="22"/>
        </w:rPr>
        <w:t xml:space="preserve">storitve in </w:t>
      </w:r>
      <w:r w:rsidRPr="005B7FCB">
        <w:rPr>
          <w:rFonts w:ascii="Arial" w:hAnsi="Arial" w:cs="Arial"/>
          <w:sz w:val="22"/>
          <w:szCs w:val="22"/>
        </w:rPr>
        <w:t xml:space="preserve">omrežnine </w:t>
      </w:r>
      <w:proofErr w:type="spellStart"/>
      <w:r w:rsidRPr="005B7FCB">
        <w:rPr>
          <w:rFonts w:ascii="Arial" w:hAnsi="Arial" w:cs="Arial"/>
          <w:sz w:val="22"/>
          <w:szCs w:val="22"/>
        </w:rPr>
        <w:t>vodooskrbe</w:t>
      </w:r>
      <w:proofErr w:type="spellEnd"/>
      <w:r w:rsidRPr="005B7FCB">
        <w:rPr>
          <w:rFonts w:ascii="Arial" w:hAnsi="Arial" w:cs="Arial"/>
          <w:sz w:val="22"/>
          <w:szCs w:val="22"/>
        </w:rPr>
        <w:t>,</w:t>
      </w:r>
    </w:p>
    <w:p w14:paraId="6F2E5EE3" w14:textId="5E29C11C" w:rsidR="00776CA5" w:rsidRPr="00776CA5"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 xml:space="preserve">ceni storitev </w:t>
      </w:r>
      <w:r>
        <w:rPr>
          <w:rFonts w:ascii="Arial" w:hAnsi="Arial" w:cs="Arial"/>
          <w:sz w:val="22"/>
          <w:szCs w:val="22"/>
        </w:rPr>
        <w:t>odvajanja</w:t>
      </w:r>
      <w:r w:rsidRPr="005B7FCB">
        <w:rPr>
          <w:rFonts w:ascii="Arial" w:hAnsi="Arial" w:cs="Arial"/>
          <w:sz w:val="22"/>
          <w:szCs w:val="22"/>
        </w:rPr>
        <w:t xml:space="preserve"> </w:t>
      </w:r>
      <w:r w:rsidR="00EB396A" w:rsidRPr="005B7FCB">
        <w:rPr>
          <w:rFonts w:ascii="Arial" w:hAnsi="Arial" w:cs="Arial"/>
          <w:sz w:val="22"/>
          <w:szCs w:val="22"/>
        </w:rPr>
        <w:t xml:space="preserve">in omrežnin </w:t>
      </w:r>
      <w:r w:rsidRPr="005B7FCB">
        <w:rPr>
          <w:rFonts w:ascii="Arial" w:hAnsi="Arial" w:cs="Arial"/>
          <w:sz w:val="22"/>
          <w:szCs w:val="22"/>
        </w:rPr>
        <w:t>padavinskih voda s streh</w:t>
      </w:r>
      <w:r>
        <w:rPr>
          <w:rFonts w:ascii="Arial" w:hAnsi="Arial" w:cs="Arial"/>
          <w:sz w:val="22"/>
          <w:szCs w:val="22"/>
        </w:rPr>
        <w:t>,</w:t>
      </w:r>
    </w:p>
    <w:p w14:paraId="74585CE8" w14:textId="02E24783" w:rsidR="00776CA5" w:rsidRPr="005B7FCB"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ceni omrežnin čiščenja odpadnih voda,</w:t>
      </w:r>
    </w:p>
    <w:p w14:paraId="7CF12983" w14:textId="77777777" w:rsidR="00776CA5" w:rsidRPr="005B7FCB"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ceni storitev in omrežnin pri čiščenju padavinskih voda s streh,</w:t>
      </w:r>
    </w:p>
    <w:p w14:paraId="4AD282E5" w14:textId="05E40B99" w:rsidR="00776CA5" w:rsidRPr="005B7FCB"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cen</w:t>
      </w:r>
      <w:r>
        <w:rPr>
          <w:rFonts w:ascii="Arial" w:hAnsi="Arial" w:cs="Arial"/>
          <w:sz w:val="22"/>
          <w:szCs w:val="22"/>
        </w:rPr>
        <w:t>i</w:t>
      </w:r>
      <w:r w:rsidRPr="005B7FCB">
        <w:rPr>
          <w:rFonts w:ascii="Arial" w:hAnsi="Arial" w:cs="Arial"/>
          <w:sz w:val="22"/>
          <w:szCs w:val="22"/>
        </w:rPr>
        <w:t xml:space="preserve"> storit</w:t>
      </w:r>
      <w:r w:rsidR="00D36F9D">
        <w:rPr>
          <w:rFonts w:ascii="Arial" w:hAnsi="Arial" w:cs="Arial"/>
          <w:sz w:val="22"/>
          <w:szCs w:val="22"/>
        </w:rPr>
        <w:t>e</w:t>
      </w:r>
      <w:r w:rsidRPr="005B7FCB">
        <w:rPr>
          <w:rFonts w:ascii="Arial" w:hAnsi="Arial" w:cs="Arial"/>
          <w:sz w:val="22"/>
          <w:szCs w:val="22"/>
        </w:rPr>
        <w:t xml:space="preserve">v praznjenja greznic in </w:t>
      </w:r>
    </w:p>
    <w:p w14:paraId="08F47239" w14:textId="0FDB151C" w:rsidR="00776CA5" w:rsidRPr="005B7FCB" w:rsidRDefault="00776CA5" w:rsidP="00776CA5">
      <w:pPr>
        <w:pStyle w:val="Odstavekseznama"/>
        <w:numPr>
          <w:ilvl w:val="0"/>
          <w:numId w:val="11"/>
        </w:numPr>
        <w:jc w:val="both"/>
        <w:rPr>
          <w:rFonts w:ascii="Arial" w:hAnsi="Arial" w:cs="Arial"/>
          <w:sz w:val="22"/>
          <w:szCs w:val="22"/>
        </w:rPr>
      </w:pPr>
      <w:r w:rsidRPr="005B7FCB">
        <w:rPr>
          <w:rFonts w:ascii="Arial" w:hAnsi="Arial" w:cs="Arial"/>
          <w:sz w:val="22"/>
          <w:szCs w:val="22"/>
        </w:rPr>
        <w:t>cen</w:t>
      </w:r>
      <w:r w:rsidR="00D36F9D">
        <w:rPr>
          <w:rFonts w:ascii="Arial" w:hAnsi="Arial" w:cs="Arial"/>
          <w:sz w:val="22"/>
          <w:szCs w:val="22"/>
        </w:rPr>
        <w:t>i</w:t>
      </w:r>
      <w:r w:rsidRPr="005B7FCB">
        <w:rPr>
          <w:rFonts w:ascii="Arial" w:hAnsi="Arial" w:cs="Arial"/>
          <w:sz w:val="22"/>
          <w:szCs w:val="22"/>
        </w:rPr>
        <w:t xml:space="preserve"> storit</w:t>
      </w:r>
      <w:r w:rsidR="00D36F9D">
        <w:rPr>
          <w:rFonts w:ascii="Arial" w:hAnsi="Arial" w:cs="Arial"/>
          <w:sz w:val="22"/>
          <w:szCs w:val="22"/>
        </w:rPr>
        <w:t>e</w:t>
      </w:r>
      <w:r w:rsidRPr="005B7FCB">
        <w:rPr>
          <w:rFonts w:ascii="Arial" w:hAnsi="Arial" w:cs="Arial"/>
          <w:sz w:val="22"/>
          <w:szCs w:val="22"/>
        </w:rPr>
        <w:t>v pri zbiranju</w:t>
      </w:r>
      <w:r w:rsidR="00EB396A">
        <w:rPr>
          <w:rFonts w:ascii="Arial" w:hAnsi="Arial" w:cs="Arial"/>
          <w:sz w:val="22"/>
          <w:szCs w:val="22"/>
        </w:rPr>
        <w:t xml:space="preserve"> in infrastrukturi </w:t>
      </w:r>
      <w:r w:rsidRPr="005B7FCB">
        <w:rPr>
          <w:rFonts w:ascii="Arial" w:hAnsi="Arial" w:cs="Arial"/>
          <w:sz w:val="22"/>
          <w:szCs w:val="22"/>
        </w:rPr>
        <w:t>komunalnih odpadkov.</w:t>
      </w:r>
    </w:p>
    <w:p w14:paraId="24CE9ED2" w14:textId="77777777" w:rsidR="00776CA5" w:rsidRPr="005B7FCB" w:rsidRDefault="00776CA5" w:rsidP="00776CA5">
      <w:pPr>
        <w:jc w:val="both"/>
        <w:rPr>
          <w:rFonts w:ascii="Arial" w:hAnsi="Arial" w:cs="Arial"/>
          <w:sz w:val="22"/>
          <w:szCs w:val="22"/>
        </w:rPr>
      </w:pPr>
    </w:p>
    <w:p w14:paraId="35E4FD41" w14:textId="66C5CD3F" w:rsidR="00776CA5" w:rsidRPr="005B7FCB" w:rsidRDefault="00776CA5" w:rsidP="00D36F9D">
      <w:pPr>
        <w:jc w:val="both"/>
        <w:rPr>
          <w:rFonts w:ascii="Arial" w:hAnsi="Arial" w:cs="Arial"/>
          <w:sz w:val="22"/>
          <w:szCs w:val="22"/>
        </w:rPr>
      </w:pPr>
      <w:r w:rsidRPr="005B7FCB">
        <w:rPr>
          <w:rFonts w:ascii="Arial" w:hAnsi="Arial" w:cs="Arial"/>
          <w:sz w:val="22"/>
          <w:szCs w:val="22"/>
        </w:rPr>
        <w:t>Predlagane cene pa so</w:t>
      </w:r>
      <w:r w:rsidR="00D36F9D">
        <w:rPr>
          <w:rFonts w:ascii="Arial" w:hAnsi="Arial" w:cs="Arial"/>
          <w:sz w:val="22"/>
          <w:szCs w:val="22"/>
        </w:rPr>
        <w:t xml:space="preserve"> v ostalih kategorijah </w:t>
      </w:r>
      <w:r w:rsidRPr="005B7FCB">
        <w:rPr>
          <w:rFonts w:ascii="Arial" w:hAnsi="Arial" w:cs="Arial"/>
          <w:sz w:val="22"/>
          <w:szCs w:val="22"/>
        </w:rPr>
        <w:t>n</w:t>
      </w:r>
      <w:r w:rsidR="00EB306A">
        <w:rPr>
          <w:rFonts w:ascii="Arial" w:hAnsi="Arial" w:cs="Arial"/>
          <w:sz w:val="22"/>
          <w:szCs w:val="22"/>
        </w:rPr>
        <w:t>ižje od povprečnih cen leta 2022</w:t>
      </w:r>
      <w:r w:rsidR="00D36F9D">
        <w:rPr>
          <w:rFonts w:ascii="Arial" w:hAnsi="Arial" w:cs="Arial"/>
          <w:sz w:val="22"/>
          <w:szCs w:val="22"/>
        </w:rPr>
        <w:t>.</w:t>
      </w:r>
    </w:p>
    <w:p w14:paraId="2CD48433" w14:textId="77777777" w:rsidR="00776CA5" w:rsidRPr="00285CD9" w:rsidRDefault="00776CA5" w:rsidP="00776CA5">
      <w:pPr>
        <w:ind w:left="60"/>
        <w:jc w:val="both"/>
        <w:rPr>
          <w:rFonts w:ascii="Arial" w:hAnsi="Arial" w:cs="Arial"/>
          <w:sz w:val="22"/>
          <w:szCs w:val="22"/>
        </w:rPr>
      </w:pPr>
    </w:p>
    <w:p w14:paraId="6F736737" w14:textId="77777777" w:rsidR="00D36F9D" w:rsidRDefault="00776CA5" w:rsidP="00776CA5">
      <w:pPr>
        <w:ind w:left="60"/>
        <w:jc w:val="both"/>
        <w:rPr>
          <w:rFonts w:ascii="Arial" w:hAnsi="Arial" w:cs="Arial"/>
          <w:sz w:val="22"/>
          <w:szCs w:val="22"/>
        </w:rPr>
      </w:pPr>
      <w:r w:rsidRPr="00285CD9">
        <w:rPr>
          <w:rFonts w:ascii="Arial" w:hAnsi="Arial" w:cs="Arial"/>
          <w:sz w:val="22"/>
          <w:szCs w:val="22"/>
        </w:rPr>
        <w:t xml:space="preserve">Pri tem je potrebno opozoriti, da na cene omrežnin podjetje nima vpliva, saj so odvisne od višine </w:t>
      </w:r>
      <w:r w:rsidR="00D36F9D">
        <w:rPr>
          <w:rFonts w:ascii="Arial" w:hAnsi="Arial" w:cs="Arial"/>
          <w:sz w:val="22"/>
          <w:szCs w:val="22"/>
        </w:rPr>
        <w:t>najemnine gospodarske infrastrukture, ki pa je odvisna od vlaganj v izgradnjo in obnovo le te.</w:t>
      </w:r>
    </w:p>
    <w:p w14:paraId="34514A0B" w14:textId="77777777" w:rsidR="0076413C" w:rsidRPr="004B40FC" w:rsidRDefault="0076413C" w:rsidP="0076413C">
      <w:pPr>
        <w:ind w:left="60"/>
        <w:jc w:val="both"/>
        <w:rPr>
          <w:rFonts w:ascii="Arial" w:hAnsi="Arial" w:cs="Arial"/>
          <w:sz w:val="22"/>
          <w:szCs w:val="22"/>
        </w:rPr>
      </w:pPr>
      <w:r>
        <w:rPr>
          <w:rFonts w:ascii="Arial" w:hAnsi="Arial" w:cs="Arial"/>
          <w:sz w:val="22"/>
          <w:szCs w:val="22"/>
        </w:rPr>
        <w:t xml:space="preserve">Danes </w:t>
      </w:r>
      <w:r w:rsidRPr="004B40FC">
        <w:rPr>
          <w:rFonts w:ascii="Arial" w:hAnsi="Arial" w:cs="Arial"/>
          <w:sz w:val="22"/>
          <w:szCs w:val="22"/>
        </w:rPr>
        <w:t xml:space="preserve">težko merimo primerljivost trenutno oblikovanih cen s cenami, ki so veljale v letu 2022. Živimo v času visoke inflacije, v zadnjih dveh letih govorimo o energetski krizi, saj so cene elektrike zaradi dogajanj v globalnem gospodarstvu hitro spremenljive in dosegajo še </w:t>
      </w:r>
      <w:proofErr w:type="spellStart"/>
      <w:r w:rsidRPr="004B40FC">
        <w:rPr>
          <w:rFonts w:ascii="Arial" w:hAnsi="Arial" w:cs="Arial"/>
          <w:sz w:val="22"/>
          <w:szCs w:val="22"/>
        </w:rPr>
        <w:t>nevidene</w:t>
      </w:r>
      <w:proofErr w:type="spellEnd"/>
      <w:r w:rsidRPr="004B40FC">
        <w:rPr>
          <w:rFonts w:ascii="Arial" w:hAnsi="Arial" w:cs="Arial"/>
          <w:sz w:val="22"/>
          <w:szCs w:val="22"/>
        </w:rPr>
        <w:t xml:space="preserve"> višine. Prav tako so se v zadnjih dveh letih spremenili stroški dela, zaradi dviga plač. </w:t>
      </w:r>
    </w:p>
    <w:p w14:paraId="5C7CB81C" w14:textId="77777777" w:rsidR="006D2D2F" w:rsidRDefault="006D2D2F" w:rsidP="00776CA5">
      <w:pPr>
        <w:ind w:left="60"/>
        <w:jc w:val="both"/>
        <w:rPr>
          <w:rFonts w:ascii="Arial" w:hAnsi="Arial" w:cs="Arial"/>
          <w:sz w:val="22"/>
          <w:szCs w:val="22"/>
        </w:rPr>
      </w:pPr>
    </w:p>
    <w:p w14:paraId="1DB6EB72" w14:textId="7DFA1F60" w:rsidR="00D36F9D" w:rsidRDefault="00D36F9D" w:rsidP="00CD5EBD">
      <w:pPr>
        <w:ind w:left="60"/>
        <w:jc w:val="both"/>
        <w:rPr>
          <w:rFonts w:ascii="Arial" w:hAnsi="Arial" w:cs="Arial"/>
          <w:sz w:val="22"/>
          <w:szCs w:val="22"/>
        </w:rPr>
      </w:pPr>
      <w:r>
        <w:rPr>
          <w:rFonts w:ascii="Arial" w:hAnsi="Arial" w:cs="Arial"/>
          <w:sz w:val="22"/>
          <w:szCs w:val="22"/>
        </w:rPr>
        <w:t xml:space="preserve">Kljub temu pa je potrebno izpostaviti, da </w:t>
      </w:r>
      <w:r w:rsidR="00776CA5" w:rsidRPr="00285CD9">
        <w:rPr>
          <w:rFonts w:ascii="Arial" w:hAnsi="Arial" w:cs="Arial"/>
          <w:sz w:val="22"/>
          <w:szCs w:val="22"/>
        </w:rPr>
        <w:t>na ceno vplivajo pogoji, pod katerimi se storitev izvaja (prostorska urejenost, kakovost in zanesljivost oskrbe ter trajnostno naravnanost in učinkovitost izvajanja javne službe, ipd.)</w:t>
      </w:r>
      <w:r w:rsidR="00776CA5">
        <w:rPr>
          <w:rFonts w:ascii="Arial" w:hAnsi="Arial" w:cs="Arial"/>
          <w:sz w:val="22"/>
          <w:szCs w:val="22"/>
        </w:rPr>
        <w:t>.</w:t>
      </w:r>
    </w:p>
    <w:p w14:paraId="39C04A94" w14:textId="77777777" w:rsidR="00CD5EBD" w:rsidRPr="00CD5EBD" w:rsidRDefault="00CD5EBD" w:rsidP="00CD5EBD">
      <w:pPr>
        <w:ind w:left="60"/>
        <w:jc w:val="both"/>
        <w:rPr>
          <w:rFonts w:ascii="Arial" w:hAnsi="Arial" w:cs="Arial"/>
          <w:sz w:val="22"/>
          <w:szCs w:val="22"/>
        </w:rPr>
      </w:pPr>
    </w:p>
    <w:p w14:paraId="1D7B8680" w14:textId="0A37DF58" w:rsidR="008C4363" w:rsidRPr="00285CD9" w:rsidRDefault="008C4363" w:rsidP="00A47197">
      <w:pPr>
        <w:autoSpaceDE w:val="0"/>
        <w:autoSpaceDN w:val="0"/>
        <w:adjustRightInd w:val="0"/>
        <w:jc w:val="both"/>
        <w:rPr>
          <w:rFonts w:ascii="Arial" w:hAnsi="Arial" w:cs="Arial"/>
          <w:b/>
          <w:color w:val="000000"/>
          <w:sz w:val="22"/>
          <w:szCs w:val="22"/>
          <w:u w:val="single"/>
          <w:lang w:eastAsia="en-US"/>
        </w:rPr>
      </w:pPr>
      <w:r w:rsidRPr="00285CD9">
        <w:rPr>
          <w:rFonts w:ascii="Arial" w:hAnsi="Arial" w:cs="Arial"/>
          <w:b/>
          <w:color w:val="000000"/>
          <w:sz w:val="22"/>
          <w:szCs w:val="22"/>
          <w:u w:val="single"/>
          <w:lang w:eastAsia="en-US"/>
        </w:rPr>
        <w:t>Zaključek</w:t>
      </w:r>
    </w:p>
    <w:p w14:paraId="26E39D64" w14:textId="58FC5BDD" w:rsidR="008C4363" w:rsidRPr="00285CD9" w:rsidRDefault="008C4363" w:rsidP="00A47197">
      <w:pPr>
        <w:jc w:val="both"/>
        <w:rPr>
          <w:rFonts w:ascii="Arial" w:hAnsi="Arial" w:cs="Arial"/>
          <w:sz w:val="22"/>
          <w:szCs w:val="22"/>
        </w:rPr>
      </w:pPr>
      <w:r w:rsidRPr="00285CD9">
        <w:rPr>
          <w:rFonts w:ascii="Arial" w:hAnsi="Arial" w:cs="Arial"/>
          <w:sz w:val="22"/>
          <w:szCs w:val="22"/>
        </w:rPr>
        <w:t xml:space="preserve">Noben dvig cen in s tem obremenitev gospodinjstev </w:t>
      </w:r>
      <w:r w:rsidR="000F5BFD" w:rsidRPr="00285CD9">
        <w:rPr>
          <w:rFonts w:ascii="Arial" w:hAnsi="Arial" w:cs="Arial"/>
          <w:sz w:val="22"/>
          <w:szCs w:val="22"/>
        </w:rPr>
        <w:t xml:space="preserve">z višjimi stroški </w:t>
      </w:r>
      <w:r w:rsidRPr="00285CD9">
        <w:rPr>
          <w:rFonts w:ascii="Arial" w:hAnsi="Arial" w:cs="Arial"/>
          <w:sz w:val="22"/>
          <w:szCs w:val="22"/>
        </w:rPr>
        <w:t xml:space="preserve">ni priljubljen, vendar je glede na to, </w:t>
      </w:r>
      <w:r w:rsidR="00F00D01" w:rsidRPr="00285CD9">
        <w:rPr>
          <w:rFonts w:ascii="Arial" w:hAnsi="Arial" w:cs="Arial"/>
          <w:sz w:val="22"/>
          <w:szCs w:val="22"/>
        </w:rPr>
        <w:t xml:space="preserve">da prihaja do stroškovne inflacije, ko naraščajoče cene vhodnega blaga in storitev zvišajo ceno končnega blaga in storitev in </w:t>
      </w:r>
      <w:r w:rsidRPr="00285CD9">
        <w:rPr>
          <w:rFonts w:ascii="Arial" w:hAnsi="Arial" w:cs="Arial"/>
          <w:sz w:val="22"/>
          <w:szCs w:val="22"/>
        </w:rPr>
        <w:t xml:space="preserve">da gre za </w:t>
      </w:r>
      <w:r w:rsidR="00F00D01" w:rsidRPr="00285CD9">
        <w:rPr>
          <w:rFonts w:ascii="Arial" w:hAnsi="Arial" w:cs="Arial"/>
          <w:sz w:val="22"/>
          <w:szCs w:val="22"/>
        </w:rPr>
        <w:t xml:space="preserve">zagotavljanje </w:t>
      </w:r>
      <w:r w:rsidRPr="00285CD9">
        <w:rPr>
          <w:rFonts w:ascii="Arial" w:hAnsi="Arial" w:cs="Arial"/>
          <w:sz w:val="22"/>
          <w:szCs w:val="22"/>
        </w:rPr>
        <w:t>dolgoročno stabilno kakovostne in zanesljive oskrbe s pitno vodo, kakovostn</w:t>
      </w:r>
      <w:r w:rsidR="00D0084F" w:rsidRPr="00285CD9">
        <w:rPr>
          <w:rFonts w:ascii="Arial" w:hAnsi="Arial" w:cs="Arial"/>
          <w:sz w:val="22"/>
          <w:szCs w:val="22"/>
        </w:rPr>
        <w:t>ega</w:t>
      </w:r>
      <w:r w:rsidRPr="00285CD9">
        <w:rPr>
          <w:rFonts w:ascii="Arial" w:hAnsi="Arial" w:cs="Arial"/>
          <w:sz w:val="22"/>
          <w:szCs w:val="22"/>
        </w:rPr>
        <w:t xml:space="preserve"> in zanesljiv</w:t>
      </w:r>
      <w:r w:rsidR="00D0084F" w:rsidRPr="00285CD9">
        <w:rPr>
          <w:rFonts w:ascii="Arial" w:hAnsi="Arial" w:cs="Arial"/>
          <w:sz w:val="22"/>
          <w:szCs w:val="22"/>
        </w:rPr>
        <w:t>ega</w:t>
      </w:r>
      <w:r w:rsidRPr="00285CD9">
        <w:rPr>
          <w:rFonts w:ascii="Arial" w:hAnsi="Arial" w:cs="Arial"/>
          <w:sz w:val="22"/>
          <w:szCs w:val="22"/>
        </w:rPr>
        <w:t xml:space="preserve"> čiščenje odpadnih voda, zagotavljanje rednega odvoza odpadkov in pravilnega ravnanja z njimi ter s tem zagotavljanje čistega in zdravega okolja, dodatna obremenitev gospodinjstva v primerjavi z ostalimi, manj pomembnimi obremenitvami (mobilna telefonija, televizija, internet,…)</w:t>
      </w:r>
      <w:r w:rsidR="00D36F9D">
        <w:rPr>
          <w:rFonts w:ascii="Arial" w:hAnsi="Arial" w:cs="Arial"/>
          <w:sz w:val="22"/>
          <w:szCs w:val="22"/>
        </w:rPr>
        <w:t xml:space="preserve"> </w:t>
      </w:r>
      <w:r w:rsidRPr="00285CD9">
        <w:rPr>
          <w:rFonts w:ascii="Arial" w:hAnsi="Arial" w:cs="Arial"/>
          <w:sz w:val="22"/>
          <w:szCs w:val="22"/>
        </w:rPr>
        <w:t xml:space="preserve">vzdržna. </w:t>
      </w:r>
    </w:p>
    <w:p w14:paraId="0519C459" w14:textId="77777777" w:rsidR="008C4363" w:rsidRPr="00285CD9" w:rsidRDefault="008C4363" w:rsidP="00A47197">
      <w:pPr>
        <w:jc w:val="both"/>
        <w:rPr>
          <w:rFonts w:ascii="Arial" w:hAnsi="Arial" w:cs="Arial"/>
          <w:sz w:val="22"/>
          <w:szCs w:val="22"/>
        </w:rPr>
      </w:pPr>
    </w:p>
    <w:p w14:paraId="488E3497" w14:textId="77777777" w:rsidR="00022BB8" w:rsidRPr="00285CD9" w:rsidRDefault="00BA38DA" w:rsidP="00A47197">
      <w:pPr>
        <w:jc w:val="both"/>
        <w:rPr>
          <w:rFonts w:ascii="Arial" w:hAnsi="Arial" w:cs="Arial"/>
          <w:sz w:val="22"/>
          <w:szCs w:val="22"/>
        </w:rPr>
      </w:pPr>
      <w:r w:rsidRPr="00285CD9">
        <w:rPr>
          <w:rFonts w:ascii="Arial" w:hAnsi="Arial" w:cs="Arial"/>
          <w:sz w:val="22"/>
          <w:szCs w:val="22"/>
        </w:rPr>
        <w:t>Cene, ki jih predlagamo, so oblikovane v višini, ki zagotavlja pokritje stroškov, ki nastajajo pri izvajanju javnih služb, brez vsakršnega donosa, čeprav ga metodologija dovoljuje in predvideva, in s ciljem, da se zagotavlja kakovostne komunalne storitve in trajnostno poslovanje javnega podjetja.</w:t>
      </w:r>
    </w:p>
    <w:p w14:paraId="35A6DD38" w14:textId="77777777" w:rsidR="008B20CB" w:rsidRPr="00285CD9" w:rsidRDefault="008B20CB" w:rsidP="00A47197">
      <w:pPr>
        <w:jc w:val="both"/>
        <w:rPr>
          <w:rFonts w:ascii="Arial" w:hAnsi="Arial" w:cs="Arial"/>
          <w:sz w:val="22"/>
          <w:szCs w:val="22"/>
        </w:rPr>
      </w:pPr>
    </w:p>
    <w:p w14:paraId="716B9361" w14:textId="77777777" w:rsidR="00BF796D" w:rsidRPr="00285CD9" w:rsidRDefault="00BF796D" w:rsidP="00A47197">
      <w:pPr>
        <w:jc w:val="both"/>
        <w:rPr>
          <w:rFonts w:ascii="Arial" w:hAnsi="Arial" w:cs="Arial"/>
          <w:sz w:val="22"/>
          <w:szCs w:val="22"/>
        </w:rPr>
      </w:pP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t xml:space="preserve">mag. Bojan Pirš, </w:t>
      </w:r>
      <w:proofErr w:type="spellStart"/>
      <w:r w:rsidRPr="00285CD9">
        <w:rPr>
          <w:rFonts w:ascii="Arial" w:hAnsi="Arial" w:cs="Arial"/>
          <w:sz w:val="22"/>
          <w:szCs w:val="22"/>
        </w:rPr>
        <w:t>l.r</w:t>
      </w:r>
      <w:proofErr w:type="spellEnd"/>
      <w:r w:rsidRPr="00285CD9">
        <w:rPr>
          <w:rFonts w:ascii="Arial" w:hAnsi="Arial" w:cs="Arial"/>
          <w:sz w:val="22"/>
          <w:szCs w:val="22"/>
        </w:rPr>
        <w:t>.</w:t>
      </w:r>
    </w:p>
    <w:p w14:paraId="43FE386A" w14:textId="101A2D67" w:rsidR="00532843" w:rsidRDefault="00BF796D" w:rsidP="00A47197">
      <w:pPr>
        <w:jc w:val="both"/>
        <w:rPr>
          <w:rFonts w:ascii="Arial" w:hAnsi="Arial" w:cs="Arial"/>
          <w:sz w:val="22"/>
          <w:szCs w:val="22"/>
        </w:rPr>
      </w:pP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r>
      <w:r w:rsidRPr="00285CD9">
        <w:rPr>
          <w:rFonts w:ascii="Arial" w:hAnsi="Arial" w:cs="Arial"/>
          <w:sz w:val="22"/>
          <w:szCs w:val="22"/>
        </w:rPr>
        <w:tab/>
        <w:t xml:space="preserve">      </w:t>
      </w:r>
      <w:r w:rsidR="0056099D" w:rsidRPr="00285CD9">
        <w:rPr>
          <w:rFonts w:ascii="Arial" w:hAnsi="Arial" w:cs="Arial"/>
          <w:sz w:val="22"/>
          <w:szCs w:val="22"/>
        </w:rPr>
        <w:t>d</w:t>
      </w:r>
      <w:r w:rsidRPr="00285CD9">
        <w:rPr>
          <w:rFonts w:ascii="Arial" w:hAnsi="Arial" w:cs="Arial"/>
          <w:sz w:val="22"/>
          <w:szCs w:val="22"/>
        </w:rPr>
        <w:t>irektor</w:t>
      </w:r>
    </w:p>
    <w:p w14:paraId="6E07A248" w14:textId="58493228" w:rsidR="00225B38" w:rsidRPr="00285CD9" w:rsidRDefault="00B31A42" w:rsidP="00225B38">
      <w:pPr>
        <w:jc w:val="both"/>
        <w:rPr>
          <w:rFonts w:ascii="Arial" w:hAnsi="Arial" w:cs="Arial"/>
          <w:sz w:val="22"/>
          <w:szCs w:val="22"/>
        </w:rPr>
      </w:pPr>
      <w:r>
        <w:rPr>
          <w:rFonts w:ascii="Arial" w:hAnsi="Arial" w:cs="Arial"/>
          <w:sz w:val="22"/>
          <w:szCs w:val="22"/>
        </w:rPr>
        <w:t>P</w:t>
      </w:r>
      <w:r w:rsidR="00225B38" w:rsidRPr="00285CD9">
        <w:rPr>
          <w:rFonts w:ascii="Arial" w:hAnsi="Arial" w:cs="Arial"/>
          <w:sz w:val="22"/>
          <w:szCs w:val="22"/>
        </w:rPr>
        <w:t>ripravila</w:t>
      </w:r>
    </w:p>
    <w:p w14:paraId="089F9AF0" w14:textId="0B1606A5" w:rsidR="00225B38" w:rsidRDefault="00225B38" w:rsidP="00A47197">
      <w:pPr>
        <w:jc w:val="both"/>
        <w:rPr>
          <w:rFonts w:ascii="Arial" w:hAnsi="Arial" w:cs="Arial"/>
          <w:sz w:val="22"/>
          <w:szCs w:val="22"/>
        </w:rPr>
      </w:pPr>
      <w:r w:rsidRPr="00285CD9">
        <w:rPr>
          <w:rFonts w:ascii="Arial" w:hAnsi="Arial" w:cs="Arial"/>
          <w:sz w:val="22"/>
          <w:szCs w:val="22"/>
        </w:rPr>
        <w:t>Anita Staroveški</w:t>
      </w:r>
    </w:p>
    <w:sectPr w:rsidR="00225B38" w:rsidSect="00337101">
      <w:headerReference w:type="default" r:id="rId8"/>
      <w:footerReference w:type="default" r:id="rId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F68C" w14:textId="77777777" w:rsidR="00337101" w:rsidRDefault="00337101" w:rsidP="00C92B2C">
      <w:r>
        <w:separator/>
      </w:r>
    </w:p>
  </w:endnote>
  <w:endnote w:type="continuationSeparator" w:id="0">
    <w:p w14:paraId="016BB0A5" w14:textId="77777777" w:rsidR="00337101" w:rsidRDefault="00337101" w:rsidP="00C9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EE"/>
    <w:family w:val="roman"/>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881635"/>
      <w:docPartObj>
        <w:docPartGallery w:val="Page Numbers (Bottom of Page)"/>
        <w:docPartUnique/>
      </w:docPartObj>
    </w:sdtPr>
    <w:sdtContent>
      <w:p w14:paraId="55299171" w14:textId="1C0A6CE4" w:rsidR="007A40F6" w:rsidRDefault="00000000">
        <w:pPr>
          <w:pStyle w:val="Noga"/>
          <w:jc w:val="center"/>
        </w:pPr>
      </w:p>
    </w:sdtContent>
  </w:sdt>
  <w:p w14:paraId="36BD6CF9" w14:textId="77777777" w:rsidR="007A40F6" w:rsidRDefault="007A40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C29C" w14:textId="77777777" w:rsidR="00337101" w:rsidRDefault="00337101" w:rsidP="00C92B2C">
      <w:r>
        <w:separator/>
      </w:r>
    </w:p>
  </w:footnote>
  <w:footnote w:type="continuationSeparator" w:id="0">
    <w:p w14:paraId="7515EE05" w14:textId="77777777" w:rsidR="00337101" w:rsidRDefault="00337101" w:rsidP="00C92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F83B" w14:textId="27288547" w:rsidR="007A40F6" w:rsidRDefault="007A40F6">
    <w:pPr>
      <w:pStyle w:val="Glava"/>
    </w:pPr>
    <w:r>
      <w:rPr>
        <w:noProof/>
      </w:rPr>
      <w:drawing>
        <wp:inline distT="0" distB="0" distL="0" distR="0" wp14:anchorId="588DC052" wp14:editId="5D7C7F7A">
          <wp:extent cx="5759450" cy="45593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5759450" cy="455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48A"/>
    <w:multiLevelType w:val="hybridMultilevel"/>
    <w:tmpl w:val="FA342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442665"/>
    <w:multiLevelType w:val="hybridMultilevel"/>
    <w:tmpl w:val="4F4EEEE4"/>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17BC3214"/>
    <w:multiLevelType w:val="hybridMultilevel"/>
    <w:tmpl w:val="5372C882"/>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 w15:restartNumberingAfterBreak="0">
    <w:nsid w:val="21B12A38"/>
    <w:multiLevelType w:val="hybridMultilevel"/>
    <w:tmpl w:val="1864FD6E"/>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4" w15:restartNumberingAfterBreak="0">
    <w:nsid w:val="2EF76D9C"/>
    <w:multiLevelType w:val="hybridMultilevel"/>
    <w:tmpl w:val="024091D2"/>
    <w:lvl w:ilvl="0" w:tplc="CC64A10C">
      <w:start w:val="1"/>
      <w:numFmt w:val="decimal"/>
      <w:lvlText w:val="%1."/>
      <w:lvlJc w:val="left"/>
      <w:pPr>
        <w:ind w:left="420" w:hanging="360"/>
      </w:pPr>
      <w:rPr>
        <w:rFonts w:ascii="Arial" w:eastAsia="Times New Roman" w:hAnsi="Arial" w:cs="Arial"/>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 w15:restartNumberingAfterBreak="0">
    <w:nsid w:val="3CDF6BCE"/>
    <w:multiLevelType w:val="hybridMultilevel"/>
    <w:tmpl w:val="478652EE"/>
    <w:lvl w:ilvl="0" w:tplc="9FF6342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121F80"/>
    <w:multiLevelType w:val="hybridMultilevel"/>
    <w:tmpl w:val="D794F5FA"/>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7" w15:restartNumberingAfterBreak="0">
    <w:nsid w:val="53ED018A"/>
    <w:multiLevelType w:val="hybridMultilevel"/>
    <w:tmpl w:val="3C4816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7900D5"/>
    <w:multiLevelType w:val="hybridMultilevel"/>
    <w:tmpl w:val="478652EE"/>
    <w:lvl w:ilvl="0" w:tplc="9FF6342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D192C2F"/>
    <w:multiLevelType w:val="hybridMultilevel"/>
    <w:tmpl w:val="DD50C80E"/>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7B32087C"/>
    <w:multiLevelType w:val="hybridMultilevel"/>
    <w:tmpl w:val="478652EE"/>
    <w:lvl w:ilvl="0" w:tplc="9FF6342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C6F7E88"/>
    <w:multiLevelType w:val="hybridMultilevel"/>
    <w:tmpl w:val="42261192"/>
    <w:lvl w:ilvl="0" w:tplc="0424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num w:numId="1" w16cid:durableId="2101292198">
    <w:abstractNumId w:val="4"/>
  </w:num>
  <w:num w:numId="2" w16cid:durableId="1238054946">
    <w:abstractNumId w:val="7"/>
  </w:num>
  <w:num w:numId="3" w16cid:durableId="41708995">
    <w:abstractNumId w:val="0"/>
  </w:num>
  <w:num w:numId="4" w16cid:durableId="1791783145">
    <w:abstractNumId w:val="8"/>
  </w:num>
  <w:num w:numId="5" w16cid:durableId="1132557778">
    <w:abstractNumId w:val="10"/>
  </w:num>
  <w:num w:numId="6" w16cid:durableId="745148935">
    <w:abstractNumId w:val="5"/>
  </w:num>
  <w:num w:numId="7" w16cid:durableId="680202853">
    <w:abstractNumId w:val="11"/>
  </w:num>
  <w:num w:numId="8" w16cid:durableId="1140028322">
    <w:abstractNumId w:val="6"/>
  </w:num>
  <w:num w:numId="9" w16cid:durableId="166872031">
    <w:abstractNumId w:val="2"/>
  </w:num>
  <w:num w:numId="10" w16cid:durableId="418873206">
    <w:abstractNumId w:val="3"/>
  </w:num>
  <w:num w:numId="11" w16cid:durableId="394163542">
    <w:abstractNumId w:val="1"/>
  </w:num>
  <w:num w:numId="12" w16cid:durableId="173758645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9F"/>
    <w:rsid w:val="0000109C"/>
    <w:rsid w:val="000053DA"/>
    <w:rsid w:val="00006894"/>
    <w:rsid w:val="00010BC7"/>
    <w:rsid w:val="00011A8F"/>
    <w:rsid w:val="0001258E"/>
    <w:rsid w:val="0001293E"/>
    <w:rsid w:val="00014760"/>
    <w:rsid w:val="0001643E"/>
    <w:rsid w:val="00022218"/>
    <w:rsid w:val="00022BB8"/>
    <w:rsid w:val="00023D85"/>
    <w:rsid w:val="00031EEA"/>
    <w:rsid w:val="00036688"/>
    <w:rsid w:val="000411EB"/>
    <w:rsid w:val="000515AD"/>
    <w:rsid w:val="000539B6"/>
    <w:rsid w:val="00062F77"/>
    <w:rsid w:val="00075625"/>
    <w:rsid w:val="0008365E"/>
    <w:rsid w:val="0008475C"/>
    <w:rsid w:val="0009081B"/>
    <w:rsid w:val="00092572"/>
    <w:rsid w:val="000930BC"/>
    <w:rsid w:val="000A56B9"/>
    <w:rsid w:val="000B058F"/>
    <w:rsid w:val="000B463E"/>
    <w:rsid w:val="000C7597"/>
    <w:rsid w:val="000E6374"/>
    <w:rsid w:val="000F1552"/>
    <w:rsid w:val="000F3340"/>
    <w:rsid w:val="000F5BFD"/>
    <w:rsid w:val="00104764"/>
    <w:rsid w:val="0010666B"/>
    <w:rsid w:val="00107117"/>
    <w:rsid w:val="00112E2D"/>
    <w:rsid w:val="001178FD"/>
    <w:rsid w:val="00120294"/>
    <w:rsid w:val="00123124"/>
    <w:rsid w:val="00131B50"/>
    <w:rsid w:val="001355FF"/>
    <w:rsid w:val="001361E3"/>
    <w:rsid w:val="0014128C"/>
    <w:rsid w:val="00145158"/>
    <w:rsid w:val="00145C36"/>
    <w:rsid w:val="001479A1"/>
    <w:rsid w:val="001539A3"/>
    <w:rsid w:val="001629F1"/>
    <w:rsid w:val="0016472C"/>
    <w:rsid w:val="0016487C"/>
    <w:rsid w:val="00167D80"/>
    <w:rsid w:val="00174A96"/>
    <w:rsid w:val="001841AF"/>
    <w:rsid w:val="001857ED"/>
    <w:rsid w:val="00185E23"/>
    <w:rsid w:val="00186DFA"/>
    <w:rsid w:val="0019010E"/>
    <w:rsid w:val="001A41B2"/>
    <w:rsid w:val="001B4E28"/>
    <w:rsid w:val="001B698C"/>
    <w:rsid w:val="001B7411"/>
    <w:rsid w:val="001C2605"/>
    <w:rsid w:val="001D0F14"/>
    <w:rsid w:val="001D6E7F"/>
    <w:rsid w:val="001E4DEF"/>
    <w:rsid w:val="001E5179"/>
    <w:rsid w:val="001E6B3A"/>
    <w:rsid w:val="001F132F"/>
    <w:rsid w:val="002041A3"/>
    <w:rsid w:val="002067A8"/>
    <w:rsid w:val="002105C9"/>
    <w:rsid w:val="00215EE3"/>
    <w:rsid w:val="002167AD"/>
    <w:rsid w:val="0022585D"/>
    <w:rsid w:val="00225B38"/>
    <w:rsid w:val="0023189A"/>
    <w:rsid w:val="002525F6"/>
    <w:rsid w:val="00252748"/>
    <w:rsid w:val="00254E91"/>
    <w:rsid w:val="00255590"/>
    <w:rsid w:val="002645B1"/>
    <w:rsid w:val="0026558D"/>
    <w:rsid w:val="00267589"/>
    <w:rsid w:val="00270D4C"/>
    <w:rsid w:val="00271748"/>
    <w:rsid w:val="0027236E"/>
    <w:rsid w:val="00272A37"/>
    <w:rsid w:val="00280362"/>
    <w:rsid w:val="00283309"/>
    <w:rsid w:val="00285CD9"/>
    <w:rsid w:val="00290D97"/>
    <w:rsid w:val="00294908"/>
    <w:rsid w:val="0029623D"/>
    <w:rsid w:val="0029762C"/>
    <w:rsid w:val="002A1A81"/>
    <w:rsid w:val="002A70C5"/>
    <w:rsid w:val="002B6589"/>
    <w:rsid w:val="002C254C"/>
    <w:rsid w:val="002C31D4"/>
    <w:rsid w:val="002C4E07"/>
    <w:rsid w:val="002D0B9F"/>
    <w:rsid w:val="002D53D8"/>
    <w:rsid w:val="002D5467"/>
    <w:rsid w:val="002D6CB9"/>
    <w:rsid w:val="002F53F9"/>
    <w:rsid w:val="00313739"/>
    <w:rsid w:val="00314ED6"/>
    <w:rsid w:val="00323385"/>
    <w:rsid w:val="00323E48"/>
    <w:rsid w:val="00327420"/>
    <w:rsid w:val="00331096"/>
    <w:rsid w:val="00332384"/>
    <w:rsid w:val="00337101"/>
    <w:rsid w:val="003412B6"/>
    <w:rsid w:val="00341834"/>
    <w:rsid w:val="00344A35"/>
    <w:rsid w:val="00353734"/>
    <w:rsid w:val="00354DAA"/>
    <w:rsid w:val="00355C2D"/>
    <w:rsid w:val="0035662A"/>
    <w:rsid w:val="003666E3"/>
    <w:rsid w:val="003678C3"/>
    <w:rsid w:val="003721B4"/>
    <w:rsid w:val="0037321A"/>
    <w:rsid w:val="00380147"/>
    <w:rsid w:val="00380693"/>
    <w:rsid w:val="00390081"/>
    <w:rsid w:val="00395EAD"/>
    <w:rsid w:val="003A071A"/>
    <w:rsid w:val="003A7F94"/>
    <w:rsid w:val="003B171D"/>
    <w:rsid w:val="003C31C5"/>
    <w:rsid w:val="003C77C4"/>
    <w:rsid w:val="003D4084"/>
    <w:rsid w:val="003D4B9B"/>
    <w:rsid w:val="003E4170"/>
    <w:rsid w:val="003F28E7"/>
    <w:rsid w:val="003F2E27"/>
    <w:rsid w:val="003F560B"/>
    <w:rsid w:val="003F5A0F"/>
    <w:rsid w:val="003F79E2"/>
    <w:rsid w:val="00412F34"/>
    <w:rsid w:val="00421843"/>
    <w:rsid w:val="004268E7"/>
    <w:rsid w:val="004352B7"/>
    <w:rsid w:val="004423FF"/>
    <w:rsid w:val="00444506"/>
    <w:rsid w:val="00444C65"/>
    <w:rsid w:val="0045150A"/>
    <w:rsid w:val="004552EA"/>
    <w:rsid w:val="004579D2"/>
    <w:rsid w:val="00457EA7"/>
    <w:rsid w:val="00460A48"/>
    <w:rsid w:val="004627E3"/>
    <w:rsid w:val="0046416B"/>
    <w:rsid w:val="0046502A"/>
    <w:rsid w:val="00465998"/>
    <w:rsid w:val="00467EED"/>
    <w:rsid w:val="00470F46"/>
    <w:rsid w:val="00477C01"/>
    <w:rsid w:val="00482070"/>
    <w:rsid w:val="0048775E"/>
    <w:rsid w:val="00493040"/>
    <w:rsid w:val="004A3746"/>
    <w:rsid w:val="004A4762"/>
    <w:rsid w:val="004A70E1"/>
    <w:rsid w:val="004B1369"/>
    <w:rsid w:val="004B28EA"/>
    <w:rsid w:val="004B43EB"/>
    <w:rsid w:val="004C12D2"/>
    <w:rsid w:val="004C40FE"/>
    <w:rsid w:val="004D343C"/>
    <w:rsid w:val="004D6D6B"/>
    <w:rsid w:val="004E2E6F"/>
    <w:rsid w:val="004F40CE"/>
    <w:rsid w:val="004F6BDC"/>
    <w:rsid w:val="004F76F9"/>
    <w:rsid w:val="005019E2"/>
    <w:rsid w:val="005055ED"/>
    <w:rsid w:val="0050727A"/>
    <w:rsid w:val="005135EE"/>
    <w:rsid w:val="0051566C"/>
    <w:rsid w:val="00525288"/>
    <w:rsid w:val="00531934"/>
    <w:rsid w:val="00532843"/>
    <w:rsid w:val="005460FF"/>
    <w:rsid w:val="005479EE"/>
    <w:rsid w:val="00550B1D"/>
    <w:rsid w:val="00550B91"/>
    <w:rsid w:val="00552BCC"/>
    <w:rsid w:val="0056099D"/>
    <w:rsid w:val="00567219"/>
    <w:rsid w:val="00570473"/>
    <w:rsid w:val="00572681"/>
    <w:rsid w:val="00573969"/>
    <w:rsid w:val="005830FD"/>
    <w:rsid w:val="0058557C"/>
    <w:rsid w:val="005919D5"/>
    <w:rsid w:val="005A1B04"/>
    <w:rsid w:val="005A4882"/>
    <w:rsid w:val="005B5F8C"/>
    <w:rsid w:val="005B7FCB"/>
    <w:rsid w:val="005C01FF"/>
    <w:rsid w:val="005C4256"/>
    <w:rsid w:val="005C6156"/>
    <w:rsid w:val="005D0342"/>
    <w:rsid w:val="005D23FE"/>
    <w:rsid w:val="005D25B1"/>
    <w:rsid w:val="005D3CA9"/>
    <w:rsid w:val="005D4869"/>
    <w:rsid w:val="005D6620"/>
    <w:rsid w:val="005E29BC"/>
    <w:rsid w:val="005F676B"/>
    <w:rsid w:val="00601FDA"/>
    <w:rsid w:val="00603240"/>
    <w:rsid w:val="00610878"/>
    <w:rsid w:val="0061380F"/>
    <w:rsid w:val="00614C4E"/>
    <w:rsid w:val="006229EA"/>
    <w:rsid w:val="00631F4B"/>
    <w:rsid w:val="00633E18"/>
    <w:rsid w:val="006378A2"/>
    <w:rsid w:val="00637C1E"/>
    <w:rsid w:val="006443D0"/>
    <w:rsid w:val="0064484E"/>
    <w:rsid w:val="0064558C"/>
    <w:rsid w:val="00650E8D"/>
    <w:rsid w:val="006601BC"/>
    <w:rsid w:val="006605B9"/>
    <w:rsid w:val="006629AD"/>
    <w:rsid w:val="00666B57"/>
    <w:rsid w:val="00671D90"/>
    <w:rsid w:val="00675ABD"/>
    <w:rsid w:val="006875F3"/>
    <w:rsid w:val="00690B8B"/>
    <w:rsid w:val="006941A8"/>
    <w:rsid w:val="00694FA5"/>
    <w:rsid w:val="006A4C0E"/>
    <w:rsid w:val="006B5D01"/>
    <w:rsid w:val="006C1083"/>
    <w:rsid w:val="006C124B"/>
    <w:rsid w:val="006C2CBC"/>
    <w:rsid w:val="006C3648"/>
    <w:rsid w:val="006C55AF"/>
    <w:rsid w:val="006C6EE5"/>
    <w:rsid w:val="006D29CF"/>
    <w:rsid w:val="006D2D2F"/>
    <w:rsid w:val="006D4CF7"/>
    <w:rsid w:val="006D5324"/>
    <w:rsid w:val="006D691A"/>
    <w:rsid w:val="006E00A6"/>
    <w:rsid w:val="006F3E71"/>
    <w:rsid w:val="006F49D3"/>
    <w:rsid w:val="006F4B27"/>
    <w:rsid w:val="006F5731"/>
    <w:rsid w:val="00701666"/>
    <w:rsid w:val="00707E5A"/>
    <w:rsid w:val="007107C5"/>
    <w:rsid w:val="00713AE6"/>
    <w:rsid w:val="00717479"/>
    <w:rsid w:val="00727A8D"/>
    <w:rsid w:val="007366ED"/>
    <w:rsid w:val="0074018F"/>
    <w:rsid w:val="00746095"/>
    <w:rsid w:val="007545DB"/>
    <w:rsid w:val="00760EC0"/>
    <w:rsid w:val="00762E8D"/>
    <w:rsid w:val="00763F89"/>
    <w:rsid w:val="00763FBA"/>
    <w:rsid w:val="0076413C"/>
    <w:rsid w:val="007660E7"/>
    <w:rsid w:val="00773721"/>
    <w:rsid w:val="007749CC"/>
    <w:rsid w:val="00776CA5"/>
    <w:rsid w:val="007828E7"/>
    <w:rsid w:val="007868AD"/>
    <w:rsid w:val="007933C3"/>
    <w:rsid w:val="00793857"/>
    <w:rsid w:val="00794783"/>
    <w:rsid w:val="0079744D"/>
    <w:rsid w:val="007A2D11"/>
    <w:rsid w:val="007A2E59"/>
    <w:rsid w:val="007A40F6"/>
    <w:rsid w:val="007A6BAE"/>
    <w:rsid w:val="007B4F95"/>
    <w:rsid w:val="007D0CAD"/>
    <w:rsid w:val="007D7E5A"/>
    <w:rsid w:val="007F0D03"/>
    <w:rsid w:val="007F286A"/>
    <w:rsid w:val="007F7526"/>
    <w:rsid w:val="00803849"/>
    <w:rsid w:val="00803CA6"/>
    <w:rsid w:val="008052CA"/>
    <w:rsid w:val="00814513"/>
    <w:rsid w:val="00815EBF"/>
    <w:rsid w:val="008228E5"/>
    <w:rsid w:val="00822968"/>
    <w:rsid w:val="00824380"/>
    <w:rsid w:val="00825392"/>
    <w:rsid w:val="008371EE"/>
    <w:rsid w:val="00842281"/>
    <w:rsid w:val="008450C1"/>
    <w:rsid w:val="00854A86"/>
    <w:rsid w:val="00855FBF"/>
    <w:rsid w:val="00860EEE"/>
    <w:rsid w:val="00861DC4"/>
    <w:rsid w:val="008645F5"/>
    <w:rsid w:val="0086511E"/>
    <w:rsid w:val="00865EF2"/>
    <w:rsid w:val="00866374"/>
    <w:rsid w:val="0087572A"/>
    <w:rsid w:val="008765F2"/>
    <w:rsid w:val="0088098A"/>
    <w:rsid w:val="00882157"/>
    <w:rsid w:val="00886883"/>
    <w:rsid w:val="00892719"/>
    <w:rsid w:val="008A1678"/>
    <w:rsid w:val="008A5D5F"/>
    <w:rsid w:val="008B20CB"/>
    <w:rsid w:val="008B4246"/>
    <w:rsid w:val="008C3BD0"/>
    <w:rsid w:val="008C4363"/>
    <w:rsid w:val="008C60B8"/>
    <w:rsid w:val="008D0420"/>
    <w:rsid w:val="008E17BB"/>
    <w:rsid w:val="008F198A"/>
    <w:rsid w:val="008F7529"/>
    <w:rsid w:val="00902356"/>
    <w:rsid w:val="00904B58"/>
    <w:rsid w:val="00912589"/>
    <w:rsid w:val="00912B77"/>
    <w:rsid w:val="00920FF5"/>
    <w:rsid w:val="009233A2"/>
    <w:rsid w:val="00925C63"/>
    <w:rsid w:val="00936028"/>
    <w:rsid w:val="00945E9E"/>
    <w:rsid w:val="00946335"/>
    <w:rsid w:val="00956C85"/>
    <w:rsid w:val="00966A42"/>
    <w:rsid w:val="00971D78"/>
    <w:rsid w:val="0097368F"/>
    <w:rsid w:val="00974415"/>
    <w:rsid w:val="00981613"/>
    <w:rsid w:val="009833B4"/>
    <w:rsid w:val="00986A06"/>
    <w:rsid w:val="009956B7"/>
    <w:rsid w:val="00997006"/>
    <w:rsid w:val="009A0826"/>
    <w:rsid w:val="009A1BF8"/>
    <w:rsid w:val="009A27F5"/>
    <w:rsid w:val="009A6466"/>
    <w:rsid w:val="009A75B5"/>
    <w:rsid w:val="009B3185"/>
    <w:rsid w:val="009B35B1"/>
    <w:rsid w:val="009B483A"/>
    <w:rsid w:val="009B50BE"/>
    <w:rsid w:val="009C09BD"/>
    <w:rsid w:val="009C15A8"/>
    <w:rsid w:val="009C6EAB"/>
    <w:rsid w:val="009D4CB7"/>
    <w:rsid w:val="009D694B"/>
    <w:rsid w:val="009E16E4"/>
    <w:rsid w:val="009E1C79"/>
    <w:rsid w:val="009F2BA2"/>
    <w:rsid w:val="009F5588"/>
    <w:rsid w:val="00A00302"/>
    <w:rsid w:val="00A0317D"/>
    <w:rsid w:val="00A04421"/>
    <w:rsid w:val="00A120F0"/>
    <w:rsid w:val="00A1300D"/>
    <w:rsid w:val="00A13C9E"/>
    <w:rsid w:val="00A166F1"/>
    <w:rsid w:val="00A16AF8"/>
    <w:rsid w:val="00A20ED5"/>
    <w:rsid w:val="00A22564"/>
    <w:rsid w:val="00A236FE"/>
    <w:rsid w:val="00A3026A"/>
    <w:rsid w:val="00A31B41"/>
    <w:rsid w:val="00A46AAC"/>
    <w:rsid w:val="00A47197"/>
    <w:rsid w:val="00A51D8E"/>
    <w:rsid w:val="00A549E5"/>
    <w:rsid w:val="00A54F79"/>
    <w:rsid w:val="00A611D9"/>
    <w:rsid w:val="00A671F8"/>
    <w:rsid w:val="00A73623"/>
    <w:rsid w:val="00A75F12"/>
    <w:rsid w:val="00A86537"/>
    <w:rsid w:val="00A87AA3"/>
    <w:rsid w:val="00AA06AF"/>
    <w:rsid w:val="00AA700E"/>
    <w:rsid w:val="00AB01D4"/>
    <w:rsid w:val="00AB06DB"/>
    <w:rsid w:val="00AB1A24"/>
    <w:rsid w:val="00AB7E1A"/>
    <w:rsid w:val="00AC029C"/>
    <w:rsid w:val="00AC29A5"/>
    <w:rsid w:val="00AC397B"/>
    <w:rsid w:val="00AC5A2C"/>
    <w:rsid w:val="00AC6597"/>
    <w:rsid w:val="00AD2B1F"/>
    <w:rsid w:val="00AD3E0E"/>
    <w:rsid w:val="00AD5F80"/>
    <w:rsid w:val="00AE6B03"/>
    <w:rsid w:val="00AF6B0F"/>
    <w:rsid w:val="00B00C14"/>
    <w:rsid w:val="00B05A8F"/>
    <w:rsid w:val="00B13E93"/>
    <w:rsid w:val="00B16891"/>
    <w:rsid w:val="00B17E6D"/>
    <w:rsid w:val="00B21AEC"/>
    <w:rsid w:val="00B24EC7"/>
    <w:rsid w:val="00B270B5"/>
    <w:rsid w:val="00B303EB"/>
    <w:rsid w:val="00B31A42"/>
    <w:rsid w:val="00B4329F"/>
    <w:rsid w:val="00B440D5"/>
    <w:rsid w:val="00B4526A"/>
    <w:rsid w:val="00B462B0"/>
    <w:rsid w:val="00B535DE"/>
    <w:rsid w:val="00B56F03"/>
    <w:rsid w:val="00B6357A"/>
    <w:rsid w:val="00B638E9"/>
    <w:rsid w:val="00B64C84"/>
    <w:rsid w:val="00B703D1"/>
    <w:rsid w:val="00B75AAA"/>
    <w:rsid w:val="00B77792"/>
    <w:rsid w:val="00B84692"/>
    <w:rsid w:val="00B87945"/>
    <w:rsid w:val="00B9588D"/>
    <w:rsid w:val="00B96C8E"/>
    <w:rsid w:val="00B96CBD"/>
    <w:rsid w:val="00BA3833"/>
    <w:rsid w:val="00BA38DA"/>
    <w:rsid w:val="00BA65F0"/>
    <w:rsid w:val="00BB0A1E"/>
    <w:rsid w:val="00BC32A8"/>
    <w:rsid w:val="00BC750F"/>
    <w:rsid w:val="00BD3DEB"/>
    <w:rsid w:val="00BD4FD9"/>
    <w:rsid w:val="00BE1D59"/>
    <w:rsid w:val="00BE5038"/>
    <w:rsid w:val="00BF09EE"/>
    <w:rsid w:val="00BF200C"/>
    <w:rsid w:val="00BF796D"/>
    <w:rsid w:val="00C03C43"/>
    <w:rsid w:val="00C03EE0"/>
    <w:rsid w:val="00C1172B"/>
    <w:rsid w:val="00C1201A"/>
    <w:rsid w:val="00C162FD"/>
    <w:rsid w:val="00C17497"/>
    <w:rsid w:val="00C21324"/>
    <w:rsid w:val="00C25E58"/>
    <w:rsid w:val="00C31E3D"/>
    <w:rsid w:val="00C31EC5"/>
    <w:rsid w:val="00C335F8"/>
    <w:rsid w:val="00C33B46"/>
    <w:rsid w:val="00C340BB"/>
    <w:rsid w:val="00C36FF7"/>
    <w:rsid w:val="00C4261C"/>
    <w:rsid w:val="00C56E1C"/>
    <w:rsid w:val="00C570B4"/>
    <w:rsid w:val="00C604AC"/>
    <w:rsid w:val="00C60535"/>
    <w:rsid w:val="00C632F6"/>
    <w:rsid w:val="00C67ACE"/>
    <w:rsid w:val="00C72F08"/>
    <w:rsid w:val="00C75F60"/>
    <w:rsid w:val="00C92B2C"/>
    <w:rsid w:val="00CA1C8E"/>
    <w:rsid w:val="00CA6263"/>
    <w:rsid w:val="00CA7E20"/>
    <w:rsid w:val="00CB75F2"/>
    <w:rsid w:val="00CD4CF2"/>
    <w:rsid w:val="00CD5EBD"/>
    <w:rsid w:val="00CE2C84"/>
    <w:rsid w:val="00CE3C27"/>
    <w:rsid w:val="00CE5351"/>
    <w:rsid w:val="00CE5D9D"/>
    <w:rsid w:val="00CF1AEC"/>
    <w:rsid w:val="00CF6BBC"/>
    <w:rsid w:val="00D0084F"/>
    <w:rsid w:val="00D0290E"/>
    <w:rsid w:val="00D06BD1"/>
    <w:rsid w:val="00D12894"/>
    <w:rsid w:val="00D12BA9"/>
    <w:rsid w:val="00D2157A"/>
    <w:rsid w:val="00D3135E"/>
    <w:rsid w:val="00D344C9"/>
    <w:rsid w:val="00D3586C"/>
    <w:rsid w:val="00D36F9D"/>
    <w:rsid w:val="00D36FD2"/>
    <w:rsid w:val="00D42102"/>
    <w:rsid w:val="00D46491"/>
    <w:rsid w:val="00D4768D"/>
    <w:rsid w:val="00D504CA"/>
    <w:rsid w:val="00D55F93"/>
    <w:rsid w:val="00D66D0A"/>
    <w:rsid w:val="00D715EC"/>
    <w:rsid w:val="00D7247E"/>
    <w:rsid w:val="00D72753"/>
    <w:rsid w:val="00D73D4D"/>
    <w:rsid w:val="00D74490"/>
    <w:rsid w:val="00D7492B"/>
    <w:rsid w:val="00D80809"/>
    <w:rsid w:val="00D85373"/>
    <w:rsid w:val="00D90317"/>
    <w:rsid w:val="00D90501"/>
    <w:rsid w:val="00D93B76"/>
    <w:rsid w:val="00DA341F"/>
    <w:rsid w:val="00DB0A84"/>
    <w:rsid w:val="00DB3104"/>
    <w:rsid w:val="00DB6521"/>
    <w:rsid w:val="00DB7C83"/>
    <w:rsid w:val="00DC13D8"/>
    <w:rsid w:val="00DC3471"/>
    <w:rsid w:val="00DD1523"/>
    <w:rsid w:val="00DE222B"/>
    <w:rsid w:val="00DE6EA1"/>
    <w:rsid w:val="00DE7881"/>
    <w:rsid w:val="00DF03DC"/>
    <w:rsid w:val="00DF10AF"/>
    <w:rsid w:val="00DF6FBC"/>
    <w:rsid w:val="00E10CC8"/>
    <w:rsid w:val="00E1466B"/>
    <w:rsid w:val="00E166F9"/>
    <w:rsid w:val="00E245FA"/>
    <w:rsid w:val="00E31343"/>
    <w:rsid w:val="00E42020"/>
    <w:rsid w:val="00E44430"/>
    <w:rsid w:val="00E457AA"/>
    <w:rsid w:val="00E5118C"/>
    <w:rsid w:val="00E537B0"/>
    <w:rsid w:val="00E61DDF"/>
    <w:rsid w:val="00E67115"/>
    <w:rsid w:val="00E67EE7"/>
    <w:rsid w:val="00E70F07"/>
    <w:rsid w:val="00E73FD4"/>
    <w:rsid w:val="00E769D6"/>
    <w:rsid w:val="00E9316F"/>
    <w:rsid w:val="00EA05C2"/>
    <w:rsid w:val="00EA13C8"/>
    <w:rsid w:val="00EA2FEB"/>
    <w:rsid w:val="00EA5298"/>
    <w:rsid w:val="00EA64D8"/>
    <w:rsid w:val="00EB306A"/>
    <w:rsid w:val="00EB396A"/>
    <w:rsid w:val="00EB3DF1"/>
    <w:rsid w:val="00EB5629"/>
    <w:rsid w:val="00EC1AA2"/>
    <w:rsid w:val="00EC2FC4"/>
    <w:rsid w:val="00EC4E76"/>
    <w:rsid w:val="00EE0D54"/>
    <w:rsid w:val="00EE26A6"/>
    <w:rsid w:val="00EE3B9B"/>
    <w:rsid w:val="00EE4FD9"/>
    <w:rsid w:val="00EF0F74"/>
    <w:rsid w:val="00EF1AF2"/>
    <w:rsid w:val="00EF4BA5"/>
    <w:rsid w:val="00EF571D"/>
    <w:rsid w:val="00F00D01"/>
    <w:rsid w:val="00F1382A"/>
    <w:rsid w:val="00F2461C"/>
    <w:rsid w:val="00F31AD4"/>
    <w:rsid w:val="00F42F9A"/>
    <w:rsid w:val="00F436E9"/>
    <w:rsid w:val="00F43C5F"/>
    <w:rsid w:val="00F507D8"/>
    <w:rsid w:val="00F53E14"/>
    <w:rsid w:val="00F6357D"/>
    <w:rsid w:val="00F74BE8"/>
    <w:rsid w:val="00F80CD0"/>
    <w:rsid w:val="00F824BE"/>
    <w:rsid w:val="00F84D11"/>
    <w:rsid w:val="00F87F80"/>
    <w:rsid w:val="00F927B6"/>
    <w:rsid w:val="00F950E2"/>
    <w:rsid w:val="00FA0E70"/>
    <w:rsid w:val="00FA704D"/>
    <w:rsid w:val="00FB2094"/>
    <w:rsid w:val="00FB3A98"/>
    <w:rsid w:val="00FB4B4A"/>
    <w:rsid w:val="00FB750D"/>
    <w:rsid w:val="00FD4744"/>
    <w:rsid w:val="00FE1EB3"/>
    <w:rsid w:val="00FE3C7C"/>
    <w:rsid w:val="00FE3EDC"/>
    <w:rsid w:val="00FE53F8"/>
    <w:rsid w:val="00FE596D"/>
    <w:rsid w:val="00FE5EFF"/>
    <w:rsid w:val="00FF0B80"/>
    <w:rsid w:val="00FF5B66"/>
    <w:rsid w:val="00FF6574"/>
    <w:rsid w:val="00FF72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4A85C"/>
  <w15:docId w15:val="{9E9F043F-753A-46EA-B536-2782CED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329F"/>
    <w:rPr>
      <w:rFonts w:ascii="Times New Roman" w:hAnsi="Times New Roman"/>
      <w:lang w:eastAsia="sl-SI"/>
    </w:rPr>
  </w:style>
  <w:style w:type="paragraph" w:styleId="Naslov1">
    <w:name w:val="heading 1"/>
    <w:basedOn w:val="Navaden"/>
    <w:next w:val="Navaden"/>
    <w:link w:val="Naslov1Znak"/>
    <w:uiPriority w:val="9"/>
    <w:qFormat/>
    <w:rsid w:val="002167AD"/>
    <w:pPr>
      <w:keepNext/>
      <w:keepLines/>
      <w:spacing w:before="480"/>
      <w:outlineLvl w:val="0"/>
    </w:pPr>
    <w:rPr>
      <w:rFonts w:ascii="Cambria" w:hAnsi="Cambria"/>
      <w:b/>
      <w:bCs/>
      <w:color w:val="365F91"/>
      <w:sz w:val="28"/>
      <w:szCs w:val="28"/>
      <w:lang w:eastAsia="en-US"/>
    </w:rPr>
  </w:style>
  <w:style w:type="paragraph" w:styleId="Naslov2">
    <w:name w:val="heading 2"/>
    <w:basedOn w:val="Navaden"/>
    <w:next w:val="Navaden"/>
    <w:link w:val="Naslov2Znak"/>
    <w:unhideWhenUsed/>
    <w:qFormat/>
    <w:rsid w:val="002167AD"/>
    <w:pPr>
      <w:keepNext/>
      <w:keepLines/>
      <w:spacing w:before="200"/>
      <w:outlineLvl w:val="1"/>
    </w:pPr>
    <w:rPr>
      <w:rFonts w:ascii="Cambria" w:hAnsi="Cambria"/>
      <w:b/>
      <w:bCs/>
      <w:color w:val="4F81BD"/>
      <w:sz w:val="26"/>
      <w:szCs w:val="26"/>
      <w:lang w:eastAsia="en-US"/>
    </w:rPr>
  </w:style>
  <w:style w:type="paragraph" w:styleId="Naslov3">
    <w:name w:val="heading 3"/>
    <w:basedOn w:val="Navaden"/>
    <w:next w:val="Navaden"/>
    <w:link w:val="Naslov3Znak"/>
    <w:uiPriority w:val="9"/>
    <w:unhideWhenUsed/>
    <w:qFormat/>
    <w:rsid w:val="002167AD"/>
    <w:pPr>
      <w:keepNext/>
      <w:keepLines/>
      <w:spacing w:before="200"/>
      <w:outlineLvl w:val="2"/>
    </w:pPr>
    <w:rPr>
      <w:rFonts w:ascii="Cambria" w:hAnsi="Cambria"/>
      <w:b/>
      <w:bCs/>
      <w:color w:val="4F81BD"/>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2167AD"/>
    <w:rPr>
      <w:rFonts w:ascii="Cambria" w:hAnsi="Cambria"/>
      <w:b/>
      <w:bCs/>
      <w:color w:val="365F91"/>
      <w:sz w:val="28"/>
      <w:szCs w:val="28"/>
    </w:rPr>
  </w:style>
  <w:style w:type="character" w:customStyle="1" w:styleId="Naslov2Znak">
    <w:name w:val="Naslov 2 Znak"/>
    <w:link w:val="Naslov2"/>
    <w:rsid w:val="002167AD"/>
    <w:rPr>
      <w:rFonts w:ascii="Cambria" w:hAnsi="Cambria"/>
      <w:b/>
      <w:bCs/>
      <w:color w:val="4F81BD"/>
      <w:sz w:val="26"/>
      <w:szCs w:val="26"/>
    </w:rPr>
  </w:style>
  <w:style w:type="character" w:customStyle="1" w:styleId="Naslov3Znak">
    <w:name w:val="Naslov 3 Znak"/>
    <w:link w:val="Naslov3"/>
    <w:uiPriority w:val="9"/>
    <w:rsid w:val="002167AD"/>
    <w:rPr>
      <w:rFonts w:ascii="Cambria" w:hAnsi="Cambria"/>
      <w:b/>
      <w:bCs/>
      <w:color w:val="4F81BD"/>
    </w:rPr>
  </w:style>
  <w:style w:type="paragraph" w:styleId="Kazalovsebine1">
    <w:name w:val="toc 1"/>
    <w:basedOn w:val="Navaden"/>
    <w:next w:val="Navaden"/>
    <w:autoRedefine/>
    <w:uiPriority w:val="39"/>
    <w:unhideWhenUsed/>
    <w:qFormat/>
    <w:rsid w:val="002167AD"/>
    <w:pPr>
      <w:tabs>
        <w:tab w:val="left" w:pos="440"/>
        <w:tab w:val="right" w:leader="dot" w:pos="9639"/>
      </w:tabs>
    </w:pPr>
  </w:style>
  <w:style w:type="paragraph" w:styleId="Kazalovsebine2">
    <w:name w:val="toc 2"/>
    <w:basedOn w:val="Navaden"/>
    <w:next w:val="Navaden"/>
    <w:autoRedefine/>
    <w:uiPriority w:val="39"/>
    <w:unhideWhenUsed/>
    <w:qFormat/>
    <w:rsid w:val="002167AD"/>
    <w:pPr>
      <w:spacing w:after="100"/>
      <w:ind w:left="220"/>
    </w:pPr>
  </w:style>
  <w:style w:type="paragraph" w:styleId="Kazalovsebine3">
    <w:name w:val="toc 3"/>
    <w:basedOn w:val="Navaden"/>
    <w:next w:val="Navaden"/>
    <w:autoRedefine/>
    <w:uiPriority w:val="39"/>
    <w:semiHidden/>
    <w:unhideWhenUsed/>
    <w:qFormat/>
    <w:rsid w:val="002167AD"/>
    <w:pPr>
      <w:spacing w:after="100"/>
      <w:ind w:left="440"/>
    </w:pPr>
  </w:style>
  <w:style w:type="character" w:styleId="Krepko">
    <w:name w:val="Strong"/>
    <w:qFormat/>
    <w:rsid w:val="002167AD"/>
    <w:rPr>
      <w:b/>
      <w:bCs/>
    </w:rPr>
  </w:style>
  <w:style w:type="paragraph" w:styleId="Brezrazmikov">
    <w:name w:val="No Spacing"/>
    <w:uiPriority w:val="1"/>
    <w:qFormat/>
    <w:rsid w:val="002167AD"/>
    <w:rPr>
      <w:rFonts w:ascii="Arial" w:eastAsia="Calibri" w:hAnsi="Arial"/>
      <w:szCs w:val="22"/>
    </w:rPr>
  </w:style>
  <w:style w:type="paragraph" w:styleId="Odstavekseznama">
    <w:name w:val="List Paragraph"/>
    <w:basedOn w:val="Navaden"/>
    <w:uiPriority w:val="34"/>
    <w:qFormat/>
    <w:rsid w:val="002167AD"/>
    <w:pPr>
      <w:ind w:left="720"/>
      <w:contextualSpacing/>
    </w:pPr>
  </w:style>
  <w:style w:type="paragraph" w:styleId="NaslovTOC">
    <w:name w:val="TOC Heading"/>
    <w:basedOn w:val="Naslov1"/>
    <w:next w:val="Navaden"/>
    <w:uiPriority w:val="39"/>
    <w:unhideWhenUsed/>
    <w:qFormat/>
    <w:rsid w:val="002167AD"/>
    <w:pPr>
      <w:outlineLvl w:val="9"/>
    </w:pPr>
    <w:rPr>
      <w:lang w:val="x-none" w:eastAsia="x-none"/>
    </w:rPr>
  </w:style>
  <w:style w:type="paragraph" w:customStyle="1" w:styleId="Default">
    <w:name w:val="Default"/>
    <w:rsid w:val="00B4526A"/>
    <w:pPr>
      <w:autoSpaceDE w:val="0"/>
      <w:autoSpaceDN w:val="0"/>
      <w:adjustRightInd w:val="0"/>
    </w:pPr>
    <w:rPr>
      <w:rFonts w:ascii="Times New Roman" w:hAnsi="Times New Roman"/>
      <w:color w:val="000000"/>
      <w:sz w:val="24"/>
      <w:szCs w:val="24"/>
    </w:rPr>
  </w:style>
  <w:style w:type="paragraph" w:styleId="Glava">
    <w:name w:val="header"/>
    <w:basedOn w:val="Navaden"/>
    <w:link w:val="GlavaZnak"/>
    <w:uiPriority w:val="99"/>
    <w:unhideWhenUsed/>
    <w:rsid w:val="00C92B2C"/>
    <w:pPr>
      <w:tabs>
        <w:tab w:val="center" w:pos="4536"/>
        <w:tab w:val="right" w:pos="9072"/>
      </w:tabs>
    </w:pPr>
  </w:style>
  <w:style w:type="character" w:customStyle="1" w:styleId="GlavaZnak">
    <w:name w:val="Glava Znak"/>
    <w:basedOn w:val="Privzetapisavaodstavka"/>
    <w:link w:val="Glava"/>
    <w:uiPriority w:val="99"/>
    <w:rsid w:val="00C92B2C"/>
    <w:rPr>
      <w:rFonts w:ascii="Times New Roman" w:hAnsi="Times New Roman"/>
      <w:lang w:eastAsia="sl-SI"/>
    </w:rPr>
  </w:style>
  <w:style w:type="paragraph" w:styleId="Noga">
    <w:name w:val="footer"/>
    <w:basedOn w:val="Navaden"/>
    <w:link w:val="NogaZnak"/>
    <w:uiPriority w:val="99"/>
    <w:unhideWhenUsed/>
    <w:rsid w:val="00C92B2C"/>
    <w:pPr>
      <w:tabs>
        <w:tab w:val="center" w:pos="4536"/>
        <w:tab w:val="right" w:pos="9072"/>
      </w:tabs>
    </w:pPr>
  </w:style>
  <w:style w:type="character" w:customStyle="1" w:styleId="NogaZnak">
    <w:name w:val="Noga Znak"/>
    <w:basedOn w:val="Privzetapisavaodstavka"/>
    <w:link w:val="Noga"/>
    <w:uiPriority w:val="99"/>
    <w:rsid w:val="00C92B2C"/>
    <w:rPr>
      <w:rFonts w:ascii="Times New Roman" w:hAnsi="Times New Roman"/>
      <w:lang w:eastAsia="sl-SI"/>
    </w:rPr>
  </w:style>
  <w:style w:type="paragraph" w:styleId="Besedilooblaka">
    <w:name w:val="Balloon Text"/>
    <w:basedOn w:val="Navaden"/>
    <w:link w:val="BesedilooblakaZnak"/>
    <w:uiPriority w:val="99"/>
    <w:semiHidden/>
    <w:unhideWhenUsed/>
    <w:rsid w:val="00EA2FE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2FEB"/>
    <w:rPr>
      <w:rFonts w:ascii="Tahoma" w:hAnsi="Tahoma" w:cs="Tahoma"/>
      <w:sz w:val="16"/>
      <w:szCs w:val="16"/>
      <w:lang w:eastAsia="sl-SI"/>
    </w:rPr>
  </w:style>
  <w:style w:type="table" w:styleId="Tabelamrea">
    <w:name w:val="Table Grid"/>
    <w:basedOn w:val="Navadnatabela"/>
    <w:uiPriority w:val="59"/>
    <w:rsid w:val="00D8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Privzetapisavaodstavka"/>
    <w:rsid w:val="00AC29A5"/>
  </w:style>
  <w:style w:type="paragraph" w:styleId="Telobesedila">
    <w:name w:val="Body Text"/>
    <w:basedOn w:val="Navaden"/>
    <w:link w:val="TelobesedilaZnak"/>
    <w:rsid w:val="00D12BA9"/>
    <w:pPr>
      <w:jc w:val="both"/>
    </w:pPr>
    <w:rPr>
      <w:rFonts w:ascii="Bookman Old Style" w:hAnsi="Bookman Old Style"/>
      <w:sz w:val="24"/>
      <w:lang w:val="x-none"/>
    </w:rPr>
  </w:style>
  <w:style w:type="character" w:customStyle="1" w:styleId="TelobesedilaZnak">
    <w:name w:val="Telo besedila Znak"/>
    <w:basedOn w:val="Privzetapisavaodstavka"/>
    <w:link w:val="Telobesedila"/>
    <w:rsid w:val="00D12BA9"/>
    <w:rPr>
      <w:rFonts w:ascii="Bookman Old Style" w:hAnsi="Bookman Old Style"/>
      <w:sz w:val="24"/>
      <w:lang w:val="x-none" w:eastAsia="sl-SI"/>
    </w:rPr>
  </w:style>
  <w:style w:type="character" w:styleId="Pripombasklic">
    <w:name w:val="annotation reference"/>
    <w:basedOn w:val="Privzetapisavaodstavka"/>
    <w:uiPriority w:val="99"/>
    <w:semiHidden/>
    <w:unhideWhenUsed/>
    <w:rsid w:val="00912B77"/>
    <w:rPr>
      <w:sz w:val="16"/>
      <w:szCs w:val="16"/>
    </w:rPr>
  </w:style>
  <w:style w:type="paragraph" w:styleId="Pripombabesedilo">
    <w:name w:val="annotation text"/>
    <w:basedOn w:val="Navaden"/>
    <w:link w:val="PripombabesediloZnak"/>
    <w:uiPriority w:val="99"/>
    <w:semiHidden/>
    <w:unhideWhenUsed/>
    <w:rsid w:val="00912B77"/>
  </w:style>
  <w:style w:type="character" w:customStyle="1" w:styleId="PripombabesediloZnak">
    <w:name w:val="Pripomba – besedilo Znak"/>
    <w:basedOn w:val="Privzetapisavaodstavka"/>
    <w:link w:val="Pripombabesedilo"/>
    <w:uiPriority w:val="99"/>
    <w:semiHidden/>
    <w:rsid w:val="00912B77"/>
    <w:rPr>
      <w:rFonts w:ascii="Times New Roman" w:hAnsi="Times New Roman"/>
      <w:lang w:eastAsia="sl-SI"/>
    </w:rPr>
  </w:style>
  <w:style w:type="paragraph" w:styleId="Zadevapripombe">
    <w:name w:val="annotation subject"/>
    <w:basedOn w:val="Pripombabesedilo"/>
    <w:next w:val="Pripombabesedilo"/>
    <w:link w:val="ZadevapripombeZnak"/>
    <w:uiPriority w:val="99"/>
    <w:semiHidden/>
    <w:unhideWhenUsed/>
    <w:rsid w:val="00912B77"/>
    <w:rPr>
      <w:b/>
      <w:bCs/>
    </w:rPr>
  </w:style>
  <w:style w:type="character" w:customStyle="1" w:styleId="ZadevapripombeZnak">
    <w:name w:val="Zadeva pripombe Znak"/>
    <w:basedOn w:val="PripombabesediloZnak"/>
    <w:link w:val="Zadevapripombe"/>
    <w:uiPriority w:val="99"/>
    <w:semiHidden/>
    <w:rsid w:val="00912B77"/>
    <w:rPr>
      <w:rFonts w:ascii="Times New Roman" w:hAnsi="Times New Roman"/>
      <w:b/>
      <w:bCs/>
      <w:lang w:eastAsia="sl-SI"/>
    </w:rPr>
  </w:style>
  <w:style w:type="paragraph" w:styleId="Sprotnaopomba-besedilo">
    <w:name w:val="footnote text"/>
    <w:basedOn w:val="Navaden"/>
    <w:link w:val="Sprotnaopomba-besediloZnak"/>
    <w:uiPriority w:val="99"/>
    <w:semiHidden/>
    <w:unhideWhenUsed/>
    <w:rsid w:val="00912B77"/>
  </w:style>
  <w:style w:type="character" w:customStyle="1" w:styleId="Sprotnaopomba-besediloZnak">
    <w:name w:val="Sprotna opomba - besedilo Znak"/>
    <w:basedOn w:val="Privzetapisavaodstavka"/>
    <w:link w:val="Sprotnaopomba-besedilo"/>
    <w:uiPriority w:val="99"/>
    <w:semiHidden/>
    <w:rsid w:val="00912B77"/>
    <w:rPr>
      <w:rFonts w:ascii="Times New Roman" w:hAnsi="Times New Roman"/>
      <w:lang w:eastAsia="sl-SI"/>
    </w:rPr>
  </w:style>
  <w:style w:type="character" w:styleId="Sprotnaopomba-sklic">
    <w:name w:val="footnote reference"/>
    <w:basedOn w:val="Privzetapisavaodstavka"/>
    <w:uiPriority w:val="99"/>
    <w:semiHidden/>
    <w:unhideWhenUsed/>
    <w:rsid w:val="00912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884">
      <w:bodyDiv w:val="1"/>
      <w:marLeft w:val="0"/>
      <w:marRight w:val="0"/>
      <w:marTop w:val="0"/>
      <w:marBottom w:val="0"/>
      <w:divBdr>
        <w:top w:val="none" w:sz="0" w:space="0" w:color="auto"/>
        <w:left w:val="none" w:sz="0" w:space="0" w:color="auto"/>
        <w:bottom w:val="none" w:sz="0" w:space="0" w:color="auto"/>
        <w:right w:val="none" w:sz="0" w:space="0" w:color="auto"/>
      </w:divBdr>
    </w:div>
    <w:div w:id="43678043">
      <w:bodyDiv w:val="1"/>
      <w:marLeft w:val="0"/>
      <w:marRight w:val="0"/>
      <w:marTop w:val="0"/>
      <w:marBottom w:val="0"/>
      <w:divBdr>
        <w:top w:val="none" w:sz="0" w:space="0" w:color="auto"/>
        <w:left w:val="none" w:sz="0" w:space="0" w:color="auto"/>
        <w:bottom w:val="none" w:sz="0" w:space="0" w:color="auto"/>
        <w:right w:val="none" w:sz="0" w:space="0" w:color="auto"/>
      </w:divBdr>
    </w:div>
    <w:div w:id="50081258">
      <w:bodyDiv w:val="1"/>
      <w:marLeft w:val="0"/>
      <w:marRight w:val="0"/>
      <w:marTop w:val="0"/>
      <w:marBottom w:val="0"/>
      <w:divBdr>
        <w:top w:val="none" w:sz="0" w:space="0" w:color="auto"/>
        <w:left w:val="none" w:sz="0" w:space="0" w:color="auto"/>
        <w:bottom w:val="none" w:sz="0" w:space="0" w:color="auto"/>
        <w:right w:val="none" w:sz="0" w:space="0" w:color="auto"/>
      </w:divBdr>
    </w:div>
    <w:div w:id="80106216">
      <w:bodyDiv w:val="1"/>
      <w:marLeft w:val="0"/>
      <w:marRight w:val="0"/>
      <w:marTop w:val="0"/>
      <w:marBottom w:val="0"/>
      <w:divBdr>
        <w:top w:val="none" w:sz="0" w:space="0" w:color="auto"/>
        <w:left w:val="none" w:sz="0" w:space="0" w:color="auto"/>
        <w:bottom w:val="none" w:sz="0" w:space="0" w:color="auto"/>
        <w:right w:val="none" w:sz="0" w:space="0" w:color="auto"/>
      </w:divBdr>
    </w:div>
    <w:div w:id="126511810">
      <w:bodyDiv w:val="1"/>
      <w:marLeft w:val="0"/>
      <w:marRight w:val="0"/>
      <w:marTop w:val="0"/>
      <w:marBottom w:val="0"/>
      <w:divBdr>
        <w:top w:val="none" w:sz="0" w:space="0" w:color="auto"/>
        <w:left w:val="none" w:sz="0" w:space="0" w:color="auto"/>
        <w:bottom w:val="none" w:sz="0" w:space="0" w:color="auto"/>
        <w:right w:val="none" w:sz="0" w:space="0" w:color="auto"/>
      </w:divBdr>
    </w:div>
    <w:div w:id="130025512">
      <w:bodyDiv w:val="1"/>
      <w:marLeft w:val="0"/>
      <w:marRight w:val="0"/>
      <w:marTop w:val="0"/>
      <w:marBottom w:val="0"/>
      <w:divBdr>
        <w:top w:val="none" w:sz="0" w:space="0" w:color="auto"/>
        <w:left w:val="none" w:sz="0" w:space="0" w:color="auto"/>
        <w:bottom w:val="none" w:sz="0" w:space="0" w:color="auto"/>
        <w:right w:val="none" w:sz="0" w:space="0" w:color="auto"/>
      </w:divBdr>
    </w:div>
    <w:div w:id="222102094">
      <w:bodyDiv w:val="1"/>
      <w:marLeft w:val="0"/>
      <w:marRight w:val="0"/>
      <w:marTop w:val="0"/>
      <w:marBottom w:val="0"/>
      <w:divBdr>
        <w:top w:val="none" w:sz="0" w:space="0" w:color="auto"/>
        <w:left w:val="none" w:sz="0" w:space="0" w:color="auto"/>
        <w:bottom w:val="none" w:sz="0" w:space="0" w:color="auto"/>
        <w:right w:val="none" w:sz="0" w:space="0" w:color="auto"/>
      </w:divBdr>
    </w:div>
    <w:div w:id="249656901">
      <w:bodyDiv w:val="1"/>
      <w:marLeft w:val="0"/>
      <w:marRight w:val="0"/>
      <w:marTop w:val="0"/>
      <w:marBottom w:val="0"/>
      <w:divBdr>
        <w:top w:val="none" w:sz="0" w:space="0" w:color="auto"/>
        <w:left w:val="none" w:sz="0" w:space="0" w:color="auto"/>
        <w:bottom w:val="none" w:sz="0" w:space="0" w:color="auto"/>
        <w:right w:val="none" w:sz="0" w:space="0" w:color="auto"/>
      </w:divBdr>
    </w:div>
    <w:div w:id="253436250">
      <w:bodyDiv w:val="1"/>
      <w:marLeft w:val="0"/>
      <w:marRight w:val="0"/>
      <w:marTop w:val="0"/>
      <w:marBottom w:val="0"/>
      <w:divBdr>
        <w:top w:val="none" w:sz="0" w:space="0" w:color="auto"/>
        <w:left w:val="none" w:sz="0" w:space="0" w:color="auto"/>
        <w:bottom w:val="none" w:sz="0" w:space="0" w:color="auto"/>
        <w:right w:val="none" w:sz="0" w:space="0" w:color="auto"/>
      </w:divBdr>
    </w:div>
    <w:div w:id="319650449">
      <w:bodyDiv w:val="1"/>
      <w:marLeft w:val="0"/>
      <w:marRight w:val="0"/>
      <w:marTop w:val="0"/>
      <w:marBottom w:val="0"/>
      <w:divBdr>
        <w:top w:val="none" w:sz="0" w:space="0" w:color="auto"/>
        <w:left w:val="none" w:sz="0" w:space="0" w:color="auto"/>
        <w:bottom w:val="none" w:sz="0" w:space="0" w:color="auto"/>
        <w:right w:val="none" w:sz="0" w:space="0" w:color="auto"/>
      </w:divBdr>
    </w:div>
    <w:div w:id="349989619">
      <w:bodyDiv w:val="1"/>
      <w:marLeft w:val="0"/>
      <w:marRight w:val="0"/>
      <w:marTop w:val="0"/>
      <w:marBottom w:val="0"/>
      <w:divBdr>
        <w:top w:val="none" w:sz="0" w:space="0" w:color="auto"/>
        <w:left w:val="none" w:sz="0" w:space="0" w:color="auto"/>
        <w:bottom w:val="none" w:sz="0" w:space="0" w:color="auto"/>
        <w:right w:val="none" w:sz="0" w:space="0" w:color="auto"/>
      </w:divBdr>
    </w:div>
    <w:div w:id="354312873">
      <w:bodyDiv w:val="1"/>
      <w:marLeft w:val="0"/>
      <w:marRight w:val="0"/>
      <w:marTop w:val="0"/>
      <w:marBottom w:val="0"/>
      <w:divBdr>
        <w:top w:val="none" w:sz="0" w:space="0" w:color="auto"/>
        <w:left w:val="none" w:sz="0" w:space="0" w:color="auto"/>
        <w:bottom w:val="none" w:sz="0" w:space="0" w:color="auto"/>
        <w:right w:val="none" w:sz="0" w:space="0" w:color="auto"/>
      </w:divBdr>
    </w:div>
    <w:div w:id="362362152">
      <w:bodyDiv w:val="1"/>
      <w:marLeft w:val="0"/>
      <w:marRight w:val="0"/>
      <w:marTop w:val="0"/>
      <w:marBottom w:val="0"/>
      <w:divBdr>
        <w:top w:val="none" w:sz="0" w:space="0" w:color="auto"/>
        <w:left w:val="none" w:sz="0" w:space="0" w:color="auto"/>
        <w:bottom w:val="none" w:sz="0" w:space="0" w:color="auto"/>
        <w:right w:val="none" w:sz="0" w:space="0" w:color="auto"/>
      </w:divBdr>
    </w:div>
    <w:div w:id="379519089">
      <w:bodyDiv w:val="1"/>
      <w:marLeft w:val="0"/>
      <w:marRight w:val="0"/>
      <w:marTop w:val="0"/>
      <w:marBottom w:val="0"/>
      <w:divBdr>
        <w:top w:val="none" w:sz="0" w:space="0" w:color="auto"/>
        <w:left w:val="none" w:sz="0" w:space="0" w:color="auto"/>
        <w:bottom w:val="none" w:sz="0" w:space="0" w:color="auto"/>
        <w:right w:val="none" w:sz="0" w:space="0" w:color="auto"/>
      </w:divBdr>
    </w:div>
    <w:div w:id="420806979">
      <w:bodyDiv w:val="1"/>
      <w:marLeft w:val="0"/>
      <w:marRight w:val="0"/>
      <w:marTop w:val="0"/>
      <w:marBottom w:val="0"/>
      <w:divBdr>
        <w:top w:val="none" w:sz="0" w:space="0" w:color="auto"/>
        <w:left w:val="none" w:sz="0" w:space="0" w:color="auto"/>
        <w:bottom w:val="none" w:sz="0" w:space="0" w:color="auto"/>
        <w:right w:val="none" w:sz="0" w:space="0" w:color="auto"/>
      </w:divBdr>
    </w:div>
    <w:div w:id="448666548">
      <w:bodyDiv w:val="1"/>
      <w:marLeft w:val="0"/>
      <w:marRight w:val="0"/>
      <w:marTop w:val="0"/>
      <w:marBottom w:val="0"/>
      <w:divBdr>
        <w:top w:val="none" w:sz="0" w:space="0" w:color="auto"/>
        <w:left w:val="none" w:sz="0" w:space="0" w:color="auto"/>
        <w:bottom w:val="none" w:sz="0" w:space="0" w:color="auto"/>
        <w:right w:val="none" w:sz="0" w:space="0" w:color="auto"/>
      </w:divBdr>
    </w:div>
    <w:div w:id="489368452">
      <w:bodyDiv w:val="1"/>
      <w:marLeft w:val="0"/>
      <w:marRight w:val="0"/>
      <w:marTop w:val="0"/>
      <w:marBottom w:val="0"/>
      <w:divBdr>
        <w:top w:val="none" w:sz="0" w:space="0" w:color="auto"/>
        <w:left w:val="none" w:sz="0" w:space="0" w:color="auto"/>
        <w:bottom w:val="none" w:sz="0" w:space="0" w:color="auto"/>
        <w:right w:val="none" w:sz="0" w:space="0" w:color="auto"/>
      </w:divBdr>
    </w:div>
    <w:div w:id="490410172">
      <w:bodyDiv w:val="1"/>
      <w:marLeft w:val="0"/>
      <w:marRight w:val="0"/>
      <w:marTop w:val="0"/>
      <w:marBottom w:val="0"/>
      <w:divBdr>
        <w:top w:val="none" w:sz="0" w:space="0" w:color="auto"/>
        <w:left w:val="none" w:sz="0" w:space="0" w:color="auto"/>
        <w:bottom w:val="none" w:sz="0" w:space="0" w:color="auto"/>
        <w:right w:val="none" w:sz="0" w:space="0" w:color="auto"/>
      </w:divBdr>
    </w:div>
    <w:div w:id="538010378">
      <w:bodyDiv w:val="1"/>
      <w:marLeft w:val="0"/>
      <w:marRight w:val="0"/>
      <w:marTop w:val="0"/>
      <w:marBottom w:val="0"/>
      <w:divBdr>
        <w:top w:val="none" w:sz="0" w:space="0" w:color="auto"/>
        <w:left w:val="none" w:sz="0" w:space="0" w:color="auto"/>
        <w:bottom w:val="none" w:sz="0" w:space="0" w:color="auto"/>
        <w:right w:val="none" w:sz="0" w:space="0" w:color="auto"/>
      </w:divBdr>
    </w:div>
    <w:div w:id="551160197">
      <w:bodyDiv w:val="1"/>
      <w:marLeft w:val="0"/>
      <w:marRight w:val="0"/>
      <w:marTop w:val="0"/>
      <w:marBottom w:val="0"/>
      <w:divBdr>
        <w:top w:val="none" w:sz="0" w:space="0" w:color="auto"/>
        <w:left w:val="none" w:sz="0" w:space="0" w:color="auto"/>
        <w:bottom w:val="none" w:sz="0" w:space="0" w:color="auto"/>
        <w:right w:val="none" w:sz="0" w:space="0" w:color="auto"/>
      </w:divBdr>
    </w:div>
    <w:div w:id="585264107">
      <w:bodyDiv w:val="1"/>
      <w:marLeft w:val="0"/>
      <w:marRight w:val="0"/>
      <w:marTop w:val="0"/>
      <w:marBottom w:val="0"/>
      <w:divBdr>
        <w:top w:val="none" w:sz="0" w:space="0" w:color="auto"/>
        <w:left w:val="none" w:sz="0" w:space="0" w:color="auto"/>
        <w:bottom w:val="none" w:sz="0" w:space="0" w:color="auto"/>
        <w:right w:val="none" w:sz="0" w:space="0" w:color="auto"/>
      </w:divBdr>
    </w:div>
    <w:div w:id="591666407">
      <w:bodyDiv w:val="1"/>
      <w:marLeft w:val="0"/>
      <w:marRight w:val="0"/>
      <w:marTop w:val="0"/>
      <w:marBottom w:val="0"/>
      <w:divBdr>
        <w:top w:val="none" w:sz="0" w:space="0" w:color="auto"/>
        <w:left w:val="none" w:sz="0" w:space="0" w:color="auto"/>
        <w:bottom w:val="none" w:sz="0" w:space="0" w:color="auto"/>
        <w:right w:val="none" w:sz="0" w:space="0" w:color="auto"/>
      </w:divBdr>
    </w:div>
    <w:div w:id="596060310">
      <w:bodyDiv w:val="1"/>
      <w:marLeft w:val="0"/>
      <w:marRight w:val="0"/>
      <w:marTop w:val="0"/>
      <w:marBottom w:val="0"/>
      <w:divBdr>
        <w:top w:val="none" w:sz="0" w:space="0" w:color="auto"/>
        <w:left w:val="none" w:sz="0" w:space="0" w:color="auto"/>
        <w:bottom w:val="none" w:sz="0" w:space="0" w:color="auto"/>
        <w:right w:val="none" w:sz="0" w:space="0" w:color="auto"/>
      </w:divBdr>
    </w:div>
    <w:div w:id="609121009">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71490855">
      <w:bodyDiv w:val="1"/>
      <w:marLeft w:val="0"/>
      <w:marRight w:val="0"/>
      <w:marTop w:val="0"/>
      <w:marBottom w:val="0"/>
      <w:divBdr>
        <w:top w:val="none" w:sz="0" w:space="0" w:color="auto"/>
        <w:left w:val="none" w:sz="0" w:space="0" w:color="auto"/>
        <w:bottom w:val="none" w:sz="0" w:space="0" w:color="auto"/>
        <w:right w:val="none" w:sz="0" w:space="0" w:color="auto"/>
      </w:divBdr>
    </w:div>
    <w:div w:id="727991550">
      <w:bodyDiv w:val="1"/>
      <w:marLeft w:val="0"/>
      <w:marRight w:val="0"/>
      <w:marTop w:val="0"/>
      <w:marBottom w:val="0"/>
      <w:divBdr>
        <w:top w:val="none" w:sz="0" w:space="0" w:color="auto"/>
        <w:left w:val="none" w:sz="0" w:space="0" w:color="auto"/>
        <w:bottom w:val="none" w:sz="0" w:space="0" w:color="auto"/>
        <w:right w:val="none" w:sz="0" w:space="0" w:color="auto"/>
      </w:divBdr>
    </w:div>
    <w:div w:id="749159957">
      <w:bodyDiv w:val="1"/>
      <w:marLeft w:val="0"/>
      <w:marRight w:val="0"/>
      <w:marTop w:val="0"/>
      <w:marBottom w:val="0"/>
      <w:divBdr>
        <w:top w:val="none" w:sz="0" w:space="0" w:color="auto"/>
        <w:left w:val="none" w:sz="0" w:space="0" w:color="auto"/>
        <w:bottom w:val="none" w:sz="0" w:space="0" w:color="auto"/>
        <w:right w:val="none" w:sz="0" w:space="0" w:color="auto"/>
      </w:divBdr>
    </w:div>
    <w:div w:id="757559484">
      <w:bodyDiv w:val="1"/>
      <w:marLeft w:val="0"/>
      <w:marRight w:val="0"/>
      <w:marTop w:val="0"/>
      <w:marBottom w:val="0"/>
      <w:divBdr>
        <w:top w:val="none" w:sz="0" w:space="0" w:color="auto"/>
        <w:left w:val="none" w:sz="0" w:space="0" w:color="auto"/>
        <w:bottom w:val="none" w:sz="0" w:space="0" w:color="auto"/>
        <w:right w:val="none" w:sz="0" w:space="0" w:color="auto"/>
      </w:divBdr>
    </w:div>
    <w:div w:id="782961933">
      <w:bodyDiv w:val="1"/>
      <w:marLeft w:val="0"/>
      <w:marRight w:val="0"/>
      <w:marTop w:val="0"/>
      <w:marBottom w:val="0"/>
      <w:divBdr>
        <w:top w:val="none" w:sz="0" w:space="0" w:color="auto"/>
        <w:left w:val="none" w:sz="0" w:space="0" w:color="auto"/>
        <w:bottom w:val="none" w:sz="0" w:space="0" w:color="auto"/>
        <w:right w:val="none" w:sz="0" w:space="0" w:color="auto"/>
      </w:divBdr>
    </w:div>
    <w:div w:id="800726273">
      <w:bodyDiv w:val="1"/>
      <w:marLeft w:val="0"/>
      <w:marRight w:val="0"/>
      <w:marTop w:val="0"/>
      <w:marBottom w:val="0"/>
      <w:divBdr>
        <w:top w:val="none" w:sz="0" w:space="0" w:color="auto"/>
        <w:left w:val="none" w:sz="0" w:space="0" w:color="auto"/>
        <w:bottom w:val="none" w:sz="0" w:space="0" w:color="auto"/>
        <w:right w:val="none" w:sz="0" w:space="0" w:color="auto"/>
      </w:divBdr>
    </w:div>
    <w:div w:id="893741151">
      <w:bodyDiv w:val="1"/>
      <w:marLeft w:val="0"/>
      <w:marRight w:val="0"/>
      <w:marTop w:val="0"/>
      <w:marBottom w:val="0"/>
      <w:divBdr>
        <w:top w:val="none" w:sz="0" w:space="0" w:color="auto"/>
        <w:left w:val="none" w:sz="0" w:space="0" w:color="auto"/>
        <w:bottom w:val="none" w:sz="0" w:space="0" w:color="auto"/>
        <w:right w:val="none" w:sz="0" w:space="0" w:color="auto"/>
      </w:divBdr>
    </w:div>
    <w:div w:id="910427848">
      <w:bodyDiv w:val="1"/>
      <w:marLeft w:val="0"/>
      <w:marRight w:val="0"/>
      <w:marTop w:val="0"/>
      <w:marBottom w:val="0"/>
      <w:divBdr>
        <w:top w:val="none" w:sz="0" w:space="0" w:color="auto"/>
        <w:left w:val="none" w:sz="0" w:space="0" w:color="auto"/>
        <w:bottom w:val="none" w:sz="0" w:space="0" w:color="auto"/>
        <w:right w:val="none" w:sz="0" w:space="0" w:color="auto"/>
      </w:divBdr>
    </w:div>
    <w:div w:id="924918549">
      <w:bodyDiv w:val="1"/>
      <w:marLeft w:val="0"/>
      <w:marRight w:val="0"/>
      <w:marTop w:val="0"/>
      <w:marBottom w:val="0"/>
      <w:divBdr>
        <w:top w:val="none" w:sz="0" w:space="0" w:color="auto"/>
        <w:left w:val="none" w:sz="0" w:space="0" w:color="auto"/>
        <w:bottom w:val="none" w:sz="0" w:space="0" w:color="auto"/>
        <w:right w:val="none" w:sz="0" w:space="0" w:color="auto"/>
      </w:divBdr>
    </w:div>
    <w:div w:id="935216410">
      <w:bodyDiv w:val="1"/>
      <w:marLeft w:val="0"/>
      <w:marRight w:val="0"/>
      <w:marTop w:val="0"/>
      <w:marBottom w:val="0"/>
      <w:divBdr>
        <w:top w:val="none" w:sz="0" w:space="0" w:color="auto"/>
        <w:left w:val="none" w:sz="0" w:space="0" w:color="auto"/>
        <w:bottom w:val="none" w:sz="0" w:space="0" w:color="auto"/>
        <w:right w:val="none" w:sz="0" w:space="0" w:color="auto"/>
      </w:divBdr>
    </w:div>
    <w:div w:id="1040401402">
      <w:bodyDiv w:val="1"/>
      <w:marLeft w:val="0"/>
      <w:marRight w:val="0"/>
      <w:marTop w:val="0"/>
      <w:marBottom w:val="0"/>
      <w:divBdr>
        <w:top w:val="none" w:sz="0" w:space="0" w:color="auto"/>
        <w:left w:val="none" w:sz="0" w:space="0" w:color="auto"/>
        <w:bottom w:val="none" w:sz="0" w:space="0" w:color="auto"/>
        <w:right w:val="none" w:sz="0" w:space="0" w:color="auto"/>
      </w:divBdr>
    </w:div>
    <w:div w:id="1047728226">
      <w:bodyDiv w:val="1"/>
      <w:marLeft w:val="0"/>
      <w:marRight w:val="0"/>
      <w:marTop w:val="0"/>
      <w:marBottom w:val="0"/>
      <w:divBdr>
        <w:top w:val="none" w:sz="0" w:space="0" w:color="auto"/>
        <w:left w:val="none" w:sz="0" w:space="0" w:color="auto"/>
        <w:bottom w:val="none" w:sz="0" w:space="0" w:color="auto"/>
        <w:right w:val="none" w:sz="0" w:space="0" w:color="auto"/>
      </w:divBdr>
    </w:div>
    <w:div w:id="1068457639">
      <w:bodyDiv w:val="1"/>
      <w:marLeft w:val="0"/>
      <w:marRight w:val="0"/>
      <w:marTop w:val="0"/>
      <w:marBottom w:val="0"/>
      <w:divBdr>
        <w:top w:val="none" w:sz="0" w:space="0" w:color="auto"/>
        <w:left w:val="none" w:sz="0" w:space="0" w:color="auto"/>
        <w:bottom w:val="none" w:sz="0" w:space="0" w:color="auto"/>
        <w:right w:val="none" w:sz="0" w:space="0" w:color="auto"/>
      </w:divBdr>
    </w:div>
    <w:div w:id="1091852059">
      <w:bodyDiv w:val="1"/>
      <w:marLeft w:val="0"/>
      <w:marRight w:val="0"/>
      <w:marTop w:val="0"/>
      <w:marBottom w:val="0"/>
      <w:divBdr>
        <w:top w:val="none" w:sz="0" w:space="0" w:color="auto"/>
        <w:left w:val="none" w:sz="0" w:space="0" w:color="auto"/>
        <w:bottom w:val="none" w:sz="0" w:space="0" w:color="auto"/>
        <w:right w:val="none" w:sz="0" w:space="0" w:color="auto"/>
      </w:divBdr>
    </w:div>
    <w:div w:id="1092164736">
      <w:bodyDiv w:val="1"/>
      <w:marLeft w:val="0"/>
      <w:marRight w:val="0"/>
      <w:marTop w:val="0"/>
      <w:marBottom w:val="0"/>
      <w:divBdr>
        <w:top w:val="none" w:sz="0" w:space="0" w:color="auto"/>
        <w:left w:val="none" w:sz="0" w:space="0" w:color="auto"/>
        <w:bottom w:val="none" w:sz="0" w:space="0" w:color="auto"/>
        <w:right w:val="none" w:sz="0" w:space="0" w:color="auto"/>
      </w:divBdr>
    </w:div>
    <w:div w:id="1122188512">
      <w:bodyDiv w:val="1"/>
      <w:marLeft w:val="0"/>
      <w:marRight w:val="0"/>
      <w:marTop w:val="0"/>
      <w:marBottom w:val="0"/>
      <w:divBdr>
        <w:top w:val="none" w:sz="0" w:space="0" w:color="auto"/>
        <w:left w:val="none" w:sz="0" w:space="0" w:color="auto"/>
        <w:bottom w:val="none" w:sz="0" w:space="0" w:color="auto"/>
        <w:right w:val="none" w:sz="0" w:space="0" w:color="auto"/>
      </w:divBdr>
    </w:div>
    <w:div w:id="1152453474">
      <w:bodyDiv w:val="1"/>
      <w:marLeft w:val="0"/>
      <w:marRight w:val="0"/>
      <w:marTop w:val="0"/>
      <w:marBottom w:val="0"/>
      <w:divBdr>
        <w:top w:val="none" w:sz="0" w:space="0" w:color="auto"/>
        <w:left w:val="none" w:sz="0" w:space="0" w:color="auto"/>
        <w:bottom w:val="none" w:sz="0" w:space="0" w:color="auto"/>
        <w:right w:val="none" w:sz="0" w:space="0" w:color="auto"/>
      </w:divBdr>
    </w:div>
    <w:div w:id="1170826477">
      <w:bodyDiv w:val="1"/>
      <w:marLeft w:val="0"/>
      <w:marRight w:val="0"/>
      <w:marTop w:val="0"/>
      <w:marBottom w:val="0"/>
      <w:divBdr>
        <w:top w:val="none" w:sz="0" w:space="0" w:color="auto"/>
        <w:left w:val="none" w:sz="0" w:space="0" w:color="auto"/>
        <w:bottom w:val="none" w:sz="0" w:space="0" w:color="auto"/>
        <w:right w:val="none" w:sz="0" w:space="0" w:color="auto"/>
      </w:divBdr>
    </w:div>
    <w:div w:id="1178158346">
      <w:bodyDiv w:val="1"/>
      <w:marLeft w:val="0"/>
      <w:marRight w:val="0"/>
      <w:marTop w:val="0"/>
      <w:marBottom w:val="0"/>
      <w:divBdr>
        <w:top w:val="none" w:sz="0" w:space="0" w:color="auto"/>
        <w:left w:val="none" w:sz="0" w:space="0" w:color="auto"/>
        <w:bottom w:val="none" w:sz="0" w:space="0" w:color="auto"/>
        <w:right w:val="none" w:sz="0" w:space="0" w:color="auto"/>
      </w:divBdr>
    </w:div>
    <w:div w:id="1198591404">
      <w:bodyDiv w:val="1"/>
      <w:marLeft w:val="0"/>
      <w:marRight w:val="0"/>
      <w:marTop w:val="0"/>
      <w:marBottom w:val="0"/>
      <w:divBdr>
        <w:top w:val="none" w:sz="0" w:space="0" w:color="auto"/>
        <w:left w:val="none" w:sz="0" w:space="0" w:color="auto"/>
        <w:bottom w:val="none" w:sz="0" w:space="0" w:color="auto"/>
        <w:right w:val="none" w:sz="0" w:space="0" w:color="auto"/>
      </w:divBdr>
    </w:div>
    <w:div w:id="1250696653">
      <w:bodyDiv w:val="1"/>
      <w:marLeft w:val="0"/>
      <w:marRight w:val="0"/>
      <w:marTop w:val="0"/>
      <w:marBottom w:val="0"/>
      <w:divBdr>
        <w:top w:val="none" w:sz="0" w:space="0" w:color="auto"/>
        <w:left w:val="none" w:sz="0" w:space="0" w:color="auto"/>
        <w:bottom w:val="none" w:sz="0" w:space="0" w:color="auto"/>
        <w:right w:val="none" w:sz="0" w:space="0" w:color="auto"/>
      </w:divBdr>
    </w:div>
    <w:div w:id="1321076794">
      <w:bodyDiv w:val="1"/>
      <w:marLeft w:val="0"/>
      <w:marRight w:val="0"/>
      <w:marTop w:val="0"/>
      <w:marBottom w:val="0"/>
      <w:divBdr>
        <w:top w:val="none" w:sz="0" w:space="0" w:color="auto"/>
        <w:left w:val="none" w:sz="0" w:space="0" w:color="auto"/>
        <w:bottom w:val="none" w:sz="0" w:space="0" w:color="auto"/>
        <w:right w:val="none" w:sz="0" w:space="0" w:color="auto"/>
      </w:divBdr>
    </w:div>
    <w:div w:id="1353993420">
      <w:bodyDiv w:val="1"/>
      <w:marLeft w:val="0"/>
      <w:marRight w:val="0"/>
      <w:marTop w:val="0"/>
      <w:marBottom w:val="0"/>
      <w:divBdr>
        <w:top w:val="none" w:sz="0" w:space="0" w:color="auto"/>
        <w:left w:val="none" w:sz="0" w:space="0" w:color="auto"/>
        <w:bottom w:val="none" w:sz="0" w:space="0" w:color="auto"/>
        <w:right w:val="none" w:sz="0" w:space="0" w:color="auto"/>
      </w:divBdr>
    </w:div>
    <w:div w:id="1383552473">
      <w:bodyDiv w:val="1"/>
      <w:marLeft w:val="0"/>
      <w:marRight w:val="0"/>
      <w:marTop w:val="0"/>
      <w:marBottom w:val="0"/>
      <w:divBdr>
        <w:top w:val="none" w:sz="0" w:space="0" w:color="auto"/>
        <w:left w:val="none" w:sz="0" w:space="0" w:color="auto"/>
        <w:bottom w:val="none" w:sz="0" w:space="0" w:color="auto"/>
        <w:right w:val="none" w:sz="0" w:space="0" w:color="auto"/>
      </w:divBdr>
    </w:div>
    <w:div w:id="1390229296">
      <w:bodyDiv w:val="1"/>
      <w:marLeft w:val="0"/>
      <w:marRight w:val="0"/>
      <w:marTop w:val="0"/>
      <w:marBottom w:val="0"/>
      <w:divBdr>
        <w:top w:val="none" w:sz="0" w:space="0" w:color="auto"/>
        <w:left w:val="none" w:sz="0" w:space="0" w:color="auto"/>
        <w:bottom w:val="none" w:sz="0" w:space="0" w:color="auto"/>
        <w:right w:val="none" w:sz="0" w:space="0" w:color="auto"/>
      </w:divBdr>
    </w:div>
    <w:div w:id="1397121415">
      <w:bodyDiv w:val="1"/>
      <w:marLeft w:val="0"/>
      <w:marRight w:val="0"/>
      <w:marTop w:val="0"/>
      <w:marBottom w:val="0"/>
      <w:divBdr>
        <w:top w:val="none" w:sz="0" w:space="0" w:color="auto"/>
        <w:left w:val="none" w:sz="0" w:space="0" w:color="auto"/>
        <w:bottom w:val="none" w:sz="0" w:space="0" w:color="auto"/>
        <w:right w:val="none" w:sz="0" w:space="0" w:color="auto"/>
      </w:divBdr>
    </w:div>
    <w:div w:id="1508641519">
      <w:bodyDiv w:val="1"/>
      <w:marLeft w:val="0"/>
      <w:marRight w:val="0"/>
      <w:marTop w:val="0"/>
      <w:marBottom w:val="0"/>
      <w:divBdr>
        <w:top w:val="none" w:sz="0" w:space="0" w:color="auto"/>
        <w:left w:val="none" w:sz="0" w:space="0" w:color="auto"/>
        <w:bottom w:val="none" w:sz="0" w:space="0" w:color="auto"/>
        <w:right w:val="none" w:sz="0" w:space="0" w:color="auto"/>
      </w:divBdr>
    </w:div>
    <w:div w:id="1546334325">
      <w:bodyDiv w:val="1"/>
      <w:marLeft w:val="0"/>
      <w:marRight w:val="0"/>
      <w:marTop w:val="0"/>
      <w:marBottom w:val="0"/>
      <w:divBdr>
        <w:top w:val="none" w:sz="0" w:space="0" w:color="auto"/>
        <w:left w:val="none" w:sz="0" w:space="0" w:color="auto"/>
        <w:bottom w:val="none" w:sz="0" w:space="0" w:color="auto"/>
        <w:right w:val="none" w:sz="0" w:space="0" w:color="auto"/>
      </w:divBdr>
    </w:div>
    <w:div w:id="1568540627">
      <w:bodyDiv w:val="1"/>
      <w:marLeft w:val="0"/>
      <w:marRight w:val="0"/>
      <w:marTop w:val="0"/>
      <w:marBottom w:val="0"/>
      <w:divBdr>
        <w:top w:val="none" w:sz="0" w:space="0" w:color="auto"/>
        <w:left w:val="none" w:sz="0" w:space="0" w:color="auto"/>
        <w:bottom w:val="none" w:sz="0" w:space="0" w:color="auto"/>
        <w:right w:val="none" w:sz="0" w:space="0" w:color="auto"/>
      </w:divBdr>
    </w:div>
    <w:div w:id="1606158613">
      <w:bodyDiv w:val="1"/>
      <w:marLeft w:val="0"/>
      <w:marRight w:val="0"/>
      <w:marTop w:val="0"/>
      <w:marBottom w:val="0"/>
      <w:divBdr>
        <w:top w:val="none" w:sz="0" w:space="0" w:color="auto"/>
        <w:left w:val="none" w:sz="0" w:space="0" w:color="auto"/>
        <w:bottom w:val="none" w:sz="0" w:space="0" w:color="auto"/>
        <w:right w:val="none" w:sz="0" w:space="0" w:color="auto"/>
      </w:divBdr>
    </w:div>
    <w:div w:id="1655328928">
      <w:bodyDiv w:val="1"/>
      <w:marLeft w:val="0"/>
      <w:marRight w:val="0"/>
      <w:marTop w:val="0"/>
      <w:marBottom w:val="0"/>
      <w:divBdr>
        <w:top w:val="none" w:sz="0" w:space="0" w:color="auto"/>
        <w:left w:val="none" w:sz="0" w:space="0" w:color="auto"/>
        <w:bottom w:val="none" w:sz="0" w:space="0" w:color="auto"/>
        <w:right w:val="none" w:sz="0" w:space="0" w:color="auto"/>
      </w:divBdr>
    </w:div>
    <w:div w:id="1666400866">
      <w:bodyDiv w:val="1"/>
      <w:marLeft w:val="0"/>
      <w:marRight w:val="0"/>
      <w:marTop w:val="0"/>
      <w:marBottom w:val="0"/>
      <w:divBdr>
        <w:top w:val="none" w:sz="0" w:space="0" w:color="auto"/>
        <w:left w:val="none" w:sz="0" w:space="0" w:color="auto"/>
        <w:bottom w:val="none" w:sz="0" w:space="0" w:color="auto"/>
        <w:right w:val="none" w:sz="0" w:space="0" w:color="auto"/>
      </w:divBdr>
    </w:div>
    <w:div w:id="1674918972">
      <w:bodyDiv w:val="1"/>
      <w:marLeft w:val="0"/>
      <w:marRight w:val="0"/>
      <w:marTop w:val="0"/>
      <w:marBottom w:val="0"/>
      <w:divBdr>
        <w:top w:val="none" w:sz="0" w:space="0" w:color="auto"/>
        <w:left w:val="none" w:sz="0" w:space="0" w:color="auto"/>
        <w:bottom w:val="none" w:sz="0" w:space="0" w:color="auto"/>
        <w:right w:val="none" w:sz="0" w:space="0" w:color="auto"/>
      </w:divBdr>
    </w:div>
    <w:div w:id="1696536011">
      <w:bodyDiv w:val="1"/>
      <w:marLeft w:val="0"/>
      <w:marRight w:val="0"/>
      <w:marTop w:val="0"/>
      <w:marBottom w:val="0"/>
      <w:divBdr>
        <w:top w:val="none" w:sz="0" w:space="0" w:color="auto"/>
        <w:left w:val="none" w:sz="0" w:space="0" w:color="auto"/>
        <w:bottom w:val="none" w:sz="0" w:space="0" w:color="auto"/>
        <w:right w:val="none" w:sz="0" w:space="0" w:color="auto"/>
      </w:divBdr>
    </w:div>
    <w:div w:id="1806314671">
      <w:bodyDiv w:val="1"/>
      <w:marLeft w:val="0"/>
      <w:marRight w:val="0"/>
      <w:marTop w:val="0"/>
      <w:marBottom w:val="0"/>
      <w:divBdr>
        <w:top w:val="none" w:sz="0" w:space="0" w:color="auto"/>
        <w:left w:val="none" w:sz="0" w:space="0" w:color="auto"/>
        <w:bottom w:val="none" w:sz="0" w:space="0" w:color="auto"/>
        <w:right w:val="none" w:sz="0" w:space="0" w:color="auto"/>
      </w:divBdr>
    </w:div>
    <w:div w:id="1809199149">
      <w:bodyDiv w:val="1"/>
      <w:marLeft w:val="0"/>
      <w:marRight w:val="0"/>
      <w:marTop w:val="0"/>
      <w:marBottom w:val="0"/>
      <w:divBdr>
        <w:top w:val="none" w:sz="0" w:space="0" w:color="auto"/>
        <w:left w:val="none" w:sz="0" w:space="0" w:color="auto"/>
        <w:bottom w:val="none" w:sz="0" w:space="0" w:color="auto"/>
        <w:right w:val="none" w:sz="0" w:space="0" w:color="auto"/>
      </w:divBdr>
    </w:div>
    <w:div w:id="1871258298">
      <w:bodyDiv w:val="1"/>
      <w:marLeft w:val="0"/>
      <w:marRight w:val="0"/>
      <w:marTop w:val="0"/>
      <w:marBottom w:val="0"/>
      <w:divBdr>
        <w:top w:val="none" w:sz="0" w:space="0" w:color="auto"/>
        <w:left w:val="none" w:sz="0" w:space="0" w:color="auto"/>
        <w:bottom w:val="none" w:sz="0" w:space="0" w:color="auto"/>
        <w:right w:val="none" w:sz="0" w:space="0" w:color="auto"/>
      </w:divBdr>
    </w:div>
    <w:div w:id="1902249174">
      <w:bodyDiv w:val="1"/>
      <w:marLeft w:val="0"/>
      <w:marRight w:val="0"/>
      <w:marTop w:val="0"/>
      <w:marBottom w:val="0"/>
      <w:divBdr>
        <w:top w:val="none" w:sz="0" w:space="0" w:color="auto"/>
        <w:left w:val="none" w:sz="0" w:space="0" w:color="auto"/>
        <w:bottom w:val="none" w:sz="0" w:space="0" w:color="auto"/>
        <w:right w:val="none" w:sz="0" w:space="0" w:color="auto"/>
      </w:divBdr>
    </w:div>
    <w:div w:id="1950316481">
      <w:bodyDiv w:val="1"/>
      <w:marLeft w:val="0"/>
      <w:marRight w:val="0"/>
      <w:marTop w:val="0"/>
      <w:marBottom w:val="0"/>
      <w:divBdr>
        <w:top w:val="none" w:sz="0" w:space="0" w:color="auto"/>
        <w:left w:val="none" w:sz="0" w:space="0" w:color="auto"/>
        <w:bottom w:val="none" w:sz="0" w:space="0" w:color="auto"/>
        <w:right w:val="none" w:sz="0" w:space="0" w:color="auto"/>
      </w:divBdr>
    </w:div>
    <w:div w:id="2056008210">
      <w:bodyDiv w:val="1"/>
      <w:marLeft w:val="0"/>
      <w:marRight w:val="0"/>
      <w:marTop w:val="0"/>
      <w:marBottom w:val="0"/>
      <w:divBdr>
        <w:top w:val="none" w:sz="0" w:space="0" w:color="auto"/>
        <w:left w:val="none" w:sz="0" w:space="0" w:color="auto"/>
        <w:bottom w:val="none" w:sz="0" w:space="0" w:color="auto"/>
        <w:right w:val="none" w:sz="0" w:space="0" w:color="auto"/>
      </w:divBdr>
    </w:div>
    <w:div w:id="2092584142">
      <w:bodyDiv w:val="1"/>
      <w:marLeft w:val="0"/>
      <w:marRight w:val="0"/>
      <w:marTop w:val="0"/>
      <w:marBottom w:val="0"/>
      <w:divBdr>
        <w:top w:val="none" w:sz="0" w:space="0" w:color="auto"/>
        <w:left w:val="none" w:sz="0" w:space="0" w:color="auto"/>
        <w:bottom w:val="none" w:sz="0" w:space="0" w:color="auto"/>
        <w:right w:val="none" w:sz="0" w:space="0" w:color="auto"/>
      </w:divBdr>
    </w:div>
    <w:div w:id="211936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D8E34F-C6D5-4B4C-92DB-9E587F64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4068</Words>
  <Characters>23192</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Stefanovski</dc:creator>
  <cp:lastModifiedBy>Anita Staroveški</cp:lastModifiedBy>
  <cp:revision>15</cp:revision>
  <cp:lastPrinted>2024-01-09T10:21:00Z</cp:lastPrinted>
  <dcterms:created xsi:type="dcterms:W3CDTF">2024-01-07T13:08:00Z</dcterms:created>
  <dcterms:modified xsi:type="dcterms:W3CDTF">2024-01-23T10:32:00Z</dcterms:modified>
</cp:coreProperties>
</file>