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C8A1" w14:textId="77777777" w:rsidR="00CB2551" w:rsidRPr="00E15C0A" w:rsidRDefault="00CB2551" w:rsidP="00CB255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15C0A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182E1944" wp14:editId="3B8BFD60">
            <wp:extent cx="5760085" cy="4610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778C" w14:textId="77777777" w:rsidR="00CB2551" w:rsidRPr="00E15C0A" w:rsidRDefault="00CB2551" w:rsidP="00CB255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BAEEC09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Številka: OKP- BP-TA/2021</w:t>
      </w:r>
    </w:p>
    <w:p w14:paraId="60A1EC42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Datum:  14.01.2021</w:t>
      </w:r>
    </w:p>
    <w:p w14:paraId="3EF19BC2" w14:textId="77777777" w:rsidR="00CB2551" w:rsidRPr="00E15C0A" w:rsidRDefault="00CB2551" w:rsidP="00CB255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5F13E03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22E4DF72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15CD089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>OBČINA ROGAŠKA SLATINA</w:t>
      </w:r>
    </w:p>
    <w:p w14:paraId="20B8F37C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>OBČINA ŠMARJE PRI JELŠAH</w:t>
      </w:r>
    </w:p>
    <w:p w14:paraId="72619C1C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>OBČINA PODČETRTEK</w:t>
      </w:r>
    </w:p>
    <w:p w14:paraId="25AEC3A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>OBČINA ROGATEC</w:t>
      </w:r>
    </w:p>
    <w:p w14:paraId="3C93A8DE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OBČINA KOZJE </w:t>
      </w:r>
    </w:p>
    <w:p w14:paraId="07C21B07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>OBČINA BISTRICA OB SOTLI</w:t>
      </w:r>
    </w:p>
    <w:p w14:paraId="3C938EDF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OBČINA POLJČANE </w:t>
      </w:r>
    </w:p>
    <w:p w14:paraId="03DCC4C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74B505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514E4A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35660B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882D2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ZADEVA:   </w:t>
      </w:r>
    </w:p>
    <w:p w14:paraId="4DDF8F6D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148E19F9" w14:textId="77777777" w:rsidR="00CB2551" w:rsidRPr="006A5EA4" w:rsidRDefault="00CB2551" w:rsidP="00CB255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A5EA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 </w:t>
      </w:r>
      <w:r w:rsidRPr="006A5E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Odloka o oskrbi s pitno  vodo na območju občin  Rogaška Slatina,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Šmarje pri</w:t>
      </w:r>
    </w:p>
    <w:p w14:paraId="2A8722FA" w14:textId="77777777" w:rsidR="00CB2551" w:rsidRDefault="00CB2551" w:rsidP="00CB255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</w:t>
      </w: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Jelšah, Podčetrtek, Rogatec, Kozje, Bistrica ob Sotli  in Poljčane -  2. obravnava </w:t>
      </w:r>
    </w:p>
    <w:p w14:paraId="1D55892B" w14:textId="77777777" w:rsidR="00CB2551" w:rsidRPr="00F85F6E" w:rsidRDefault="00CB2551" w:rsidP="00CB255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Pr="00F85F6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redlog  </w:t>
      </w: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Odloka o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>dvajanju in čiščenju komunaln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e</w:t>
      </w: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in padavinsk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e odpadne </w:t>
      </w: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>vod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e na </w:t>
      </w:r>
      <w:r w:rsidRPr="00F85F6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območju občin Rogaška Slatina, Šmarje pri Jelšah, Podčetrtek, Rogatec, Kozje in Bistrica ob Sotli -  2. obravnava </w:t>
      </w:r>
    </w:p>
    <w:p w14:paraId="757C00DF" w14:textId="77777777" w:rsidR="00CB2551" w:rsidRPr="006A5EA4" w:rsidRDefault="00CB2551" w:rsidP="00CB255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A5EA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 </w:t>
      </w:r>
      <w:r w:rsidRPr="006A5EA4">
        <w:rPr>
          <w:rFonts w:ascii="Arial" w:eastAsia="Times New Roman" w:hAnsi="Arial" w:cs="Arial"/>
          <w:b/>
          <w:sz w:val="20"/>
          <w:szCs w:val="20"/>
          <w:lang w:eastAsia="sl-SI"/>
        </w:rPr>
        <w:t>Odlok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a</w:t>
      </w:r>
      <w:r w:rsidRPr="006A5E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 zbiranju  določenih vrst komunalnih odpadkov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občinah </w:t>
      </w:r>
      <w:r w:rsidRPr="006A5E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Rogaška  Slatina,Šmarje pri  Jelšah, Podčetrtek, Rogatec, Kozje,  in Bistrica ob Sotli -   2. obravnava </w:t>
      </w:r>
    </w:p>
    <w:p w14:paraId="313A6B71" w14:textId="77777777" w:rsidR="00CB2551" w:rsidRPr="006A5EA4" w:rsidRDefault="00CB2551" w:rsidP="00CB255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A5EA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Predlog Pravilnika o tarifnem sistemu za obračun storitev ravnanja s komunalnimi odpadki v občinah Rogaška Slatina, Šmarje pri Jelšah, Podčetrtek, Rogatec, Kozje in Bistrica ob Sotli - predlog</w:t>
      </w:r>
    </w:p>
    <w:p w14:paraId="29388E6A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9BC5378" w14:textId="77777777" w:rsidR="00CB2551" w:rsidRPr="009B2965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DB1010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2965">
        <w:rPr>
          <w:rFonts w:ascii="Arial" w:eastAsia="Times New Roman" w:hAnsi="Arial" w:cs="Arial"/>
          <w:sz w:val="20"/>
          <w:szCs w:val="20"/>
          <w:lang w:eastAsia="sl-SI"/>
        </w:rPr>
        <w:t>Priloženo Vam pošiljamo  predlo</w:t>
      </w:r>
      <w:r>
        <w:rPr>
          <w:rFonts w:ascii="Arial" w:eastAsia="Times New Roman" w:hAnsi="Arial" w:cs="Arial"/>
          <w:sz w:val="20"/>
          <w:szCs w:val="20"/>
          <w:lang w:eastAsia="sl-SI"/>
        </w:rPr>
        <w:t>g odloka</w:t>
      </w:r>
      <w:r w:rsidRPr="009B2965">
        <w:rPr>
          <w:rFonts w:ascii="Arial" w:eastAsia="Times New Roman" w:hAnsi="Arial" w:cs="Arial"/>
          <w:sz w:val="20"/>
          <w:szCs w:val="20"/>
          <w:lang w:eastAsia="sl-SI"/>
        </w:rPr>
        <w:t xml:space="preserve"> o oskrbi s pitno vodo,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predlog odloka </w:t>
      </w:r>
      <w:r w:rsidRPr="009B2965">
        <w:rPr>
          <w:rFonts w:ascii="Arial" w:eastAsia="Times New Roman" w:hAnsi="Arial" w:cs="Arial"/>
          <w:sz w:val="20"/>
          <w:szCs w:val="20"/>
          <w:lang w:eastAsia="sl-SI"/>
        </w:rPr>
        <w:t xml:space="preserve"> o odvajanju in čiščenju komunaln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9B2965">
        <w:rPr>
          <w:rFonts w:ascii="Arial" w:eastAsia="Times New Roman" w:hAnsi="Arial" w:cs="Arial"/>
          <w:sz w:val="20"/>
          <w:szCs w:val="20"/>
          <w:lang w:eastAsia="sl-SI"/>
        </w:rPr>
        <w:t xml:space="preserve"> in padavinsk</w:t>
      </w:r>
      <w:r>
        <w:rPr>
          <w:rFonts w:ascii="Arial" w:eastAsia="Times New Roman" w:hAnsi="Arial" w:cs="Arial"/>
          <w:sz w:val="20"/>
          <w:szCs w:val="20"/>
          <w:lang w:eastAsia="sl-SI"/>
        </w:rPr>
        <w:t>e odpadne</w:t>
      </w:r>
      <w:r w:rsidRPr="009B2965">
        <w:rPr>
          <w:rFonts w:ascii="Arial" w:eastAsia="Times New Roman" w:hAnsi="Arial" w:cs="Arial"/>
          <w:sz w:val="20"/>
          <w:szCs w:val="20"/>
          <w:lang w:eastAsia="sl-SI"/>
        </w:rPr>
        <w:t xml:space="preserve"> vod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9B2965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predlog odloka </w:t>
      </w:r>
      <w:r w:rsidRPr="009B2965">
        <w:rPr>
          <w:rFonts w:ascii="Arial" w:eastAsia="Times New Roman" w:hAnsi="Arial" w:cs="Arial"/>
          <w:sz w:val="20"/>
          <w:szCs w:val="20"/>
          <w:lang w:eastAsia="sl-SI"/>
        </w:rPr>
        <w:t xml:space="preserve"> o zbiranju  določenih vrst komunalnih odpadkov  za 2. obravnavo na občinskih svetih  in predlog Pravilnika o tarifnem sistemu za obračun storitev ravnanja s komunalnimi odpadki v občinah Rogaška Slatina, Šmarje pri Jelšah, Podčetrtek, Rogatec, Kozje in Bistrica ob Sotli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7041E31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predlogih odlokov za 2. obravnavo so  upoštevani predlogi sprememb in dopolnitev, ki so bili  sprejeti na posameznih občinskih svetih  občin v 1. obravnavi.</w:t>
      </w:r>
    </w:p>
    <w:p w14:paraId="1406F241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98860C8" w14:textId="77777777" w:rsidR="00CB2551" w:rsidRPr="00262D6C" w:rsidRDefault="00CB2551" w:rsidP="00CB255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1.</w:t>
      </w:r>
    </w:p>
    <w:p w14:paraId="2FF5C933" w14:textId="77777777" w:rsidR="00CB2551" w:rsidRPr="00262D6C" w:rsidRDefault="00CB2551" w:rsidP="00CB255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 </w:t>
      </w: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>Odloka o oskrbi s pitno  vodo na območju občin  Rogaška Slatina,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Šmarje pri Jelšah,</w:t>
      </w: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Podčetrtek, Rogatec, Kozje, Bistrica ob Sotli  in Poljčane  -  2. obravnava </w:t>
      </w:r>
    </w:p>
    <w:p w14:paraId="03347CA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F9DCA76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Občinski sveti občin Rogaška Slatina, Šmarje pri Jelšah, Podčetrtek, Rogatec, Kozje, Bistrica ob Sotli in Poljčane  so sprejeli  predlog Odloka o oskrbi s pitno vodo  na območju občin Rogaška Slatina, Šmarje pri Jelšah, Podčetrtek, Rogatec, Kozje, Bistrica ob Sotli in  Poljčane v 1. obravnavi.</w:t>
      </w:r>
    </w:p>
    <w:p w14:paraId="336CDD86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7B213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posredovan predlog  odloka so vključene  sprejete </w:t>
      </w:r>
      <w:r>
        <w:rPr>
          <w:rFonts w:ascii="Arial" w:eastAsia="Times New Roman" w:hAnsi="Arial" w:cs="Arial"/>
          <w:sz w:val="20"/>
          <w:szCs w:val="20"/>
          <w:lang w:eastAsia="sl-SI"/>
        </w:rPr>
        <w:t>pripombe in dopolnitve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na sejah občinskih svetov, ki so bile sprejete  na Občinskem svetu Občine Rogaška Slatine,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na 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bčinskem svetu Občine Podčetrtek in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na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Občinskem svetu Občine Poljčane, ostale občine niso imele pripomb  in dopolnitev na posredovan predlog odloka  v 1. obravnavi.</w:t>
      </w:r>
    </w:p>
    <w:p w14:paraId="78B52186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D411E2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V  besedilu odloka so vnesene  spremembe in dopolnitve,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ki so bile predlagane na 17.redni seji  Občinskega sveta Občine Rogaška Slatina, dne 25.11.2020: </w:t>
      </w:r>
    </w:p>
    <w:p w14:paraId="7DBEDCD8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2B5131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D68F0D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3AE627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9C2688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popravi se  besedilo 4. odstavka 1. člena tako, da se odslej glasi:</w:t>
      </w:r>
    </w:p>
    <w:p w14:paraId="3F7F0A5F" w14:textId="77777777" w:rsidR="00CB2551" w:rsidRDefault="00CB2551" w:rsidP="00CB2551">
      <w:pPr>
        <w:shd w:val="clear" w:color="auto" w:fill="FFFFFF"/>
        <w:spacing w:before="240"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61517952"/>
      <w:r w:rsidRPr="00DB76B9">
        <w:rPr>
          <w:rFonts w:ascii="Arial" w:eastAsia="Times New Roman" w:hAnsi="Arial" w:cs="Arial"/>
          <w:sz w:val="20"/>
          <w:szCs w:val="20"/>
          <w:lang w:eastAsia="sl-SI"/>
        </w:rPr>
        <w:t>˝</w:t>
      </w:r>
      <w:bookmarkEnd w:id="0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Če </w:t>
      </w:r>
      <w:r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 po uveljavitvi tega odloka sprejet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 zakon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 ali podzakonski akt in določbe tega odloka </w:t>
      </w:r>
    </w:p>
    <w:p w14:paraId="07BDA59F" w14:textId="77777777" w:rsidR="00CB2551" w:rsidRDefault="00CB2551" w:rsidP="00CB2551">
      <w:pPr>
        <w:shd w:val="clear" w:color="auto" w:fill="FFFFFF"/>
        <w:spacing w:before="240"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niso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v skladu z kasnejšimi sprejetimi zakonskimi in podzakonskimi akti, veljajo neposredno </w:t>
      </w:r>
    </w:p>
    <w:p w14:paraId="118786B4" w14:textId="77777777" w:rsidR="00CB2551" w:rsidRPr="00DB76B9" w:rsidRDefault="00CB2551" w:rsidP="00CB2551">
      <w:pPr>
        <w:shd w:val="clear" w:color="auto" w:fill="FFFFFF"/>
        <w:spacing w:before="240"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določbe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k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asneje sprejetih zakonov ali  podzakonskih aktov</w:t>
      </w:r>
      <w:bookmarkStart w:id="1" w:name="_Hlk61517546"/>
      <w:r w:rsidRPr="00DB76B9">
        <w:rPr>
          <w:rFonts w:ascii="Arial" w:eastAsia="Times New Roman" w:hAnsi="Arial" w:cs="Arial"/>
          <w:sz w:val="20"/>
          <w:szCs w:val="20"/>
          <w:lang w:eastAsia="sl-SI"/>
        </w:rPr>
        <w:t>˝.</w:t>
      </w:r>
      <w:bookmarkEnd w:id="1"/>
    </w:p>
    <w:p w14:paraId="174754E0" w14:textId="77777777" w:rsidR="00CB2551" w:rsidRPr="00DB76B9" w:rsidRDefault="00CB2551" w:rsidP="00CB255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8FD2AB" w14:textId="77777777" w:rsidR="00CB2551" w:rsidRPr="00DB76B9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v 2. odstavku 3. člena, kjer se  navaja Uredba o oskrbi s pitno vodo  se doda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besedilo :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    </w:t>
      </w:r>
    </w:p>
    <w:p w14:paraId="7691B3EC" w14:textId="77777777" w:rsidR="00CB2551" w:rsidRPr="00DB76B9" w:rsidRDefault="00CB2551" w:rsidP="00CB2551">
      <w:pPr>
        <w:pStyle w:val="Odstavekseznama"/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˝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v nadaljevanju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Uredba˝.   </w:t>
      </w:r>
    </w:p>
    <w:p w14:paraId="4EB061B7" w14:textId="77777777" w:rsidR="00CB2551" w:rsidRPr="00DB76B9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76B9">
        <w:rPr>
          <w:rFonts w:ascii="Arial" w:eastAsia="Times New Roman" w:hAnsi="Arial" w:cs="Arial"/>
          <w:sz w:val="20"/>
          <w:szCs w:val="20"/>
          <w:lang w:eastAsia="sl-SI"/>
        </w:rPr>
        <w:t>60. in 61. člen  sta se zamenjala tako, da smiselno sledita  vrstnemu redu iz 59.člena po  vrstah virov financiranja.</w:t>
      </w:r>
    </w:p>
    <w:p w14:paraId="5FA1826B" w14:textId="77777777" w:rsidR="00CB2551" w:rsidRPr="00DB76B9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76B9">
        <w:rPr>
          <w:rFonts w:ascii="Arial" w:eastAsia="Times New Roman" w:hAnsi="Arial" w:cs="Arial"/>
          <w:sz w:val="20"/>
          <w:szCs w:val="20"/>
          <w:lang w:eastAsia="sl-SI"/>
        </w:rPr>
        <w:t>Za 2. odstavkom 65.člena  sta se dodala 3. in 4. odstavek iz Odloka o odvajanju in čiščenju odpadnih komunalnih in padavinskih voda  na območju občin Rogaška Slatina, Šmarje pri Jelšah,  Podčetrtek, Rogatec, Kozje in  Bistrica ob Sotli, ki se glasita:</w:t>
      </w:r>
    </w:p>
    <w:p w14:paraId="52153403" w14:textId="77777777" w:rsidR="00CB2551" w:rsidRPr="00DB76B9" w:rsidRDefault="00CB2551" w:rsidP="00CB2551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2793B92" w14:textId="77777777" w:rsidR="00CB2551" w:rsidRDefault="00CB2551" w:rsidP="00CB2551">
      <w:pPr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(3)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˝</w:t>
      </w:r>
      <w:r w:rsidRPr="00DB76B9">
        <w:rPr>
          <w:rFonts w:ascii="Arial" w:hAnsi="Arial" w:cs="Arial"/>
          <w:sz w:val="20"/>
          <w:szCs w:val="20"/>
        </w:rPr>
        <w:t>P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osamezne izvirne vrste stroškov (stroški materiala, stroški storitev v ožjem pomenu,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FEF19C5" w14:textId="77777777" w:rsidR="00CB2551" w:rsidRDefault="00CB2551" w:rsidP="00CB2551">
      <w:pPr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stroški amortizacije in stroški dela) so vrste stroškov v skladu s slovenskimi računovodskimi </w:t>
      </w:r>
    </w:p>
    <w:p w14:paraId="22BC6A38" w14:textId="77777777" w:rsidR="00CB2551" w:rsidRPr="00DB76B9" w:rsidRDefault="00CB2551" w:rsidP="00CB2551">
      <w:pPr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standardi.˝</w:t>
      </w:r>
    </w:p>
    <w:p w14:paraId="31439D0B" w14:textId="77777777" w:rsidR="00CB2551" w:rsidRPr="00DB76B9" w:rsidRDefault="00CB2551" w:rsidP="00CB255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EC7967" w14:textId="77777777" w:rsidR="00CB2551" w:rsidRDefault="00CB2551" w:rsidP="00CB2551">
      <w:pPr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(4)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˝</w:t>
      </w:r>
      <w:r w:rsidRPr="00DB76B9">
        <w:rPr>
          <w:rFonts w:ascii="Arial" w:hAnsi="Arial" w:cs="Arial"/>
          <w:sz w:val="20"/>
          <w:szCs w:val="20"/>
        </w:rPr>
        <w:t>N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eposredni stroški materiala in storitev, neposredni stroški dela, splošni (posredni) </w:t>
      </w:r>
    </w:p>
    <w:p w14:paraId="4FFA260E" w14:textId="77777777" w:rsidR="00CB2551" w:rsidRDefault="00CB2551" w:rsidP="00CB2551">
      <w:pPr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 xml:space="preserve">proizvajalni stroški, splošni nabavno-prodajni stroški in splošni upravni stroški so stroški v </w:t>
      </w:r>
    </w:p>
    <w:p w14:paraId="4A92C56C" w14:textId="77777777" w:rsidR="00CB2551" w:rsidRDefault="00CB2551" w:rsidP="00CB2551">
      <w:pPr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B76B9">
        <w:rPr>
          <w:rFonts w:ascii="Arial" w:eastAsia="Times New Roman" w:hAnsi="Arial" w:cs="Arial"/>
          <w:sz w:val="20"/>
          <w:szCs w:val="20"/>
          <w:lang w:eastAsia="sl-SI"/>
        </w:rPr>
        <w:t>skladu s slovenskimi računovodskimi standardi.˝</w:t>
      </w:r>
    </w:p>
    <w:p w14:paraId="7BAC8E02" w14:textId="77777777" w:rsidR="00CB2551" w:rsidRPr="00DB76B9" w:rsidRDefault="00CB2551" w:rsidP="00CB2551">
      <w:pPr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D0D166" w14:textId="77777777" w:rsidR="00CB2551" w:rsidRPr="00DB76B9" w:rsidRDefault="00CB2551" w:rsidP="00CB2551">
      <w:pPr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B76B9">
        <w:rPr>
          <w:rFonts w:ascii="Arial" w:hAnsi="Arial" w:cs="Arial"/>
          <w:sz w:val="20"/>
          <w:szCs w:val="20"/>
        </w:rPr>
        <w:t>Dosedanji 3. odstavek pa se preštevilči v 5. odstavek.</w:t>
      </w:r>
    </w:p>
    <w:p w14:paraId="56FDF478" w14:textId="77777777" w:rsidR="00CB2551" w:rsidRPr="00DB76B9" w:rsidRDefault="00CB2551" w:rsidP="00CB255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988532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1. odstavek  82.člen  se je  popravil v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klopu  pripombe občinskega sveta Občine Poljčane v katerem se je upoštevala tudi pripomba </w:t>
      </w:r>
      <w:r>
        <w:rPr>
          <w:rFonts w:ascii="Arial" w:eastAsia="Times New Roman" w:hAnsi="Arial" w:cs="Arial"/>
          <w:sz w:val="20"/>
          <w:szCs w:val="20"/>
          <w:lang w:eastAsia="sl-SI"/>
        </w:rPr>
        <w:t>občinskega sveta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Občine Rogaška Slatina, da se obveznost  ureditve prestavitve obračunskega vodomera v zunanji jašek nanaša na individualne objekte.  </w:t>
      </w:r>
    </w:p>
    <w:p w14:paraId="613AB4B1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61517791"/>
      <w:bookmarkStart w:id="3" w:name="_Hlk61519291"/>
    </w:p>
    <w:p w14:paraId="2432C8DD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besedilu odloka je  vnesena  sprememba, ki je  bila  predlagana na 14. redni seji  Občinskega sveta Občine Podčetrtek, dne 11.12.2020: </w:t>
      </w:r>
    </w:p>
    <w:bookmarkEnd w:id="2"/>
    <w:p w14:paraId="4B50829A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AF3040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upoštevana pripomba na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2.odstavek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58.člen člena tako, da občine  s tem odlokom  pooblaščajo izvajalca  OKP  javno podjetje za komunalne storitve Rogaška Slatina d.o.o., za izvedbo in nadzor  obnovitvenih investicij  </w:t>
      </w:r>
      <w:r w:rsidRPr="00262D6C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do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višine letne najemnine, pobrane za infrastrukturo.</w:t>
      </w:r>
    </w:p>
    <w:p w14:paraId="5DDAED13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bookmarkEnd w:id="3"/>
    <w:p w14:paraId="32C5EC56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6E08717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besedilu odloka so vnesene tudi naslednje spremembe, ki so  bile  predlagane na 14. redni seji   Občinskega sveta Občine Poljčane, dne 16.12.2020: </w:t>
      </w:r>
    </w:p>
    <w:p w14:paraId="54F4B97E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B7CEE84" w14:textId="77777777" w:rsidR="00CB2551" w:rsidRPr="008F265A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dopolni se  pravna podlaga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pri 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>Zakon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 o  varstvu okolja, tako da se doda še Uradni list RS, št. 158/20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pri 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>Zakon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 o prekrških, doda Ur.l. RS, št. 158/ 20 – ZIUOPDVE  in  pri Statutu Občine Poljčane  doda Uradno glasilo  slovenskih občin, št. 64 /20</w:t>
      </w:r>
      <w:r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12D70C55" w14:textId="77777777" w:rsidR="00CB2551" w:rsidRPr="008F265A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v 8. odstavku 27.člena se spremeni  besedilo: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>˝zasebn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 hidrantn</w:t>
      </w:r>
      <w:r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 omrežje˝ v besedilo: </w:t>
      </w:r>
    </w:p>
    <w:p w14:paraId="5F00CC34" w14:textId="77777777" w:rsidR="00CB2551" w:rsidRPr="008F265A" w:rsidRDefault="00CB2551" w:rsidP="00CB2551">
      <w:pPr>
        <w:pStyle w:val="Odstavekseznama"/>
        <w:spacing w:after="0" w:line="24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4" w:name="_Hlk61518150"/>
      <w:r w:rsidRPr="008F265A">
        <w:rPr>
          <w:rFonts w:ascii="Arial" w:eastAsia="Times New Roman" w:hAnsi="Arial" w:cs="Arial"/>
          <w:sz w:val="20"/>
          <w:szCs w:val="20"/>
          <w:lang w:eastAsia="sl-SI"/>
        </w:rPr>
        <w:t>˝</w:t>
      </w:r>
      <w:bookmarkEnd w:id="4"/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 interno hidrantno omrežje </w:t>
      </w:r>
      <w:bookmarkStart w:id="5" w:name="_Hlk61518099"/>
      <w:r w:rsidRPr="008F265A">
        <w:rPr>
          <w:rFonts w:ascii="Arial" w:eastAsia="Times New Roman" w:hAnsi="Arial" w:cs="Arial"/>
          <w:sz w:val="20"/>
          <w:szCs w:val="20"/>
          <w:lang w:eastAsia="sl-SI"/>
        </w:rPr>
        <w:t>˝</w:t>
      </w:r>
      <w:r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bookmarkEnd w:id="5"/>
    <w:p w14:paraId="3CA6D0FD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v 11. točki </w:t>
      </w:r>
      <w:proofErr w:type="spellStart"/>
      <w:r w:rsidRPr="008F265A">
        <w:rPr>
          <w:rFonts w:ascii="Arial" w:eastAsia="Times New Roman" w:hAnsi="Arial" w:cs="Arial"/>
          <w:sz w:val="20"/>
          <w:szCs w:val="20"/>
          <w:lang w:eastAsia="sl-SI"/>
        </w:rPr>
        <w:t>81.člena</w:t>
      </w:r>
      <w:proofErr w:type="spellEnd"/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 popravi besedilo:˝ne neomogoča˝ v  besedilo:˝ ne omogoča ˝</w:t>
      </w:r>
      <w:r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66AC5B8A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črta se 25. točki 81.člena   izbriše kazen za neplačevanje računa)</w:t>
      </w:r>
      <w:r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7D40B0F8" w14:textId="77777777" w:rsidR="00CB2551" w:rsidRPr="00053179" w:rsidRDefault="00CB2551" w:rsidP="00CB2551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  <w:r w:rsidRPr="00053179">
        <w:rPr>
          <w:rFonts w:ascii="Arial" w:eastAsia="Times New Roman" w:hAnsi="Arial" w:cs="Arial"/>
          <w:sz w:val="20"/>
          <w:szCs w:val="20"/>
          <w:lang w:eastAsia="sl-SI"/>
        </w:rPr>
        <w:t>spremeni  se besedilo 1. odstavek 82.člena  tako,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53179">
        <w:rPr>
          <w:rFonts w:ascii="Arial" w:eastAsia="Times New Roman" w:hAnsi="Arial" w:cs="Arial"/>
          <w:sz w:val="20"/>
          <w:szCs w:val="20"/>
          <w:lang w:eastAsia="sl-SI"/>
        </w:rPr>
        <w:t>da se odslej glasi:</w:t>
      </w:r>
    </w:p>
    <w:p w14:paraId="35D21341" w14:textId="77777777" w:rsidR="00CB2551" w:rsidRDefault="00CB2551" w:rsidP="00CB2551">
      <w:pPr>
        <w:shd w:val="clear" w:color="auto" w:fill="FFFFFF"/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F265A">
        <w:rPr>
          <w:rFonts w:ascii="Arial" w:eastAsia="Times New Roman" w:hAnsi="Arial" w:cs="Arial"/>
          <w:sz w:val="20"/>
          <w:szCs w:val="20"/>
          <w:lang w:eastAsia="sl-SI"/>
        </w:rPr>
        <w:t xml:space="preserve">˝ 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 xml:space="preserve">Priključeni uporabniki na javni vodovod v individualnih stanovanjskih objektih so ob zamenjavi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7397383" w14:textId="77777777" w:rsidR="00CB2551" w:rsidRDefault="00CB2551" w:rsidP="00CB2551">
      <w:pPr>
        <w:shd w:val="clear" w:color="auto" w:fill="FFFFFF"/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 xml:space="preserve">vodovodnih priključkov, rekonstrukciji vodovodnega priključka, dozidavi ali spremembi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2114CB1" w14:textId="77777777" w:rsidR="00CB2551" w:rsidRDefault="00CB2551" w:rsidP="00CB2551">
      <w:pPr>
        <w:shd w:val="clear" w:color="auto" w:fill="FFFFFF"/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 xml:space="preserve">namembnosti objekta ali v  drugih utemeljenih razlogih  na zahtevo upravljalca, dolžni izvesti  </w:t>
      </w:r>
    </w:p>
    <w:p w14:paraId="7CB815E9" w14:textId="77777777" w:rsidR="00CB2551" w:rsidRDefault="00CB2551" w:rsidP="00CB2551">
      <w:pPr>
        <w:shd w:val="clear" w:color="auto" w:fill="FFFFFF"/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 xml:space="preserve">prestavitev merilnega mesta iz objekta  v vodomerni  jašek izven objekta. Novo lokacijo  </w:t>
      </w:r>
    </w:p>
    <w:p w14:paraId="3D2D9643" w14:textId="77777777" w:rsidR="00CB2551" w:rsidRDefault="00CB2551" w:rsidP="00CB2551">
      <w:pPr>
        <w:shd w:val="clear" w:color="auto" w:fill="FFFFFF"/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 xml:space="preserve">vodomernega jaška z merilnim mestom, ki mora biti čim bližje sekundarnemu cevovodu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</w:p>
    <w:p w14:paraId="18EA63AE" w14:textId="77777777" w:rsidR="00CB2551" w:rsidRPr="00457086" w:rsidRDefault="00CB2551" w:rsidP="00CB2551">
      <w:pPr>
        <w:shd w:val="clear" w:color="auto" w:fill="FFFFFF"/>
        <w:spacing w:after="0" w:line="240" w:lineRule="auto"/>
        <w:ind w:left="737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>določita skupno  uporabnik  in  izvajalec javne službe</w:t>
      </w:r>
      <w:r w:rsidRPr="003838E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F265A">
        <w:rPr>
          <w:rFonts w:ascii="Arial" w:eastAsia="Times New Roman" w:hAnsi="Arial" w:cs="Arial"/>
          <w:sz w:val="20"/>
          <w:szCs w:val="20"/>
          <w:lang w:eastAsia="sl-SI"/>
        </w:rPr>
        <w:t>˝</w:t>
      </w:r>
      <w:r w:rsidRPr="00457086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2FECDCB" w14:textId="77777777" w:rsidR="00CB2551" w:rsidRPr="0020427B" w:rsidRDefault="00CB2551" w:rsidP="00CB2551">
      <w:pPr>
        <w:pStyle w:val="Odstavekseznam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6" w:name="_Hlk61518312"/>
      <w:r w:rsidRPr="0020427B">
        <w:rPr>
          <w:rFonts w:ascii="Arial" w:eastAsia="Times New Roman" w:hAnsi="Arial" w:cs="Arial"/>
          <w:sz w:val="20"/>
          <w:szCs w:val="20"/>
          <w:lang w:eastAsia="sl-SI"/>
        </w:rPr>
        <w:t xml:space="preserve">popravijo slovnične in pravopisne napake. </w:t>
      </w:r>
    </w:p>
    <w:bookmarkEnd w:id="6"/>
    <w:p w14:paraId="3429DECE" w14:textId="77777777" w:rsidR="00CB2551" w:rsidRDefault="00CB2551" w:rsidP="00CB2551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55AA1" w14:textId="77777777" w:rsidR="00CB2551" w:rsidRDefault="00CB2551" w:rsidP="00CB2551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2AB80" w14:textId="77777777" w:rsidR="00CB2551" w:rsidRDefault="00CB2551" w:rsidP="00CB2551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FA459D" w14:textId="77777777" w:rsidR="00CB2551" w:rsidRDefault="00CB2551" w:rsidP="00CB2551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4D521B" w14:textId="77777777" w:rsidR="00CB2551" w:rsidRPr="00177D4E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177D4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2.</w:t>
      </w:r>
    </w:p>
    <w:p w14:paraId="1253A6E2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 </w:t>
      </w: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Odloka o Odvajanju in čiščenju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komunalne in padavinske odpadne vode  na </w:t>
      </w: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območju občin   Rogaška Slatina,  Šmarje pri   Jelšah, Podčetrtek, Rogatec, Kozje in Bistrica ob Sotli -  2. obravnava </w:t>
      </w:r>
    </w:p>
    <w:p w14:paraId="2E35F41C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E29F0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Občinski sveti občin Rogaška Slatina, Šmarje pri Jelšah, Podčetrtek, Rogatec, Kozje  in  Bistrica ob Sotli  so sprejeli  Predlog Odloka o odvajanju in čiščenju  odpadnih komunalnih in padavinskih voda  v 1. obravnavi.</w:t>
      </w:r>
    </w:p>
    <w:p w14:paraId="1EFAB21F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90110D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posredovan predlog  odloka so vključene  sprejete pripombe na sejah občinskih svetov, ki so bile sprejete  na Občinskem svetu Občine Rogaška Slatine in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na 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bčinskem svetu Občine Podčetrtek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ostale občine niso imele pripomb  in dopolnitev na posredovan predlog odloka  v 1. obravnavi.</w:t>
      </w:r>
    </w:p>
    <w:p w14:paraId="3BEAE5A2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7" w:name="_Hlk61521899"/>
    </w:p>
    <w:p w14:paraId="3D783D63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V  besedilu odloka so vnesene  spremembe in dopolnitve,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ki so bile predlagane na 17. redni seji  Občinskega sveta Občine Rogaška Slatina, dne 25.11.2020: </w:t>
      </w:r>
    </w:p>
    <w:p w14:paraId="48D7C805" w14:textId="77777777" w:rsidR="00CB2551" w:rsidRPr="00177D4E" w:rsidRDefault="00CB2551" w:rsidP="00CB2551">
      <w:pPr>
        <w:pStyle w:val="Odstavekseznama"/>
        <w:numPr>
          <w:ilvl w:val="0"/>
          <w:numId w:val="1"/>
        </w:num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7D4E">
        <w:rPr>
          <w:rFonts w:ascii="Arial" w:eastAsia="Times New Roman" w:hAnsi="Arial" w:cs="Arial"/>
          <w:sz w:val="20"/>
          <w:szCs w:val="20"/>
          <w:lang w:eastAsia="sl-SI"/>
        </w:rPr>
        <w:t>popravi se  besedilo 4. odstavka 1. člena tako, da se odslej glasi:</w:t>
      </w:r>
    </w:p>
    <w:p w14:paraId="1921457B" w14:textId="77777777" w:rsidR="00CB2551" w:rsidRPr="00177D4E" w:rsidRDefault="00CB2551" w:rsidP="00CB2551">
      <w:pPr>
        <w:shd w:val="clear" w:color="auto" w:fill="FFFFFF"/>
        <w:spacing w:before="240" w:after="0" w:line="240" w:lineRule="auto"/>
        <w:ind w:left="794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7D4E">
        <w:rPr>
          <w:rFonts w:ascii="Arial" w:eastAsia="Times New Roman" w:hAnsi="Arial" w:cs="Arial"/>
          <w:sz w:val="20"/>
          <w:szCs w:val="20"/>
          <w:lang w:eastAsia="sl-SI"/>
        </w:rPr>
        <w:t xml:space="preserve">˝Če </w:t>
      </w:r>
      <w:r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Pr="00177D4E">
        <w:rPr>
          <w:rFonts w:ascii="Arial" w:eastAsia="Times New Roman" w:hAnsi="Arial" w:cs="Arial"/>
          <w:sz w:val="20"/>
          <w:szCs w:val="20"/>
          <w:lang w:eastAsia="sl-SI"/>
        </w:rPr>
        <w:t xml:space="preserve"> po uveljavitvi tega odloka sprejet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177D4E">
        <w:rPr>
          <w:rFonts w:ascii="Arial" w:eastAsia="Times New Roman" w:hAnsi="Arial" w:cs="Arial"/>
          <w:sz w:val="20"/>
          <w:szCs w:val="20"/>
          <w:lang w:eastAsia="sl-SI"/>
        </w:rPr>
        <w:t xml:space="preserve"> zakon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177D4E">
        <w:rPr>
          <w:rFonts w:ascii="Arial" w:eastAsia="Times New Roman" w:hAnsi="Arial" w:cs="Arial"/>
          <w:sz w:val="20"/>
          <w:szCs w:val="20"/>
          <w:lang w:eastAsia="sl-SI"/>
        </w:rPr>
        <w:t xml:space="preserve"> ali podzakonski akt in določbe tega odloka niso v skladu  z kasnejšimi sprejetimi zakonskimi in podzakonskimi akti, veljajo neposredno določbe </w:t>
      </w:r>
      <w:bookmarkEnd w:id="7"/>
      <w:r w:rsidRPr="00177D4E">
        <w:rPr>
          <w:rFonts w:ascii="Arial" w:eastAsia="Times New Roman" w:hAnsi="Arial" w:cs="Arial"/>
          <w:sz w:val="20"/>
          <w:szCs w:val="20"/>
          <w:lang w:eastAsia="sl-SI"/>
        </w:rPr>
        <w:t>kasneje sprejetih zakonov ali  podzakonskih aktov˝.</w:t>
      </w:r>
    </w:p>
    <w:p w14:paraId="2C73351C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5</w:t>
      </w:r>
      <w:r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. in </w:t>
      </w:r>
      <w:r>
        <w:rPr>
          <w:rFonts w:ascii="Arial" w:eastAsia="Times New Roman" w:hAnsi="Arial" w:cs="Arial"/>
          <w:sz w:val="20"/>
          <w:szCs w:val="20"/>
          <w:lang w:eastAsia="sl-SI"/>
        </w:rPr>
        <w:t>52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. člen  sta se zamenjala tako,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da smiselno sledita  vrstnemu redu iz  5</w:t>
      </w:r>
      <w:r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.člena po  vrstah virov financiranja.</w:t>
      </w:r>
    </w:p>
    <w:p w14:paraId="5AC93A34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CABE38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besedilu odloka je  vnesena  sprememba, ki je  bila  predlagana na 14. redni seji   Občinskega sveta Občine Podčetrtek, dne 11.12.2020: </w:t>
      </w:r>
    </w:p>
    <w:p w14:paraId="20F068AD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EC71EA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upoštevana pripomba  na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2. odstavek 40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.člen člena  tako, da občine  s tem odlokom  pooblaščajo izvajalca  OKP  javno podjetje za komunalne storitve Rogaška Slatina d.o.o., za izvedbo in nadzor  obnovitvenih investicij  </w:t>
      </w:r>
      <w:r w:rsidRPr="00262D6C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do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višine letne najemnine, pobrane za infrastrukturo.</w:t>
      </w:r>
    </w:p>
    <w:p w14:paraId="26DAF946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99AF0C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Dopolni</w:t>
      </w:r>
      <w:r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se  pravn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podlag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 pri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Zakon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  varstvu okolja, tako da se doda še  Uradni list RS, št. 158/20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pri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Zakon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 prekrških, doda Ur.l. RS, št. 158/ 20 – ZIUOPDVE)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57DD372D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9A8EB1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3.</w:t>
      </w:r>
    </w:p>
    <w:p w14:paraId="3060F1DF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 </w:t>
      </w: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Odlok o  zbiranju  določenih vrst komunalnih odpadkov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v občinah </w:t>
      </w:r>
      <w:r w:rsidRPr="00262D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Rogaška  Slatina,  Šmarje pri  Jelšah, Podčetrtek, Rogatec, Kozje,  in Bistrica ob Sotli -  2. obravnava </w:t>
      </w:r>
    </w:p>
    <w:p w14:paraId="122BBC2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2DCCF5F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0C4EBF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Občinski sveti občin Rogaška Slatina, Šmarje pri Jelšah, Podčetrtek, Rogatec, Kozje  in  Bistrica ob Sotli  so sprejeli  Predlog Odloka o  zbiranju  določenih vrst  komunalnih odpadkov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v občinah Rogaška Slatina, Šmarje pri Jelšah, Podčetrtek, Rogatec in Bistrica ob Sotli-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v 1. obravnavi.</w:t>
      </w:r>
    </w:p>
    <w:p w14:paraId="5F35CA0E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posredovan predlog  odloka so vključene  sprejete pripombe na sejah občinskih svetov, ki so bile sprejete   na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bčinskem svet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bčine Rogaška Slatine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bčinskem svetu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bčine Podčetrtek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D955EAB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5D88F5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V  besedilu odloka so vnesene  spremembe in dopolnitve,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ki so bile predlagane na 17. redni seji  Občinskega sveta Občine Rogaška Slatina, dne 25.11.2020: </w:t>
      </w:r>
    </w:p>
    <w:p w14:paraId="5D5BF9BE" w14:textId="77777777" w:rsidR="00CB2551" w:rsidRDefault="00CB2551" w:rsidP="00CB2551">
      <w:pPr>
        <w:pStyle w:val="Odstavekseznama"/>
        <w:spacing w:after="0" w:line="240" w:lineRule="auto"/>
        <w:ind w:left="39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88C697" w14:textId="77777777" w:rsidR="00CB2551" w:rsidRPr="00BE5D66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E5D66">
        <w:rPr>
          <w:rFonts w:ascii="Arial" w:eastAsia="Times New Roman" w:hAnsi="Arial" w:cs="Arial"/>
          <w:sz w:val="20"/>
          <w:szCs w:val="20"/>
          <w:lang w:eastAsia="sl-SI"/>
        </w:rPr>
        <w:t>popravi se 2. odstavek 4. člena tako, da se odslej glasi:</w:t>
      </w:r>
    </w:p>
    <w:p w14:paraId="16375D29" w14:textId="77777777" w:rsidR="00CB2551" w:rsidRDefault="00CB2551" w:rsidP="00CB2551">
      <w:pPr>
        <w:pStyle w:val="Odstavekseznama"/>
        <w:shd w:val="clear" w:color="auto" w:fill="FFFFFF"/>
        <w:spacing w:before="240" w:after="0" w:line="24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E5D66">
        <w:rPr>
          <w:rFonts w:ascii="Arial" w:eastAsia="Times New Roman" w:hAnsi="Arial" w:cs="Arial"/>
          <w:sz w:val="20"/>
          <w:szCs w:val="20"/>
          <w:lang w:eastAsia="sl-SI"/>
        </w:rPr>
        <w:t xml:space="preserve">˝Če </w:t>
      </w:r>
      <w:r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 xml:space="preserve"> po uveljavitvi tega odloka sprejet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 xml:space="preserve"> zakon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 xml:space="preserve"> ali podzakonski akt in določbe tega odloka niso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4FD9A40" w14:textId="77777777" w:rsidR="00CB2551" w:rsidRDefault="00CB2551" w:rsidP="00CB2551">
      <w:pPr>
        <w:pStyle w:val="Odstavekseznama"/>
        <w:shd w:val="clear" w:color="auto" w:fill="FFFFFF"/>
        <w:spacing w:before="240" w:after="0" w:line="24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 xml:space="preserve">v skladu  z kasnejšimi sprejetimi zakonskimi in podzakonskimi akti, veljajo neposredno določbe </w:t>
      </w:r>
    </w:p>
    <w:p w14:paraId="70137778" w14:textId="77777777" w:rsidR="00CB2551" w:rsidRPr="00BE5D66" w:rsidRDefault="00CB2551" w:rsidP="00CB2551">
      <w:pPr>
        <w:pStyle w:val="Odstavekseznama"/>
        <w:shd w:val="clear" w:color="auto" w:fill="FFFFFF"/>
        <w:spacing w:before="240" w:after="0" w:line="24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>kasneje sprejetih zakonov ali  podzakonskih aktov˝.</w:t>
      </w:r>
    </w:p>
    <w:p w14:paraId="35DB17DA" w14:textId="77777777" w:rsidR="00CB2551" w:rsidRPr="00BE5D66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E5D66">
        <w:rPr>
          <w:rFonts w:ascii="Arial" w:eastAsia="Times New Roman" w:hAnsi="Arial" w:cs="Arial"/>
          <w:sz w:val="20"/>
          <w:szCs w:val="20"/>
          <w:lang w:eastAsia="sl-SI"/>
        </w:rPr>
        <w:lastRenderedPageBreak/>
        <w:t>Upoštevana pripomba  na 10. točko 5.člena, da se primeroma naštejejo  mešani komunalni odpadki.  V 10. točko se tako doda naslednjo besedilo:</w:t>
      </w:r>
      <w:r w:rsidRPr="00B2460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77D4E">
        <w:rPr>
          <w:rFonts w:ascii="Arial" w:eastAsia="Times New Roman" w:hAnsi="Arial" w:cs="Arial"/>
          <w:sz w:val="20"/>
          <w:szCs w:val="20"/>
          <w:lang w:eastAsia="sl-SI"/>
        </w:rPr>
        <w:t>˝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 xml:space="preserve"> plastificiran papir, celofan, onesnažena embalaža, ki se je ne da očistiti, plenice, higienski vložki, izrabljena obuvala, porcelan, gumijasti izdelki, kemični svinčniki ipd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B2460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77D4E">
        <w:rPr>
          <w:rFonts w:ascii="Arial" w:eastAsia="Times New Roman" w:hAnsi="Arial" w:cs="Arial"/>
          <w:sz w:val="20"/>
          <w:szCs w:val="20"/>
          <w:lang w:eastAsia="sl-SI"/>
        </w:rPr>
        <w:t>˝</w:t>
      </w:r>
    </w:p>
    <w:p w14:paraId="312ED758" w14:textId="77777777" w:rsidR="00CB2551" w:rsidRPr="00BE5D66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E5D66">
        <w:rPr>
          <w:rFonts w:ascii="Arial" w:eastAsia="Times New Roman" w:hAnsi="Arial" w:cs="Arial"/>
          <w:sz w:val="20"/>
          <w:szCs w:val="20"/>
          <w:lang w:eastAsia="sl-SI"/>
        </w:rPr>
        <w:t>59. in 60. člen  sta se zamenjala tako,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>da smiselno sledita  vrstnemu redu iz  58.člena po  vrstah virov financiranja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D0819F1" w14:textId="77777777" w:rsidR="00CB2551" w:rsidRPr="00BE5D66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v 78.členu  se  spremeni besedilo</w:t>
      </w:r>
      <w:r w:rsidRPr="00BE5D66">
        <w:rPr>
          <w:rFonts w:ascii="Arial" w:eastAsia="Times New Roman" w:hAnsi="Arial" w:cs="Arial"/>
          <w:sz w:val="20"/>
          <w:szCs w:val="20"/>
          <w:lang w:eastAsia="sl-SI"/>
        </w:rPr>
        <w:t>: ˝naslednji dan ˝ v besedilo: ˝15 dan˝.</w:t>
      </w:r>
    </w:p>
    <w:p w14:paraId="6AD81D9F" w14:textId="77777777" w:rsidR="00CB2551" w:rsidRPr="00BE5D66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F54C54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7E1E31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V  besedilu odloka je  vnesena  sprememba, ki je  bila  predlagana na 14. redni seji   Občinskega sveta Občine Podčetrtek, dne 11.12.2020: </w:t>
      </w:r>
    </w:p>
    <w:p w14:paraId="0158F208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49C12C" w14:textId="77777777" w:rsidR="00CB2551" w:rsidRPr="00262D6C" w:rsidRDefault="00CB2551" w:rsidP="00CB255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upoštevana pripomba  na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2. odstavek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52.člen člena  tako, da občine  s tem odlokom  pooblaščajo izvajalca  OKP  javno podjetje za komunalne storitve Rogaška Slatina d.o.o., za izvedbo in nadzor  obnovitvenih investicij  </w:t>
      </w:r>
      <w:r w:rsidRPr="00262D6C"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  <w:t>do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višine letne najemnine, pobrane za infrastrukturo.</w:t>
      </w:r>
    </w:p>
    <w:p w14:paraId="44849707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A2B133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74BA35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sz w:val="20"/>
          <w:szCs w:val="20"/>
          <w:lang w:eastAsia="sl-SI"/>
        </w:rPr>
        <w:t>Dopolni</w:t>
      </w:r>
      <w:r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se  pravn</w:t>
      </w:r>
      <w:r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podlag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 pri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Zakon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  varstvu okolja, tako da se doda še  Uradni list RS, št. 158/20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pri 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Zakon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 xml:space="preserve"> o prekrških, doda Ur.l. RS, št. 158/ 20 – ZIUOPDVE 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7A18646F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D1E6B8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CE60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00E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262D6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F6080F0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Pravilnik o tarifnem sistemu za obračun storitev ravnanja s komunalnimi odpadki v občinah Rogaška Slatina, Šmarje pri J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elšah</w:t>
      </w:r>
      <w:r w:rsidRPr="00262D6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 Podčetrtek, Rogatec, Kozje in Bistrica ob Sotli - predlog</w:t>
      </w:r>
    </w:p>
    <w:p w14:paraId="143F6975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FBD610E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7F412EB9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Glavni razlog za sprejetje tarifnega pravilnika je,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da se za vse občine, v katerih  OKP ROGAŠKA SLATINA, d.o.o.,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izvaja obvezno gospodarsko javno službo zbiranja določenih vrst komunalnih odpadkov sprejme enotni tarifni pravilnik, enako kot je za vse občine sprejeti tudi enotni odlok o zbiranju določenih vrst komunalnih odpadkov.</w:t>
      </w:r>
    </w:p>
    <w:p w14:paraId="02AA6AD8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 vseh občinah je bil  sprejeti posamični  Pravilnik o tarifnem sistemu ravnanja s komunalnimi odpadki v letu 2013, ki je bil tudi usklajen z veljavno Uredbo o metodologiji o oblikovanju cen storitev obveznih občinskih gospodarskih javnih služb </w:t>
      </w:r>
      <w:r w:rsidRPr="007960FC">
        <w:rPr>
          <w:rFonts w:ascii="Arial" w:eastAsia="Times New Roman" w:hAnsi="Arial" w:cs="Arial"/>
          <w:sz w:val="20"/>
          <w:szCs w:val="20"/>
          <w:lang w:eastAsia="sl-SI"/>
        </w:rPr>
        <w:t xml:space="preserve">( Uradni list RS, št. 87/12, 109/12, 76717, 78/19), ki je krovna podlaga  za pripravo tarifnega pravilnika. Tako se sama </w:t>
      </w: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vsebina tarifnega pravilnika  v osnovi ni v ničemer spremenila. </w:t>
      </w:r>
    </w:p>
    <w:p w14:paraId="5ED188DB" w14:textId="77777777" w:rsidR="00CB2551" w:rsidRPr="007960FC" w:rsidRDefault="00CB2551" w:rsidP="00CB2551">
      <w:pPr>
        <w:shd w:val="clear" w:color="auto" w:fill="FFFFFF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77C0FBB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Predlaga pa se  nekaj manjših sprememb in dopolnitev.</w:t>
      </w:r>
    </w:p>
    <w:p w14:paraId="5D743F11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FA4499D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Predlagane spremembe in dopolnitve po posameznih členih: </w:t>
      </w:r>
    </w:p>
    <w:p w14:paraId="6CA8EF17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1.člen :</w:t>
      </w:r>
    </w:p>
    <w:p w14:paraId="27E92424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Dodana sta nova prvi in drugi odstavek, ki natančno opredeljujeta, kaj se s tem pravilnikom določa. </w:t>
      </w:r>
    </w:p>
    <w:p w14:paraId="361C4A60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V dosedanjem tretjem odstavku  so  dodane  vse občine.</w:t>
      </w:r>
    </w:p>
    <w:p w14:paraId="765E21C8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3.člen : </w:t>
      </w:r>
    </w:p>
    <w:p w14:paraId="1442FEDA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Dodana novi tretji in četrti odstavek.</w:t>
      </w:r>
    </w:p>
    <w:p w14:paraId="6937BB26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5</w:t>
      </w: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.člen :</w:t>
      </w:r>
    </w:p>
    <w:p w14:paraId="1A13855C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11. 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točki </w:t>
      </w: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dodane vse občine.</w:t>
      </w:r>
    </w:p>
    <w:p w14:paraId="79EFEB1E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10.člen </w:t>
      </w:r>
    </w:p>
    <w:p w14:paraId="041BCFCB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>V 1. stavku  3. odstavka  se predlaga sprememba  obračuna  storitev ravnanja  z odpadki  za počitniške kapacitete, ki se oddajajo v najem  in sicer iz dosedanjih 0,48 m ³ na 0,12 m ³ mesečno na posamezno  počitniško enoto ( stanovanje, apartma ipd.  )</w:t>
      </w:r>
    </w:p>
    <w:p w14:paraId="39FF55D2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Dodana  nova  dva stavka, ki določata naslednje : </w:t>
      </w:r>
    </w:p>
    <w:p w14:paraId="138C202D" w14:textId="77777777" w:rsidR="00CB2551" w:rsidRPr="007960FC" w:rsidRDefault="00CB2551" w:rsidP="00CB25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B0B62" w14:textId="77777777" w:rsidR="00CB2551" w:rsidRPr="007960FC" w:rsidRDefault="00CB2551" w:rsidP="00CB2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0FC">
        <w:rPr>
          <w:rFonts w:ascii="Arial" w:hAnsi="Arial" w:cs="Arial"/>
          <w:sz w:val="20"/>
          <w:szCs w:val="20"/>
        </w:rPr>
        <w:t>Lastniki počitniških kapacitet, ki se oddajajo v najem, morajo poleg posod za mešane komunalne odpadke uporabljati najmanj tudi posode za ločeno zbiranje odpadne embalaže. Embalaža, ki nastaja pri izvajanju dejavnosti ni komunalni odpadek in se povzročiteljem zaračuna skladno s cenikom izvajalca. Najmanjši volumen posode za zbiranje mešane odpadne embalaže znaša 120 l.</w:t>
      </w:r>
    </w:p>
    <w:p w14:paraId="7FB06871" w14:textId="77777777" w:rsidR="00CB2551" w:rsidRPr="007960FC" w:rsidRDefault="00CB2551" w:rsidP="00CB2551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A3BFF3" w14:textId="77777777" w:rsidR="00CB2551" w:rsidRPr="007960FC" w:rsidRDefault="00CB2551" w:rsidP="00CB2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0FC">
        <w:rPr>
          <w:rFonts w:ascii="Arial" w:hAnsi="Arial" w:cs="Arial"/>
          <w:sz w:val="20"/>
          <w:szCs w:val="20"/>
        </w:rPr>
        <w:t xml:space="preserve">Lastniki počitniških kapacitet, ki se oddajajo v najem, v naseljih, kjer ni možno lastno kompostiranje, morajo poleg posod za mešane komunalne odpadke uporabljati tudi posode za ločeno zbiranje </w:t>
      </w:r>
      <w:r w:rsidRPr="007960FC">
        <w:rPr>
          <w:rFonts w:ascii="Arial" w:hAnsi="Arial" w:cs="Arial"/>
          <w:sz w:val="20"/>
          <w:szCs w:val="20"/>
        </w:rPr>
        <w:lastRenderedPageBreak/>
        <w:t>biološko razgradljivih odpadkov. Najmanjši volumen posode za zbiranje biološko razgradljivih odpadkov znaša 120 l.</w:t>
      </w:r>
    </w:p>
    <w:p w14:paraId="7E079248" w14:textId="77777777" w:rsidR="00CB2551" w:rsidRPr="007960FC" w:rsidRDefault="00CB2551" w:rsidP="00CB25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0FC">
        <w:rPr>
          <w:rFonts w:ascii="Arial" w:hAnsi="Arial" w:cs="Arial"/>
          <w:sz w:val="20"/>
          <w:szCs w:val="20"/>
        </w:rPr>
        <w:t xml:space="preserve">Zbiranje in odvoz biološko razgradljivih odpadkov se zaračuna skladno s cenikom izvajalca.  </w:t>
      </w:r>
    </w:p>
    <w:p w14:paraId="20F4E305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DB5FCA6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9AA513B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4. odstavku  je dodan novi stavek,  ki določa, da se uporaba zabojnikov za zbiranje odpadne mešane embalaže, biorazgradljivih odpadkov, steklene embalaže in papirja  ter kartonske embalaže zaračuna po ceniku izvajalca. </w:t>
      </w:r>
    </w:p>
    <w:p w14:paraId="15FB380D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1A208B0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0342A19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960FC">
        <w:rPr>
          <w:rFonts w:ascii="Arial" w:eastAsia="Times New Roman" w:hAnsi="Arial" w:cs="Arial"/>
          <w:sz w:val="20"/>
          <w:szCs w:val="20"/>
          <w:lang w:eastAsia="sl-SI"/>
        </w:rPr>
        <w:t>Sprejetje tarifnega pravilnika finančnih posledic za proračun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občin </w:t>
      </w:r>
      <w:r w:rsidRPr="007960FC">
        <w:rPr>
          <w:rFonts w:ascii="Arial" w:eastAsia="Times New Roman" w:hAnsi="Arial" w:cs="Arial"/>
          <w:sz w:val="20"/>
          <w:szCs w:val="20"/>
          <w:lang w:eastAsia="sl-SI"/>
        </w:rPr>
        <w:t xml:space="preserve">ne bo imelo. </w:t>
      </w:r>
    </w:p>
    <w:p w14:paraId="0C3FB29D" w14:textId="77777777" w:rsidR="00CB2551" w:rsidRPr="007960F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2B3E6FD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AB122FE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8985521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70677DA" w14:textId="77777777" w:rsidR="00CB2551" w:rsidRPr="006A5EA4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bookmarkStart w:id="8" w:name="_GoBack"/>
      <w:bookmarkEnd w:id="8"/>
    </w:p>
    <w:p w14:paraId="2E30CE1F" w14:textId="77777777" w:rsidR="00CB2551" w:rsidRPr="006A5EA4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>Direktor :</w:t>
      </w:r>
    </w:p>
    <w:p w14:paraId="216052A1" w14:textId="77777777" w:rsidR="00CB2551" w:rsidRPr="006A5EA4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</w:t>
      </w:r>
      <w:r w:rsidRPr="006A5EA4">
        <w:rPr>
          <w:rFonts w:ascii="Arial" w:eastAsia="Times New Roman" w:hAnsi="Arial" w:cs="Arial"/>
          <w:sz w:val="20"/>
          <w:szCs w:val="20"/>
          <w:lang w:eastAsia="sl-SI"/>
        </w:rPr>
        <w:t>mag. Bojan PIRŠ</w:t>
      </w:r>
    </w:p>
    <w:p w14:paraId="074EBC64" w14:textId="77777777" w:rsidR="00CB2551" w:rsidRPr="006A5EA4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9DE9E5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22DE6B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BB7BD2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8A1609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7C1C94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613447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1F71D1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5E3997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D42775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FA5F90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30E9A9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80C3C7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E3526D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DE1515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DBBFA4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53B778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B2359C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BF724C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90922C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3D9EEF" w14:textId="77777777" w:rsidR="00CB2551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06F6D1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37680C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Priloge :</w:t>
      </w:r>
    </w:p>
    <w:p w14:paraId="579F7012" w14:textId="77777777" w:rsidR="00CB2551" w:rsidRPr="00262D6C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A9B48F8" w14:textId="77777777" w:rsidR="00CB2551" w:rsidRPr="00E03208" w:rsidRDefault="00CB2551" w:rsidP="00CB2551">
      <w:pPr>
        <w:pStyle w:val="Odstavekseznama"/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3208">
        <w:rPr>
          <w:rFonts w:ascii="Arial" w:eastAsia="Times New Roman" w:hAnsi="Arial" w:cs="Arial"/>
          <w:sz w:val="20"/>
          <w:szCs w:val="20"/>
          <w:lang w:eastAsia="sl-SI"/>
        </w:rPr>
        <w:t>Predlog  Odloka o oskrbi s pitno  vodo na območju občin  Rogaška Slatina, Šmarje pri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Jelšah, Podčetrtek </w:t>
      </w:r>
    </w:p>
    <w:p w14:paraId="524B112F" w14:textId="77777777" w:rsidR="00CB2551" w:rsidRPr="00E03208" w:rsidRDefault="00CB2551" w:rsidP="00CB2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3208">
        <w:rPr>
          <w:rFonts w:ascii="Arial" w:eastAsia="Times New Roman" w:hAnsi="Arial" w:cs="Arial"/>
          <w:sz w:val="20"/>
          <w:szCs w:val="20"/>
          <w:lang w:eastAsia="sl-SI"/>
        </w:rPr>
        <w:t xml:space="preserve">Podčetrtek, Rogatec, Kozje, Bistrica ob Sotli  in Poljčane -  2. obravnava </w:t>
      </w:r>
    </w:p>
    <w:p w14:paraId="24DF0FAB" w14:textId="77777777" w:rsidR="00CB2551" w:rsidRPr="00E03208" w:rsidRDefault="00CB2551" w:rsidP="00CB2551">
      <w:pPr>
        <w:pStyle w:val="Odstavekseznama"/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3208">
        <w:rPr>
          <w:rFonts w:ascii="Arial" w:eastAsia="Times New Roman" w:hAnsi="Arial" w:cs="Arial"/>
          <w:sz w:val="20"/>
          <w:szCs w:val="20"/>
          <w:lang w:eastAsia="sl-SI"/>
        </w:rPr>
        <w:t xml:space="preserve">Predlog  Odloka o odvajanju in čiščenju komunalne in padavinske odpadne vode na območju občin Rogaška Slatina, Šmarje pri Jelšah, Podčetrtek, Rogatec, Kozje in Bistrica ob Sotli -  2. obravnava </w:t>
      </w:r>
    </w:p>
    <w:p w14:paraId="1C68D390" w14:textId="77777777" w:rsidR="00CB2551" w:rsidRPr="00E03208" w:rsidRDefault="00CB2551" w:rsidP="00CB2551">
      <w:pPr>
        <w:pStyle w:val="Odstavekseznama"/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3208">
        <w:rPr>
          <w:rFonts w:ascii="Arial" w:eastAsia="Times New Roman" w:hAnsi="Arial" w:cs="Arial"/>
          <w:sz w:val="20"/>
          <w:szCs w:val="20"/>
          <w:lang w:eastAsia="sl-SI"/>
        </w:rPr>
        <w:t>Predlog  Odloka o  zbiranju  določenih vrst komunalnih odpadkov v občinah  Rogaška  Slatina,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E03208">
        <w:rPr>
          <w:rFonts w:ascii="Arial" w:eastAsia="Times New Roman" w:hAnsi="Arial" w:cs="Arial"/>
          <w:sz w:val="20"/>
          <w:szCs w:val="20"/>
          <w:lang w:eastAsia="sl-SI"/>
        </w:rPr>
        <w:t xml:space="preserve">Šmarje pri  Jelšah, Podčetrtek, Rogatec, Kozje,  in Bistrica ob Sotli -   2. obravnava </w:t>
      </w:r>
    </w:p>
    <w:p w14:paraId="62DBE676" w14:textId="34A9BB58" w:rsidR="00362EFA" w:rsidRPr="00D5343F" w:rsidRDefault="00CB2551" w:rsidP="00D5343F">
      <w:pPr>
        <w:pStyle w:val="Odstavekseznama"/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3208">
        <w:rPr>
          <w:rFonts w:ascii="Arial" w:eastAsia="Times New Roman" w:hAnsi="Arial" w:cs="Arial"/>
          <w:sz w:val="20"/>
          <w:szCs w:val="20"/>
          <w:lang w:eastAsia="sl-SI"/>
        </w:rPr>
        <w:t>Predlog Pravilnika o tarifnem sistemu za obračun storitev ravnanja s komunalnimi odpadki v občinah Rogaška Slatina, Šmarje pri Jelšah, Podčetrtek, Rogatec, Kozje in Bistrica ob Sotli - predlog</w:t>
      </w:r>
    </w:p>
    <w:sectPr w:rsidR="00362EFA" w:rsidRPr="00D5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4B08"/>
    <w:multiLevelType w:val="hybridMultilevel"/>
    <w:tmpl w:val="B6C08688"/>
    <w:lvl w:ilvl="0" w:tplc="701ED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91A32"/>
    <w:multiLevelType w:val="hybridMultilevel"/>
    <w:tmpl w:val="8D16312C"/>
    <w:lvl w:ilvl="0" w:tplc="86D6471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51"/>
    <w:rsid w:val="00362EFA"/>
    <w:rsid w:val="00CB2551"/>
    <w:rsid w:val="00D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1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25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25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25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25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Turin</dc:creator>
  <cp:keywords/>
  <dc:description/>
  <cp:lastModifiedBy>Uporabnik</cp:lastModifiedBy>
  <cp:revision>2</cp:revision>
  <cp:lastPrinted>2021-02-09T10:05:00Z</cp:lastPrinted>
  <dcterms:created xsi:type="dcterms:W3CDTF">2021-01-18T07:23:00Z</dcterms:created>
  <dcterms:modified xsi:type="dcterms:W3CDTF">2021-02-09T10:20:00Z</dcterms:modified>
</cp:coreProperties>
</file>