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64" w:rsidRPr="00386342" w:rsidRDefault="00383964" w:rsidP="00383964">
      <w:pPr>
        <w:overflowPunct/>
        <w:autoSpaceDE/>
        <w:autoSpaceDN/>
        <w:adjustRightInd/>
        <w:textAlignment w:val="auto"/>
        <w:rPr>
          <w:rFonts w:ascii="Book Antiqua" w:hAnsi="Book Antiqua"/>
          <w:b/>
          <w:sz w:val="24"/>
          <w:szCs w:val="24"/>
        </w:rPr>
      </w:pPr>
      <w:r w:rsidRPr="0065775E">
        <w:rPr>
          <w:rFonts w:ascii="Book Antiqua" w:hAnsi="Book Antiqua"/>
          <w:b/>
          <w:sz w:val="24"/>
          <w:szCs w:val="24"/>
        </w:rPr>
        <w:t>OBRAZLOŽITEV:</w:t>
      </w:r>
    </w:p>
    <w:p w:rsidR="00383964" w:rsidRPr="00386342" w:rsidRDefault="00383964" w:rsidP="00383964">
      <w:pPr>
        <w:overflowPunct/>
        <w:autoSpaceDE/>
        <w:autoSpaceDN/>
        <w:adjustRightInd/>
        <w:textAlignment w:val="auto"/>
        <w:rPr>
          <w:rFonts w:ascii="Times New Roman" w:hAnsi="Times New Roman"/>
          <w:sz w:val="24"/>
          <w:szCs w:val="24"/>
        </w:rPr>
      </w:pPr>
    </w:p>
    <w:p w:rsidR="00383964" w:rsidRPr="00386342" w:rsidRDefault="00383964" w:rsidP="00383964">
      <w:pPr>
        <w:overflowPunct/>
        <w:autoSpaceDE/>
        <w:autoSpaceDN/>
        <w:adjustRightInd/>
        <w:textAlignment w:val="auto"/>
        <w:rPr>
          <w:rFonts w:ascii="Book Antiqua" w:hAnsi="Book Antiqua"/>
          <w:b/>
          <w:i/>
          <w:sz w:val="22"/>
          <w:szCs w:val="22"/>
          <w:u w:val="single"/>
        </w:rPr>
      </w:pPr>
      <w:r w:rsidRPr="0065775E">
        <w:rPr>
          <w:rFonts w:ascii="Times New Roman" w:hAnsi="Times New Roman"/>
          <w:b/>
          <w:i/>
          <w:sz w:val="22"/>
          <w:szCs w:val="22"/>
          <w:u w:val="single"/>
        </w:rPr>
        <w:t>I</w:t>
      </w:r>
      <w:r w:rsidRPr="0065775E">
        <w:rPr>
          <w:rFonts w:ascii="Book Antiqua" w:hAnsi="Book Antiqua"/>
          <w:b/>
          <w:i/>
          <w:sz w:val="22"/>
          <w:szCs w:val="22"/>
          <w:u w:val="single"/>
        </w:rPr>
        <w:t xml:space="preserve">. UVOD </w:t>
      </w:r>
    </w:p>
    <w:p w:rsidR="00383964" w:rsidRPr="00386342" w:rsidRDefault="00383964" w:rsidP="00383964">
      <w:pPr>
        <w:overflowPunct/>
        <w:autoSpaceDE/>
        <w:autoSpaceDN/>
        <w:adjustRightInd/>
        <w:jc w:val="both"/>
        <w:textAlignment w:val="auto"/>
        <w:rPr>
          <w:rFonts w:ascii="Book Antiqua" w:hAnsi="Book Antiqua"/>
          <w:i/>
          <w:sz w:val="22"/>
          <w:szCs w:val="22"/>
        </w:rPr>
      </w:pPr>
      <w:r w:rsidRPr="0065775E">
        <w:rPr>
          <w:rFonts w:ascii="Book Antiqua" w:hAnsi="Book Antiqua"/>
          <w:i/>
          <w:sz w:val="22"/>
          <w:szCs w:val="22"/>
        </w:rPr>
        <w:t xml:space="preserve">1. Ocena stanja in razlogi za sprejem odloka </w:t>
      </w:r>
    </w:p>
    <w:p w:rsidR="008B07D7" w:rsidRPr="00386342" w:rsidRDefault="008B07D7" w:rsidP="00383964">
      <w:pPr>
        <w:jc w:val="both"/>
        <w:rPr>
          <w:rFonts w:ascii="Book Antiqua" w:hAnsi="Book Antiqua"/>
          <w:sz w:val="22"/>
          <w:szCs w:val="22"/>
        </w:rPr>
      </w:pPr>
    </w:p>
    <w:p w:rsidR="008B07D7" w:rsidRPr="00386342" w:rsidRDefault="00067015" w:rsidP="00383964">
      <w:pPr>
        <w:jc w:val="both"/>
        <w:rPr>
          <w:rFonts w:ascii="Book Antiqua" w:hAnsi="Book Antiqua"/>
          <w:sz w:val="22"/>
          <w:szCs w:val="22"/>
        </w:rPr>
      </w:pPr>
      <w:r w:rsidRPr="00386342">
        <w:rPr>
          <w:rFonts w:ascii="Book Antiqua" w:hAnsi="Book Antiqua"/>
          <w:sz w:val="22"/>
          <w:szCs w:val="22"/>
        </w:rPr>
        <w:t>Zakon o urejanju prostora - ZUreP-2, ki je pričel veljati s 1. junijem 2018 je spremenil področje</w:t>
      </w:r>
      <w:r w:rsidR="00383964" w:rsidRPr="00386342">
        <w:rPr>
          <w:rFonts w:ascii="Book Antiqua" w:hAnsi="Book Antiqua"/>
          <w:sz w:val="22"/>
          <w:szCs w:val="22"/>
        </w:rPr>
        <w:t xml:space="preserve"> </w:t>
      </w:r>
      <w:r w:rsidRPr="00386342">
        <w:rPr>
          <w:rFonts w:ascii="Book Antiqua" w:hAnsi="Book Antiqua"/>
          <w:sz w:val="22"/>
          <w:szCs w:val="22"/>
        </w:rPr>
        <w:t>predkupne pravice v občin</w:t>
      </w:r>
      <w:r w:rsidR="008B07D7" w:rsidRPr="00386342">
        <w:rPr>
          <w:rFonts w:ascii="Book Antiqua" w:hAnsi="Book Antiqua"/>
          <w:sz w:val="22"/>
          <w:szCs w:val="22"/>
        </w:rPr>
        <w:t>ah</w:t>
      </w:r>
      <w:r w:rsidRPr="00386342">
        <w:rPr>
          <w:rFonts w:ascii="Book Antiqua" w:hAnsi="Book Antiqua"/>
          <w:sz w:val="22"/>
          <w:szCs w:val="22"/>
        </w:rPr>
        <w:t xml:space="preserve">. </w:t>
      </w:r>
    </w:p>
    <w:p w:rsidR="008B07D7" w:rsidRPr="00386342" w:rsidRDefault="008B07D7" w:rsidP="00383964">
      <w:pPr>
        <w:jc w:val="both"/>
        <w:rPr>
          <w:rFonts w:ascii="Book Antiqua" w:hAnsi="Book Antiqua"/>
          <w:sz w:val="22"/>
          <w:szCs w:val="22"/>
        </w:rPr>
      </w:pPr>
    </w:p>
    <w:p w:rsidR="008B07D7" w:rsidRPr="00386342" w:rsidRDefault="00067015" w:rsidP="00383964">
      <w:pPr>
        <w:jc w:val="both"/>
        <w:rPr>
          <w:rFonts w:ascii="Book Antiqua" w:hAnsi="Book Antiqua"/>
          <w:sz w:val="22"/>
          <w:szCs w:val="22"/>
        </w:rPr>
      </w:pPr>
      <w:r w:rsidRPr="00386342">
        <w:rPr>
          <w:rFonts w:ascii="Book Antiqua" w:hAnsi="Book Antiqua"/>
          <w:sz w:val="22"/>
          <w:szCs w:val="22"/>
        </w:rPr>
        <w:t xml:space="preserve">V občini </w:t>
      </w:r>
      <w:r w:rsidR="008B07D7" w:rsidRPr="00386342">
        <w:rPr>
          <w:rFonts w:ascii="Book Antiqua" w:hAnsi="Book Antiqua"/>
          <w:sz w:val="22"/>
          <w:szCs w:val="22"/>
        </w:rPr>
        <w:t xml:space="preserve">Bistrica ob Sotli še ni bil sprejet </w:t>
      </w:r>
      <w:r w:rsidR="008B07D7" w:rsidRPr="00386342">
        <w:rPr>
          <w:rFonts w:ascii="Book Antiqua" w:hAnsi="Book Antiqua"/>
          <w:sz w:val="22"/>
          <w:szCs w:val="22"/>
        </w:rPr>
        <w:t>Odlok o predkupni pravici Občine</w:t>
      </w:r>
      <w:r w:rsidR="008B07D7" w:rsidRPr="00386342">
        <w:rPr>
          <w:rFonts w:ascii="Book Antiqua" w:hAnsi="Book Antiqua"/>
          <w:sz w:val="22"/>
          <w:szCs w:val="22"/>
        </w:rPr>
        <w:t>.</w:t>
      </w:r>
      <w:r w:rsidR="008B07D7" w:rsidRPr="00386342">
        <w:rPr>
          <w:rFonts w:ascii="Book Antiqua" w:hAnsi="Book Antiqua"/>
          <w:sz w:val="22"/>
          <w:szCs w:val="22"/>
        </w:rPr>
        <w:t xml:space="preserve"> </w:t>
      </w:r>
    </w:p>
    <w:p w:rsidR="00383964" w:rsidRPr="00386342" w:rsidRDefault="00383964" w:rsidP="00383964">
      <w:pPr>
        <w:overflowPunct/>
        <w:autoSpaceDE/>
        <w:autoSpaceDN/>
        <w:adjustRightInd/>
        <w:jc w:val="both"/>
        <w:textAlignment w:val="auto"/>
        <w:rPr>
          <w:rFonts w:ascii="Book Antiqua" w:hAnsi="Book Antiqua"/>
          <w:sz w:val="22"/>
          <w:szCs w:val="22"/>
        </w:rPr>
      </w:pPr>
    </w:p>
    <w:p w:rsidR="00383964" w:rsidRPr="00386342" w:rsidRDefault="00383964" w:rsidP="00383964">
      <w:pPr>
        <w:overflowPunct/>
        <w:autoSpaceDE/>
        <w:autoSpaceDN/>
        <w:adjustRightInd/>
        <w:jc w:val="both"/>
        <w:textAlignment w:val="auto"/>
        <w:rPr>
          <w:rFonts w:ascii="Book Antiqua" w:hAnsi="Book Antiqua"/>
          <w:i/>
          <w:sz w:val="22"/>
          <w:szCs w:val="22"/>
        </w:rPr>
      </w:pPr>
      <w:r w:rsidRPr="0065775E">
        <w:rPr>
          <w:rFonts w:ascii="Book Antiqua" w:hAnsi="Book Antiqua"/>
          <w:i/>
          <w:sz w:val="22"/>
          <w:szCs w:val="22"/>
        </w:rPr>
        <w:t>2. Pravna podlaga</w:t>
      </w:r>
    </w:p>
    <w:p w:rsidR="00383964" w:rsidRPr="00386342" w:rsidRDefault="00383964" w:rsidP="00383964">
      <w:pPr>
        <w:overflowPunct/>
        <w:autoSpaceDE/>
        <w:autoSpaceDN/>
        <w:adjustRightInd/>
        <w:jc w:val="both"/>
        <w:textAlignment w:val="auto"/>
        <w:rPr>
          <w:rFonts w:ascii="Book Antiqua" w:hAnsi="Book Antiqua"/>
          <w:sz w:val="22"/>
          <w:szCs w:val="22"/>
        </w:rPr>
      </w:pPr>
      <w:r w:rsidRPr="0065775E">
        <w:rPr>
          <w:rFonts w:ascii="Book Antiqua" w:hAnsi="Book Antiqua"/>
          <w:sz w:val="22"/>
          <w:szCs w:val="22"/>
        </w:rPr>
        <w:t xml:space="preserve">V skladu s četrtim odstavkom 189. člena Zakona o urejanju prostora ZUreP-2 (Uradni list RS, št. 61/17). </w:t>
      </w:r>
    </w:p>
    <w:p w:rsidR="008B07D7" w:rsidRPr="00386342" w:rsidRDefault="008B07D7" w:rsidP="00383964">
      <w:pPr>
        <w:jc w:val="both"/>
        <w:rPr>
          <w:rFonts w:ascii="Book Antiqua" w:hAnsi="Book Antiqua"/>
          <w:sz w:val="22"/>
          <w:szCs w:val="22"/>
        </w:rPr>
      </w:pPr>
    </w:p>
    <w:p w:rsidR="00383964" w:rsidRPr="00386342" w:rsidRDefault="00383964" w:rsidP="00383964">
      <w:pPr>
        <w:overflowPunct/>
        <w:autoSpaceDE/>
        <w:autoSpaceDN/>
        <w:adjustRightInd/>
        <w:jc w:val="both"/>
        <w:textAlignment w:val="auto"/>
        <w:rPr>
          <w:rFonts w:ascii="Book Antiqua" w:hAnsi="Book Antiqua"/>
          <w:i/>
          <w:sz w:val="22"/>
          <w:szCs w:val="22"/>
        </w:rPr>
      </w:pPr>
      <w:r w:rsidRPr="0065775E">
        <w:rPr>
          <w:rFonts w:ascii="Book Antiqua" w:hAnsi="Book Antiqua"/>
          <w:i/>
          <w:sz w:val="22"/>
          <w:szCs w:val="22"/>
        </w:rPr>
        <w:t xml:space="preserve">3. Cilji odloka </w:t>
      </w:r>
    </w:p>
    <w:p w:rsidR="00383964" w:rsidRPr="00386342" w:rsidRDefault="00383964" w:rsidP="00383964">
      <w:pPr>
        <w:overflowPunct/>
        <w:autoSpaceDE/>
        <w:autoSpaceDN/>
        <w:adjustRightInd/>
        <w:jc w:val="both"/>
        <w:textAlignment w:val="auto"/>
        <w:rPr>
          <w:rFonts w:ascii="Book Antiqua" w:hAnsi="Book Antiqua"/>
          <w:sz w:val="22"/>
          <w:szCs w:val="22"/>
        </w:rPr>
      </w:pPr>
      <w:r w:rsidRPr="0065775E">
        <w:rPr>
          <w:rFonts w:ascii="Book Antiqua" w:hAnsi="Book Antiqua"/>
          <w:sz w:val="22"/>
          <w:szCs w:val="22"/>
        </w:rPr>
        <w:t xml:space="preserve">Predlagani odlok bo podlaga za izdajo izjave o uveljavljanju predkupne pravice občine. </w:t>
      </w:r>
    </w:p>
    <w:p w:rsidR="00383964" w:rsidRPr="00386342" w:rsidRDefault="00383964" w:rsidP="00383964">
      <w:pPr>
        <w:overflowPunct/>
        <w:autoSpaceDE/>
        <w:autoSpaceDN/>
        <w:adjustRightInd/>
        <w:jc w:val="both"/>
        <w:textAlignment w:val="auto"/>
        <w:rPr>
          <w:rFonts w:ascii="Book Antiqua" w:hAnsi="Book Antiqua"/>
          <w:sz w:val="22"/>
          <w:szCs w:val="22"/>
        </w:rPr>
      </w:pPr>
    </w:p>
    <w:p w:rsidR="00383964" w:rsidRPr="00386342" w:rsidRDefault="00383964" w:rsidP="00383964">
      <w:pPr>
        <w:overflowPunct/>
        <w:autoSpaceDE/>
        <w:autoSpaceDN/>
        <w:adjustRightInd/>
        <w:jc w:val="both"/>
        <w:textAlignment w:val="auto"/>
        <w:rPr>
          <w:rFonts w:ascii="Book Antiqua" w:hAnsi="Book Antiqua"/>
          <w:i/>
          <w:sz w:val="22"/>
          <w:szCs w:val="22"/>
        </w:rPr>
      </w:pPr>
      <w:r w:rsidRPr="0065775E">
        <w:rPr>
          <w:rFonts w:ascii="Book Antiqua" w:hAnsi="Book Antiqua"/>
          <w:i/>
          <w:sz w:val="22"/>
          <w:szCs w:val="22"/>
        </w:rPr>
        <w:t xml:space="preserve">4. Finančne posledice odloka </w:t>
      </w:r>
    </w:p>
    <w:p w:rsidR="00383964" w:rsidRPr="00386342" w:rsidRDefault="00383964" w:rsidP="00383964">
      <w:pPr>
        <w:overflowPunct/>
        <w:autoSpaceDE/>
        <w:autoSpaceDN/>
        <w:adjustRightInd/>
        <w:jc w:val="both"/>
        <w:textAlignment w:val="auto"/>
        <w:rPr>
          <w:rFonts w:ascii="Book Antiqua" w:hAnsi="Book Antiqua"/>
          <w:sz w:val="22"/>
          <w:szCs w:val="22"/>
        </w:rPr>
      </w:pPr>
      <w:r w:rsidRPr="0065775E">
        <w:rPr>
          <w:rFonts w:ascii="Book Antiqua" w:hAnsi="Book Antiqua"/>
          <w:sz w:val="22"/>
          <w:szCs w:val="22"/>
        </w:rPr>
        <w:t xml:space="preserve">Z uveljavitvijo tega odloka se ne pričakuje novih, dodatnih finančnih posledic. </w:t>
      </w:r>
    </w:p>
    <w:p w:rsidR="00383964" w:rsidRPr="00386342" w:rsidRDefault="00383964" w:rsidP="00067015">
      <w:pPr>
        <w:rPr>
          <w:rFonts w:ascii="Book Antiqua" w:hAnsi="Book Antiqua"/>
          <w:sz w:val="22"/>
          <w:szCs w:val="22"/>
        </w:rPr>
      </w:pPr>
    </w:p>
    <w:p w:rsidR="00383964" w:rsidRPr="00386342" w:rsidRDefault="00383964" w:rsidP="00383964">
      <w:pPr>
        <w:overflowPunct/>
        <w:autoSpaceDE/>
        <w:autoSpaceDN/>
        <w:adjustRightInd/>
        <w:textAlignment w:val="auto"/>
        <w:rPr>
          <w:rFonts w:ascii="Book Antiqua" w:hAnsi="Book Antiqua"/>
          <w:b/>
          <w:i/>
          <w:sz w:val="22"/>
          <w:szCs w:val="22"/>
          <w:u w:val="single"/>
        </w:rPr>
      </w:pPr>
      <w:r w:rsidRPr="0065775E">
        <w:rPr>
          <w:rFonts w:ascii="Book Antiqua" w:hAnsi="Book Antiqua"/>
          <w:b/>
          <w:i/>
          <w:sz w:val="22"/>
          <w:szCs w:val="22"/>
          <w:u w:val="single"/>
        </w:rPr>
        <w:t xml:space="preserve">II. OBRAZLOŽITEV </w:t>
      </w:r>
    </w:p>
    <w:p w:rsidR="00383964" w:rsidRPr="00386342" w:rsidRDefault="00383964" w:rsidP="00067015">
      <w:pPr>
        <w:rPr>
          <w:rFonts w:ascii="Book Antiqua" w:hAnsi="Book Antiqua"/>
          <w:sz w:val="22"/>
          <w:szCs w:val="22"/>
        </w:rPr>
      </w:pPr>
    </w:p>
    <w:p w:rsidR="00383964" w:rsidRPr="00386342" w:rsidRDefault="00383964" w:rsidP="00383964">
      <w:pPr>
        <w:overflowPunct/>
        <w:autoSpaceDE/>
        <w:autoSpaceDN/>
        <w:adjustRightInd/>
        <w:jc w:val="both"/>
        <w:textAlignment w:val="auto"/>
        <w:rPr>
          <w:rFonts w:ascii="Book Antiqua" w:hAnsi="Book Antiqua"/>
          <w:sz w:val="22"/>
          <w:szCs w:val="22"/>
        </w:rPr>
      </w:pPr>
      <w:r w:rsidRPr="0065775E">
        <w:rPr>
          <w:rFonts w:ascii="Book Antiqua" w:hAnsi="Book Antiqua"/>
          <w:sz w:val="22"/>
          <w:szCs w:val="22"/>
        </w:rPr>
        <w:t xml:space="preserve">S 1. 6. 2018 je v uporabo stopil Zakon o urejanju prostora (ZUreP-2) (Uradni list RS, št. 61/17 z dne 2. 11. 2017). Zakon ureja ukrepe zemljiške politike, na katerih občine izvajajo aktivnosti, ki omogočajo uresničevanje ciljev prostorskega razvoja in usmerjanje razvoja poselitve iz prostorskih aktov, tako da: </w:t>
      </w:r>
    </w:p>
    <w:p w:rsidR="00693092" w:rsidRPr="00386342" w:rsidRDefault="00383964" w:rsidP="00CA274F">
      <w:pPr>
        <w:overflowPunct/>
        <w:autoSpaceDE/>
        <w:autoSpaceDN/>
        <w:adjustRightInd/>
        <w:jc w:val="both"/>
        <w:textAlignment w:val="auto"/>
        <w:rPr>
          <w:rFonts w:ascii="Book Antiqua" w:hAnsi="Book Antiqua"/>
          <w:sz w:val="22"/>
          <w:szCs w:val="22"/>
        </w:rPr>
      </w:pPr>
      <w:r w:rsidRPr="0065775E">
        <w:rPr>
          <w:rFonts w:ascii="Book Antiqua" w:hAnsi="Book Antiqua"/>
          <w:sz w:val="22"/>
          <w:szCs w:val="22"/>
        </w:rPr>
        <w:t>-</w:t>
      </w:r>
      <w:r w:rsidRPr="00386342">
        <w:rPr>
          <w:rFonts w:ascii="Book Antiqua" w:hAnsi="Book Antiqua"/>
          <w:sz w:val="22"/>
          <w:szCs w:val="22"/>
        </w:rPr>
        <w:t xml:space="preserve"> </w:t>
      </w:r>
      <w:r w:rsidRPr="0065775E">
        <w:rPr>
          <w:rFonts w:ascii="Book Antiqua" w:hAnsi="Book Antiqua"/>
          <w:sz w:val="22"/>
          <w:szCs w:val="22"/>
        </w:rPr>
        <w:t xml:space="preserve">skozi razvoj stavbnih zemljišč zagotavljajo njihovo zadostno količino in dostopnost </w:t>
      </w:r>
      <w:r w:rsidR="00693092" w:rsidRPr="00386342">
        <w:rPr>
          <w:rFonts w:ascii="Book Antiqua" w:hAnsi="Book Antiqua"/>
          <w:sz w:val="22"/>
          <w:szCs w:val="22"/>
        </w:rPr>
        <w:t xml:space="preserve">  </w:t>
      </w:r>
    </w:p>
    <w:p w:rsidR="00383964" w:rsidRPr="00386342" w:rsidRDefault="00693092" w:rsidP="00CA274F">
      <w:pPr>
        <w:overflowPunct/>
        <w:autoSpaceDE/>
        <w:autoSpaceDN/>
        <w:adjustRightInd/>
        <w:jc w:val="both"/>
        <w:textAlignment w:val="auto"/>
        <w:rPr>
          <w:rFonts w:ascii="Book Antiqua" w:hAnsi="Book Antiqua"/>
          <w:sz w:val="22"/>
          <w:szCs w:val="22"/>
        </w:rPr>
      </w:pPr>
      <w:r w:rsidRPr="00386342">
        <w:rPr>
          <w:rFonts w:ascii="Book Antiqua" w:hAnsi="Book Antiqua"/>
          <w:sz w:val="22"/>
          <w:szCs w:val="22"/>
        </w:rPr>
        <w:t xml:space="preserve">   </w:t>
      </w:r>
      <w:r w:rsidR="00383964" w:rsidRPr="0065775E">
        <w:rPr>
          <w:rFonts w:ascii="Book Antiqua" w:hAnsi="Book Antiqua"/>
          <w:sz w:val="22"/>
          <w:szCs w:val="22"/>
        </w:rPr>
        <w:t xml:space="preserve">za namene bivanja, dela in rekreacije; </w:t>
      </w:r>
    </w:p>
    <w:p w:rsidR="00383964" w:rsidRPr="00386342" w:rsidRDefault="00383964" w:rsidP="00CA274F">
      <w:pPr>
        <w:overflowPunct/>
        <w:autoSpaceDE/>
        <w:autoSpaceDN/>
        <w:adjustRightInd/>
        <w:jc w:val="both"/>
        <w:textAlignment w:val="auto"/>
        <w:rPr>
          <w:rFonts w:ascii="Book Antiqua" w:hAnsi="Book Antiqua"/>
          <w:sz w:val="22"/>
          <w:szCs w:val="22"/>
        </w:rPr>
      </w:pPr>
      <w:r w:rsidRPr="0065775E">
        <w:rPr>
          <w:rFonts w:ascii="Book Antiqua" w:hAnsi="Book Antiqua"/>
          <w:sz w:val="22"/>
          <w:szCs w:val="22"/>
        </w:rPr>
        <w:t>-</w:t>
      </w:r>
      <w:r w:rsidRPr="00386342">
        <w:rPr>
          <w:rFonts w:ascii="Book Antiqua" w:hAnsi="Book Antiqua"/>
          <w:sz w:val="22"/>
          <w:szCs w:val="22"/>
        </w:rPr>
        <w:t xml:space="preserve"> </w:t>
      </w:r>
      <w:r w:rsidR="00693092" w:rsidRPr="00386342">
        <w:rPr>
          <w:rFonts w:ascii="Book Antiqua" w:hAnsi="Book Antiqua"/>
          <w:sz w:val="22"/>
          <w:szCs w:val="22"/>
        </w:rPr>
        <w:t xml:space="preserve"> </w:t>
      </w:r>
      <w:r w:rsidRPr="0065775E">
        <w:rPr>
          <w:rFonts w:ascii="Book Antiqua" w:hAnsi="Book Antiqua"/>
          <w:sz w:val="22"/>
          <w:szCs w:val="22"/>
        </w:rPr>
        <w:t xml:space="preserve">ustvarjajo razmere za učinkovito gospodarjenje z zemljišči v javnem interesu; </w:t>
      </w:r>
    </w:p>
    <w:p w:rsidR="00693092" w:rsidRPr="00386342" w:rsidRDefault="00383964" w:rsidP="00CA274F">
      <w:pPr>
        <w:overflowPunct/>
        <w:autoSpaceDE/>
        <w:autoSpaceDN/>
        <w:adjustRightInd/>
        <w:jc w:val="both"/>
        <w:textAlignment w:val="auto"/>
        <w:rPr>
          <w:rFonts w:ascii="Book Antiqua" w:hAnsi="Book Antiqua"/>
          <w:sz w:val="22"/>
          <w:szCs w:val="22"/>
        </w:rPr>
      </w:pPr>
      <w:r w:rsidRPr="0065775E">
        <w:rPr>
          <w:rFonts w:ascii="Book Antiqua" w:hAnsi="Book Antiqua"/>
          <w:sz w:val="22"/>
          <w:szCs w:val="22"/>
        </w:rPr>
        <w:t>-</w:t>
      </w:r>
      <w:r w:rsidR="00693092" w:rsidRPr="00386342">
        <w:rPr>
          <w:rFonts w:ascii="Book Antiqua" w:hAnsi="Book Antiqua"/>
          <w:sz w:val="22"/>
          <w:szCs w:val="22"/>
        </w:rPr>
        <w:t xml:space="preserve">  </w:t>
      </w:r>
      <w:r w:rsidRPr="0065775E">
        <w:rPr>
          <w:rFonts w:ascii="Book Antiqua" w:hAnsi="Book Antiqua"/>
          <w:sz w:val="22"/>
          <w:szCs w:val="22"/>
        </w:rPr>
        <w:t xml:space="preserve">omogočajo pridobivanje zemljišč in pravic na njih, potrebnih za izvedbo </w:t>
      </w:r>
      <w:r w:rsidR="00693092" w:rsidRPr="00386342">
        <w:rPr>
          <w:rFonts w:ascii="Book Antiqua" w:hAnsi="Book Antiqua"/>
          <w:sz w:val="22"/>
          <w:szCs w:val="22"/>
        </w:rPr>
        <w:t xml:space="preserve"> </w:t>
      </w:r>
    </w:p>
    <w:p w:rsidR="00383964" w:rsidRPr="00386342" w:rsidRDefault="00693092" w:rsidP="00CA274F">
      <w:pPr>
        <w:overflowPunct/>
        <w:autoSpaceDE/>
        <w:autoSpaceDN/>
        <w:adjustRightInd/>
        <w:jc w:val="both"/>
        <w:textAlignment w:val="auto"/>
        <w:rPr>
          <w:rFonts w:ascii="Book Antiqua" w:hAnsi="Book Antiqua"/>
          <w:sz w:val="22"/>
          <w:szCs w:val="22"/>
        </w:rPr>
      </w:pPr>
      <w:r w:rsidRPr="00386342">
        <w:rPr>
          <w:rFonts w:ascii="Book Antiqua" w:hAnsi="Book Antiqua"/>
          <w:sz w:val="22"/>
          <w:szCs w:val="22"/>
        </w:rPr>
        <w:t xml:space="preserve">   </w:t>
      </w:r>
      <w:r w:rsidR="00383964" w:rsidRPr="0065775E">
        <w:rPr>
          <w:rFonts w:ascii="Book Antiqua" w:hAnsi="Book Antiqua"/>
          <w:sz w:val="22"/>
          <w:szCs w:val="22"/>
        </w:rPr>
        <w:t xml:space="preserve">načrtovanih prostorskih ureditev; </w:t>
      </w:r>
    </w:p>
    <w:p w:rsidR="00693092" w:rsidRPr="00386342" w:rsidRDefault="00383964" w:rsidP="00CA274F">
      <w:pPr>
        <w:overflowPunct/>
        <w:autoSpaceDE/>
        <w:autoSpaceDN/>
        <w:adjustRightInd/>
        <w:jc w:val="both"/>
        <w:textAlignment w:val="auto"/>
        <w:rPr>
          <w:rFonts w:ascii="Book Antiqua" w:hAnsi="Book Antiqua"/>
          <w:sz w:val="22"/>
          <w:szCs w:val="22"/>
        </w:rPr>
      </w:pPr>
      <w:r w:rsidRPr="0065775E">
        <w:rPr>
          <w:rFonts w:ascii="Book Antiqua" w:hAnsi="Book Antiqua"/>
          <w:sz w:val="22"/>
          <w:szCs w:val="22"/>
        </w:rPr>
        <w:t>-</w:t>
      </w:r>
      <w:r w:rsidRPr="00386342">
        <w:rPr>
          <w:rFonts w:ascii="Book Antiqua" w:hAnsi="Book Antiqua"/>
          <w:sz w:val="22"/>
          <w:szCs w:val="22"/>
        </w:rPr>
        <w:t xml:space="preserve"> </w:t>
      </w:r>
      <w:r w:rsidRPr="0065775E">
        <w:rPr>
          <w:rFonts w:ascii="Book Antiqua" w:hAnsi="Book Antiqua"/>
          <w:sz w:val="22"/>
          <w:szCs w:val="22"/>
        </w:rPr>
        <w:t xml:space="preserve">zagotavljajo razvoj stavbnih zemljišč in pravic na njih, potrebnih za izvedbo </w:t>
      </w:r>
      <w:r w:rsidR="00693092" w:rsidRPr="00386342">
        <w:rPr>
          <w:rFonts w:ascii="Book Antiqua" w:hAnsi="Book Antiqua"/>
          <w:sz w:val="22"/>
          <w:szCs w:val="22"/>
        </w:rPr>
        <w:t xml:space="preserve"> </w:t>
      </w:r>
    </w:p>
    <w:p w:rsidR="00383964" w:rsidRPr="00386342" w:rsidRDefault="00693092" w:rsidP="00CA274F">
      <w:pPr>
        <w:overflowPunct/>
        <w:autoSpaceDE/>
        <w:autoSpaceDN/>
        <w:adjustRightInd/>
        <w:jc w:val="both"/>
        <w:textAlignment w:val="auto"/>
        <w:rPr>
          <w:rFonts w:ascii="Book Antiqua" w:hAnsi="Book Antiqua"/>
          <w:sz w:val="22"/>
          <w:szCs w:val="22"/>
        </w:rPr>
      </w:pPr>
      <w:r w:rsidRPr="00386342">
        <w:rPr>
          <w:rFonts w:ascii="Book Antiqua" w:hAnsi="Book Antiqua"/>
          <w:sz w:val="22"/>
          <w:szCs w:val="22"/>
        </w:rPr>
        <w:t xml:space="preserve">  </w:t>
      </w:r>
      <w:r w:rsidR="00383964" w:rsidRPr="0065775E">
        <w:rPr>
          <w:rFonts w:ascii="Book Antiqua" w:hAnsi="Book Antiqua"/>
          <w:sz w:val="22"/>
          <w:szCs w:val="22"/>
        </w:rPr>
        <w:t xml:space="preserve">načrtovanih prostorskih ureditev; </w:t>
      </w:r>
    </w:p>
    <w:p w:rsidR="00693092" w:rsidRPr="00386342" w:rsidRDefault="00383964" w:rsidP="00CA274F">
      <w:pPr>
        <w:overflowPunct/>
        <w:autoSpaceDE/>
        <w:autoSpaceDN/>
        <w:adjustRightInd/>
        <w:jc w:val="both"/>
        <w:textAlignment w:val="auto"/>
        <w:rPr>
          <w:rFonts w:ascii="Book Antiqua" w:hAnsi="Book Antiqua"/>
          <w:sz w:val="22"/>
          <w:szCs w:val="22"/>
        </w:rPr>
      </w:pPr>
      <w:r w:rsidRPr="0065775E">
        <w:rPr>
          <w:rFonts w:ascii="Book Antiqua" w:hAnsi="Book Antiqua"/>
          <w:sz w:val="22"/>
          <w:szCs w:val="22"/>
        </w:rPr>
        <w:t>-</w:t>
      </w:r>
      <w:r w:rsidRPr="00386342">
        <w:rPr>
          <w:rFonts w:ascii="Book Antiqua" w:hAnsi="Book Antiqua"/>
          <w:sz w:val="22"/>
          <w:szCs w:val="22"/>
        </w:rPr>
        <w:t xml:space="preserve"> </w:t>
      </w:r>
      <w:r w:rsidRPr="0065775E">
        <w:rPr>
          <w:rFonts w:ascii="Book Antiqua" w:hAnsi="Book Antiqua"/>
          <w:sz w:val="22"/>
          <w:szCs w:val="22"/>
        </w:rPr>
        <w:t xml:space="preserve">zagotavljajo ustrezno urejenost prostora, omogočajo njihovo splošno rabo in </w:t>
      </w:r>
    </w:p>
    <w:p w:rsidR="00383964" w:rsidRPr="00386342" w:rsidRDefault="00693092" w:rsidP="00CA274F">
      <w:pPr>
        <w:overflowPunct/>
        <w:autoSpaceDE/>
        <w:autoSpaceDN/>
        <w:adjustRightInd/>
        <w:jc w:val="both"/>
        <w:textAlignment w:val="auto"/>
        <w:rPr>
          <w:rFonts w:ascii="Book Antiqua" w:hAnsi="Book Antiqua"/>
          <w:sz w:val="22"/>
          <w:szCs w:val="22"/>
        </w:rPr>
      </w:pPr>
      <w:r w:rsidRPr="00386342">
        <w:rPr>
          <w:rFonts w:ascii="Book Antiqua" w:hAnsi="Book Antiqua"/>
          <w:sz w:val="22"/>
          <w:szCs w:val="22"/>
        </w:rPr>
        <w:t xml:space="preserve">  </w:t>
      </w:r>
      <w:r w:rsidR="00383964" w:rsidRPr="0065775E">
        <w:rPr>
          <w:rFonts w:ascii="Book Antiqua" w:hAnsi="Book Antiqua"/>
          <w:sz w:val="22"/>
          <w:szCs w:val="22"/>
        </w:rPr>
        <w:t xml:space="preserve">varujejo grajeno javno dobro. </w:t>
      </w:r>
    </w:p>
    <w:p w:rsidR="00383964" w:rsidRPr="00386342" w:rsidRDefault="00383964" w:rsidP="00383964">
      <w:pPr>
        <w:overflowPunct/>
        <w:autoSpaceDE/>
        <w:autoSpaceDN/>
        <w:adjustRightInd/>
        <w:jc w:val="both"/>
        <w:textAlignment w:val="auto"/>
        <w:rPr>
          <w:rFonts w:ascii="Book Antiqua" w:hAnsi="Book Antiqua"/>
          <w:sz w:val="22"/>
          <w:szCs w:val="22"/>
        </w:rPr>
      </w:pPr>
    </w:p>
    <w:p w:rsidR="00383964" w:rsidRPr="00386342" w:rsidRDefault="00383964" w:rsidP="00383964">
      <w:pPr>
        <w:overflowPunct/>
        <w:autoSpaceDE/>
        <w:autoSpaceDN/>
        <w:adjustRightInd/>
        <w:jc w:val="both"/>
        <w:textAlignment w:val="auto"/>
        <w:rPr>
          <w:rFonts w:ascii="Book Antiqua" w:hAnsi="Book Antiqua"/>
          <w:sz w:val="22"/>
          <w:szCs w:val="22"/>
        </w:rPr>
      </w:pPr>
      <w:r w:rsidRPr="0065775E">
        <w:rPr>
          <w:rFonts w:ascii="Book Antiqua" w:hAnsi="Book Antiqua"/>
          <w:sz w:val="22"/>
          <w:szCs w:val="22"/>
        </w:rPr>
        <w:t xml:space="preserve">Med ukrepe preskrbe in pridobivanja zemljišč ter pravic na njih sodi tudi predkupna pravica občine. </w:t>
      </w:r>
    </w:p>
    <w:p w:rsidR="00383964" w:rsidRPr="00386342" w:rsidRDefault="00383964" w:rsidP="00383964">
      <w:pPr>
        <w:overflowPunct/>
        <w:autoSpaceDE/>
        <w:autoSpaceDN/>
        <w:adjustRightInd/>
        <w:jc w:val="both"/>
        <w:textAlignment w:val="auto"/>
        <w:rPr>
          <w:rFonts w:ascii="Book Antiqua" w:hAnsi="Book Antiqua"/>
          <w:sz w:val="22"/>
          <w:szCs w:val="22"/>
        </w:rPr>
      </w:pPr>
    </w:p>
    <w:p w:rsidR="00383964" w:rsidRPr="0065775E" w:rsidRDefault="00383964" w:rsidP="00383964">
      <w:pPr>
        <w:overflowPunct/>
        <w:autoSpaceDE/>
        <w:autoSpaceDN/>
        <w:adjustRightInd/>
        <w:jc w:val="both"/>
        <w:textAlignment w:val="auto"/>
        <w:rPr>
          <w:rFonts w:ascii="Book Antiqua" w:hAnsi="Book Antiqua"/>
          <w:sz w:val="22"/>
          <w:szCs w:val="22"/>
        </w:rPr>
      </w:pPr>
      <w:r w:rsidRPr="0065775E">
        <w:rPr>
          <w:rFonts w:ascii="Book Antiqua" w:hAnsi="Book Antiqua"/>
          <w:sz w:val="22"/>
          <w:szCs w:val="22"/>
        </w:rPr>
        <w:t>ZUreP-2 (v primerjavi s starim zakonom) razširja območja, kjer lahko občina uveljavlja predkupno pravico. Zakon kot novost opredeljuje možnost občine, da pridobiva zemljišča na območju za dolgoročno širitev naselja. Občina lahko določi območje predkupne pravice na stavbnih zemljiščih, ureditvenih ob</w:t>
      </w:r>
      <w:r w:rsidRPr="00386342">
        <w:rPr>
          <w:rFonts w:ascii="Book Antiqua" w:hAnsi="Book Antiqua"/>
          <w:sz w:val="22"/>
          <w:szCs w:val="22"/>
        </w:rPr>
        <w:t>m</w:t>
      </w:r>
      <w:r w:rsidRPr="0065775E">
        <w:rPr>
          <w:rFonts w:ascii="Book Antiqua" w:hAnsi="Book Antiqua"/>
          <w:sz w:val="22"/>
          <w:szCs w:val="22"/>
        </w:rPr>
        <w:t xml:space="preserve">očjih naselij, območjih za dolgoročni razvoj naselij, območjih kmetijskih, gozdnih in vodnih zemljiščih za namen graditve objektov gospodarske javne infrastrukture in objektov, </w:t>
      </w:r>
      <w:r w:rsidRPr="0065775E">
        <w:rPr>
          <w:rFonts w:ascii="Book Antiqua" w:hAnsi="Book Antiqua"/>
          <w:sz w:val="22"/>
          <w:szCs w:val="22"/>
        </w:rPr>
        <w:lastRenderedPageBreak/>
        <w:t xml:space="preserve">ki se uporabljajo za varstvo pred naravnimi in drugimi nesrečami. Območje predkupne pravice mora biti določeno tako, da ga je možno grafično prikazati v zemljiškem katastru. </w:t>
      </w:r>
    </w:p>
    <w:p w:rsidR="00383964" w:rsidRPr="00386342" w:rsidRDefault="00383964" w:rsidP="00067015">
      <w:pPr>
        <w:rPr>
          <w:rFonts w:ascii="Book Antiqua" w:hAnsi="Book Antiqua"/>
          <w:sz w:val="22"/>
          <w:szCs w:val="22"/>
        </w:rPr>
      </w:pPr>
    </w:p>
    <w:p w:rsidR="00AB5F0C" w:rsidRPr="00386342" w:rsidRDefault="00383964" w:rsidP="00383964">
      <w:pPr>
        <w:jc w:val="both"/>
        <w:rPr>
          <w:rFonts w:ascii="Book Antiqua" w:hAnsi="Book Antiqua"/>
          <w:sz w:val="22"/>
          <w:szCs w:val="22"/>
        </w:rPr>
      </w:pPr>
      <w:r w:rsidRPr="00386342">
        <w:rPr>
          <w:rFonts w:ascii="Book Antiqua" w:hAnsi="Book Antiqua"/>
          <w:sz w:val="22"/>
          <w:szCs w:val="22"/>
        </w:rPr>
        <w:t xml:space="preserve">Zakon v 189. členu določa območja na katerih lahko občina uveljavlja predkupno pravico. </w:t>
      </w:r>
    </w:p>
    <w:p w:rsidR="00386342" w:rsidRPr="00386342" w:rsidRDefault="00386342" w:rsidP="00383964">
      <w:pPr>
        <w:jc w:val="both"/>
        <w:rPr>
          <w:rFonts w:ascii="Book Antiqua" w:hAnsi="Book Antiqua"/>
          <w:sz w:val="22"/>
          <w:szCs w:val="22"/>
        </w:rPr>
      </w:pPr>
    </w:p>
    <w:p w:rsidR="00693092" w:rsidRPr="00386342" w:rsidRDefault="00383964" w:rsidP="00383964">
      <w:pPr>
        <w:jc w:val="both"/>
        <w:rPr>
          <w:rFonts w:ascii="Book Antiqua" w:hAnsi="Book Antiqua"/>
          <w:sz w:val="22"/>
          <w:szCs w:val="22"/>
        </w:rPr>
      </w:pPr>
      <w:r w:rsidRPr="00386342">
        <w:rPr>
          <w:rFonts w:ascii="Book Antiqua" w:hAnsi="Book Antiqua"/>
          <w:sz w:val="22"/>
          <w:szCs w:val="22"/>
        </w:rPr>
        <w:t xml:space="preserve">Zakon določa tudi nekatere omejitve oz. prepovedi, saj občina predkupne pravice ne more uveljavljati v primeru, da lastnik proda ali podari nepremičnino solastniku, svojemu zakoncu ali drugi osebi, s katero živi v zunajzakonski skupnosti, oz. svojemu sorodniku v ravni vrsti, posvojitelju ali posvojencu, v primeru, če je kupec država, oseba javnega prava, ki jo je ustanovila država, ali izvajalec državne javne službe, ali investitor gospodarske javne infrastrukture ter v primeru prodaje etažne lastnine. </w:t>
      </w:r>
    </w:p>
    <w:p w:rsidR="00693092" w:rsidRPr="00386342" w:rsidRDefault="00693092" w:rsidP="00383964">
      <w:pPr>
        <w:jc w:val="both"/>
        <w:rPr>
          <w:rFonts w:ascii="Book Antiqua" w:hAnsi="Book Antiqua"/>
          <w:sz w:val="22"/>
          <w:szCs w:val="22"/>
        </w:rPr>
      </w:pPr>
    </w:p>
    <w:p w:rsidR="00693092" w:rsidRPr="00386342" w:rsidRDefault="00693092" w:rsidP="00383964">
      <w:pPr>
        <w:jc w:val="both"/>
        <w:rPr>
          <w:rFonts w:ascii="Book Antiqua" w:hAnsi="Book Antiqua"/>
          <w:sz w:val="22"/>
          <w:szCs w:val="22"/>
        </w:rPr>
      </w:pPr>
      <w:r w:rsidRPr="00386342">
        <w:rPr>
          <w:rFonts w:ascii="Book Antiqua" w:hAnsi="Book Antiqua"/>
          <w:sz w:val="22"/>
          <w:szCs w:val="22"/>
        </w:rPr>
        <w:t xml:space="preserve">Skladno z novim zakonom </w:t>
      </w:r>
      <w:r w:rsidR="00383964" w:rsidRPr="00386342">
        <w:rPr>
          <w:rFonts w:ascii="Book Antiqua" w:hAnsi="Book Antiqua"/>
          <w:sz w:val="22"/>
          <w:szCs w:val="22"/>
        </w:rPr>
        <w:t xml:space="preserve">mora Občina Bistrica ob Sotli </w:t>
      </w:r>
      <w:r w:rsidRPr="00386342">
        <w:rPr>
          <w:rFonts w:ascii="Book Antiqua" w:hAnsi="Book Antiqua"/>
          <w:sz w:val="22"/>
          <w:szCs w:val="22"/>
        </w:rPr>
        <w:t>i</w:t>
      </w:r>
      <w:r w:rsidR="00383964" w:rsidRPr="00386342">
        <w:rPr>
          <w:rFonts w:ascii="Book Antiqua" w:hAnsi="Book Antiqua"/>
          <w:sz w:val="22"/>
          <w:szCs w:val="22"/>
        </w:rPr>
        <w:t xml:space="preserve">zdati ustrezno izjavo o sprejemu oz. ne sprejemu predkupne pravice na nepremičnini, katere cena je že določena s strani prodajalca. ZUreP-2 v 191. členu določa postopke uveljavljanja predkupne pravice. </w:t>
      </w:r>
    </w:p>
    <w:p w:rsidR="00386342" w:rsidRPr="00386342" w:rsidRDefault="00386342" w:rsidP="00383964">
      <w:pPr>
        <w:jc w:val="both"/>
        <w:rPr>
          <w:rFonts w:ascii="Book Antiqua" w:hAnsi="Book Antiqua"/>
          <w:sz w:val="22"/>
          <w:szCs w:val="22"/>
        </w:rPr>
      </w:pPr>
    </w:p>
    <w:p w:rsidR="00386342" w:rsidRPr="00386342" w:rsidRDefault="00386342" w:rsidP="00386342">
      <w:pPr>
        <w:jc w:val="both"/>
        <w:rPr>
          <w:rFonts w:ascii="Book Antiqua" w:hAnsi="Book Antiqua"/>
          <w:sz w:val="22"/>
          <w:szCs w:val="22"/>
        </w:rPr>
      </w:pPr>
      <w:r w:rsidRPr="00386342">
        <w:rPr>
          <w:rFonts w:ascii="Book Antiqua" w:hAnsi="Book Antiqua"/>
          <w:sz w:val="22"/>
          <w:szCs w:val="22"/>
        </w:rPr>
        <w:t>Lastnik zemljišča, ki se nahaja v območju predkupne pravice po tem zakonu, mora zemljišče pred</w:t>
      </w:r>
      <w:r w:rsidRPr="00386342">
        <w:rPr>
          <w:rFonts w:ascii="Book Antiqua" w:hAnsi="Book Antiqua"/>
          <w:sz w:val="22"/>
          <w:szCs w:val="22"/>
        </w:rPr>
        <w:t xml:space="preserve"> </w:t>
      </w:r>
      <w:r w:rsidRPr="00386342">
        <w:rPr>
          <w:rFonts w:ascii="Book Antiqua" w:hAnsi="Book Antiqua"/>
          <w:sz w:val="22"/>
          <w:szCs w:val="22"/>
        </w:rPr>
        <w:t>prodajo najprej ponuditi v odkup občini kot nosilcu predkupne pravice. Nosilec predkupne pravice</w:t>
      </w:r>
      <w:r w:rsidRPr="00386342">
        <w:rPr>
          <w:rFonts w:ascii="Book Antiqua" w:hAnsi="Book Antiqua"/>
          <w:sz w:val="22"/>
          <w:szCs w:val="22"/>
        </w:rPr>
        <w:t xml:space="preserve"> </w:t>
      </w:r>
      <w:r w:rsidRPr="00386342">
        <w:rPr>
          <w:rFonts w:ascii="Book Antiqua" w:hAnsi="Book Antiqua"/>
          <w:sz w:val="22"/>
          <w:szCs w:val="22"/>
        </w:rPr>
        <w:t>se o sprejetju ali zavrnitvi ponudbe izjavi v 15 dneh od njenega sprejetja, sicer se šteje, da ponudbe ne sprejema. V tem primeru lahko lastnik zemljišče proda drugi osebi, pri čemer pa cena ne sme biti nižja od tiste, ki je bila ponujena nosilcu predkupne pravice. Prodajalec se o ponudbi in pogojih prodaje, vsebovanih v ponudbi, z nosilcem predkupne pravice ni dolžan pogajati.</w:t>
      </w:r>
    </w:p>
    <w:p w:rsidR="00693092" w:rsidRPr="00386342" w:rsidRDefault="00693092" w:rsidP="00383964">
      <w:pPr>
        <w:jc w:val="both"/>
        <w:rPr>
          <w:rFonts w:ascii="Book Antiqua" w:hAnsi="Book Antiqua"/>
          <w:sz w:val="22"/>
          <w:szCs w:val="22"/>
        </w:rPr>
      </w:pPr>
    </w:p>
    <w:p w:rsidR="00386342" w:rsidRPr="00386342" w:rsidRDefault="00386342" w:rsidP="00383964">
      <w:pPr>
        <w:jc w:val="both"/>
        <w:rPr>
          <w:b/>
          <w:bCs/>
          <w:sz w:val="22"/>
          <w:szCs w:val="22"/>
        </w:rPr>
      </w:pPr>
      <w:bookmarkStart w:id="0" w:name="_GoBack"/>
      <w:bookmarkEnd w:id="0"/>
    </w:p>
    <w:p w:rsidR="00383964" w:rsidRPr="00386342" w:rsidRDefault="00383964" w:rsidP="00383964">
      <w:pPr>
        <w:jc w:val="both"/>
        <w:rPr>
          <w:rFonts w:ascii="Book Antiqua" w:hAnsi="Book Antiqua"/>
          <w:sz w:val="22"/>
          <w:szCs w:val="22"/>
        </w:rPr>
      </w:pPr>
      <w:r w:rsidRPr="00386342">
        <w:rPr>
          <w:rFonts w:ascii="Book Antiqua" w:hAnsi="Book Antiqua"/>
          <w:sz w:val="22"/>
          <w:szCs w:val="22"/>
        </w:rPr>
        <w:t>Občinskemu svetu Občine Bistrica ob Sotli predlagamo, da predlog Odloka o predkupni pravici Občine Bistrica ob Sotli</w:t>
      </w:r>
      <w:r w:rsidR="00386342" w:rsidRPr="00386342">
        <w:rPr>
          <w:rFonts w:ascii="Book Antiqua" w:hAnsi="Book Antiqua"/>
          <w:sz w:val="22"/>
          <w:szCs w:val="22"/>
        </w:rPr>
        <w:t xml:space="preserve"> </w:t>
      </w:r>
      <w:r w:rsidRPr="00386342">
        <w:rPr>
          <w:rFonts w:ascii="Book Antiqua" w:hAnsi="Book Antiqua"/>
          <w:sz w:val="22"/>
          <w:szCs w:val="22"/>
        </w:rPr>
        <w:t xml:space="preserve">(prva obravnava), obravnava in sprejme v predlagani vsebini. </w:t>
      </w:r>
    </w:p>
    <w:p w:rsidR="00383964" w:rsidRDefault="00383964" w:rsidP="00067015">
      <w:pPr>
        <w:rPr>
          <w:rFonts w:ascii="Book Antiqua" w:hAnsi="Book Antiqua"/>
          <w:sz w:val="24"/>
          <w:szCs w:val="24"/>
        </w:rPr>
      </w:pPr>
    </w:p>
    <w:p w:rsidR="008B07D7" w:rsidRDefault="008B07D7" w:rsidP="00067015">
      <w:pPr>
        <w:rPr>
          <w:b/>
          <w:bCs/>
        </w:rPr>
      </w:pPr>
    </w:p>
    <w:p w:rsidR="008B07D7" w:rsidRDefault="008B07D7" w:rsidP="00067015">
      <w:pPr>
        <w:rPr>
          <w:b/>
          <w:bCs/>
        </w:rPr>
      </w:pPr>
    </w:p>
    <w:sectPr w:rsidR="008B0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15"/>
    <w:rsid w:val="000429ED"/>
    <w:rsid w:val="00067015"/>
    <w:rsid w:val="0030427A"/>
    <w:rsid w:val="003409A1"/>
    <w:rsid w:val="00383964"/>
    <w:rsid w:val="00386342"/>
    <w:rsid w:val="00693092"/>
    <w:rsid w:val="006D6D71"/>
    <w:rsid w:val="00862ADA"/>
    <w:rsid w:val="008B07D7"/>
    <w:rsid w:val="00AB5F0C"/>
    <w:rsid w:val="00C3459D"/>
    <w:rsid w:val="00C716E7"/>
    <w:rsid w:val="00CA274F"/>
    <w:rsid w:val="00CC4A95"/>
    <w:rsid w:val="00CE5192"/>
    <w:rsid w:val="00CF3675"/>
    <w:rsid w:val="00D37127"/>
    <w:rsid w:val="00D8609B"/>
    <w:rsid w:val="00DB6226"/>
    <w:rsid w:val="00E43D13"/>
    <w:rsid w:val="00F61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16E7"/>
    <w:pPr>
      <w:overflowPunct w:val="0"/>
      <w:autoSpaceDE w:val="0"/>
      <w:autoSpaceDN w:val="0"/>
      <w:adjustRightInd w:val="0"/>
      <w:textAlignment w:val="baseline"/>
    </w:pPr>
    <w:rPr>
      <w:rFonts w:ascii="Arial" w:hAnsi="Arial"/>
      <w:lang w:eastAsia="sl-SI"/>
    </w:rPr>
  </w:style>
  <w:style w:type="paragraph" w:styleId="Naslov1">
    <w:name w:val="heading 1"/>
    <w:basedOn w:val="Navaden"/>
    <w:next w:val="Navaden"/>
    <w:link w:val="Naslov1Znak"/>
    <w:qFormat/>
    <w:rsid w:val="00C716E7"/>
    <w:pPr>
      <w:keepNext/>
      <w:jc w:val="center"/>
      <w:outlineLvl w:val="0"/>
    </w:pPr>
    <w:rPr>
      <w:b/>
    </w:rPr>
  </w:style>
  <w:style w:type="paragraph" w:styleId="Naslov2">
    <w:name w:val="heading 2"/>
    <w:basedOn w:val="Navaden"/>
    <w:next w:val="Navaden"/>
    <w:link w:val="Naslov2Znak"/>
    <w:qFormat/>
    <w:rsid w:val="00C716E7"/>
    <w:pPr>
      <w:keepNext/>
      <w:ind w:right="4961"/>
      <w:outlineLvl w:val="1"/>
    </w:pPr>
    <w:rPr>
      <w:b/>
      <w:sz w:val="18"/>
    </w:rPr>
  </w:style>
  <w:style w:type="paragraph" w:styleId="Naslov3">
    <w:name w:val="heading 3"/>
    <w:basedOn w:val="Navaden"/>
    <w:next w:val="Navaden"/>
    <w:link w:val="Naslov3Znak"/>
    <w:qFormat/>
    <w:rsid w:val="00C716E7"/>
    <w:pPr>
      <w:keepNext/>
      <w:outlineLvl w:val="2"/>
    </w:pPr>
    <w:rPr>
      <w:b/>
      <w:sz w:val="1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16E7"/>
    <w:rPr>
      <w:rFonts w:ascii="Arial" w:hAnsi="Arial"/>
      <w:b/>
      <w:lang w:eastAsia="sl-SI"/>
    </w:rPr>
  </w:style>
  <w:style w:type="character" w:customStyle="1" w:styleId="Naslov2Znak">
    <w:name w:val="Naslov 2 Znak"/>
    <w:basedOn w:val="Privzetapisavaodstavka"/>
    <w:link w:val="Naslov2"/>
    <w:rsid w:val="00C716E7"/>
    <w:rPr>
      <w:rFonts w:ascii="Arial" w:hAnsi="Arial"/>
      <w:b/>
      <w:sz w:val="18"/>
      <w:lang w:eastAsia="sl-SI"/>
    </w:rPr>
  </w:style>
  <w:style w:type="character" w:customStyle="1" w:styleId="Naslov3Znak">
    <w:name w:val="Naslov 3 Znak"/>
    <w:basedOn w:val="Privzetapisavaodstavka"/>
    <w:link w:val="Naslov3"/>
    <w:rsid w:val="00C716E7"/>
    <w:rPr>
      <w:rFonts w:ascii="Arial" w:hAnsi="Arial"/>
      <w:b/>
      <w:sz w:val="18"/>
      <w:lang w:eastAsia="sl-SI"/>
    </w:rPr>
  </w:style>
  <w:style w:type="paragraph" w:styleId="Besedilooblaka">
    <w:name w:val="Balloon Text"/>
    <w:basedOn w:val="Navaden"/>
    <w:link w:val="BesedilooblakaZnak"/>
    <w:uiPriority w:val="99"/>
    <w:semiHidden/>
    <w:unhideWhenUsed/>
    <w:rsid w:val="00862AD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2ADA"/>
    <w:rPr>
      <w:rFonts w:ascii="Tahoma"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16E7"/>
    <w:pPr>
      <w:overflowPunct w:val="0"/>
      <w:autoSpaceDE w:val="0"/>
      <w:autoSpaceDN w:val="0"/>
      <w:adjustRightInd w:val="0"/>
      <w:textAlignment w:val="baseline"/>
    </w:pPr>
    <w:rPr>
      <w:rFonts w:ascii="Arial" w:hAnsi="Arial"/>
      <w:lang w:eastAsia="sl-SI"/>
    </w:rPr>
  </w:style>
  <w:style w:type="paragraph" w:styleId="Naslov1">
    <w:name w:val="heading 1"/>
    <w:basedOn w:val="Navaden"/>
    <w:next w:val="Navaden"/>
    <w:link w:val="Naslov1Znak"/>
    <w:qFormat/>
    <w:rsid w:val="00C716E7"/>
    <w:pPr>
      <w:keepNext/>
      <w:jc w:val="center"/>
      <w:outlineLvl w:val="0"/>
    </w:pPr>
    <w:rPr>
      <w:b/>
    </w:rPr>
  </w:style>
  <w:style w:type="paragraph" w:styleId="Naslov2">
    <w:name w:val="heading 2"/>
    <w:basedOn w:val="Navaden"/>
    <w:next w:val="Navaden"/>
    <w:link w:val="Naslov2Znak"/>
    <w:qFormat/>
    <w:rsid w:val="00C716E7"/>
    <w:pPr>
      <w:keepNext/>
      <w:ind w:right="4961"/>
      <w:outlineLvl w:val="1"/>
    </w:pPr>
    <w:rPr>
      <w:b/>
      <w:sz w:val="18"/>
    </w:rPr>
  </w:style>
  <w:style w:type="paragraph" w:styleId="Naslov3">
    <w:name w:val="heading 3"/>
    <w:basedOn w:val="Navaden"/>
    <w:next w:val="Navaden"/>
    <w:link w:val="Naslov3Znak"/>
    <w:qFormat/>
    <w:rsid w:val="00C716E7"/>
    <w:pPr>
      <w:keepNext/>
      <w:outlineLvl w:val="2"/>
    </w:pPr>
    <w:rPr>
      <w:b/>
      <w:sz w:val="1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16E7"/>
    <w:rPr>
      <w:rFonts w:ascii="Arial" w:hAnsi="Arial"/>
      <w:b/>
      <w:lang w:eastAsia="sl-SI"/>
    </w:rPr>
  </w:style>
  <w:style w:type="character" w:customStyle="1" w:styleId="Naslov2Znak">
    <w:name w:val="Naslov 2 Znak"/>
    <w:basedOn w:val="Privzetapisavaodstavka"/>
    <w:link w:val="Naslov2"/>
    <w:rsid w:val="00C716E7"/>
    <w:rPr>
      <w:rFonts w:ascii="Arial" w:hAnsi="Arial"/>
      <w:b/>
      <w:sz w:val="18"/>
      <w:lang w:eastAsia="sl-SI"/>
    </w:rPr>
  </w:style>
  <w:style w:type="character" w:customStyle="1" w:styleId="Naslov3Znak">
    <w:name w:val="Naslov 3 Znak"/>
    <w:basedOn w:val="Privzetapisavaodstavka"/>
    <w:link w:val="Naslov3"/>
    <w:rsid w:val="00C716E7"/>
    <w:rPr>
      <w:rFonts w:ascii="Arial" w:hAnsi="Arial"/>
      <w:b/>
      <w:sz w:val="18"/>
      <w:lang w:eastAsia="sl-SI"/>
    </w:rPr>
  </w:style>
  <w:style w:type="paragraph" w:styleId="Besedilooblaka">
    <w:name w:val="Balloon Text"/>
    <w:basedOn w:val="Navaden"/>
    <w:link w:val="BesedilooblakaZnak"/>
    <w:uiPriority w:val="99"/>
    <w:semiHidden/>
    <w:unhideWhenUsed/>
    <w:rsid w:val="00862AD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2ADA"/>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3308</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cp:lastPrinted>2020-10-08T07:04:00Z</cp:lastPrinted>
  <dcterms:created xsi:type="dcterms:W3CDTF">2020-10-08T08:46:00Z</dcterms:created>
  <dcterms:modified xsi:type="dcterms:W3CDTF">2020-10-08T08:49:00Z</dcterms:modified>
</cp:coreProperties>
</file>