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63" w:rsidRPr="00AF6963" w:rsidRDefault="00AF6963" w:rsidP="00AF6963">
      <w:pPr>
        <w:jc w:val="right"/>
        <w:rPr>
          <w:b/>
        </w:rPr>
      </w:pPr>
      <w:r w:rsidRPr="00AF6963">
        <w:rPr>
          <w:b/>
        </w:rPr>
        <w:t>predlog</w:t>
      </w:r>
    </w:p>
    <w:p w:rsidR="009C571E" w:rsidRDefault="009C571E" w:rsidP="00AF6963">
      <w:pPr>
        <w:pStyle w:val="Brezrazmikov"/>
      </w:pPr>
      <w:r>
        <w:t xml:space="preserve">Na podlagi 21. člena Zakona o lokalni samoupravi </w:t>
      </w:r>
      <w:r w:rsidRPr="009C571E">
        <w:t>(Uradni list RS, št. 94/07 – uradno prečiščeno besedilo, 76/08, 79/09, 51/10, 40/12 – ZUJF, 14/15 – ZUUJFO, 11/18 – ZSPDSLS-1 in 30/18)</w:t>
      </w:r>
      <w:r>
        <w:t xml:space="preserve"> </w:t>
      </w:r>
      <w:r>
        <w:t>in 1</w:t>
      </w:r>
      <w:r>
        <w:t>5</w:t>
      </w:r>
      <w:r>
        <w:t xml:space="preserve">. člena Statuta Občine </w:t>
      </w:r>
      <w:r>
        <w:t xml:space="preserve">Bistrica ob Sotli </w:t>
      </w:r>
      <w:r w:rsidRPr="009C571E">
        <w:t xml:space="preserve">(Uradni list RS, št. </w:t>
      </w:r>
      <w:r w:rsidRPr="009C571E">
        <w:rPr>
          <w:bCs/>
        </w:rPr>
        <w:t>82/16</w:t>
      </w:r>
      <w:r w:rsidRPr="009C571E">
        <w:rPr>
          <w:b/>
          <w:bCs/>
        </w:rPr>
        <w:t xml:space="preserve"> </w:t>
      </w:r>
      <w:r w:rsidRPr="009C571E">
        <w:t>-UPB</w:t>
      </w:r>
      <w:r>
        <w:t xml:space="preserve">), </w:t>
      </w:r>
      <w:r>
        <w:t xml:space="preserve"> je Občinski svet Občine </w:t>
      </w:r>
      <w:r>
        <w:t>Bistrica ob Sotli</w:t>
      </w:r>
      <w:r>
        <w:t xml:space="preserve"> na </w:t>
      </w:r>
      <w:r>
        <w:t>………..</w:t>
      </w:r>
      <w:r>
        <w:t>. redni seji</w:t>
      </w:r>
      <w:r>
        <w:t xml:space="preserve"> dne </w:t>
      </w:r>
      <w:r>
        <w:t xml:space="preserve"> sprejel</w:t>
      </w:r>
    </w:p>
    <w:p w:rsidR="00AF6963" w:rsidRPr="00AF6963" w:rsidRDefault="00AF6963" w:rsidP="00AF6963">
      <w:pPr>
        <w:pStyle w:val="Brezrazmikov"/>
        <w:rPr>
          <w:sz w:val="10"/>
          <w:szCs w:val="10"/>
        </w:rPr>
      </w:pPr>
    </w:p>
    <w:p w:rsidR="009C571E" w:rsidRPr="009C571E" w:rsidRDefault="009C571E" w:rsidP="00AF6963">
      <w:pPr>
        <w:pStyle w:val="Brezrazmikov"/>
        <w:jc w:val="center"/>
        <w:rPr>
          <w:b/>
        </w:rPr>
      </w:pPr>
      <w:r w:rsidRPr="009C571E">
        <w:rPr>
          <w:b/>
        </w:rPr>
        <w:t>P R A V I L N I K</w:t>
      </w:r>
    </w:p>
    <w:p w:rsidR="009C571E" w:rsidRDefault="009C571E" w:rsidP="006E096D">
      <w:pPr>
        <w:pStyle w:val="Brezrazmikov"/>
        <w:jc w:val="center"/>
        <w:rPr>
          <w:b/>
        </w:rPr>
      </w:pPr>
      <w:r w:rsidRPr="009C571E">
        <w:rPr>
          <w:b/>
        </w:rPr>
        <w:t xml:space="preserve">o dodeljevanju denarne pomoči družinam za novorojence z območja Občine </w:t>
      </w:r>
      <w:r>
        <w:rPr>
          <w:b/>
        </w:rPr>
        <w:t>Bistrica ob Sotli</w:t>
      </w:r>
    </w:p>
    <w:p w:rsidR="006E096D" w:rsidRPr="006E096D" w:rsidRDefault="006E096D" w:rsidP="006E096D">
      <w:pPr>
        <w:pStyle w:val="Brezrazmikov"/>
        <w:jc w:val="center"/>
        <w:rPr>
          <w:b/>
          <w:sz w:val="10"/>
          <w:szCs w:val="10"/>
        </w:rPr>
      </w:pPr>
    </w:p>
    <w:p w:rsidR="009C571E" w:rsidRDefault="006E096D" w:rsidP="006E096D">
      <w:pPr>
        <w:pStyle w:val="Brezrazmikov"/>
        <w:jc w:val="center"/>
        <w:rPr>
          <w:b/>
        </w:rPr>
      </w:pPr>
      <w:r w:rsidRPr="006E096D">
        <w:rPr>
          <w:b/>
        </w:rPr>
        <w:t>I.</w:t>
      </w:r>
      <w:r>
        <w:rPr>
          <w:b/>
        </w:rPr>
        <w:t xml:space="preserve"> </w:t>
      </w:r>
      <w:r w:rsidR="009C571E" w:rsidRPr="006E096D">
        <w:rPr>
          <w:b/>
        </w:rPr>
        <w:t>SPLOŠNE DOLOČBE</w:t>
      </w:r>
    </w:p>
    <w:p w:rsidR="006E096D" w:rsidRPr="006E096D" w:rsidRDefault="006E096D" w:rsidP="006E096D">
      <w:pPr>
        <w:pStyle w:val="Brezrazmikov"/>
        <w:jc w:val="center"/>
        <w:rPr>
          <w:b/>
          <w:sz w:val="10"/>
          <w:szCs w:val="10"/>
        </w:rPr>
      </w:pPr>
    </w:p>
    <w:p w:rsidR="009C571E" w:rsidRPr="006E096D" w:rsidRDefault="009C571E" w:rsidP="006E096D">
      <w:pPr>
        <w:pStyle w:val="Brezrazmikov"/>
        <w:jc w:val="center"/>
        <w:rPr>
          <w:b/>
        </w:rPr>
      </w:pPr>
      <w:r w:rsidRPr="006E096D">
        <w:rPr>
          <w:b/>
        </w:rPr>
        <w:t>1. člen</w:t>
      </w:r>
    </w:p>
    <w:p w:rsidR="006E096D" w:rsidRPr="006E096D" w:rsidRDefault="006E096D" w:rsidP="006E096D">
      <w:pPr>
        <w:pStyle w:val="Brezrazmikov"/>
        <w:jc w:val="center"/>
        <w:rPr>
          <w:b/>
          <w:sz w:val="10"/>
          <w:szCs w:val="10"/>
        </w:rPr>
      </w:pPr>
    </w:p>
    <w:p w:rsidR="009C571E" w:rsidRDefault="009C571E" w:rsidP="006E096D">
      <w:pPr>
        <w:pStyle w:val="Brezrazmikov"/>
        <w:jc w:val="both"/>
      </w:pPr>
      <w:r>
        <w:t xml:space="preserve">Pravilnik o dodeljevanju denarne pomoči družinam za novorojence z območja Občine </w:t>
      </w:r>
      <w:r>
        <w:t xml:space="preserve">Bistrica ob Sotli </w:t>
      </w:r>
      <w:r>
        <w:t xml:space="preserve"> (v nadaljevanju: pravilnik)</w:t>
      </w:r>
      <w:r>
        <w:t>,</w:t>
      </w:r>
      <w:r>
        <w:t xml:space="preserve"> ureja denarne pomoči za novorojence družinam oziroma staršem z območja Občine </w:t>
      </w:r>
      <w:r>
        <w:t xml:space="preserve">Bistrica ob Sotli </w:t>
      </w:r>
      <w:r>
        <w:t xml:space="preserve"> in določa upravičence, višino pomoči, pogoje ter postopek za </w:t>
      </w:r>
      <w:r w:rsidRPr="006E096D">
        <w:t>uveljavljanje pravice.</w:t>
      </w:r>
    </w:p>
    <w:p w:rsidR="006E096D" w:rsidRPr="006E096D" w:rsidRDefault="006E096D" w:rsidP="006E096D">
      <w:pPr>
        <w:pStyle w:val="Brezrazmikov"/>
        <w:jc w:val="both"/>
        <w:rPr>
          <w:sz w:val="10"/>
          <w:szCs w:val="10"/>
        </w:rPr>
      </w:pPr>
    </w:p>
    <w:p w:rsidR="009C571E" w:rsidRPr="006E096D" w:rsidRDefault="009C571E" w:rsidP="006E096D">
      <w:pPr>
        <w:pStyle w:val="Brezrazmikov"/>
        <w:jc w:val="center"/>
        <w:rPr>
          <w:b/>
        </w:rPr>
      </w:pPr>
      <w:r w:rsidRPr="006E096D">
        <w:rPr>
          <w:b/>
        </w:rPr>
        <w:t>2. člen</w:t>
      </w:r>
    </w:p>
    <w:p w:rsidR="006E096D" w:rsidRPr="006E096D" w:rsidRDefault="006E096D" w:rsidP="006E096D">
      <w:pPr>
        <w:pStyle w:val="Brezrazmikov"/>
        <w:jc w:val="center"/>
        <w:rPr>
          <w:sz w:val="10"/>
          <w:szCs w:val="10"/>
        </w:rPr>
      </w:pPr>
    </w:p>
    <w:p w:rsidR="009C571E" w:rsidRDefault="009C571E" w:rsidP="006E096D">
      <w:pPr>
        <w:pStyle w:val="Brezrazmikov"/>
        <w:jc w:val="both"/>
      </w:pPr>
      <w:r>
        <w:t>Denarna pomoč družinam za novorojence (v nadaljevanju: denarna pomoč) je enkratna denarna pomoč družini novorojenca, s katero se ji zagotovijo dodatna denarna sredstva za pokrivanje stroškov, ki nastanejo z rojstvom otroka.</w:t>
      </w:r>
    </w:p>
    <w:p w:rsidR="006E096D" w:rsidRPr="006E096D" w:rsidRDefault="006E096D" w:rsidP="006E096D">
      <w:pPr>
        <w:pStyle w:val="Brezrazmikov"/>
        <w:rPr>
          <w:sz w:val="10"/>
          <w:szCs w:val="10"/>
        </w:rPr>
      </w:pPr>
    </w:p>
    <w:p w:rsidR="009C571E" w:rsidRDefault="009C571E" w:rsidP="006E096D">
      <w:pPr>
        <w:pStyle w:val="Brezrazmikov"/>
        <w:jc w:val="center"/>
        <w:rPr>
          <w:b/>
        </w:rPr>
      </w:pPr>
      <w:r w:rsidRPr="00A253A1">
        <w:rPr>
          <w:b/>
        </w:rPr>
        <w:t>II. UPRAVIČENCI IN POGOJI ZA UVELJAVLJANJE ENKRATNE DENARNE POMOČI</w:t>
      </w:r>
    </w:p>
    <w:p w:rsidR="006E096D" w:rsidRPr="006E096D" w:rsidRDefault="006E096D" w:rsidP="006E096D">
      <w:pPr>
        <w:pStyle w:val="Brezrazmikov"/>
        <w:jc w:val="center"/>
        <w:rPr>
          <w:b/>
          <w:sz w:val="10"/>
          <w:szCs w:val="10"/>
        </w:rPr>
      </w:pPr>
    </w:p>
    <w:p w:rsidR="009C571E" w:rsidRDefault="009C571E" w:rsidP="006E096D">
      <w:pPr>
        <w:pStyle w:val="Brezrazmikov"/>
        <w:jc w:val="center"/>
        <w:rPr>
          <w:b/>
        </w:rPr>
      </w:pPr>
      <w:r w:rsidRPr="006E096D">
        <w:rPr>
          <w:b/>
        </w:rPr>
        <w:t>3. člen</w:t>
      </w:r>
    </w:p>
    <w:p w:rsidR="006E096D" w:rsidRPr="006E096D" w:rsidRDefault="006E096D" w:rsidP="006E096D">
      <w:pPr>
        <w:pStyle w:val="Brezrazmikov"/>
        <w:jc w:val="center"/>
        <w:rPr>
          <w:b/>
          <w:sz w:val="10"/>
          <w:szCs w:val="10"/>
        </w:rPr>
      </w:pPr>
    </w:p>
    <w:p w:rsidR="006E096D" w:rsidRDefault="009C571E" w:rsidP="006E096D">
      <w:pPr>
        <w:pStyle w:val="Brezrazmikov"/>
        <w:jc w:val="both"/>
      </w:pPr>
      <w:r>
        <w:t xml:space="preserve">Višina denarne pomoči znaša </w:t>
      </w:r>
      <w:r w:rsidR="00A253A1">
        <w:t>30</w:t>
      </w:r>
      <w:r>
        <w:t>0,00 EUR za vsakega novorojenca. O spremembi višine enkratnega prispevka odloča občinski svet s sklepom.</w:t>
      </w:r>
    </w:p>
    <w:p w:rsidR="009C571E" w:rsidRDefault="009C571E" w:rsidP="006E096D">
      <w:pPr>
        <w:pStyle w:val="Brezrazmikov"/>
        <w:jc w:val="both"/>
      </w:pPr>
      <w:r>
        <w:t xml:space="preserve">Sredstva za izplačilo denarne pomoči se zagotovijo v proračunu Občine </w:t>
      </w:r>
      <w:r w:rsidR="00A253A1">
        <w:t>Bistrica ob Sotli</w:t>
      </w:r>
      <w:r>
        <w:t>.</w:t>
      </w:r>
    </w:p>
    <w:p w:rsidR="006E096D" w:rsidRPr="006E096D" w:rsidRDefault="006E096D" w:rsidP="006E096D">
      <w:pPr>
        <w:pStyle w:val="Brezrazmikov"/>
        <w:rPr>
          <w:sz w:val="10"/>
          <w:szCs w:val="10"/>
        </w:rPr>
      </w:pPr>
    </w:p>
    <w:p w:rsidR="009C571E" w:rsidRDefault="009C571E" w:rsidP="006E096D">
      <w:pPr>
        <w:pStyle w:val="Brezrazmikov"/>
        <w:jc w:val="center"/>
        <w:rPr>
          <w:b/>
        </w:rPr>
      </w:pPr>
      <w:r w:rsidRPr="006E096D">
        <w:rPr>
          <w:b/>
        </w:rPr>
        <w:t>4. člen</w:t>
      </w:r>
    </w:p>
    <w:p w:rsidR="006E096D" w:rsidRPr="006E096D" w:rsidRDefault="006E096D" w:rsidP="006E096D">
      <w:pPr>
        <w:pStyle w:val="Brezrazmikov"/>
        <w:jc w:val="center"/>
        <w:rPr>
          <w:b/>
          <w:sz w:val="10"/>
          <w:szCs w:val="10"/>
        </w:rPr>
      </w:pPr>
    </w:p>
    <w:p w:rsidR="009C571E" w:rsidRDefault="009C571E" w:rsidP="006E096D">
      <w:pPr>
        <w:pStyle w:val="Brezrazmikov"/>
        <w:jc w:val="both"/>
      </w:pPr>
      <w:r>
        <w:t xml:space="preserve">Upravičenec po tem pravilniku je eden od staršev novorojenca, če sta z otrokom državljana Republike Slovenije in imata stalno prebivališče na območju Občine </w:t>
      </w:r>
      <w:r w:rsidR="00A253A1">
        <w:t>Bistrica ob Sotli</w:t>
      </w:r>
      <w:r>
        <w:t>. Če starša ne živita skupaj, uveljavlja pravico do enkratnega prispevka tisti od staršev, pri katerem živi otrok.</w:t>
      </w:r>
    </w:p>
    <w:p w:rsidR="009C571E" w:rsidRDefault="009C571E" w:rsidP="006E096D">
      <w:pPr>
        <w:pStyle w:val="Brezrazmikov"/>
        <w:jc w:val="both"/>
      </w:pPr>
      <w:r>
        <w:t xml:space="preserve">Če je imel otrok ob rojstvu stalno prebivališče v drugi občini in je v tej tudi izkoristil denarno pomoč ob rojstvu otroka, potem ni več upravičen do pomoči v Občini </w:t>
      </w:r>
      <w:r w:rsidR="00A253A1">
        <w:t>Bistrica ob Sotli</w:t>
      </w:r>
      <w:r>
        <w:t>.</w:t>
      </w:r>
    </w:p>
    <w:p w:rsidR="006E096D" w:rsidRDefault="009C571E" w:rsidP="006E096D">
      <w:pPr>
        <w:pStyle w:val="Brezrazmikov"/>
        <w:jc w:val="both"/>
      </w:pPr>
      <w:r>
        <w:t>Pravico do pomoči lahko uveljavlja tudi druga oseba, ki je zakoniti zastopnik otroka, na podlagi odločbe pristojnega organa in pod pogoji, ki so navedeni v prvem odstavku tega člena.</w:t>
      </w:r>
    </w:p>
    <w:p w:rsidR="006E096D" w:rsidRPr="00A3677A" w:rsidRDefault="006E096D" w:rsidP="006E096D">
      <w:pPr>
        <w:pStyle w:val="Brezrazmikov"/>
        <w:jc w:val="both"/>
        <w:rPr>
          <w:sz w:val="10"/>
          <w:szCs w:val="10"/>
        </w:rPr>
      </w:pPr>
    </w:p>
    <w:p w:rsidR="009C571E" w:rsidRDefault="009C571E" w:rsidP="00A3677A">
      <w:pPr>
        <w:pStyle w:val="Brezrazmikov"/>
        <w:jc w:val="center"/>
        <w:rPr>
          <w:b/>
        </w:rPr>
      </w:pPr>
      <w:r w:rsidRPr="00A3677A">
        <w:rPr>
          <w:b/>
        </w:rPr>
        <w:t>III. POSTOPEK UVELJAVLJANJA ENKRATNE DENARNE POMOČI</w:t>
      </w:r>
    </w:p>
    <w:p w:rsidR="00A3677A" w:rsidRPr="00A3677A" w:rsidRDefault="00A3677A" w:rsidP="00A3677A">
      <w:pPr>
        <w:pStyle w:val="Brezrazmikov"/>
        <w:jc w:val="center"/>
        <w:rPr>
          <w:b/>
          <w:sz w:val="10"/>
          <w:szCs w:val="10"/>
        </w:rPr>
      </w:pPr>
    </w:p>
    <w:p w:rsidR="009C571E" w:rsidRDefault="00887F20" w:rsidP="00A3677A">
      <w:pPr>
        <w:pStyle w:val="Brezrazmikov"/>
        <w:jc w:val="center"/>
        <w:rPr>
          <w:b/>
        </w:rPr>
      </w:pPr>
      <w:r w:rsidRPr="00A3677A">
        <w:rPr>
          <w:b/>
        </w:rPr>
        <w:t>5</w:t>
      </w:r>
      <w:r w:rsidR="009C571E" w:rsidRPr="00A3677A">
        <w:rPr>
          <w:b/>
        </w:rPr>
        <w:t>. člen</w:t>
      </w:r>
    </w:p>
    <w:p w:rsidR="00A3677A" w:rsidRPr="00A3677A" w:rsidRDefault="00A3677A" w:rsidP="00A3677A">
      <w:pPr>
        <w:pStyle w:val="Brezrazmikov"/>
        <w:jc w:val="center"/>
        <w:rPr>
          <w:b/>
          <w:sz w:val="10"/>
          <w:szCs w:val="10"/>
        </w:rPr>
      </w:pPr>
    </w:p>
    <w:p w:rsidR="009C571E" w:rsidRDefault="009C571E" w:rsidP="00A3677A">
      <w:pPr>
        <w:pStyle w:val="Brezrazmikov"/>
        <w:jc w:val="both"/>
      </w:pPr>
      <w:r>
        <w:t xml:space="preserve">Upravičenec uveljavlja pravico do denarne pomoči s pisno vlogo na predpisanem obrazcu, ki jo vloži pri občinski upravi Občine </w:t>
      </w:r>
      <w:r w:rsidR="00654D46">
        <w:t>Bistrica ob Sotli</w:t>
      </w:r>
      <w:r>
        <w:t xml:space="preserve"> najkasneje v </w:t>
      </w:r>
      <w:r w:rsidR="00654D46">
        <w:t xml:space="preserve">šestih </w:t>
      </w:r>
      <w:r>
        <w:t>mesecih po rojstvu otroka. Po preteku tega roka se vloga zavrže kot prepozna.</w:t>
      </w:r>
    </w:p>
    <w:p w:rsidR="00A3677A" w:rsidRPr="00A3677A" w:rsidRDefault="00A3677A" w:rsidP="00A3677A">
      <w:pPr>
        <w:pStyle w:val="Brezrazmikov"/>
        <w:rPr>
          <w:sz w:val="10"/>
          <w:szCs w:val="10"/>
        </w:rPr>
      </w:pPr>
    </w:p>
    <w:p w:rsidR="009C571E" w:rsidRDefault="00887F20" w:rsidP="00A3677A">
      <w:pPr>
        <w:pStyle w:val="Brezrazmikov"/>
        <w:jc w:val="center"/>
        <w:rPr>
          <w:b/>
        </w:rPr>
      </w:pPr>
      <w:r>
        <w:rPr>
          <w:b/>
        </w:rPr>
        <w:t>6</w:t>
      </w:r>
      <w:r w:rsidR="009C571E" w:rsidRPr="00654D46">
        <w:rPr>
          <w:b/>
        </w:rPr>
        <w:t>. člen</w:t>
      </w:r>
    </w:p>
    <w:p w:rsidR="00A3677A" w:rsidRPr="00A3677A" w:rsidRDefault="00A3677A" w:rsidP="00A3677A">
      <w:pPr>
        <w:pStyle w:val="Brezrazmikov"/>
        <w:jc w:val="center"/>
        <w:rPr>
          <w:b/>
          <w:sz w:val="10"/>
          <w:szCs w:val="10"/>
        </w:rPr>
      </w:pPr>
    </w:p>
    <w:p w:rsidR="009C571E" w:rsidRDefault="009C571E" w:rsidP="00A3677A">
      <w:pPr>
        <w:pStyle w:val="Brezrazmikov"/>
        <w:jc w:val="both"/>
      </w:pPr>
      <w:r>
        <w:t>V vlogi iz prejšnjega člena upravičenec navede podatke o državljanstvu in stalnem prebivališču zase in za novorojenca in številko transakcijskega računa, kamor se nakaže denarna pomoč.</w:t>
      </w:r>
    </w:p>
    <w:p w:rsidR="009C571E" w:rsidRDefault="009C571E" w:rsidP="00A3677A">
      <w:pPr>
        <w:pStyle w:val="Brezrazmikov"/>
        <w:jc w:val="both"/>
      </w:pPr>
      <w:r>
        <w:t>Obvezna priloga vloge je fotokopija transakcijskega računa upravičenca</w:t>
      </w:r>
      <w:r w:rsidR="00654D46">
        <w:t xml:space="preserve"> in rojstni list otroka</w:t>
      </w:r>
      <w:r>
        <w:t>.</w:t>
      </w:r>
    </w:p>
    <w:p w:rsidR="00A3677A" w:rsidRPr="00A3677A" w:rsidRDefault="00A3677A" w:rsidP="00A3677A">
      <w:pPr>
        <w:pStyle w:val="Brezrazmikov"/>
        <w:jc w:val="center"/>
        <w:rPr>
          <w:b/>
          <w:sz w:val="10"/>
          <w:szCs w:val="10"/>
        </w:rPr>
      </w:pPr>
    </w:p>
    <w:p w:rsidR="009C571E" w:rsidRDefault="00887F20" w:rsidP="00A3677A">
      <w:pPr>
        <w:pStyle w:val="Brezrazmikov"/>
        <w:jc w:val="center"/>
        <w:rPr>
          <w:b/>
        </w:rPr>
      </w:pPr>
      <w:r>
        <w:rPr>
          <w:b/>
        </w:rPr>
        <w:t>7</w:t>
      </w:r>
      <w:r w:rsidR="009C571E" w:rsidRPr="00654D46">
        <w:rPr>
          <w:b/>
        </w:rPr>
        <w:t>. člen</w:t>
      </w:r>
    </w:p>
    <w:p w:rsidR="00A3677A" w:rsidRPr="00A3677A" w:rsidRDefault="00A3677A" w:rsidP="00A3677A">
      <w:pPr>
        <w:pStyle w:val="Brezrazmikov"/>
        <w:jc w:val="center"/>
        <w:rPr>
          <w:b/>
          <w:sz w:val="10"/>
          <w:szCs w:val="10"/>
        </w:rPr>
      </w:pPr>
    </w:p>
    <w:p w:rsidR="009C571E" w:rsidRDefault="009C571E" w:rsidP="00A3677A">
      <w:pPr>
        <w:pStyle w:val="Brezrazmikov"/>
        <w:jc w:val="both"/>
      </w:pPr>
      <w:r>
        <w:t>Postopek ugotavljanja upravičenosti do pomoči vodi pristojni občinski upravni organ po predpisih, ki urejajo splošni upravni postopek.</w:t>
      </w:r>
    </w:p>
    <w:p w:rsidR="009C571E" w:rsidRDefault="009C571E" w:rsidP="00A3677A">
      <w:pPr>
        <w:jc w:val="both"/>
      </w:pPr>
      <w:r>
        <w:t>Občinska uprava nakaže denarno pomoč v roku 30 dni od dokončnosti odločbe.</w:t>
      </w:r>
    </w:p>
    <w:p w:rsidR="009C571E" w:rsidRDefault="00887F20" w:rsidP="00A3677A">
      <w:pPr>
        <w:pStyle w:val="Brezrazmikov"/>
        <w:jc w:val="center"/>
        <w:rPr>
          <w:b/>
        </w:rPr>
      </w:pPr>
      <w:r w:rsidRPr="00A3677A">
        <w:rPr>
          <w:b/>
        </w:rPr>
        <w:lastRenderedPageBreak/>
        <w:t>8</w:t>
      </w:r>
      <w:r w:rsidR="009C571E" w:rsidRPr="00A3677A">
        <w:rPr>
          <w:b/>
        </w:rPr>
        <w:t>. člen</w:t>
      </w:r>
      <w:bookmarkStart w:id="0" w:name="_GoBack"/>
      <w:bookmarkEnd w:id="0"/>
    </w:p>
    <w:p w:rsidR="00A3677A" w:rsidRPr="00A3677A" w:rsidRDefault="00A3677A" w:rsidP="00A3677A">
      <w:pPr>
        <w:pStyle w:val="Brezrazmikov"/>
        <w:jc w:val="center"/>
        <w:rPr>
          <w:b/>
          <w:sz w:val="10"/>
          <w:szCs w:val="10"/>
        </w:rPr>
      </w:pPr>
    </w:p>
    <w:p w:rsidR="009C571E" w:rsidRDefault="009C571E" w:rsidP="00A3677A">
      <w:pPr>
        <w:pStyle w:val="Brezrazmikov"/>
        <w:jc w:val="both"/>
      </w:pPr>
      <w:r>
        <w:t>Če se ugotovi, da je prejemnik prejel pomoč na podlagi neresničnih podatkov oziroma v nasprotju z določbami tega pravilnika, je prejeto pomoč dolžan vrniti skupaj z zakonsko določenimi zamudnimi obrestmi od dneva nakazila dalje.</w:t>
      </w:r>
    </w:p>
    <w:p w:rsidR="00A3677A" w:rsidRPr="00A3677A" w:rsidRDefault="00A3677A" w:rsidP="00A3677A">
      <w:pPr>
        <w:pStyle w:val="Brezrazmikov"/>
        <w:jc w:val="both"/>
        <w:rPr>
          <w:sz w:val="10"/>
          <w:szCs w:val="10"/>
        </w:rPr>
      </w:pPr>
    </w:p>
    <w:p w:rsidR="009C571E" w:rsidRDefault="009C571E" w:rsidP="00A3677A">
      <w:pPr>
        <w:pStyle w:val="Brezrazmikov"/>
        <w:jc w:val="center"/>
        <w:rPr>
          <w:b/>
        </w:rPr>
      </w:pPr>
      <w:r w:rsidRPr="00A3677A">
        <w:rPr>
          <w:b/>
        </w:rPr>
        <w:t>IV. PREHODNE IN KONČNE DOLOČBE</w:t>
      </w:r>
    </w:p>
    <w:p w:rsidR="00A3677A" w:rsidRPr="00A3677A" w:rsidRDefault="00A3677A" w:rsidP="00A3677A">
      <w:pPr>
        <w:pStyle w:val="Brezrazmikov"/>
        <w:jc w:val="center"/>
        <w:rPr>
          <w:b/>
          <w:sz w:val="10"/>
          <w:szCs w:val="10"/>
        </w:rPr>
      </w:pPr>
    </w:p>
    <w:p w:rsidR="009C571E" w:rsidRPr="00A3677A" w:rsidRDefault="00887F20" w:rsidP="00A3677A">
      <w:pPr>
        <w:pStyle w:val="Brezrazmikov"/>
        <w:jc w:val="center"/>
        <w:rPr>
          <w:b/>
        </w:rPr>
      </w:pPr>
      <w:r w:rsidRPr="00A3677A">
        <w:rPr>
          <w:b/>
        </w:rPr>
        <w:t>9</w:t>
      </w:r>
      <w:r w:rsidR="009C571E" w:rsidRPr="00A3677A">
        <w:rPr>
          <w:b/>
        </w:rPr>
        <w:t>. člen</w:t>
      </w:r>
    </w:p>
    <w:p w:rsidR="00A3677A" w:rsidRPr="00A3677A" w:rsidRDefault="00A3677A" w:rsidP="00A3677A">
      <w:pPr>
        <w:pStyle w:val="Brezrazmikov"/>
        <w:jc w:val="center"/>
        <w:rPr>
          <w:sz w:val="10"/>
          <w:szCs w:val="10"/>
        </w:rPr>
      </w:pPr>
    </w:p>
    <w:p w:rsidR="009C571E" w:rsidRDefault="009C571E" w:rsidP="00A3677A">
      <w:pPr>
        <w:pStyle w:val="Brezrazmikov"/>
        <w:jc w:val="both"/>
      </w:pPr>
      <w:r>
        <w:t xml:space="preserve">Z dnem uveljavitve tega </w:t>
      </w:r>
      <w:r w:rsidR="00654D46">
        <w:t>p</w:t>
      </w:r>
      <w:r>
        <w:t>ravilnika preneha</w:t>
      </w:r>
      <w:r w:rsidR="00654D46">
        <w:t>ta</w:t>
      </w:r>
      <w:r>
        <w:t xml:space="preserve"> veljati Pravilnik o dodeljevanju denarne pomoči družinam za novorojence z območja Občine </w:t>
      </w:r>
      <w:r w:rsidR="00654D46">
        <w:t>Bistrica ob Sotli</w:t>
      </w:r>
      <w:r>
        <w:t xml:space="preserve"> (Uradni list RS, št. </w:t>
      </w:r>
      <w:r w:rsidR="00654D46">
        <w:t>28</w:t>
      </w:r>
      <w:r>
        <w:t>/0</w:t>
      </w:r>
      <w:r w:rsidR="00654D46">
        <w:t xml:space="preserve">5) in </w:t>
      </w:r>
      <w:r w:rsidR="00654D46">
        <w:t>S</w:t>
      </w:r>
      <w:r w:rsidR="00654D46">
        <w:t xml:space="preserve">klep </w:t>
      </w:r>
      <w:r w:rsidR="00654D46">
        <w:t>o določitvi višine denarne pomoči družinam za novorojence z območja Občine Bistrica ob Sotli</w:t>
      </w:r>
      <w:r w:rsidR="00654D46">
        <w:t xml:space="preserve"> </w:t>
      </w:r>
      <w:r w:rsidR="00654D46" w:rsidRPr="00654D46">
        <w:t>(Uradni list RS, št. 2</w:t>
      </w:r>
      <w:r w:rsidR="00654D46">
        <w:t>3</w:t>
      </w:r>
      <w:r w:rsidR="00654D46" w:rsidRPr="00654D46">
        <w:t>/0</w:t>
      </w:r>
      <w:r w:rsidR="00654D46">
        <w:t>7).</w:t>
      </w:r>
    </w:p>
    <w:p w:rsidR="00A3677A" w:rsidRPr="00A3677A" w:rsidRDefault="00A3677A" w:rsidP="00A3677A">
      <w:pPr>
        <w:pStyle w:val="Brezrazmikov"/>
        <w:jc w:val="both"/>
        <w:rPr>
          <w:sz w:val="10"/>
          <w:szCs w:val="10"/>
        </w:rPr>
      </w:pPr>
    </w:p>
    <w:p w:rsidR="009C571E" w:rsidRDefault="00887F20" w:rsidP="00A3677A">
      <w:pPr>
        <w:pStyle w:val="Brezrazmikov"/>
        <w:jc w:val="center"/>
        <w:rPr>
          <w:b/>
        </w:rPr>
      </w:pPr>
      <w:r w:rsidRPr="00A3677A">
        <w:rPr>
          <w:b/>
        </w:rPr>
        <w:t>10</w:t>
      </w:r>
      <w:r w:rsidR="009C571E" w:rsidRPr="00A3677A">
        <w:rPr>
          <w:b/>
        </w:rPr>
        <w:t>. člen</w:t>
      </w:r>
    </w:p>
    <w:p w:rsidR="00A3677A" w:rsidRPr="00A3677A" w:rsidRDefault="00A3677A" w:rsidP="00A3677A">
      <w:pPr>
        <w:pStyle w:val="Brezrazmikov"/>
        <w:jc w:val="center"/>
        <w:rPr>
          <w:b/>
          <w:sz w:val="10"/>
          <w:szCs w:val="10"/>
        </w:rPr>
      </w:pPr>
    </w:p>
    <w:p w:rsidR="009C571E" w:rsidRDefault="009C571E" w:rsidP="00A3677A">
      <w:pPr>
        <w:pStyle w:val="Brezrazmikov"/>
      </w:pPr>
      <w:r w:rsidRPr="006E096D">
        <w:t>Ta pravilnik začne veljati naslednji dan po objavi v Uradnem listu Republike Slovenije</w:t>
      </w:r>
      <w:r w:rsidR="00887F20" w:rsidRPr="006E096D">
        <w:t>.</w:t>
      </w:r>
    </w:p>
    <w:p w:rsidR="00887F20" w:rsidRDefault="00887F20" w:rsidP="00A3677A">
      <w:pPr>
        <w:pStyle w:val="Brezrazmikov"/>
      </w:pPr>
    </w:p>
    <w:p w:rsidR="00887F20" w:rsidRDefault="00887F20" w:rsidP="00A3677A">
      <w:pPr>
        <w:pStyle w:val="Brezrazmikov"/>
      </w:pPr>
      <w:r>
        <w:t>Številka:</w:t>
      </w:r>
    </w:p>
    <w:p w:rsidR="00E61541" w:rsidRDefault="00887F20" w:rsidP="00A3677A">
      <w:pPr>
        <w:pStyle w:val="Brezrazmikov"/>
      </w:pPr>
      <w:r>
        <w:t>Bistrica ob Sotli</w:t>
      </w:r>
      <w:r w:rsidR="009C571E">
        <w:t>, dne</w:t>
      </w:r>
      <w:r>
        <w:t xml:space="preserve"> ……….</w:t>
      </w:r>
    </w:p>
    <w:sectPr w:rsidR="00E61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6EAA"/>
    <w:multiLevelType w:val="hybridMultilevel"/>
    <w:tmpl w:val="365A80F8"/>
    <w:lvl w:ilvl="0" w:tplc="7982E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1E"/>
    <w:rsid w:val="00654D46"/>
    <w:rsid w:val="006D7946"/>
    <w:rsid w:val="006E096D"/>
    <w:rsid w:val="00887F20"/>
    <w:rsid w:val="009C39D0"/>
    <w:rsid w:val="009C571E"/>
    <w:rsid w:val="00A253A1"/>
    <w:rsid w:val="00A3677A"/>
    <w:rsid w:val="00AF6963"/>
    <w:rsid w:val="00E4204C"/>
    <w:rsid w:val="00E6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3">
    <w:name w:val="Body Text 3"/>
    <w:basedOn w:val="Navaden"/>
    <w:link w:val="Telobesedila3Znak"/>
    <w:uiPriority w:val="99"/>
    <w:semiHidden/>
    <w:unhideWhenUsed/>
    <w:rsid w:val="009C571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C571E"/>
    <w:rPr>
      <w:sz w:val="16"/>
      <w:szCs w:val="16"/>
    </w:rPr>
  </w:style>
  <w:style w:type="paragraph" w:styleId="Brezrazmikov">
    <w:name w:val="No Spacing"/>
    <w:uiPriority w:val="1"/>
    <w:qFormat/>
    <w:rsid w:val="009C57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3">
    <w:name w:val="Body Text 3"/>
    <w:basedOn w:val="Navaden"/>
    <w:link w:val="Telobesedila3Znak"/>
    <w:uiPriority w:val="99"/>
    <w:semiHidden/>
    <w:unhideWhenUsed/>
    <w:rsid w:val="009C571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C571E"/>
    <w:rPr>
      <w:sz w:val="16"/>
      <w:szCs w:val="16"/>
    </w:rPr>
  </w:style>
  <w:style w:type="paragraph" w:styleId="Brezrazmikov">
    <w:name w:val="No Spacing"/>
    <w:uiPriority w:val="1"/>
    <w:qFormat/>
    <w:rsid w:val="009C5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dcterms:created xsi:type="dcterms:W3CDTF">2020-02-04T09:16:00Z</dcterms:created>
  <dcterms:modified xsi:type="dcterms:W3CDTF">2020-02-04T10:42:00Z</dcterms:modified>
</cp:coreProperties>
</file>